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08CE2" w14:textId="77777777" w:rsidR="004D2CAA" w:rsidRDefault="004D2CAA" w:rsidP="004D2CAA">
      <w:pPr>
        <w:pStyle w:val="berschrift1"/>
      </w:pPr>
      <w:r>
        <w:t xml:space="preserve">Grundwortschatz </w:t>
      </w:r>
      <w:r w:rsidRPr="004D2CAA">
        <w:rPr>
          <w:rStyle w:val="berschrift1Zchn"/>
        </w:rPr>
        <w:t>Kapitel</w:t>
      </w:r>
      <w:r>
        <w:t xml:space="preserve"> 1.1.</w:t>
      </w:r>
      <w:r w:rsidR="00427B4B">
        <w:t>:</w:t>
      </w:r>
      <w:r>
        <w:t xml:space="preserve"> Pronomina</w:t>
      </w:r>
    </w:p>
    <w:p w14:paraId="4199B2D0" w14:textId="77777777" w:rsidR="004D2CAA" w:rsidRDefault="00EE2161" w:rsidP="004D2CAA">
      <w:pPr>
        <w:pStyle w:val="StandardWeb"/>
        <w:jc w:val="right"/>
      </w:pPr>
      <w:r>
        <w:t>30</w:t>
      </w:r>
      <w:r w:rsidR="004D2CAA">
        <w:t xml:space="preserve"> Vokabeln</w:t>
      </w:r>
    </w:p>
    <w:p w14:paraId="406DA0F1" w14:textId="77777777" w:rsidR="00AD213A" w:rsidRDefault="00AD213A" w:rsidP="00AF4E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bookmarkStart w:id="0" w:name="_Hlk511064682"/>
      <w:bookmarkStart w:id="1" w:name="_Hlk511064996"/>
      <w:r w:rsidRPr="008D37DC">
        <w:rPr>
          <w:sz w:val="20"/>
          <w:szCs w:val="20"/>
        </w:rPr>
        <w:t xml:space="preserve">URL dieses Dokuments: </w:t>
      </w:r>
      <w:bookmarkEnd w:id="0"/>
      <w:bookmarkEnd w:id="1"/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</w:instrText>
      </w:r>
      <w:r w:rsidRPr="00AD213A">
        <w:rPr>
          <w:sz w:val="20"/>
          <w:szCs w:val="20"/>
        </w:rPr>
        <w:instrText>http://www.schule-bw.de/faecher-und-schularten/sprachen-und-literatur/latein/sprache/grundwortschatz/pronomina-und-unveraenderliche-woerter/pronomina.html</w:instrText>
      </w:r>
      <w:r>
        <w:rPr>
          <w:sz w:val="20"/>
          <w:szCs w:val="20"/>
        </w:rPr>
        <w:instrText xml:space="preserve">" </w:instrText>
      </w:r>
      <w:r>
        <w:rPr>
          <w:sz w:val="20"/>
          <w:szCs w:val="20"/>
        </w:rPr>
        <w:fldChar w:fldCharType="separate"/>
      </w:r>
      <w:r w:rsidRPr="00400AF4">
        <w:rPr>
          <w:rStyle w:val="Hyperlink"/>
          <w:sz w:val="20"/>
          <w:szCs w:val="20"/>
        </w:rPr>
        <w:t>http://www.schule-bw.de/faecher-und-schularten/sprachen-und-literatur/latein/sprache/grundwortschatz/pronomina-und-unveraenderliche-woerter/pronomina.html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48C40D0D" w14:textId="77777777" w:rsidR="00AD213A" w:rsidRDefault="00FC7F32" w:rsidP="00AF4E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Die HTML-Datei, die</w:t>
      </w:r>
      <w:r w:rsidR="00AD213A">
        <w:t xml:space="preserve"> unter dieser URL </w:t>
      </w:r>
      <w:r w:rsidR="00AF4E0B">
        <w:t xml:space="preserve">erreicht werden kann, </w:t>
      </w:r>
      <w:r w:rsidR="00AD213A">
        <w:t xml:space="preserve">enthält viele </w:t>
      </w:r>
      <w:r w:rsidR="00AF4E0B">
        <w:t>Links, z. B. zu den entsprechenden Formentabellen</w:t>
      </w:r>
      <w:r>
        <w:t>. Diese Links wurden</w:t>
      </w:r>
      <w:r w:rsidR="00AF4E0B">
        <w:t xml:space="preserve"> in diesem Dokument weggelassen.</w:t>
      </w:r>
    </w:p>
    <w:p w14:paraId="24357AD9" w14:textId="77777777" w:rsidR="004D2CAA" w:rsidRDefault="004D2CAA" w:rsidP="004D2CAA">
      <w:pPr>
        <w:pStyle w:val="berschrift2"/>
      </w:pPr>
      <w:r>
        <w:t xml:space="preserve">1.1.1. </w:t>
      </w:r>
      <w:proofErr w:type="spellStart"/>
      <w:r>
        <w:t>is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, </w:t>
      </w:r>
      <w:proofErr w:type="spellStart"/>
      <w:r>
        <w:t>id</w:t>
      </w:r>
      <w:proofErr w:type="spellEnd"/>
    </w:p>
    <w:p w14:paraId="32B6A97B" w14:textId="77777777" w:rsidR="004D2CAA" w:rsidRDefault="004D2CAA" w:rsidP="004D2CAA">
      <w:r>
        <w:t xml:space="preserve">Das Pronomen </w:t>
      </w:r>
      <w:proofErr w:type="spellStart"/>
      <w:r>
        <w:rPr>
          <w:rStyle w:val="Hervorhebung"/>
        </w:rPr>
        <w:t>is</w:t>
      </w:r>
      <w:proofErr w:type="spellEnd"/>
      <w:r>
        <w:rPr>
          <w:rStyle w:val="Hervorhebung"/>
        </w:rPr>
        <w:t xml:space="preserve">, </w:t>
      </w:r>
      <w:proofErr w:type="spellStart"/>
      <w:r>
        <w:rPr>
          <w:rStyle w:val="Hervorhebung"/>
        </w:rPr>
        <w:t>ea</w:t>
      </w:r>
      <w:proofErr w:type="spellEnd"/>
      <w:r>
        <w:rPr>
          <w:rStyle w:val="Hervorhebung"/>
        </w:rPr>
        <w:t xml:space="preserve">, </w:t>
      </w:r>
      <w:proofErr w:type="spellStart"/>
      <w:r>
        <w:rPr>
          <w:rStyle w:val="Hervorhebung"/>
        </w:rPr>
        <w:t>id</w:t>
      </w:r>
      <w:proofErr w:type="spellEnd"/>
      <w:r>
        <w:t xml:space="preserve"> bedeutet je nach Verwendung …</w:t>
      </w:r>
    </w:p>
    <w:p w14:paraId="24909493" w14:textId="77777777" w:rsidR="004D2CAA" w:rsidRDefault="004D2CAA" w:rsidP="004D2CAA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dieser (diese, dieses)</w:t>
      </w:r>
    </w:p>
    <w:p w14:paraId="59A08A6A" w14:textId="77777777" w:rsidR="004D2CAA" w:rsidRDefault="004D2CAA" w:rsidP="004D2CAA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der (die, das)</w:t>
      </w:r>
    </w:p>
    <w:p w14:paraId="7EEAFB7E" w14:textId="77777777" w:rsidR="004D2CAA" w:rsidRDefault="004D2CAA" w:rsidP="004D2CAA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derjenige (diejenige, dasjenige)</w:t>
      </w:r>
    </w:p>
    <w:p w14:paraId="17BEFBB3" w14:textId="77777777" w:rsidR="004D2CAA" w:rsidRDefault="004D2CAA" w:rsidP="008F0927">
      <w:pPr>
        <w:pStyle w:val="berschrift3"/>
      </w:pPr>
      <w:r>
        <w:t xml:space="preserve">Verwendung von </w:t>
      </w:r>
      <w:proofErr w:type="spellStart"/>
      <w:r>
        <w:rPr>
          <w:rStyle w:val="Hervorhebung"/>
        </w:rPr>
        <w:t>is</w:t>
      </w:r>
      <w:proofErr w:type="spellEnd"/>
      <w:r>
        <w:rPr>
          <w:rStyle w:val="Hervorhebung"/>
        </w:rPr>
        <w:t xml:space="preserve">, </w:t>
      </w:r>
      <w:proofErr w:type="spellStart"/>
      <w:r>
        <w:rPr>
          <w:rStyle w:val="Hervorhebung"/>
        </w:rPr>
        <w:t>ea</w:t>
      </w:r>
      <w:proofErr w:type="spellEnd"/>
      <w:r>
        <w:rPr>
          <w:rStyle w:val="Hervorhebung"/>
        </w:rPr>
        <w:t xml:space="preserve">, </w:t>
      </w:r>
      <w:proofErr w:type="spellStart"/>
      <w:r>
        <w:rPr>
          <w:rStyle w:val="Hervorhebung"/>
        </w:rPr>
        <w:t>id</w:t>
      </w:r>
      <w:proofErr w:type="spellEnd"/>
      <w:r>
        <w:rPr>
          <w:rStyle w:val="Hervorhebung"/>
        </w:rPr>
        <w:t>:</w:t>
      </w:r>
    </w:p>
    <w:p w14:paraId="14CABD4C" w14:textId="77777777" w:rsidR="004D2CAA" w:rsidRPr="007E4696" w:rsidRDefault="004D2CAA" w:rsidP="004D2CAA">
      <w:pPr>
        <w:numPr>
          <w:ilvl w:val="0"/>
          <w:numId w:val="11"/>
        </w:numPr>
        <w:spacing w:before="100" w:beforeAutospacing="1" w:after="100" w:afterAutospacing="1" w:line="240" w:lineRule="auto"/>
        <w:rPr>
          <w:b/>
        </w:rPr>
      </w:pPr>
      <w:r w:rsidRPr="007E4696">
        <w:rPr>
          <w:b/>
        </w:rPr>
        <w:t>als Subjekt oder Objekt (also als eigenständiges Satzglied):</w:t>
      </w:r>
    </w:p>
    <w:p w14:paraId="40CCDA16" w14:textId="77777777" w:rsidR="004D2CAA" w:rsidRDefault="004D2CAA" w:rsidP="004D2CAA">
      <w:pPr>
        <w:ind w:left="360"/>
      </w:pPr>
      <w:proofErr w:type="spellStart"/>
      <w:r>
        <w:t>Id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 non </w:t>
      </w:r>
      <w:proofErr w:type="spellStart"/>
      <w:r>
        <w:t>possum</w:t>
      </w:r>
      <w:proofErr w:type="spellEnd"/>
      <w:r>
        <w:t>.</w:t>
      </w:r>
    </w:p>
    <w:p w14:paraId="0DD750CB" w14:textId="77777777" w:rsidR="004D2CAA" w:rsidRDefault="004D2CAA" w:rsidP="004D2CAA">
      <w:pPr>
        <w:ind w:left="709"/>
      </w:pPr>
      <w:r>
        <w:t>Das kann ich nicht ertragen.</w:t>
      </w:r>
    </w:p>
    <w:p w14:paraId="18432436" w14:textId="77777777" w:rsidR="004D2CAA" w:rsidRDefault="004D2CAA" w:rsidP="004D2CAA">
      <w:r>
        <w:t xml:space="preserve">In dieser Funktion tritt v. a. die Form </w:t>
      </w:r>
      <w:proofErr w:type="spellStart"/>
      <w:r>
        <w:rPr>
          <w:rStyle w:val="Hervorhebung"/>
          <w:b/>
          <w:bCs/>
        </w:rPr>
        <w:t>ea</w:t>
      </w:r>
      <w:proofErr w:type="spellEnd"/>
      <w:r>
        <w:t xml:space="preserve"> oft als Bezugswort zu einem Relativsatz auf. Übersetzung: "das, was ..."</w:t>
      </w:r>
    </w:p>
    <w:p w14:paraId="62D0E263" w14:textId="77777777" w:rsidR="004D2CAA" w:rsidRDefault="004D2CAA" w:rsidP="004D2CAA">
      <w:pPr>
        <w:ind w:left="709"/>
      </w:pPr>
      <w:r>
        <w:t xml:space="preserve">Sed </w:t>
      </w:r>
      <w:proofErr w:type="spellStart"/>
      <w:r>
        <w:t>ea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restant</w:t>
      </w:r>
      <w:proofErr w:type="spellEnd"/>
      <w:r>
        <w:t xml:space="preserve">, </w:t>
      </w:r>
      <w:proofErr w:type="spellStart"/>
      <w:r>
        <w:t>audiamus</w:t>
      </w:r>
      <w:proofErr w:type="spellEnd"/>
      <w:r>
        <w:t>.</w:t>
      </w:r>
    </w:p>
    <w:p w14:paraId="0289E7B4" w14:textId="77777777" w:rsidR="004D2CAA" w:rsidRDefault="004D2CAA" w:rsidP="004D2CAA">
      <w:pPr>
        <w:ind w:left="1418"/>
      </w:pPr>
      <w:r>
        <w:t>Aber das, was übrig ist/das Übrige wollen wir hören</w:t>
      </w:r>
      <w:r w:rsidR="00E57694">
        <w:t>.</w:t>
      </w:r>
      <w:r>
        <w:t xml:space="preserve"> (Cicero, De legibus 3, 26)</w:t>
      </w:r>
    </w:p>
    <w:p w14:paraId="7F8AA1E7" w14:textId="77777777" w:rsidR="004D2CAA" w:rsidRDefault="004D2CAA" w:rsidP="004D2CAA">
      <w:pPr>
        <w:ind w:left="709"/>
      </w:pPr>
      <w:proofErr w:type="spellStart"/>
      <w:r>
        <w:t>Quae</w:t>
      </w:r>
      <w:proofErr w:type="spellEnd"/>
      <w:r>
        <w:t xml:space="preserve"> ergo ad </w:t>
      </w:r>
      <w:proofErr w:type="spellStart"/>
      <w:r>
        <w:t>vitam</w:t>
      </w:r>
      <w:proofErr w:type="spellEnd"/>
      <w:r>
        <w:t xml:space="preserve"> </w:t>
      </w:r>
      <w:proofErr w:type="spellStart"/>
      <w:r>
        <w:t>hominum</w:t>
      </w:r>
      <w:proofErr w:type="spellEnd"/>
      <w:r>
        <w:t xml:space="preserve"> </w:t>
      </w:r>
      <w:proofErr w:type="spellStart"/>
      <w:r>
        <w:t>tuendam</w:t>
      </w:r>
      <w:proofErr w:type="spellEnd"/>
      <w:r>
        <w:t xml:space="preserve"> </w:t>
      </w:r>
      <w:proofErr w:type="spellStart"/>
      <w:r>
        <w:t>pertinent</w:t>
      </w:r>
      <w:proofErr w:type="spellEnd"/>
      <w:r>
        <w:t xml:space="preserve">, </w:t>
      </w:r>
      <w:proofErr w:type="spellStart"/>
      <w:r>
        <w:t>partim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inanima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aurum</w:t>
      </w:r>
      <w:proofErr w:type="spellEnd"/>
      <w:r>
        <w:t xml:space="preserve">, </w:t>
      </w:r>
      <w:proofErr w:type="spellStart"/>
      <w:r>
        <w:t>argentum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rPr>
          <w:rStyle w:val="Fett"/>
        </w:rPr>
        <w:t>ea</w:t>
      </w:r>
      <w:proofErr w:type="spellEnd"/>
      <w:r>
        <w:rPr>
          <w:rStyle w:val="Fett"/>
        </w:rPr>
        <w:t xml:space="preserve">, </w:t>
      </w:r>
      <w:proofErr w:type="spellStart"/>
      <w:r>
        <w:rPr>
          <w:rStyle w:val="Fett"/>
        </w:rPr>
        <w:t>qua</w:t>
      </w:r>
      <w:r>
        <w:t>e</w:t>
      </w:r>
      <w:proofErr w:type="spellEnd"/>
      <w:r>
        <w:t xml:space="preserve"> </w:t>
      </w:r>
      <w:proofErr w:type="spellStart"/>
      <w:r>
        <w:t>gignuntur</w:t>
      </w:r>
      <w:proofErr w:type="spellEnd"/>
      <w:r>
        <w:t xml:space="preserve"> e </w:t>
      </w:r>
      <w:proofErr w:type="spellStart"/>
      <w:r>
        <w:t>terra</w:t>
      </w:r>
      <w:proofErr w:type="spellEnd"/>
      <w:r>
        <w:t>, ...</w:t>
      </w:r>
    </w:p>
    <w:p w14:paraId="04721FFF" w14:textId="77777777" w:rsidR="004D2CAA" w:rsidRDefault="004D2CAA" w:rsidP="007E4696">
      <w:pPr>
        <w:ind w:left="2127"/>
      </w:pPr>
      <w:r>
        <w:t xml:space="preserve">Was also mit dem Schutz des menschlichen Lebens zu tun hat, das ist teilweise unbelebt, wie Gold und Silber, wie </w:t>
      </w:r>
      <w:r>
        <w:rPr>
          <w:rStyle w:val="Fett"/>
        </w:rPr>
        <w:t>das, was</w:t>
      </w:r>
      <w:r>
        <w:t xml:space="preserve"> aus der Erde wächst, ... (Cicero De officiis 2,11 - </w:t>
      </w:r>
      <w:hyperlink r:id="rId8" w:tgtFrame="_blank" w:tooltip="CIcero De officiis 2, 11" w:history="1">
        <w:r>
          <w:rPr>
            <w:rStyle w:val="Hyperlink"/>
          </w:rPr>
          <w:t>Text in der Lateinischen Bibliothek</w:t>
        </w:r>
      </w:hyperlink>
      <w:r>
        <w:t>)</w:t>
      </w:r>
    </w:p>
    <w:p w14:paraId="2942349B" w14:textId="77777777" w:rsidR="004D2CAA" w:rsidRPr="007E4696" w:rsidRDefault="004D2CAA" w:rsidP="004D2CAA">
      <w:pPr>
        <w:numPr>
          <w:ilvl w:val="0"/>
          <w:numId w:val="12"/>
        </w:numPr>
        <w:spacing w:before="100" w:beforeAutospacing="1" w:after="100" w:afterAutospacing="1" w:line="240" w:lineRule="auto"/>
        <w:rPr>
          <w:b/>
        </w:rPr>
      </w:pPr>
      <w:r w:rsidRPr="007E4696">
        <w:rPr>
          <w:b/>
        </w:rPr>
        <w:t>wie ein Demonstrativpronomen (also als Attribut):</w:t>
      </w:r>
    </w:p>
    <w:p w14:paraId="6BE8F646" w14:textId="77777777" w:rsidR="004D2CAA" w:rsidRDefault="004D2CAA" w:rsidP="008F0927">
      <w:pPr>
        <w:ind w:left="709"/>
      </w:pPr>
      <w:proofErr w:type="spellStart"/>
      <w:r>
        <w:t>Eum</w:t>
      </w:r>
      <w:proofErr w:type="spellEnd"/>
      <w:r>
        <w:t xml:space="preserve"> </w:t>
      </w:r>
      <w:proofErr w:type="spellStart"/>
      <w:r>
        <w:t>libellum</w:t>
      </w:r>
      <w:proofErr w:type="spellEnd"/>
      <w:r>
        <w:t xml:space="preserve"> </w:t>
      </w:r>
      <w:proofErr w:type="spellStart"/>
      <w:r>
        <w:t>Caesari</w:t>
      </w:r>
      <w:proofErr w:type="spellEnd"/>
      <w:r>
        <w:t xml:space="preserve"> </w:t>
      </w:r>
      <w:proofErr w:type="spellStart"/>
      <w:r>
        <w:t>dedi</w:t>
      </w:r>
      <w:proofErr w:type="spellEnd"/>
      <w:r>
        <w:t>.</w:t>
      </w:r>
    </w:p>
    <w:p w14:paraId="633CBEB5" w14:textId="77777777" w:rsidR="007E4696" w:rsidRDefault="004D2CAA" w:rsidP="008F0927">
      <w:pPr>
        <w:ind w:left="1418"/>
      </w:pPr>
      <w:r>
        <w:t xml:space="preserve">Dieses Buch habe ich Caesar gegeben. (Cicero in einem Brief; </w:t>
      </w:r>
      <w:proofErr w:type="spellStart"/>
      <w:r>
        <w:t>Epistulae</w:t>
      </w:r>
      <w:proofErr w:type="spellEnd"/>
      <w:r>
        <w:t xml:space="preserve"> ad </w:t>
      </w:r>
      <w:proofErr w:type="spellStart"/>
      <w:r>
        <w:t>Atticum</w:t>
      </w:r>
      <w:proofErr w:type="spellEnd"/>
      <w:r>
        <w:t xml:space="preserve"> 16,2)</w:t>
      </w:r>
    </w:p>
    <w:p w14:paraId="2C6D1985" w14:textId="77777777" w:rsidR="007E4696" w:rsidRDefault="007E4696" w:rsidP="007E4696">
      <w:r>
        <w:br w:type="page"/>
      </w:r>
    </w:p>
    <w:p w14:paraId="7078CF24" w14:textId="77777777" w:rsidR="004D2CAA" w:rsidRDefault="004D2CAA" w:rsidP="004D2CAA">
      <w:pPr>
        <w:numPr>
          <w:ilvl w:val="0"/>
          <w:numId w:val="13"/>
        </w:numPr>
        <w:spacing w:before="100" w:beforeAutospacing="1" w:after="100" w:afterAutospacing="1" w:line="240" w:lineRule="auto"/>
      </w:pPr>
      <w:r w:rsidRPr="007E4696">
        <w:rPr>
          <w:b/>
        </w:rPr>
        <w:lastRenderedPageBreak/>
        <w:t xml:space="preserve">Die Genitiv-Formen </w:t>
      </w:r>
      <w:proofErr w:type="spellStart"/>
      <w:r w:rsidRPr="007E4696">
        <w:rPr>
          <w:rStyle w:val="Hervorhebung"/>
          <w:b/>
        </w:rPr>
        <w:t>eīus</w:t>
      </w:r>
      <w:proofErr w:type="spellEnd"/>
      <w:r w:rsidRPr="007E4696">
        <w:rPr>
          <w:rStyle w:val="Hervorhebung"/>
          <w:b/>
        </w:rPr>
        <w:t xml:space="preserve">, </w:t>
      </w:r>
      <w:proofErr w:type="spellStart"/>
      <w:r w:rsidRPr="007E4696">
        <w:rPr>
          <w:rStyle w:val="Hervorhebung"/>
          <w:b/>
        </w:rPr>
        <w:t>eōrum</w:t>
      </w:r>
      <w:proofErr w:type="spellEnd"/>
      <w:r w:rsidRPr="007E4696">
        <w:rPr>
          <w:b/>
        </w:rPr>
        <w:t xml:space="preserve"> und </w:t>
      </w:r>
      <w:proofErr w:type="spellStart"/>
      <w:r w:rsidRPr="007E4696">
        <w:rPr>
          <w:rStyle w:val="Hervorhebung"/>
          <w:b/>
        </w:rPr>
        <w:t>eārum</w:t>
      </w:r>
      <w:proofErr w:type="spellEnd"/>
      <w:r w:rsidRPr="007E4696">
        <w:rPr>
          <w:b/>
        </w:rPr>
        <w:t xml:space="preserve"> übersetzt man oft mit "sein, seine, ihr, ihre".</w:t>
      </w:r>
      <w:r>
        <w:t xml:space="preserve"> Sie stehen also anstelle des Possessivpronomens </w:t>
      </w:r>
      <w:proofErr w:type="spellStart"/>
      <w:r>
        <w:rPr>
          <w:rStyle w:val="Hervorhebung"/>
        </w:rPr>
        <w:t>suus</w:t>
      </w:r>
      <w:proofErr w:type="spellEnd"/>
      <w:r>
        <w:t xml:space="preserve"> (siehe auch den folgenden Abschnitt). Das gilt immer dann, wenn </w:t>
      </w:r>
      <w:proofErr w:type="spellStart"/>
      <w:r>
        <w:rPr>
          <w:rStyle w:val="Hervorhebung"/>
        </w:rPr>
        <w:t>eīus</w:t>
      </w:r>
      <w:proofErr w:type="spellEnd"/>
      <w:r>
        <w:t xml:space="preserve"> (sein, ihr) sich nicht auf das Subjekt bezieht.</w:t>
      </w:r>
    </w:p>
    <w:p w14:paraId="65AF9163" w14:textId="77777777" w:rsidR="004D2CAA" w:rsidRPr="008F0927" w:rsidRDefault="004D2CAA" w:rsidP="007E4696">
      <w:pPr>
        <w:ind w:left="720"/>
        <w:rPr>
          <w:lang w:val="la-Latn"/>
        </w:rPr>
      </w:pPr>
      <w:r w:rsidRPr="008F0927">
        <w:rPr>
          <w:lang w:val="la-Latn"/>
        </w:rPr>
        <w:t xml:space="preserve">Deducitur iste ad Ianitorem quendam hospitem, comitesque </w:t>
      </w:r>
      <w:r w:rsidRPr="008F0927">
        <w:rPr>
          <w:rStyle w:val="Fett"/>
          <w:lang w:val="la-Latn"/>
        </w:rPr>
        <w:t>eius</w:t>
      </w:r>
      <w:r w:rsidRPr="008F0927">
        <w:rPr>
          <w:lang w:val="la-Latn"/>
        </w:rPr>
        <w:t xml:space="preserve"> item apud ceteros hospites conlocantur.</w:t>
      </w:r>
    </w:p>
    <w:p w14:paraId="1B695FCE" w14:textId="77777777" w:rsidR="004D2CAA" w:rsidRDefault="00D57399" w:rsidP="007E4696">
      <w:pPr>
        <w:ind w:left="1418"/>
      </w:pPr>
      <w:r>
        <w:t>Dieser da</w:t>
      </w:r>
      <w:r w:rsidR="004D2CAA">
        <w:t xml:space="preserve"> [=Verres] wurde zu einem gewissen </w:t>
      </w:r>
      <w:proofErr w:type="spellStart"/>
      <w:r w:rsidR="004D2CAA">
        <w:t>Ianitor</w:t>
      </w:r>
      <w:proofErr w:type="spellEnd"/>
      <w:r w:rsidR="004D2CAA">
        <w:t xml:space="preserve">, seinem Gastgeber, gebracht, </w:t>
      </w:r>
      <w:r w:rsidR="004D2CAA">
        <w:rPr>
          <w:rStyle w:val="Fett"/>
        </w:rPr>
        <w:t>seine</w:t>
      </w:r>
      <w:r w:rsidR="004D2CAA">
        <w:t xml:space="preserve"> Begleiter wurden ebenso bei anderen Gastgebern untergebracht. (Cicero, In </w:t>
      </w:r>
      <w:proofErr w:type="spellStart"/>
      <w:r w:rsidR="004D2CAA">
        <w:t>Verrem</w:t>
      </w:r>
      <w:proofErr w:type="spellEnd"/>
      <w:r w:rsidR="004D2CAA">
        <w:t xml:space="preserve"> 2,1,63).</w:t>
      </w:r>
      <w:r w:rsidR="004D2CAA">
        <w:br/>
      </w:r>
      <w:r w:rsidR="004D2CAA">
        <w:rPr>
          <w:rStyle w:val="Fett"/>
        </w:rPr>
        <w:t>Erläuterung</w:t>
      </w:r>
      <w:r w:rsidR="004D2CAA">
        <w:t xml:space="preserve">: In dem zweiten Satz (beginnend mit </w:t>
      </w:r>
      <w:proofErr w:type="spellStart"/>
      <w:r w:rsidR="004D2CAA">
        <w:rPr>
          <w:rStyle w:val="Hervorhebung"/>
        </w:rPr>
        <w:t>comites</w:t>
      </w:r>
      <w:proofErr w:type="spellEnd"/>
      <w:r w:rsidR="004D2CAA">
        <w:t xml:space="preserve">) ist das Wort </w:t>
      </w:r>
      <w:proofErr w:type="spellStart"/>
      <w:r w:rsidR="004D2CAA">
        <w:rPr>
          <w:rStyle w:val="Hervorhebung"/>
        </w:rPr>
        <w:t>comites</w:t>
      </w:r>
      <w:proofErr w:type="spellEnd"/>
      <w:r w:rsidR="004D2CAA">
        <w:t xml:space="preserve"> Subjekt, so dass </w:t>
      </w:r>
      <w:r w:rsidR="004D2CAA">
        <w:rPr>
          <w:rStyle w:val="Hervorhebung"/>
        </w:rPr>
        <w:t>sui</w:t>
      </w:r>
      <w:r w:rsidR="004D2CAA">
        <w:t xml:space="preserve"> sich auf diese selbst und nicht auf Verres beziehen würde. Die deutsche Sprache macht diesen Unterschied nicht.</w:t>
      </w:r>
    </w:p>
    <w:p w14:paraId="348D1756" w14:textId="77777777" w:rsidR="004D2CAA" w:rsidRDefault="004D2CAA" w:rsidP="004D2CAA">
      <w:pPr>
        <w:pStyle w:val="berschrift2"/>
      </w:pPr>
      <w:r>
        <w:t>1.1.2. Possessivpronomina (besitzanzeigende Pronomina)</w:t>
      </w:r>
    </w:p>
    <w:p w14:paraId="23C50C3F" w14:textId="77777777" w:rsidR="004D2CAA" w:rsidRDefault="004D2CAA" w:rsidP="004D2CAA">
      <w:proofErr w:type="spellStart"/>
      <w:r>
        <w:rPr>
          <w:rStyle w:val="Fett"/>
        </w:rPr>
        <w:t>meus</w:t>
      </w:r>
      <w:proofErr w:type="spellEnd"/>
      <w:r>
        <w:t xml:space="preserve">, mea, </w:t>
      </w:r>
      <w:proofErr w:type="spellStart"/>
      <w:r>
        <w:t>meum</w:t>
      </w:r>
      <w:proofErr w:type="spellEnd"/>
      <w:r>
        <w:t>: mein</w:t>
      </w:r>
    </w:p>
    <w:p w14:paraId="597383BC" w14:textId="77777777" w:rsidR="004D2CAA" w:rsidRDefault="004D2CAA" w:rsidP="004D2CAA">
      <w:proofErr w:type="spellStart"/>
      <w:r>
        <w:rPr>
          <w:rStyle w:val="Fett"/>
        </w:rPr>
        <w:t>tuus</w:t>
      </w:r>
      <w:proofErr w:type="spellEnd"/>
      <w:r>
        <w:t xml:space="preserve">, </w:t>
      </w:r>
      <w:proofErr w:type="spellStart"/>
      <w:r>
        <w:t>tua</w:t>
      </w:r>
      <w:proofErr w:type="spellEnd"/>
      <w:r>
        <w:t xml:space="preserve">, </w:t>
      </w:r>
      <w:proofErr w:type="spellStart"/>
      <w:r>
        <w:t>tuum</w:t>
      </w:r>
      <w:proofErr w:type="spellEnd"/>
      <w:r>
        <w:t>: dein</w:t>
      </w:r>
    </w:p>
    <w:p w14:paraId="3F919BA3" w14:textId="77777777" w:rsidR="004D2CAA" w:rsidRDefault="004D2CAA" w:rsidP="004D2CAA">
      <w:proofErr w:type="spellStart"/>
      <w:r>
        <w:rPr>
          <w:rStyle w:val="Fett"/>
        </w:rPr>
        <w:t>suus</w:t>
      </w:r>
      <w:proofErr w:type="spellEnd"/>
      <w:r>
        <w:t xml:space="preserve">, sua, </w:t>
      </w:r>
      <w:proofErr w:type="spellStart"/>
      <w:r>
        <w:t>suum</w:t>
      </w:r>
      <w:proofErr w:type="spellEnd"/>
      <w:r>
        <w:t>: sein, ihr</w:t>
      </w:r>
    </w:p>
    <w:p w14:paraId="500C9BF9" w14:textId="77777777" w:rsidR="004D2CAA" w:rsidRDefault="004D2CAA" w:rsidP="004D2CAA">
      <w:r>
        <w:t xml:space="preserve">Das Pronomen </w:t>
      </w:r>
      <w:proofErr w:type="spellStart"/>
      <w:r>
        <w:rPr>
          <w:rStyle w:val="Hervorhebung"/>
        </w:rPr>
        <w:t>suus</w:t>
      </w:r>
      <w:proofErr w:type="spellEnd"/>
      <w:r>
        <w:t xml:space="preserve"> wird, anders als im Deutschen, nur reflexiv verwendet: Nur dann, wenn sich das Possessivpronomen auf das Subjekt des Satzes bezieht, wird</w:t>
      </w:r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suus</w:t>
      </w:r>
      <w:proofErr w:type="spellEnd"/>
      <w:r>
        <w:t xml:space="preserve"> </w:t>
      </w:r>
      <w:proofErr w:type="gramStart"/>
      <w:r>
        <w:t>verwendet ;</w:t>
      </w:r>
      <w:proofErr w:type="gramEnd"/>
      <w:r>
        <w:t xml:space="preserve"> sonst wird </w:t>
      </w:r>
      <w:proofErr w:type="spellStart"/>
      <w:r>
        <w:rPr>
          <w:rStyle w:val="Hervorhebung"/>
        </w:rPr>
        <w:t>eīus</w:t>
      </w:r>
      <w:proofErr w:type="spellEnd"/>
      <w:r>
        <w:t xml:space="preserve"> (Genitiv </w:t>
      </w:r>
      <w:proofErr w:type="spellStart"/>
      <w:r>
        <w:t>Sg</w:t>
      </w:r>
      <w:proofErr w:type="spellEnd"/>
      <w:r>
        <w:t xml:space="preserve">. von </w:t>
      </w:r>
      <w:proofErr w:type="spellStart"/>
      <w:r>
        <w:rPr>
          <w:rStyle w:val="Hervorhebung"/>
        </w:rPr>
        <w:t>is</w:t>
      </w:r>
      <w:proofErr w:type="spellEnd"/>
      <w:r>
        <w:rPr>
          <w:rStyle w:val="Hervorhebung"/>
        </w:rPr>
        <w:t xml:space="preserve">, </w:t>
      </w:r>
      <w:proofErr w:type="spellStart"/>
      <w:r>
        <w:rPr>
          <w:rStyle w:val="Hervorhebung"/>
        </w:rPr>
        <w:t>ea</w:t>
      </w:r>
      <w:proofErr w:type="spellEnd"/>
      <w:r>
        <w:rPr>
          <w:rStyle w:val="Hervorhebung"/>
        </w:rPr>
        <w:t xml:space="preserve">, </w:t>
      </w:r>
      <w:proofErr w:type="spellStart"/>
      <w:r>
        <w:rPr>
          <w:rStyle w:val="Hervorhebung"/>
        </w:rPr>
        <w:t>id</w:t>
      </w:r>
      <w:proofErr w:type="spellEnd"/>
      <w:r>
        <w:t xml:space="preserve">; siehe vorangehender Abschnitt) oder der Plural </w:t>
      </w:r>
      <w:proofErr w:type="spellStart"/>
      <w:r>
        <w:rPr>
          <w:rStyle w:val="Hervorhebung"/>
        </w:rPr>
        <w:t>eōrum</w:t>
      </w:r>
      <w:proofErr w:type="spellEnd"/>
      <w:r>
        <w:t xml:space="preserve"> bzw. </w:t>
      </w:r>
      <w:proofErr w:type="spellStart"/>
      <w:r>
        <w:rPr>
          <w:rStyle w:val="Hervorhebung"/>
        </w:rPr>
        <w:t>eārum</w:t>
      </w:r>
      <w:proofErr w:type="spellEnd"/>
      <w:r>
        <w:t xml:space="preserve"> eingesetzt.</w:t>
      </w:r>
    </w:p>
    <w:p w14:paraId="0EC87E8B" w14:textId="77777777" w:rsidR="004D2CAA" w:rsidRDefault="004D2CAA" w:rsidP="004D2CAA">
      <w:proofErr w:type="spellStart"/>
      <w:r>
        <w:rPr>
          <w:rStyle w:val="Fett"/>
        </w:rPr>
        <w:t>noster</w:t>
      </w:r>
      <w:proofErr w:type="spellEnd"/>
      <w:r>
        <w:t xml:space="preserve">, </w:t>
      </w:r>
      <w:proofErr w:type="spellStart"/>
      <w:r>
        <w:t>nostra</w:t>
      </w:r>
      <w:proofErr w:type="spellEnd"/>
      <w:r>
        <w:t xml:space="preserve">, </w:t>
      </w:r>
      <w:proofErr w:type="spellStart"/>
      <w:r>
        <w:t>nostrum</w:t>
      </w:r>
      <w:proofErr w:type="spellEnd"/>
      <w:r>
        <w:t>: unser</w:t>
      </w:r>
    </w:p>
    <w:p w14:paraId="3CAB613B" w14:textId="77777777" w:rsidR="00AD213A" w:rsidRDefault="004D2CAA" w:rsidP="004D2CAA">
      <w:proofErr w:type="spellStart"/>
      <w:r>
        <w:rPr>
          <w:rStyle w:val="Fett"/>
        </w:rPr>
        <w:t>vester</w:t>
      </w:r>
      <w:proofErr w:type="spellEnd"/>
      <w:r>
        <w:t xml:space="preserve">, </w:t>
      </w:r>
      <w:proofErr w:type="spellStart"/>
      <w:r>
        <w:t>vestra</w:t>
      </w:r>
      <w:proofErr w:type="spellEnd"/>
      <w:r>
        <w:t xml:space="preserve">, </w:t>
      </w:r>
      <w:proofErr w:type="spellStart"/>
      <w:r>
        <w:t>vestrum</w:t>
      </w:r>
      <w:proofErr w:type="spellEnd"/>
      <w:r>
        <w:t>: euer</w:t>
      </w:r>
    </w:p>
    <w:p w14:paraId="15BDD9E5" w14:textId="77777777" w:rsidR="004D2CAA" w:rsidRDefault="004D2CAA" w:rsidP="004D2CAA">
      <w:pPr>
        <w:pStyle w:val="berschrift2"/>
      </w:pPr>
      <w:r>
        <w:t>1.1.3. Personalpronomina</w:t>
      </w:r>
    </w:p>
    <w:p w14:paraId="2F5CE848" w14:textId="0C89B71E" w:rsidR="004D2CAA" w:rsidRDefault="00342453" w:rsidP="004D2CAA">
      <w:proofErr w:type="spellStart"/>
      <w:r>
        <w:rPr>
          <w:rStyle w:val="Fett"/>
        </w:rPr>
        <w:t>e</w:t>
      </w:r>
      <w:r w:rsidR="004D2CAA">
        <w:rPr>
          <w:rStyle w:val="Fett"/>
        </w:rPr>
        <w:t>gō</w:t>
      </w:r>
      <w:proofErr w:type="spellEnd"/>
      <w:r w:rsidR="004D2CAA">
        <w:t xml:space="preserve"> und </w:t>
      </w:r>
      <w:proofErr w:type="spellStart"/>
      <w:r w:rsidR="0019173C">
        <w:t>e</w:t>
      </w:r>
      <w:r w:rsidR="004D2CAA">
        <w:t>g</w:t>
      </w:r>
      <w:r w:rsidR="0019173C">
        <w:t>o</w:t>
      </w:r>
      <w:bookmarkStart w:id="2" w:name="_GoBack"/>
      <w:bookmarkEnd w:id="2"/>
      <w:proofErr w:type="spellEnd"/>
      <w:r w:rsidR="004D2CAA">
        <w:t>: ich</w:t>
      </w:r>
    </w:p>
    <w:p w14:paraId="1A47CD94" w14:textId="2DAF62D3" w:rsidR="004D2CAA" w:rsidRDefault="004D2CAA" w:rsidP="004D2CAA">
      <w:r>
        <w:rPr>
          <w:rStyle w:val="Fett"/>
        </w:rPr>
        <w:t>t</w:t>
      </w:r>
      <w:r w:rsidR="00342453" w:rsidRPr="00342453">
        <w:rPr>
          <w:rStyle w:val="Fett"/>
        </w:rPr>
        <w:t>ū</w:t>
      </w:r>
      <w:r>
        <w:t>: du</w:t>
      </w:r>
    </w:p>
    <w:p w14:paraId="4FA65BD0" w14:textId="77777777" w:rsidR="004D2CAA" w:rsidRDefault="004D2CAA" w:rsidP="004D2CAA">
      <w:proofErr w:type="spellStart"/>
      <w:r>
        <w:rPr>
          <w:rStyle w:val="Fett"/>
        </w:rPr>
        <w:t>nōs</w:t>
      </w:r>
      <w:proofErr w:type="spellEnd"/>
      <w:r>
        <w:t>: wir</w:t>
      </w:r>
    </w:p>
    <w:p w14:paraId="3C1D2B7B" w14:textId="77777777" w:rsidR="004D2CAA" w:rsidRDefault="004D2CAA" w:rsidP="00E57694">
      <w:pPr>
        <w:ind w:left="709"/>
      </w:pPr>
      <w:r>
        <w:t>Als Genitivus partitivus (</w:t>
      </w:r>
      <w:hyperlink r:id="rId9" w:anchor="part" w:tgtFrame="_blank" w:history="1">
        <w:r>
          <w:rPr>
            <w:rStyle w:val="Hyperlink"/>
          </w:rPr>
          <w:t>Kasuslehre</w:t>
        </w:r>
      </w:hyperlink>
      <w:r>
        <w:t xml:space="preserve">): nemo </w:t>
      </w:r>
      <w:proofErr w:type="spellStart"/>
      <w:r>
        <w:t>nostrum</w:t>
      </w:r>
      <w:proofErr w:type="spellEnd"/>
      <w:r>
        <w:t>: keiner von uns</w:t>
      </w:r>
    </w:p>
    <w:p w14:paraId="4619DD42" w14:textId="77777777" w:rsidR="004D2CAA" w:rsidRDefault="004D2CAA" w:rsidP="004D2CAA">
      <w:proofErr w:type="spellStart"/>
      <w:r>
        <w:rPr>
          <w:rStyle w:val="Fett"/>
        </w:rPr>
        <w:t>vōs</w:t>
      </w:r>
      <w:proofErr w:type="spellEnd"/>
      <w:r>
        <w:t>: ihr</w:t>
      </w:r>
    </w:p>
    <w:p w14:paraId="694A0311" w14:textId="77777777" w:rsidR="004D2CAA" w:rsidRDefault="004D2CAA" w:rsidP="00E57694">
      <w:pPr>
        <w:ind w:left="709"/>
      </w:pPr>
      <w:r>
        <w:t>Gen. partitivus (</w:t>
      </w:r>
      <w:hyperlink r:id="rId10" w:anchor="part" w:tgtFrame="_blank" w:history="1">
        <w:r>
          <w:rPr>
            <w:rStyle w:val="Hyperlink"/>
          </w:rPr>
          <w:t>Kasuslehre</w:t>
        </w:r>
      </w:hyperlink>
      <w:r>
        <w:t xml:space="preserve">): nemo </w:t>
      </w:r>
      <w:proofErr w:type="spellStart"/>
      <w:r>
        <w:t>vestrum</w:t>
      </w:r>
      <w:proofErr w:type="spellEnd"/>
      <w:r>
        <w:t>: keiner von euch</w:t>
      </w:r>
    </w:p>
    <w:p w14:paraId="57649810" w14:textId="77777777" w:rsidR="004D2CAA" w:rsidRDefault="004D2CAA" w:rsidP="004D2CAA">
      <w:pPr>
        <w:pStyle w:val="berschrift2"/>
      </w:pPr>
      <w:r>
        <w:t>1.1.4. Demonstrativpronomina</w:t>
      </w:r>
    </w:p>
    <w:p w14:paraId="492A8570" w14:textId="513BC7DF" w:rsidR="004D2CAA" w:rsidRDefault="004D2CAA" w:rsidP="008F0927">
      <w:proofErr w:type="spellStart"/>
      <w:r>
        <w:rPr>
          <w:rStyle w:val="Fett"/>
        </w:rPr>
        <w:t>h</w:t>
      </w:r>
      <w:r w:rsidR="001440A9">
        <w:rPr>
          <w:rStyle w:val="Fett"/>
        </w:rPr>
        <w:t>i</w:t>
      </w:r>
      <w:r>
        <w:rPr>
          <w:rStyle w:val="Fett"/>
        </w:rPr>
        <w:t>c</w:t>
      </w:r>
      <w:proofErr w:type="spellEnd"/>
      <w:r>
        <w:t xml:space="preserve">, </w:t>
      </w:r>
      <w:proofErr w:type="spellStart"/>
      <w:r>
        <w:t>haec</w:t>
      </w:r>
      <w:proofErr w:type="spellEnd"/>
      <w:r>
        <w:t>, h</w:t>
      </w:r>
      <w:r w:rsidR="001440A9">
        <w:t>o</w:t>
      </w:r>
      <w:r>
        <w:t>c: dieser (bei mir)</w:t>
      </w:r>
    </w:p>
    <w:p w14:paraId="7F4DFB8A" w14:textId="77777777" w:rsidR="004D2CAA" w:rsidRDefault="004D2CAA" w:rsidP="008F0927">
      <w:proofErr w:type="spellStart"/>
      <w:r>
        <w:rPr>
          <w:rStyle w:val="Fett"/>
        </w:rPr>
        <w:t>iste</w:t>
      </w:r>
      <w:proofErr w:type="spellEnd"/>
      <w:r>
        <w:t xml:space="preserve">, </w:t>
      </w:r>
      <w:proofErr w:type="spellStart"/>
      <w:r>
        <w:t>ista</w:t>
      </w:r>
      <w:proofErr w:type="spellEnd"/>
      <w:r>
        <w:t xml:space="preserve">, </w:t>
      </w:r>
      <w:proofErr w:type="spellStart"/>
      <w:r>
        <w:t>istud</w:t>
      </w:r>
      <w:proofErr w:type="spellEnd"/>
      <w:r>
        <w:t>: dieser da (bei dir)</w:t>
      </w:r>
    </w:p>
    <w:p w14:paraId="6DB7E5E0" w14:textId="77777777" w:rsidR="004D2CAA" w:rsidRDefault="004D2CAA" w:rsidP="008F0927">
      <w:proofErr w:type="spellStart"/>
      <w:r>
        <w:rPr>
          <w:rStyle w:val="Fett"/>
        </w:rPr>
        <w:t>ille</w:t>
      </w:r>
      <w:proofErr w:type="spellEnd"/>
      <w:r>
        <w:t xml:space="preserve">, </w:t>
      </w:r>
      <w:proofErr w:type="spellStart"/>
      <w:r>
        <w:t>illa</w:t>
      </w:r>
      <w:proofErr w:type="spellEnd"/>
      <w:r>
        <w:t xml:space="preserve">, </w:t>
      </w:r>
      <w:proofErr w:type="spellStart"/>
      <w:r>
        <w:t>illud</w:t>
      </w:r>
      <w:proofErr w:type="spellEnd"/>
      <w:r>
        <w:t>: jener</w:t>
      </w:r>
    </w:p>
    <w:p w14:paraId="42FAAF3F" w14:textId="77777777" w:rsidR="004D2CAA" w:rsidRDefault="004D2CAA" w:rsidP="008F0927">
      <w:proofErr w:type="spellStart"/>
      <w:r>
        <w:rPr>
          <w:rStyle w:val="Fett"/>
        </w:rPr>
        <w:t>ipse</w:t>
      </w:r>
      <w:proofErr w:type="spellEnd"/>
      <w:r>
        <w:t xml:space="preserve">, </w:t>
      </w:r>
      <w:proofErr w:type="spellStart"/>
      <w:r>
        <w:t>ipsa</w:t>
      </w:r>
      <w:proofErr w:type="spellEnd"/>
      <w:r>
        <w:t xml:space="preserve">, </w:t>
      </w:r>
      <w:proofErr w:type="spellStart"/>
      <w:r>
        <w:t>ipsum</w:t>
      </w:r>
      <w:proofErr w:type="spellEnd"/>
      <w:r>
        <w:t>: er, sie, es selbst</w:t>
      </w:r>
    </w:p>
    <w:p w14:paraId="2621DAE1" w14:textId="77777777" w:rsidR="004D2CAA" w:rsidRDefault="004D2CAA" w:rsidP="00E57694">
      <w:pPr>
        <w:ind w:left="360"/>
      </w:pPr>
      <w:r>
        <w:t xml:space="preserve">Die drei Pronomina </w:t>
      </w:r>
      <w:proofErr w:type="spellStart"/>
      <w:r>
        <w:rPr>
          <w:rStyle w:val="Hervorhebung"/>
        </w:rPr>
        <w:t>hic</w:t>
      </w:r>
      <w:proofErr w:type="spellEnd"/>
      <w:r>
        <w:rPr>
          <w:rStyle w:val="Hervorhebung"/>
        </w:rPr>
        <w:t xml:space="preserve">, </w:t>
      </w:r>
      <w:proofErr w:type="spellStart"/>
      <w:r>
        <w:rPr>
          <w:rStyle w:val="Hervorhebung"/>
        </w:rPr>
        <w:t>iste</w:t>
      </w:r>
      <w:proofErr w:type="spellEnd"/>
      <w:r>
        <w:t xml:space="preserve"> und </w:t>
      </w:r>
      <w:proofErr w:type="spellStart"/>
      <w:r>
        <w:rPr>
          <w:rStyle w:val="Hervorhebung"/>
        </w:rPr>
        <w:t>ille</w:t>
      </w:r>
      <w:proofErr w:type="spellEnd"/>
      <w:r>
        <w:t xml:space="preserve"> können den drei Personen des Verbs zugeordnet werden:</w:t>
      </w:r>
    </w:p>
    <w:p w14:paraId="7BD6BF27" w14:textId="77777777" w:rsidR="004D2CAA" w:rsidRDefault="004D2CAA" w:rsidP="008F0927">
      <w:pPr>
        <w:pStyle w:val="Listenabsatz"/>
        <w:numPr>
          <w:ilvl w:val="0"/>
          <w:numId w:val="19"/>
        </w:numPr>
      </w:pPr>
      <w:proofErr w:type="spellStart"/>
      <w:r>
        <w:rPr>
          <w:rStyle w:val="Hervorhebung"/>
        </w:rPr>
        <w:lastRenderedPageBreak/>
        <w:t>hic</w:t>
      </w:r>
      <w:proofErr w:type="spellEnd"/>
      <w:r>
        <w:t xml:space="preserve"> bezeichnet etwas, das dem Sprecher nahesteht (1. Person).</w:t>
      </w:r>
    </w:p>
    <w:p w14:paraId="78703E11" w14:textId="77777777" w:rsidR="004D2CAA" w:rsidRDefault="004D2CAA" w:rsidP="008F0927">
      <w:pPr>
        <w:pStyle w:val="Listenabsatz"/>
        <w:numPr>
          <w:ilvl w:val="0"/>
          <w:numId w:val="19"/>
        </w:numPr>
      </w:pPr>
      <w:proofErr w:type="spellStart"/>
      <w:r>
        <w:rPr>
          <w:rStyle w:val="Hervorhebung"/>
        </w:rPr>
        <w:t>iste</w:t>
      </w:r>
      <w:proofErr w:type="spellEnd"/>
      <w:r>
        <w:t xml:space="preserve"> bezieht sich auf etwas, das zum Angesprochenen gehört (2. Person). Daher kommt es, dass es sich in der </w:t>
      </w:r>
      <w:r>
        <w:rPr>
          <w:rStyle w:val="Fett"/>
        </w:rPr>
        <w:t>Gerichtsrede</w:t>
      </w:r>
      <w:r>
        <w:t xml:space="preserve"> auf den Angeklagten bezieht, der dem </w:t>
      </w:r>
      <w:proofErr w:type="spellStart"/>
      <w:r>
        <w:t>angeprochenen</w:t>
      </w:r>
      <w:proofErr w:type="spellEnd"/>
      <w:r>
        <w:t xml:space="preserve"> Anwalt der Gegenseite zugerechnet wird (Beispiel: Ciceros </w:t>
      </w:r>
      <w:hyperlink r:id="rId11" w:tgtFrame="_blank" w:tooltip="Ciceros Reden gegen Verres" w:history="1">
        <w:r>
          <w:rPr>
            <w:rStyle w:val="Hyperlink"/>
          </w:rPr>
          <w:t>Reden gegen Verres</w:t>
        </w:r>
      </w:hyperlink>
      <w:r>
        <w:t xml:space="preserve">). </w:t>
      </w:r>
      <w:proofErr w:type="spellStart"/>
      <w:r>
        <w:rPr>
          <w:rStyle w:val="Hervorhebung"/>
        </w:rPr>
        <w:t>Iste</w:t>
      </w:r>
      <w:proofErr w:type="spellEnd"/>
      <w:r>
        <w:t xml:space="preserve"> wird daher oft abwertend gebraucht. Da es im Deutschen nur die beiden Demonstrativpronomina </w:t>
      </w:r>
      <w:r>
        <w:rPr>
          <w:rStyle w:val="Hervorhebung"/>
        </w:rPr>
        <w:t>dieser</w:t>
      </w:r>
      <w:r>
        <w:t xml:space="preserve"> und </w:t>
      </w:r>
      <w:r>
        <w:rPr>
          <w:rStyle w:val="Hervorhebung"/>
        </w:rPr>
        <w:t>jener</w:t>
      </w:r>
      <w:r>
        <w:t xml:space="preserve"> gibt, muss </w:t>
      </w:r>
      <w:proofErr w:type="spellStart"/>
      <w:r>
        <w:rPr>
          <w:rStyle w:val="Hervorhebung"/>
        </w:rPr>
        <w:t>iste</w:t>
      </w:r>
      <w:proofErr w:type="spellEnd"/>
      <w:r>
        <w:t xml:space="preserve"> wie </w:t>
      </w:r>
      <w:proofErr w:type="spellStart"/>
      <w:r>
        <w:rPr>
          <w:rStyle w:val="Hervorhebung"/>
        </w:rPr>
        <w:t>hic</w:t>
      </w:r>
      <w:proofErr w:type="spellEnd"/>
      <w:r>
        <w:t xml:space="preserve"> mit "dieser" übersetzt werden.</w:t>
      </w:r>
    </w:p>
    <w:p w14:paraId="0509F89B" w14:textId="77777777" w:rsidR="004D2CAA" w:rsidRDefault="004D2CAA" w:rsidP="008F0927">
      <w:pPr>
        <w:pStyle w:val="Listenabsatz"/>
        <w:numPr>
          <w:ilvl w:val="0"/>
          <w:numId w:val="19"/>
        </w:numPr>
      </w:pPr>
      <w:r>
        <w:t>Auf weiter weg liegende</w:t>
      </w:r>
      <w:r w:rsidR="00831EBB">
        <w:t xml:space="preserve"> und auf besonders hervorgehobene oder berühmte</w:t>
      </w:r>
      <w:r>
        <w:t xml:space="preserve"> Gegenstände bezieht sich </w:t>
      </w:r>
      <w:proofErr w:type="spellStart"/>
      <w:r>
        <w:rPr>
          <w:rStyle w:val="Hervorhebung"/>
        </w:rPr>
        <w:t>ille</w:t>
      </w:r>
      <w:proofErr w:type="spellEnd"/>
      <w:r>
        <w:t>.</w:t>
      </w:r>
    </w:p>
    <w:p w14:paraId="6A931179" w14:textId="186596FE" w:rsidR="007E4696" w:rsidRDefault="00DF0DE9" w:rsidP="00831EBB">
      <w:pPr>
        <w:pStyle w:val="berschrift2"/>
        <w:jc w:val="center"/>
      </w:pPr>
      <w:r>
        <w:rPr>
          <w:noProof/>
        </w:rPr>
        <w:drawing>
          <wp:inline distT="0" distB="0" distL="0" distR="0" wp14:anchorId="0C5E4067" wp14:editId="495361DF">
            <wp:extent cx="5179859" cy="4914900"/>
            <wp:effectExtent l="0" t="0" r="1905" b="0"/>
            <wp:docPr id="2" name="Grafik 2" descr="Ein Bild, das Text enthält.&#10;&#10;Mit sehr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nomina-gros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066" cy="491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22D85" w14:textId="77777777" w:rsidR="004D2CAA" w:rsidRDefault="004D2CAA" w:rsidP="004D2CAA">
      <w:pPr>
        <w:pStyle w:val="berschrift2"/>
      </w:pPr>
      <w:r>
        <w:t>1.1.5. Relativpronomina</w:t>
      </w:r>
    </w:p>
    <w:p w14:paraId="7F6903A1" w14:textId="23C5862F" w:rsidR="004D2CAA" w:rsidRDefault="004D2CAA" w:rsidP="004D2CAA">
      <w:proofErr w:type="spellStart"/>
      <w:r>
        <w:rPr>
          <w:rStyle w:val="Fett"/>
        </w:rPr>
        <w:t>qu</w:t>
      </w:r>
      <w:r w:rsidR="001440A9" w:rsidRPr="001440A9">
        <w:rPr>
          <w:rStyle w:val="Fett"/>
        </w:rPr>
        <w:t>ī</w:t>
      </w:r>
      <w:proofErr w:type="spellEnd"/>
      <w:r>
        <w:t xml:space="preserve">, </w:t>
      </w:r>
      <w:proofErr w:type="spellStart"/>
      <w:r>
        <w:t>quae</w:t>
      </w:r>
      <w:proofErr w:type="spellEnd"/>
      <w:r>
        <w:t>, quod: der, die, das</w:t>
      </w:r>
    </w:p>
    <w:p w14:paraId="7ABD4027" w14:textId="3F453EED" w:rsidR="004D2CAA" w:rsidRDefault="004D2CAA" w:rsidP="004D2CAA">
      <w:proofErr w:type="spellStart"/>
      <w:r>
        <w:rPr>
          <w:rStyle w:val="Fett"/>
        </w:rPr>
        <w:t>qu</w:t>
      </w:r>
      <w:r w:rsidR="001440A9" w:rsidRPr="001440A9">
        <w:rPr>
          <w:rStyle w:val="Fett"/>
        </w:rPr>
        <w:t>ī</w:t>
      </w:r>
      <w:r>
        <w:rPr>
          <w:rStyle w:val="Fett"/>
        </w:rPr>
        <w:t>cumque</w:t>
      </w:r>
      <w:proofErr w:type="spellEnd"/>
      <w:r>
        <w:rPr>
          <w:rStyle w:val="Fett"/>
        </w:rPr>
        <w:t xml:space="preserve">, </w:t>
      </w:r>
      <w:proofErr w:type="spellStart"/>
      <w:r>
        <w:t>quaecumque</w:t>
      </w:r>
      <w:proofErr w:type="spellEnd"/>
      <w:r w:rsidR="00D57399">
        <w:t xml:space="preserve">, </w:t>
      </w:r>
      <w:proofErr w:type="spellStart"/>
      <w:r w:rsidR="00D57399">
        <w:t>quodcumque</w:t>
      </w:r>
      <w:proofErr w:type="spellEnd"/>
      <w:r>
        <w:t>: jeder beliebige, jeder, der</w:t>
      </w:r>
    </w:p>
    <w:p w14:paraId="4953245C" w14:textId="77777777" w:rsidR="004D2CAA" w:rsidRDefault="004D2CAA" w:rsidP="004D2CAA">
      <w:pPr>
        <w:ind w:left="709"/>
      </w:pPr>
      <w:proofErr w:type="spellStart"/>
      <w:r>
        <w:t>Quicumque</w:t>
      </w:r>
      <w:proofErr w:type="spellEnd"/>
      <w:r>
        <w:t xml:space="preserve"> hoc fecit, </w:t>
      </w:r>
      <w:proofErr w:type="spellStart"/>
      <w:r>
        <w:t>supplicio</w:t>
      </w:r>
      <w:proofErr w:type="spellEnd"/>
      <w:r>
        <w:t xml:space="preserve"> </w:t>
      </w:r>
      <w:proofErr w:type="spellStart"/>
      <w:r>
        <w:t>dignus</w:t>
      </w:r>
      <w:proofErr w:type="spellEnd"/>
      <w:r>
        <w:t xml:space="preserve"> est.</w:t>
      </w:r>
    </w:p>
    <w:p w14:paraId="15A6B192" w14:textId="77777777" w:rsidR="004D2CAA" w:rsidRDefault="004D2CAA" w:rsidP="004D2CAA">
      <w:pPr>
        <w:ind w:left="1418"/>
      </w:pPr>
      <w:r>
        <w:t xml:space="preserve">Jeder, der das machte/gemacht hat, verdient die Todesstrafe. (Cicero, In </w:t>
      </w:r>
      <w:proofErr w:type="spellStart"/>
      <w:r>
        <w:t>Verrem</w:t>
      </w:r>
      <w:proofErr w:type="spellEnd"/>
      <w:r>
        <w:t xml:space="preserve"> 2,3,217)</w:t>
      </w:r>
    </w:p>
    <w:p w14:paraId="36F6E0D7" w14:textId="4B50C2B7" w:rsidR="004D2CAA" w:rsidRDefault="004D2CAA" w:rsidP="004D2CAA">
      <w:pPr>
        <w:pStyle w:val="berschrift2"/>
      </w:pPr>
      <w:r>
        <w:lastRenderedPageBreak/>
        <w:t xml:space="preserve">1.1.6. Das Reflexivpronomen </w:t>
      </w:r>
      <w:proofErr w:type="spellStart"/>
      <w:r>
        <w:rPr>
          <w:rStyle w:val="Hervorhebung"/>
        </w:rPr>
        <w:t>s</w:t>
      </w:r>
      <w:r w:rsidR="001440A9" w:rsidRPr="001440A9">
        <w:rPr>
          <w:rStyle w:val="Hervorhebung"/>
        </w:rPr>
        <w:t>ē</w:t>
      </w:r>
      <w:proofErr w:type="spellEnd"/>
    </w:p>
    <w:p w14:paraId="381C77CA" w14:textId="00F50EF1" w:rsidR="004D2CAA" w:rsidRDefault="004D2CAA" w:rsidP="004D2CAA">
      <w:r>
        <w:t xml:space="preserve">Das Reflexivpronomen </w:t>
      </w:r>
      <w:proofErr w:type="spellStart"/>
      <w:r>
        <w:rPr>
          <w:rStyle w:val="Hervorhebung"/>
        </w:rPr>
        <w:t>s</w:t>
      </w:r>
      <w:r w:rsidR="001440A9" w:rsidRPr="001440A9">
        <w:rPr>
          <w:rStyle w:val="Hervorhebung"/>
        </w:rPr>
        <w:t>ē</w:t>
      </w:r>
      <w:proofErr w:type="spellEnd"/>
      <w:r>
        <w:t xml:space="preserve"> bedeutet in der Grundbedeutung "sich". Beim Übersetzen eines AcI muss man aber in der Regel "er" oder "sie" verwenden.</w:t>
      </w:r>
    </w:p>
    <w:p w14:paraId="372C5880" w14:textId="77777777" w:rsidR="004D2CAA" w:rsidRDefault="004D2CAA" w:rsidP="004D2CAA">
      <w:pPr>
        <w:ind w:left="709"/>
      </w:pPr>
      <w:r>
        <w:t xml:space="preserve">Cicero </w:t>
      </w:r>
      <w:proofErr w:type="spellStart"/>
      <w:r>
        <w:t>dixit</w:t>
      </w:r>
      <w:proofErr w:type="spellEnd"/>
      <w:r>
        <w:t xml:space="preserve"> </w:t>
      </w:r>
      <w:r>
        <w:rPr>
          <w:rStyle w:val="Fett"/>
        </w:rPr>
        <w:t>se</w:t>
      </w:r>
      <w:r>
        <w:t xml:space="preserve"> hoc </w:t>
      </w:r>
      <w:proofErr w:type="spellStart"/>
      <w:r>
        <w:t>vidisse</w:t>
      </w:r>
      <w:proofErr w:type="spellEnd"/>
      <w:r>
        <w:t>.</w:t>
      </w:r>
    </w:p>
    <w:p w14:paraId="3B4BF15B" w14:textId="77777777" w:rsidR="004D2CAA" w:rsidRDefault="004D2CAA" w:rsidP="004D2CAA">
      <w:pPr>
        <w:ind w:left="1418"/>
      </w:pPr>
      <w:r>
        <w:t xml:space="preserve">Cicero sagte, </w:t>
      </w:r>
      <w:r>
        <w:rPr>
          <w:rStyle w:val="Fett"/>
        </w:rPr>
        <w:t>er</w:t>
      </w:r>
      <w:r>
        <w:t xml:space="preserve"> habe dies gesehen.</w:t>
      </w:r>
    </w:p>
    <w:p w14:paraId="6B76F524" w14:textId="77777777" w:rsidR="004D2CAA" w:rsidRDefault="004D2CAA" w:rsidP="004D2CAA">
      <w:r>
        <w:t xml:space="preserve">Dieser Fall tritt dann ein, wenn </w:t>
      </w:r>
      <w:proofErr w:type="spellStart"/>
      <w:r>
        <w:rPr>
          <w:rStyle w:val="Hervorhebung"/>
        </w:rPr>
        <w:t>se</w:t>
      </w:r>
      <w:proofErr w:type="spellEnd"/>
      <w:r>
        <w:t xml:space="preserve"> sich auf das Subjekt des übergeordneten Satzes (im Beispiel: </w:t>
      </w:r>
      <w:r>
        <w:rPr>
          <w:rStyle w:val="Hervorhebung"/>
        </w:rPr>
        <w:t>Cicero</w:t>
      </w:r>
      <w:r>
        <w:t>) bezieht.</w:t>
      </w:r>
    </w:p>
    <w:p w14:paraId="4DA7520D" w14:textId="783A5726" w:rsidR="004D2CAA" w:rsidRDefault="004D2CAA" w:rsidP="004D2CAA">
      <w:r>
        <w:t xml:space="preserve">Deklination von </w:t>
      </w:r>
      <w:proofErr w:type="spellStart"/>
      <w:r w:rsidRPr="004D2CAA">
        <w:rPr>
          <w:i/>
        </w:rPr>
        <w:t>s</w:t>
      </w:r>
      <w:r w:rsidR="001440A9" w:rsidRPr="001440A9">
        <w:rPr>
          <w:i/>
        </w:rPr>
        <w:t>ē</w:t>
      </w:r>
      <w:proofErr w:type="spellEnd"/>
      <w:r>
        <w:t>:</w:t>
      </w:r>
    </w:p>
    <w:p w14:paraId="27038CD3" w14:textId="73C73F25" w:rsidR="004D2CAA" w:rsidRDefault="004D2CAA" w:rsidP="001440A9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Style w:val="Fett"/>
        </w:rPr>
        <w:t>Nominativ und Akkusativ</w:t>
      </w:r>
      <w:r>
        <w:t xml:space="preserve">: </w:t>
      </w:r>
      <w:proofErr w:type="spellStart"/>
      <w:r>
        <w:t>s</w:t>
      </w:r>
      <w:r w:rsidR="001440A9" w:rsidRPr="001440A9">
        <w:t>ē</w:t>
      </w:r>
      <w:proofErr w:type="spellEnd"/>
    </w:p>
    <w:p w14:paraId="4E3E34CC" w14:textId="4C9131C6" w:rsidR="004D2CAA" w:rsidRDefault="004D2CAA" w:rsidP="001440A9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Style w:val="Fett"/>
        </w:rPr>
        <w:t>Genitiv</w:t>
      </w:r>
      <w:r>
        <w:t xml:space="preserve">: </w:t>
      </w:r>
      <w:proofErr w:type="spellStart"/>
      <w:r>
        <w:t>su</w:t>
      </w:r>
      <w:r w:rsidR="001440A9" w:rsidRPr="001440A9">
        <w:t>ī</w:t>
      </w:r>
      <w:proofErr w:type="spellEnd"/>
    </w:p>
    <w:p w14:paraId="437C4E26" w14:textId="77777777" w:rsidR="004D2CAA" w:rsidRDefault="004D2CAA" w:rsidP="004D2CAA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Style w:val="Fett"/>
        </w:rPr>
        <w:t>Dativ</w:t>
      </w:r>
      <w:r>
        <w:t xml:space="preserve">: </w:t>
      </w:r>
      <w:proofErr w:type="spellStart"/>
      <w:r>
        <w:t>sibi</w:t>
      </w:r>
      <w:proofErr w:type="spellEnd"/>
    </w:p>
    <w:p w14:paraId="12CEF20E" w14:textId="6330F79A" w:rsidR="004D2CAA" w:rsidRDefault="004D2CAA" w:rsidP="004D2CAA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Style w:val="Fett"/>
        </w:rPr>
        <w:t>Ablativ</w:t>
      </w:r>
      <w:r>
        <w:t xml:space="preserve">: a </w:t>
      </w:r>
      <w:proofErr w:type="spellStart"/>
      <w:r>
        <w:t>s</w:t>
      </w:r>
      <w:r w:rsidR="001440A9" w:rsidRPr="001440A9">
        <w:t>ē</w:t>
      </w:r>
      <w:proofErr w:type="spellEnd"/>
      <w:r>
        <w:t xml:space="preserve">, </w:t>
      </w:r>
      <w:proofErr w:type="spellStart"/>
      <w:r>
        <w:t>s</w:t>
      </w:r>
      <w:r w:rsidR="001440A9" w:rsidRPr="001440A9">
        <w:t>ē</w:t>
      </w:r>
      <w:r>
        <w:t>cum</w:t>
      </w:r>
      <w:proofErr w:type="spellEnd"/>
      <w:r>
        <w:t xml:space="preserve"> (von sich, mit sich bzw. im AcI: "von ihm, mit ihm/von ihr, mit ihr" oder "von ihnen, mit ihnen")</w:t>
      </w:r>
    </w:p>
    <w:p w14:paraId="2828CC4B" w14:textId="77777777" w:rsidR="004D2CAA" w:rsidRDefault="004D2CAA" w:rsidP="004D2CAA">
      <w:pPr>
        <w:pStyle w:val="berschrift2"/>
      </w:pPr>
      <w:r>
        <w:t>1.1.7. Verallgemeinernde und unbestimmte Pronomina</w:t>
      </w:r>
    </w:p>
    <w:p w14:paraId="40321E7B" w14:textId="77777777" w:rsidR="004D2CAA" w:rsidRDefault="004D2CAA" w:rsidP="004D2CAA">
      <w:proofErr w:type="spellStart"/>
      <w:r>
        <w:rPr>
          <w:rStyle w:val="Fett"/>
        </w:rPr>
        <w:t>quisque</w:t>
      </w:r>
      <w:proofErr w:type="spellEnd"/>
      <w:r>
        <w:rPr>
          <w:rStyle w:val="Fett"/>
        </w:rPr>
        <w:t>/</w:t>
      </w:r>
      <w:proofErr w:type="spellStart"/>
      <w:r>
        <w:t>quidque</w:t>
      </w:r>
      <w:proofErr w:type="spellEnd"/>
      <w:r>
        <w:t xml:space="preserve"> (substantivisch) und </w:t>
      </w:r>
      <w:proofErr w:type="spellStart"/>
      <w:r>
        <w:rPr>
          <w:rStyle w:val="Fett"/>
        </w:rPr>
        <w:t>quisque</w:t>
      </w:r>
      <w:proofErr w:type="spellEnd"/>
      <w:r>
        <w:t>/</w:t>
      </w:r>
      <w:proofErr w:type="spellStart"/>
      <w:r>
        <w:t>quaeque</w:t>
      </w:r>
      <w:proofErr w:type="spellEnd"/>
      <w:r>
        <w:t>/</w:t>
      </w:r>
      <w:proofErr w:type="spellStart"/>
      <w:r>
        <w:t>quodque</w:t>
      </w:r>
      <w:proofErr w:type="spellEnd"/>
      <w:r w:rsidR="00B041A4">
        <w:t xml:space="preserve"> (adjektivisch)</w:t>
      </w:r>
      <w:r>
        <w:t>: jeder, ein beliebiger, irgendjemand</w:t>
      </w:r>
    </w:p>
    <w:p w14:paraId="5DC8283A" w14:textId="77777777" w:rsidR="004D2CAA" w:rsidRDefault="004D2CAA" w:rsidP="004D2CAA">
      <w:pPr>
        <w:ind w:left="709"/>
      </w:pPr>
      <w:proofErr w:type="spellStart"/>
      <w:r>
        <w:t>Messanam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rPr>
          <w:rStyle w:val="Fett"/>
        </w:rPr>
        <w:t>quisque</w:t>
      </w:r>
      <w:proofErr w:type="spellEnd"/>
      <w:r>
        <w:t xml:space="preserve"> </w:t>
      </w:r>
      <w:proofErr w:type="spellStart"/>
      <w:r>
        <w:t>nostrum</w:t>
      </w:r>
      <w:proofErr w:type="spellEnd"/>
      <w:r>
        <w:t xml:space="preserve"> </w:t>
      </w:r>
      <w:proofErr w:type="spellStart"/>
      <w:r>
        <w:t>venerat</w:t>
      </w:r>
      <w:proofErr w:type="spellEnd"/>
      <w:r>
        <w:t xml:space="preserve">, </w:t>
      </w:r>
      <w:proofErr w:type="spellStart"/>
      <w:r>
        <w:t>haec</w:t>
      </w:r>
      <w:proofErr w:type="spellEnd"/>
      <w:r>
        <w:t xml:space="preserve"> [</w:t>
      </w:r>
      <w:proofErr w:type="spellStart"/>
      <w:r>
        <w:t>signa</w:t>
      </w:r>
      <w:proofErr w:type="spellEnd"/>
      <w:r>
        <w:t xml:space="preserve">] </w:t>
      </w:r>
      <w:proofErr w:type="spellStart"/>
      <w:r>
        <w:t>visere</w:t>
      </w:r>
      <w:proofErr w:type="spellEnd"/>
      <w:r>
        <w:t xml:space="preserve"> </w:t>
      </w:r>
      <w:proofErr w:type="spellStart"/>
      <w:r>
        <w:t>solebat</w:t>
      </w:r>
      <w:proofErr w:type="spellEnd"/>
      <w:r>
        <w:t>.</w:t>
      </w:r>
    </w:p>
    <w:p w14:paraId="62BC2737" w14:textId="77777777" w:rsidR="004D2CAA" w:rsidRDefault="004D2CAA" w:rsidP="004D2CAA">
      <w:pPr>
        <w:ind w:left="1418"/>
      </w:pPr>
      <w:r>
        <w:t xml:space="preserve">Wenn irgendjemand von uns nach </w:t>
      </w:r>
      <w:proofErr w:type="spellStart"/>
      <w:r>
        <w:t>Messana</w:t>
      </w:r>
      <w:proofErr w:type="spellEnd"/>
      <w:r>
        <w:t xml:space="preserve"> kam, pflegte er diese Statuen zu besichtigen. (Cicero, In </w:t>
      </w:r>
      <w:proofErr w:type="spellStart"/>
      <w:r>
        <w:t>Verrem</w:t>
      </w:r>
      <w:proofErr w:type="spellEnd"/>
      <w:r>
        <w:t xml:space="preserve"> 2,4,5 - </w:t>
      </w:r>
      <w:hyperlink r:id="rId13" w:anchor="quisque" w:tgtFrame="_blank" w:tooltip="Cicero In Verrem 2,4,5" w:history="1">
        <w:r>
          <w:rPr>
            <w:rStyle w:val="Hyperlink"/>
          </w:rPr>
          <w:t>Textstelle in der lateinischen Bibliothek</w:t>
        </w:r>
      </w:hyperlink>
      <w:r>
        <w:t>)</w:t>
      </w:r>
    </w:p>
    <w:p w14:paraId="67394344" w14:textId="526FA7FA" w:rsidR="004D2CAA" w:rsidRDefault="004D2CAA" w:rsidP="004D2CAA">
      <w:proofErr w:type="spellStart"/>
      <w:r>
        <w:rPr>
          <w:rStyle w:val="Fett"/>
        </w:rPr>
        <w:t>qu</w:t>
      </w:r>
      <w:r w:rsidR="001440A9" w:rsidRPr="001440A9">
        <w:rPr>
          <w:rStyle w:val="Fett"/>
        </w:rPr>
        <w:t>ī</w:t>
      </w:r>
      <w:r>
        <w:rPr>
          <w:rStyle w:val="Fett"/>
        </w:rPr>
        <w:t>dam</w:t>
      </w:r>
      <w:proofErr w:type="spellEnd"/>
      <w:r>
        <w:t xml:space="preserve">, </w:t>
      </w:r>
      <w:proofErr w:type="spellStart"/>
      <w:r>
        <w:t>quaedam</w:t>
      </w:r>
      <w:proofErr w:type="spellEnd"/>
      <w:r>
        <w:t xml:space="preserve">, </w:t>
      </w:r>
      <w:proofErr w:type="spellStart"/>
      <w:r>
        <w:t>quoddam</w:t>
      </w:r>
      <w:proofErr w:type="spellEnd"/>
      <w:r>
        <w:t xml:space="preserve"> (adjektivisch) und </w:t>
      </w:r>
      <w:proofErr w:type="spellStart"/>
      <w:r>
        <w:t>qu</w:t>
      </w:r>
      <w:r w:rsidR="001440A9" w:rsidRPr="001440A9">
        <w:t>ī</w:t>
      </w:r>
      <w:r>
        <w:t>dam</w:t>
      </w:r>
      <w:proofErr w:type="spellEnd"/>
      <w:r>
        <w:t xml:space="preserve">, </w:t>
      </w:r>
      <w:proofErr w:type="spellStart"/>
      <w:r>
        <w:t>quaedam</w:t>
      </w:r>
      <w:proofErr w:type="spellEnd"/>
      <w:r>
        <w:t xml:space="preserve">, </w:t>
      </w:r>
      <w:proofErr w:type="spellStart"/>
      <w:r>
        <w:t>quiddam</w:t>
      </w:r>
      <w:proofErr w:type="spellEnd"/>
      <w:r>
        <w:t xml:space="preserve"> (substantivisch): ein gewisser, jemand</w:t>
      </w:r>
    </w:p>
    <w:p w14:paraId="1AD68330" w14:textId="77777777" w:rsidR="004D2CAA" w:rsidRDefault="004D2CAA" w:rsidP="00AD213A">
      <w:pPr>
        <w:ind w:left="709"/>
      </w:pPr>
      <w:r>
        <w:t xml:space="preserve">Das Pronomen </w:t>
      </w:r>
      <w:proofErr w:type="spellStart"/>
      <w:r>
        <w:rPr>
          <w:rStyle w:val="Hervorhebung"/>
        </w:rPr>
        <w:t>quidam</w:t>
      </w:r>
      <w:proofErr w:type="spellEnd"/>
      <w:r>
        <w:t xml:space="preserve"> wird an die Wörter angehängt, die es ergänzt (Fachwort: Es ist </w:t>
      </w:r>
      <w:r>
        <w:rPr>
          <w:rStyle w:val="Hervorhebung"/>
        </w:rPr>
        <w:t>enklitisch</w:t>
      </w:r>
      <w:r>
        <w:t>).</w:t>
      </w:r>
    </w:p>
    <w:p w14:paraId="3273891A" w14:textId="77777777" w:rsidR="004D2CAA" w:rsidRDefault="004D2CAA" w:rsidP="00AD213A">
      <w:pPr>
        <w:ind w:left="709"/>
      </w:pPr>
      <w:r>
        <w:t xml:space="preserve">Mit </w:t>
      </w:r>
      <w:proofErr w:type="spellStart"/>
      <w:r>
        <w:rPr>
          <w:rStyle w:val="Hervorhebung"/>
        </w:rPr>
        <w:t>quidam</w:t>
      </w:r>
      <w:proofErr w:type="spellEnd"/>
      <w:r>
        <w:t xml:space="preserve"> wird eine Person bezeichnet, über die der Sprecher keine weiteren Angaben machen kann oder will.</w:t>
      </w:r>
    </w:p>
    <w:p w14:paraId="155F7AEC" w14:textId="77777777" w:rsidR="004D2CAA" w:rsidRDefault="004D2CAA" w:rsidP="00B041A4">
      <w:pPr>
        <w:ind w:left="709"/>
      </w:pPr>
      <w:r>
        <w:rPr>
          <w:rStyle w:val="Fett"/>
        </w:rPr>
        <w:t>Substantivische Verwendung</w:t>
      </w:r>
      <w:r>
        <w:t xml:space="preserve"> (d. h. das Pronomen steht alleine, so dass es kein Substantiv ergänzt):</w:t>
      </w:r>
    </w:p>
    <w:p w14:paraId="0AFB665C" w14:textId="77777777" w:rsidR="004D2CAA" w:rsidRPr="00A26D89" w:rsidRDefault="004D2CAA" w:rsidP="00AD213A">
      <w:pPr>
        <w:ind w:left="709"/>
        <w:rPr>
          <w:lang w:val="la-Latn"/>
        </w:rPr>
      </w:pPr>
      <w:r w:rsidRPr="00A26D89">
        <w:rPr>
          <w:lang w:val="la-Latn"/>
        </w:rPr>
        <w:t>Tertium peccatum commune cum quibusdam [est], quod ...</w:t>
      </w:r>
    </w:p>
    <w:p w14:paraId="69929ADB" w14:textId="77777777" w:rsidR="004D2CAA" w:rsidRDefault="004D2CAA" w:rsidP="00AD213A">
      <w:pPr>
        <w:ind w:left="1418"/>
      </w:pPr>
      <w:r>
        <w:t xml:space="preserve">Die dritte Verfehlung ist bei gewissen Leuten ganz üblich, und sie besteht darin, </w:t>
      </w:r>
      <w:proofErr w:type="spellStart"/>
      <w:r>
        <w:t>dass.</w:t>
      </w:r>
      <w:proofErr w:type="spellEnd"/>
      <w:r>
        <w:t xml:space="preserve">.. (nach Cicero, </w:t>
      </w:r>
      <w:proofErr w:type="spellStart"/>
      <w:r>
        <w:t>Tusculanae</w:t>
      </w:r>
      <w:proofErr w:type="spellEnd"/>
      <w:r>
        <w:t xml:space="preserve"> </w:t>
      </w:r>
      <w:proofErr w:type="spellStart"/>
      <w:r>
        <w:t>disputationes</w:t>
      </w:r>
      <w:proofErr w:type="spellEnd"/>
      <w:r>
        <w:t xml:space="preserve"> 3,47; Text bei der </w:t>
      </w:r>
      <w:hyperlink r:id="rId14" w:anchor="63" w:tgtFrame="_blank" w:tooltip="Cicero Tusculanae" w:history="1">
        <w:r>
          <w:rPr>
            <w:rStyle w:val="Hyperlink"/>
          </w:rPr>
          <w:t>PHI-Bibliothek</w:t>
        </w:r>
      </w:hyperlink>
      <w:r>
        <w:t>)</w:t>
      </w:r>
    </w:p>
    <w:p w14:paraId="384BAFAE" w14:textId="77777777" w:rsidR="004D2CAA" w:rsidRDefault="004D2CAA" w:rsidP="00B041A4">
      <w:pPr>
        <w:ind w:left="709"/>
      </w:pPr>
      <w:r>
        <w:rPr>
          <w:rStyle w:val="Fett"/>
        </w:rPr>
        <w:t>Adjektivische Verwendung</w:t>
      </w:r>
      <w:r>
        <w:t xml:space="preserve"> von </w:t>
      </w:r>
      <w:proofErr w:type="spellStart"/>
      <w:r>
        <w:rPr>
          <w:rStyle w:val="Hervorhebung"/>
        </w:rPr>
        <w:t>quidam</w:t>
      </w:r>
      <w:proofErr w:type="spellEnd"/>
      <w:r>
        <w:t xml:space="preserve"> (d. h. in Ergänzung zu einem Substantiv):</w:t>
      </w:r>
    </w:p>
    <w:p w14:paraId="4A9F842C" w14:textId="77777777" w:rsidR="004D2CAA" w:rsidRPr="00A26D89" w:rsidRDefault="004D2CAA" w:rsidP="00AD213A">
      <w:pPr>
        <w:ind w:left="709"/>
        <w:rPr>
          <w:lang w:val="la-Latn"/>
        </w:rPr>
      </w:pPr>
      <w:r w:rsidRPr="00A26D89">
        <w:rPr>
          <w:lang w:val="la-Latn"/>
        </w:rPr>
        <w:t>Alterius vitae quoddam initium ordimur.</w:t>
      </w:r>
    </w:p>
    <w:p w14:paraId="649E5D48" w14:textId="77777777" w:rsidR="004D2CAA" w:rsidRDefault="004D2CAA" w:rsidP="00AD213A">
      <w:pPr>
        <w:ind w:left="1418"/>
      </w:pPr>
      <w:r>
        <w:t>Wir beginnen sozusagen einen Anfang eines anderen Lebens. (Cicero, Briefe an Atticus 4,1)</w:t>
      </w:r>
    </w:p>
    <w:p w14:paraId="2A6D7012" w14:textId="248B7534" w:rsidR="00E54CF5" w:rsidRDefault="00E54CF5" w:rsidP="00E54CF5">
      <w:proofErr w:type="spellStart"/>
      <w:r w:rsidRPr="00E54CF5">
        <w:rPr>
          <w:b/>
          <w:bCs/>
        </w:rPr>
        <w:t>aliquis</w:t>
      </w:r>
      <w:proofErr w:type="spellEnd"/>
      <w:r w:rsidRPr="00E54CF5">
        <w:rPr>
          <w:b/>
          <w:bCs/>
        </w:rPr>
        <w:t xml:space="preserve">, aliquid </w:t>
      </w:r>
      <w:r w:rsidRPr="00E54CF5">
        <w:t>(substantivisch) und</w:t>
      </w:r>
      <w:r w:rsidRPr="00E54CF5">
        <w:rPr>
          <w:b/>
          <w:bCs/>
        </w:rPr>
        <w:t xml:space="preserve"> </w:t>
      </w:r>
      <w:proofErr w:type="spellStart"/>
      <w:r w:rsidRPr="00E54CF5">
        <w:rPr>
          <w:b/>
          <w:bCs/>
        </w:rPr>
        <w:t>aliqu</w:t>
      </w:r>
      <w:r w:rsidR="001440A9" w:rsidRPr="001440A9">
        <w:rPr>
          <w:b/>
          <w:bCs/>
        </w:rPr>
        <w:t>ī</w:t>
      </w:r>
      <w:proofErr w:type="spellEnd"/>
      <w:r w:rsidRPr="00E54CF5">
        <w:rPr>
          <w:b/>
          <w:bCs/>
        </w:rPr>
        <w:t xml:space="preserve">, </w:t>
      </w:r>
      <w:proofErr w:type="spellStart"/>
      <w:r w:rsidRPr="00E54CF5">
        <w:rPr>
          <w:b/>
          <w:bCs/>
        </w:rPr>
        <w:t>aliqua</w:t>
      </w:r>
      <w:proofErr w:type="spellEnd"/>
      <w:r w:rsidRPr="00E54CF5">
        <w:rPr>
          <w:b/>
          <w:bCs/>
        </w:rPr>
        <w:t xml:space="preserve">, </w:t>
      </w:r>
      <w:proofErr w:type="spellStart"/>
      <w:r w:rsidRPr="00E54CF5">
        <w:rPr>
          <w:b/>
          <w:bCs/>
        </w:rPr>
        <w:t>aliquod</w:t>
      </w:r>
      <w:proofErr w:type="spellEnd"/>
      <w:r w:rsidRPr="00E54CF5">
        <w:rPr>
          <w:b/>
          <w:bCs/>
        </w:rPr>
        <w:t xml:space="preserve"> </w:t>
      </w:r>
      <w:r w:rsidRPr="00E54CF5">
        <w:t>(adjektivisch): irgendjemand, jemand, etwas; adjektivisch: irgendein, irgendeine</w:t>
      </w:r>
    </w:p>
    <w:p w14:paraId="43711F02" w14:textId="77777777" w:rsidR="004D2CAA" w:rsidRPr="00A26D89" w:rsidRDefault="004D2CAA" w:rsidP="00E54CF5">
      <w:pPr>
        <w:ind w:left="709"/>
        <w:rPr>
          <w:lang w:val="la-Latn"/>
        </w:rPr>
      </w:pPr>
      <w:r w:rsidRPr="00A26D89">
        <w:rPr>
          <w:lang w:val="la-Latn"/>
        </w:rPr>
        <w:lastRenderedPageBreak/>
        <w:t>Riserit aliquis fortasse hoc praeceptum.</w:t>
      </w:r>
    </w:p>
    <w:p w14:paraId="65BF599B" w14:textId="77777777" w:rsidR="004D2CAA" w:rsidRDefault="004D2CAA" w:rsidP="00AD213A">
      <w:pPr>
        <w:ind w:left="1418"/>
      </w:pPr>
      <w:r>
        <w:t>Irgendjemand mag vielleicht über diese Anweisung lachen. (Cicero, De oratore 2,99)</w:t>
      </w:r>
    </w:p>
    <w:p w14:paraId="78DD6CE4" w14:textId="77777777" w:rsidR="004D2CAA" w:rsidRPr="00A26D89" w:rsidRDefault="004D2CAA" w:rsidP="00AD213A">
      <w:pPr>
        <w:ind w:left="709"/>
        <w:rPr>
          <w:lang w:val="la-Latn"/>
        </w:rPr>
      </w:pPr>
      <w:r w:rsidRPr="00A26D89">
        <w:rPr>
          <w:lang w:val="la-Latn"/>
        </w:rPr>
        <w:t xml:space="preserve">Harum sententiarum quae vera sit, deus </w:t>
      </w:r>
      <w:r w:rsidRPr="00A26D89">
        <w:rPr>
          <w:rStyle w:val="Fett"/>
          <w:lang w:val="la-Latn"/>
        </w:rPr>
        <w:t>aliqui</w:t>
      </w:r>
      <w:r w:rsidRPr="00A26D89">
        <w:rPr>
          <w:lang w:val="la-Latn"/>
        </w:rPr>
        <w:t xml:space="preserve"> viderit.</w:t>
      </w:r>
    </w:p>
    <w:p w14:paraId="61A76202" w14:textId="77777777" w:rsidR="004D2CAA" w:rsidRDefault="004D2CAA" w:rsidP="00AD213A">
      <w:pPr>
        <w:ind w:left="1418"/>
      </w:pPr>
      <w:r>
        <w:t xml:space="preserve">Welche dieser Meinungen der Wahrheit entspricht, das mag irgendein Gott erkennen. (Cicero, </w:t>
      </w:r>
      <w:proofErr w:type="spellStart"/>
      <w:r>
        <w:t>Tusculanae</w:t>
      </w:r>
      <w:proofErr w:type="spellEnd"/>
      <w:r>
        <w:t xml:space="preserve"> </w:t>
      </w:r>
      <w:proofErr w:type="spellStart"/>
      <w:r>
        <w:t>disputationes</w:t>
      </w:r>
      <w:proofErr w:type="spellEnd"/>
      <w:r>
        <w:t xml:space="preserve"> 1,23,1)</w:t>
      </w:r>
    </w:p>
    <w:p w14:paraId="6D67D83E" w14:textId="77777777" w:rsidR="004D2CAA" w:rsidRDefault="004D2CAA" w:rsidP="004D2CAA">
      <w:r>
        <w:t xml:space="preserve">Allerdings wird </w:t>
      </w:r>
      <w:proofErr w:type="spellStart"/>
      <w:r>
        <w:rPr>
          <w:rStyle w:val="Fett"/>
        </w:rPr>
        <w:t>aliquis</w:t>
      </w:r>
      <w:proofErr w:type="spellEnd"/>
      <w:r>
        <w:t xml:space="preserve"> auch bisweilen mit einem Substantiv verbunden.</w:t>
      </w:r>
    </w:p>
    <w:p w14:paraId="43DFA37B" w14:textId="77777777" w:rsidR="004D2CAA" w:rsidRDefault="004D2CAA" w:rsidP="00AD2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Nach</w:t>
      </w:r>
      <w:r>
        <w:rPr>
          <w:rStyle w:val="Fett"/>
        </w:rPr>
        <w:t xml:space="preserve"> folgenden</w:t>
      </w:r>
      <w:proofErr w:type="gramEnd"/>
      <w:r>
        <w:rPr>
          <w:rStyle w:val="Fett"/>
        </w:rPr>
        <w:t xml:space="preserve"> Wörtern </w:t>
      </w:r>
      <w:r>
        <w:t xml:space="preserve">wird </w:t>
      </w:r>
      <w:r>
        <w:rPr>
          <w:rStyle w:val="Fett"/>
        </w:rPr>
        <w:t>qui</w:t>
      </w:r>
      <w:r>
        <w:t xml:space="preserve"> bzw. </w:t>
      </w:r>
      <w:proofErr w:type="spellStart"/>
      <w:r>
        <w:rPr>
          <w:rStyle w:val="Fett"/>
        </w:rPr>
        <w:t>quis</w:t>
      </w:r>
      <w:proofErr w:type="spellEnd"/>
      <w:r>
        <w:t xml:space="preserve"> im Sinne von "jemand" verwendet, d.h. die Vorsilbe </w:t>
      </w:r>
      <w:proofErr w:type="spellStart"/>
      <w:r>
        <w:rPr>
          <w:rStyle w:val="Hervorhebung"/>
        </w:rPr>
        <w:t>ali</w:t>
      </w:r>
      <w:proofErr w:type="spellEnd"/>
      <w:r>
        <w:rPr>
          <w:rStyle w:val="Hervorhebung"/>
        </w:rPr>
        <w:t>-</w:t>
      </w:r>
      <w:r>
        <w:t xml:space="preserve"> von </w:t>
      </w:r>
      <w:proofErr w:type="spellStart"/>
      <w:r>
        <w:rPr>
          <w:rStyle w:val="Hervorhebung"/>
        </w:rPr>
        <w:t>aliquis</w:t>
      </w:r>
      <w:proofErr w:type="spellEnd"/>
      <w:r>
        <w:t xml:space="preserve"> fällt weg:</w:t>
      </w:r>
    </w:p>
    <w:p w14:paraId="758F8151" w14:textId="77777777" w:rsidR="004D2CAA" w:rsidRDefault="004D2CAA" w:rsidP="00AD2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rStyle w:val="Fett"/>
        </w:rPr>
        <w:t>si</w:t>
      </w:r>
      <w:proofErr w:type="spellEnd"/>
      <w:r>
        <w:rPr>
          <w:rStyle w:val="Fett"/>
        </w:rPr>
        <w:t>, ne, nisi,</w:t>
      </w:r>
      <w:r>
        <w:t xml:space="preserve"> </w:t>
      </w:r>
      <w:proofErr w:type="spellStart"/>
      <w:r>
        <w:rPr>
          <w:rStyle w:val="Fett"/>
        </w:rPr>
        <w:t>num</w:t>
      </w:r>
      <w:proofErr w:type="spellEnd"/>
      <w:r>
        <w:rPr>
          <w:rStyle w:val="Fett"/>
        </w:rPr>
        <w:t xml:space="preserve">, </w:t>
      </w:r>
      <w:proofErr w:type="spellStart"/>
      <w:r>
        <w:rPr>
          <w:rStyle w:val="Fett"/>
        </w:rPr>
        <w:t>quando</w:t>
      </w:r>
      <w:proofErr w:type="spellEnd"/>
      <w:r>
        <w:rPr>
          <w:rStyle w:val="Fett"/>
        </w:rPr>
        <w:t xml:space="preserve"> (wann), </w:t>
      </w:r>
      <w:proofErr w:type="spellStart"/>
      <w:r>
        <w:rPr>
          <w:rStyle w:val="Fett"/>
        </w:rPr>
        <w:t>ubi</w:t>
      </w:r>
      <w:proofErr w:type="spellEnd"/>
      <w:r>
        <w:rPr>
          <w:rStyle w:val="Fett"/>
        </w:rPr>
        <w:t xml:space="preserve">, </w:t>
      </w:r>
      <w:proofErr w:type="spellStart"/>
      <w:r>
        <w:rPr>
          <w:rStyle w:val="Fett"/>
        </w:rPr>
        <w:t>unde</w:t>
      </w:r>
      <w:proofErr w:type="spellEnd"/>
      <w:r>
        <w:rPr>
          <w:rStyle w:val="Fett"/>
        </w:rPr>
        <w:t xml:space="preserve">, </w:t>
      </w:r>
      <w:proofErr w:type="spellStart"/>
      <w:r>
        <w:rPr>
          <w:rStyle w:val="Fett"/>
        </w:rPr>
        <w:t>ut</w:t>
      </w:r>
      <w:proofErr w:type="spellEnd"/>
      <w:r>
        <w:rPr>
          <w:rStyle w:val="Fett"/>
        </w:rPr>
        <w:t xml:space="preserve">, cum, </w:t>
      </w:r>
      <w:proofErr w:type="spellStart"/>
      <w:r>
        <w:rPr>
          <w:rStyle w:val="Fett"/>
        </w:rPr>
        <w:t>dum</w:t>
      </w:r>
      <w:proofErr w:type="spellEnd"/>
      <w:r>
        <w:rPr>
          <w:rStyle w:val="Fett"/>
        </w:rPr>
        <w:t xml:space="preserve"> </w:t>
      </w:r>
      <w:r>
        <w:t>und</w:t>
      </w:r>
      <w:r>
        <w:rPr>
          <w:rStyle w:val="Fett"/>
        </w:rPr>
        <w:t xml:space="preserve"> </w:t>
      </w:r>
      <w:proofErr w:type="spellStart"/>
      <w:r>
        <w:rPr>
          <w:rStyle w:val="Fett"/>
        </w:rPr>
        <w:t>alius</w:t>
      </w:r>
      <w:proofErr w:type="spellEnd"/>
      <w:r>
        <w:rPr>
          <w:rStyle w:val="Fett"/>
        </w:rPr>
        <w:t>.</w:t>
      </w:r>
    </w:p>
    <w:p w14:paraId="1D610640" w14:textId="77777777" w:rsidR="004D2CAA" w:rsidRDefault="004D2CAA" w:rsidP="00AD213A">
      <w:pPr>
        <w:ind w:left="709"/>
      </w:pPr>
      <w:r>
        <w:t xml:space="preserve">Si </w:t>
      </w:r>
      <w:proofErr w:type="spellStart"/>
      <w:r>
        <w:rPr>
          <w:rStyle w:val="Fett"/>
        </w:rPr>
        <w:t>quis</w:t>
      </w:r>
      <w:proofErr w:type="spellEnd"/>
      <w:r>
        <w:t xml:space="preserve"> </w:t>
      </w:r>
      <w:proofErr w:type="spellStart"/>
      <w:r>
        <w:t>dicet</w:t>
      </w:r>
      <w:proofErr w:type="spellEnd"/>
      <w:r>
        <w:t xml:space="preserve"> hoc esse </w:t>
      </w:r>
      <w:proofErr w:type="spellStart"/>
      <w:r>
        <w:t>verum</w:t>
      </w:r>
      <w:proofErr w:type="spellEnd"/>
      <w:r>
        <w:t xml:space="preserve">, </w:t>
      </w:r>
      <w:proofErr w:type="spellStart"/>
      <w:r>
        <w:t>ego</w:t>
      </w:r>
      <w:proofErr w:type="spellEnd"/>
      <w:r>
        <w:t xml:space="preserve"> </w:t>
      </w:r>
      <w:proofErr w:type="spellStart"/>
      <w:r>
        <w:t>dissentiam</w:t>
      </w:r>
      <w:proofErr w:type="spellEnd"/>
      <w:r>
        <w:t>.</w:t>
      </w:r>
    </w:p>
    <w:p w14:paraId="2E39889D" w14:textId="77777777" w:rsidR="004D2CAA" w:rsidRDefault="004D2CAA" w:rsidP="00AD213A">
      <w:pPr>
        <w:ind w:left="1418"/>
      </w:pPr>
      <w:r>
        <w:t>Wenn jemand sagen wird, dass dies wahr ist, dann werde ich widersprechen.</w:t>
      </w:r>
    </w:p>
    <w:p w14:paraId="703AADD3" w14:textId="77777777" w:rsidR="004D2CAA" w:rsidRDefault="004D2CAA" w:rsidP="004D2CAA">
      <w:r>
        <w:t xml:space="preserve">Im folgenden Beispiel findet man beide Ausdrucksweisen für </w:t>
      </w:r>
      <w:r>
        <w:rPr>
          <w:rStyle w:val="Hervorhebung"/>
        </w:rPr>
        <w:t>etwas, irgendein</w:t>
      </w:r>
      <w:r>
        <w:t xml:space="preserve">: zuerst </w:t>
      </w:r>
      <w:r>
        <w:rPr>
          <w:rStyle w:val="Fett"/>
        </w:rPr>
        <w:t>quod</w:t>
      </w:r>
      <w:r>
        <w:t xml:space="preserve"> (die Vorsilbe </w:t>
      </w:r>
      <w:proofErr w:type="spellStart"/>
      <w:r>
        <w:t>ali</w:t>
      </w:r>
      <w:proofErr w:type="spellEnd"/>
      <w:r>
        <w:t xml:space="preserve">- wird wegen des vorangehenden </w:t>
      </w:r>
      <w:r>
        <w:rPr>
          <w:rStyle w:val="Fett"/>
        </w:rPr>
        <w:t>si</w:t>
      </w:r>
      <w:r>
        <w:t xml:space="preserve"> weggelassen) und dann </w:t>
      </w:r>
      <w:r>
        <w:rPr>
          <w:rStyle w:val="Fett"/>
        </w:rPr>
        <w:t>aliquid</w:t>
      </w:r>
      <w:r>
        <w:t>:</w:t>
      </w:r>
    </w:p>
    <w:p w14:paraId="162B59BD" w14:textId="77777777" w:rsidR="004D2CAA" w:rsidRDefault="004D2CAA" w:rsidP="00AD213A">
      <w:pPr>
        <w:ind w:left="709"/>
      </w:pPr>
      <w:r>
        <w:t xml:space="preserve">Me </w:t>
      </w:r>
      <w:proofErr w:type="spellStart"/>
      <w:r>
        <w:t>saepe</w:t>
      </w:r>
      <w:proofErr w:type="spellEnd"/>
      <w:r>
        <w:t xml:space="preserve"> esse </w:t>
      </w:r>
      <w:proofErr w:type="spellStart"/>
      <w:r>
        <w:t>pollicitum</w:t>
      </w:r>
      <w:proofErr w:type="spellEnd"/>
      <w:r>
        <w:t xml:space="preserve">... </w:t>
      </w:r>
      <w:proofErr w:type="spellStart"/>
      <w:r>
        <w:t>dicebant</w:t>
      </w:r>
      <w:proofErr w:type="spellEnd"/>
      <w:r>
        <w:t xml:space="preserve">, si </w:t>
      </w:r>
      <w:r>
        <w:rPr>
          <w:rStyle w:val="Fett"/>
        </w:rPr>
        <w:t>quod</w:t>
      </w:r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accidisset</w:t>
      </w:r>
      <w:proofErr w:type="spellEnd"/>
      <w:r>
        <w:t xml:space="preserve">, quo tempore </w:t>
      </w:r>
      <w:r>
        <w:rPr>
          <w:rStyle w:val="Fett"/>
        </w:rPr>
        <w:t>aliquid</w:t>
      </w:r>
      <w:r>
        <w:t xml:space="preserve"> a </w:t>
      </w:r>
      <w:proofErr w:type="spellStart"/>
      <w:r>
        <w:t>me</w:t>
      </w:r>
      <w:proofErr w:type="spellEnd"/>
      <w:r>
        <w:t xml:space="preserve"> </w:t>
      </w:r>
      <w:proofErr w:type="spellStart"/>
      <w:r>
        <w:t>requirerent</w:t>
      </w:r>
      <w:proofErr w:type="spellEnd"/>
      <w:r>
        <w:t xml:space="preserve">, </w:t>
      </w:r>
      <w:proofErr w:type="spellStart"/>
      <w:r>
        <w:t>commodis</w:t>
      </w:r>
      <w:proofErr w:type="spellEnd"/>
      <w:r>
        <w:t xml:space="preserve"> </w:t>
      </w:r>
      <w:proofErr w:type="spellStart"/>
      <w:r>
        <w:t>eorum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non </w:t>
      </w:r>
      <w:proofErr w:type="spellStart"/>
      <w:r>
        <w:t>defuturum</w:t>
      </w:r>
      <w:proofErr w:type="spellEnd"/>
      <w:r>
        <w:t>.</w:t>
      </w:r>
    </w:p>
    <w:p w14:paraId="181E524C" w14:textId="77777777" w:rsidR="004D2CAA" w:rsidRDefault="004D2CAA" w:rsidP="00AD213A">
      <w:pPr>
        <w:ind w:left="1418"/>
      </w:pPr>
      <w:r>
        <w:t xml:space="preserve">Sie sagten immer wieder, dass ich oft versprochen hatte, ich werde ihre Interessen nicht im Stich lassen, falls </w:t>
      </w:r>
      <w:r>
        <w:rPr>
          <w:rStyle w:val="Fett"/>
        </w:rPr>
        <w:t>irgendein</w:t>
      </w:r>
      <w:r>
        <w:t xml:space="preserve"> Umstand eingetreten sei, </w:t>
      </w:r>
      <w:proofErr w:type="spellStart"/>
      <w:r>
        <w:t>dessetwegen</w:t>
      </w:r>
      <w:proofErr w:type="spellEnd"/>
      <w:r>
        <w:t xml:space="preserve"> sie </w:t>
      </w:r>
      <w:r>
        <w:rPr>
          <w:rStyle w:val="Fett"/>
        </w:rPr>
        <w:t>irgendetwas</w:t>
      </w:r>
      <w:r>
        <w:t xml:space="preserve"> von mir verlangen würden. (Cicero, </w:t>
      </w:r>
      <w:proofErr w:type="spellStart"/>
      <w:r>
        <w:t>Divinatio</w:t>
      </w:r>
      <w:proofErr w:type="spellEnd"/>
      <w:r>
        <w:t xml:space="preserve"> in </w:t>
      </w:r>
      <w:proofErr w:type="spellStart"/>
      <w:r>
        <w:t>Caecilium</w:t>
      </w:r>
      <w:proofErr w:type="spellEnd"/>
      <w:r>
        <w:t xml:space="preserve"> 1,1)</w:t>
      </w:r>
    </w:p>
    <w:p w14:paraId="5E47EEA5" w14:textId="77777777" w:rsidR="004D2CAA" w:rsidRDefault="004D2CAA" w:rsidP="00AD213A">
      <w:pPr>
        <w:pStyle w:val="berschrift2"/>
      </w:pPr>
      <w:r>
        <w:t>1.1.8. Pronomina / Pronominaladjektive mit negativer</w:t>
      </w:r>
      <w:r w:rsidR="00AD213A">
        <w:br/>
      </w:r>
      <w:r>
        <w:t>(verneinender) Bedeutung</w:t>
      </w:r>
    </w:p>
    <w:p w14:paraId="089B2342" w14:textId="77777777" w:rsidR="004D2CAA" w:rsidRDefault="00B041A4" w:rsidP="00A26D89">
      <w:pPr>
        <w:pStyle w:val="berschrift3"/>
      </w:pPr>
      <w:r>
        <w:t>A. A</w:t>
      </w:r>
      <w:r w:rsidR="004D2CAA">
        <w:t>djektivisch</w:t>
      </w:r>
    </w:p>
    <w:p w14:paraId="42A4635C" w14:textId="77777777" w:rsidR="004D2CAA" w:rsidRDefault="004D2CAA" w:rsidP="00AD213A">
      <w:proofErr w:type="spellStart"/>
      <w:r>
        <w:rPr>
          <w:rStyle w:val="Fett"/>
        </w:rPr>
        <w:t>nūllus</w:t>
      </w:r>
      <w:proofErr w:type="spellEnd"/>
      <w:r>
        <w:t xml:space="preserve">, </w:t>
      </w:r>
      <w:proofErr w:type="spellStart"/>
      <w:r>
        <w:t>nūlla</w:t>
      </w:r>
      <w:proofErr w:type="spellEnd"/>
      <w:r>
        <w:t xml:space="preserve">, </w:t>
      </w:r>
      <w:proofErr w:type="spellStart"/>
      <w:r>
        <w:t>nūllum</w:t>
      </w:r>
      <w:proofErr w:type="spellEnd"/>
      <w:r>
        <w:t>: kein</w:t>
      </w:r>
    </w:p>
    <w:p w14:paraId="378485BB" w14:textId="77777777" w:rsidR="004D2CAA" w:rsidRDefault="004D2CAA" w:rsidP="00AD213A">
      <w:proofErr w:type="spellStart"/>
      <w:r>
        <w:rPr>
          <w:rStyle w:val="Fett"/>
        </w:rPr>
        <w:t>ūllus</w:t>
      </w:r>
      <w:proofErr w:type="spellEnd"/>
      <w:r>
        <w:t xml:space="preserve">, </w:t>
      </w:r>
      <w:proofErr w:type="spellStart"/>
      <w:r>
        <w:t>ūlla</w:t>
      </w:r>
      <w:proofErr w:type="spellEnd"/>
      <w:r>
        <w:t xml:space="preserve">, </w:t>
      </w:r>
      <w:proofErr w:type="spellStart"/>
      <w:r>
        <w:t>ūllus</w:t>
      </w:r>
      <w:proofErr w:type="spellEnd"/>
      <w:r>
        <w:t>: einer, jemand/kein</w:t>
      </w:r>
    </w:p>
    <w:p w14:paraId="720B3172" w14:textId="77777777" w:rsidR="004D2CAA" w:rsidRDefault="004D2CAA" w:rsidP="00AD213A">
      <w:r>
        <w:t xml:space="preserve">Das Pronominaladjektiv </w:t>
      </w:r>
      <w:proofErr w:type="spellStart"/>
      <w:r>
        <w:rPr>
          <w:rStyle w:val="Fett"/>
        </w:rPr>
        <w:t>ullus</w:t>
      </w:r>
      <w:proofErr w:type="spellEnd"/>
      <w:r>
        <w:t xml:space="preserve"> (irgendein), das wie </w:t>
      </w:r>
      <w:proofErr w:type="spellStart"/>
      <w:r>
        <w:rPr>
          <w:rStyle w:val="Fett"/>
        </w:rPr>
        <w:t>nullus</w:t>
      </w:r>
      <w:proofErr w:type="spellEnd"/>
      <w:r>
        <w:t xml:space="preserve"> dekliniert wird, kommt überwiegend in Sätzen mit negativer Bedeutung vor.</w:t>
      </w:r>
    </w:p>
    <w:p w14:paraId="3274CC70" w14:textId="77777777" w:rsidR="004D2CAA" w:rsidRDefault="004D2CAA" w:rsidP="00AD213A">
      <w:r>
        <w:t xml:space="preserve">Viele Redewendungen mit </w:t>
      </w:r>
      <w:r>
        <w:rPr>
          <w:rStyle w:val="Hervorhebung"/>
        </w:rPr>
        <w:t>sine</w:t>
      </w:r>
      <w:r>
        <w:t>:</w:t>
      </w:r>
    </w:p>
    <w:p w14:paraId="45D3BF6D" w14:textId="77777777" w:rsidR="004D2CAA" w:rsidRDefault="004D2CAA" w:rsidP="004D2CAA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sine </w:t>
      </w:r>
      <w:proofErr w:type="spellStart"/>
      <w:r>
        <w:t>ulla</w:t>
      </w:r>
      <w:proofErr w:type="spellEnd"/>
      <w:r>
        <w:t xml:space="preserve"> </w:t>
      </w:r>
      <w:proofErr w:type="spellStart"/>
      <w:r>
        <w:t>dubitatione</w:t>
      </w:r>
      <w:proofErr w:type="spellEnd"/>
      <w:r>
        <w:t xml:space="preserve"> = ohne jeden Zweifel</w:t>
      </w:r>
    </w:p>
    <w:p w14:paraId="67639129" w14:textId="77777777" w:rsidR="004D2CAA" w:rsidRDefault="004D2CAA" w:rsidP="004D2CAA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sine </w:t>
      </w:r>
      <w:proofErr w:type="spellStart"/>
      <w:r>
        <w:t>ulla</w:t>
      </w:r>
      <w:proofErr w:type="spellEnd"/>
      <w:r>
        <w:t xml:space="preserve"> </w:t>
      </w:r>
      <w:proofErr w:type="spellStart"/>
      <w:r>
        <w:t>religione</w:t>
      </w:r>
      <w:proofErr w:type="spellEnd"/>
      <w:r>
        <w:t xml:space="preserve"> = ohne jeden/allen Glauben</w:t>
      </w:r>
    </w:p>
    <w:p w14:paraId="71C4C68E" w14:textId="77777777" w:rsidR="004D2CAA" w:rsidRDefault="004D2CAA" w:rsidP="004D2CAA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 xml:space="preserve">sine </w:t>
      </w:r>
      <w:proofErr w:type="spellStart"/>
      <w:r>
        <w:t>ulla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= ohne die geringste Verzögerung</w:t>
      </w:r>
    </w:p>
    <w:p w14:paraId="25022EAC" w14:textId="77777777" w:rsidR="004D2CAA" w:rsidRDefault="004D2CAA" w:rsidP="00AD213A">
      <w:proofErr w:type="spellStart"/>
      <w:r>
        <w:rPr>
          <w:rStyle w:val="Hervorhebung"/>
        </w:rPr>
        <w:t>ullus</w:t>
      </w:r>
      <w:proofErr w:type="spellEnd"/>
      <w:r>
        <w:t xml:space="preserve"> in Verbindung mit einer anderen Verneinung:</w:t>
      </w:r>
    </w:p>
    <w:p w14:paraId="5FC54457" w14:textId="77777777" w:rsidR="004D2CAA" w:rsidRDefault="004D2CAA" w:rsidP="00AD213A">
      <w:pPr>
        <w:ind w:left="709"/>
      </w:pPr>
      <w:proofErr w:type="spellStart"/>
      <w:r>
        <w:t>Quodsi</w:t>
      </w:r>
      <w:proofErr w:type="spellEnd"/>
      <w:r>
        <w:t xml:space="preserve"> </w:t>
      </w:r>
      <w:proofErr w:type="spellStart"/>
      <w:r>
        <w:t>exemeris</w:t>
      </w:r>
      <w:proofErr w:type="spellEnd"/>
      <w:r>
        <w:t xml:space="preserve"> ex </w:t>
      </w:r>
      <w:proofErr w:type="spellStart"/>
      <w:r>
        <w:t>rerum</w:t>
      </w:r>
      <w:proofErr w:type="spellEnd"/>
      <w:r>
        <w:t xml:space="preserve"> natura </w:t>
      </w:r>
      <w:proofErr w:type="spellStart"/>
      <w:r>
        <w:t>benivolentiae</w:t>
      </w:r>
      <w:proofErr w:type="spellEnd"/>
      <w:r>
        <w:t xml:space="preserve"> </w:t>
      </w:r>
      <w:proofErr w:type="spellStart"/>
      <w:r>
        <w:t>coniunctionem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domus</w:t>
      </w:r>
      <w:proofErr w:type="spellEnd"/>
      <w:r>
        <w:t xml:space="preserve"> </w:t>
      </w:r>
      <w:proofErr w:type="spellStart"/>
      <w:r>
        <w:rPr>
          <w:rStyle w:val="Fett"/>
        </w:rPr>
        <w:t>ulla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urbs</w:t>
      </w:r>
      <w:proofErr w:type="spellEnd"/>
      <w:r>
        <w:t xml:space="preserve"> </w:t>
      </w:r>
      <w:proofErr w:type="spellStart"/>
      <w:r>
        <w:t>stare</w:t>
      </w:r>
      <w:proofErr w:type="spellEnd"/>
      <w:r>
        <w:t xml:space="preserve"> </w:t>
      </w:r>
      <w:proofErr w:type="spellStart"/>
      <w:r>
        <w:t>poterit</w:t>
      </w:r>
      <w:proofErr w:type="spellEnd"/>
      <w:r>
        <w:t>.</w:t>
      </w:r>
    </w:p>
    <w:p w14:paraId="2DDB9EDD" w14:textId="77777777" w:rsidR="004D2CAA" w:rsidRDefault="004D2CAA" w:rsidP="00AD213A">
      <w:pPr>
        <w:ind w:left="1418"/>
      </w:pPr>
      <w:r>
        <w:lastRenderedPageBreak/>
        <w:t>Wenn du aber aus der Natur das Wohlwollen und die Verbundenheit zwischen den Menschen wegnimmst, dann kann weder irgendein Haus noch irgendeine Stadt bestehen. (Cicero, Laelius de amicitia 23)</w:t>
      </w:r>
    </w:p>
    <w:p w14:paraId="5D6A5548" w14:textId="77777777" w:rsidR="004D2CAA" w:rsidRDefault="00B041A4" w:rsidP="00A26D89">
      <w:pPr>
        <w:pStyle w:val="berschrift3"/>
      </w:pPr>
      <w:r>
        <w:t>B. S</w:t>
      </w:r>
      <w:r w:rsidR="004D2CAA">
        <w:t>ubstantivisch</w:t>
      </w:r>
    </w:p>
    <w:p w14:paraId="5356928E" w14:textId="77777777" w:rsidR="004D2CAA" w:rsidRDefault="004D2CAA" w:rsidP="00AD213A">
      <w:proofErr w:type="spellStart"/>
      <w:r>
        <w:rPr>
          <w:rStyle w:val="Fett"/>
        </w:rPr>
        <w:t>quisquam</w:t>
      </w:r>
      <w:proofErr w:type="spellEnd"/>
      <w:r>
        <w:t>: keiner, niemand, nichts</w:t>
      </w:r>
    </w:p>
    <w:p w14:paraId="3B4144E7" w14:textId="77777777" w:rsidR="004D2CAA" w:rsidRDefault="004D2CAA" w:rsidP="00AD213A">
      <w:pPr>
        <w:ind w:left="709"/>
      </w:pPr>
      <w:proofErr w:type="spellStart"/>
      <w:r>
        <w:t>Dico</w:t>
      </w:r>
      <w:proofErr w:type="spellEnd"/>
      <w:r>
        <w:t xml:space="preserve"> </w:t>
      </w:r>
      <w:proofErr w:type="spellStart"/>
      <w:r>
        <w:t>istum</w:t>
      </w:r>
      <w:proofErr w:type="spellEnd"/>
      <w:r>
        <w:t xml:space="preserve"> nihil </w:t>
      </w:r>
      <w:proofErr w:type="spellStart"/>
      <w:r>
        <w:t>tota</w:t>
      </w:r>
      <w:proofErr w:type="spellEnd"/>
      <w:r>
        <w:t xml:space="preserve"> in Sicilia in </w:t>
      </w:r>
      <w:proofErr w:type="spellStart"/>
      <w:r>
        <w:t>aedibus</w:t>
      </w:r>
      <w:proofErr w:type="spellEnd"/>
      <w:r>
        <w:t xml:space="preserve"> </w:t>
      </w:r>
      <w:proofErr w:type="spellStart"/>
      <w:r>
        <w:rPr>
          <w:rStyle w:val="Fett"/>
        </w:rPr>
        <w:t>cuiusquam</w:t>
      </w:r>
      <w:proofErr w:type="spellEnd"/>
      <w:r>
        <w:t xml:space="preserve"> </w:t>
      </w:r>
      <w:proofErr w:type="spellStart"/>
      <w:r>
        <w:t>reliquisse</w:t>
      </w:r>
      <w:proofErr w:type="spellEnd"/>
      <w:r>
        <w:t>.</w:t>
      </w:r>
    </w:p>
    <w:p w14:paraId="51FD1A4C" w14:textId="77777777" w:rsidR="004D2CAA" w:rsidRDefault="004D2CAA" w:rsidP="00AD213A">
      <w:pPr>
        <w:ind w:left="1418"/>
      </w:pPr>
      <w:r>
        <w:t xml:space="preserve">Ich behaupte, dass jener dort [gemeint ist C. Verres] in ganz Sizilien nichts im Hause </w:t>
      </w:r>
      <w:r>
        <w:rPr>
          <w:rStyle w:val="Fett"/>
        </w:rPr>
        <w:t>irgendeines Menschen</w:t>
      </w:r>
      <w:r>
        <w:t xml:space="preserve"> </w:t>
      </w:r>
      <w:proofErr w:type="gramStart"/>
      <w:r>
        <w:t>übrig gelassen</w:t>
      </w:r>
      <w:proofErr w:type="gramEnd"/>
      <w:r>
        <w:t xml:space="preserve"> hat. (nach Cicero, In </w:t>
      </w:r>
      <w:proofErr w:type="spellStart"/>
      <w:r>
        <w:t>Verrem</w:t>
      </w:r>
      <w:proofErr w:type="spellEnd"/>
      <w:r>
        <w:t xml:space="preserve"> 2,4,2 - </w:t>
      </w:r>
      <w:hyperlink r:id="rId15" w:anchor="cuiusquam" w:tgtFrame="_blank" w:tooltip="Cicero gegen Verres 2 4 2" w:history="1">
        <w:r>
          <w:rPr>
            <w:rStyle w:val="Hyperlink"/>
          </w:rPr>
          <w:t>Textstelle in der lateinischen Bibliothek</w:t>
        </w:r>
      </w:hyperlink>
      <w:r>
        <w:t>)</w:t>
      </w:r>
    </w:p>
    <w:p w14:paraId="75E6C147" w14:textId="77777777" w:rsidR="004D2CAA" w:rsidRDefault="004D2CAA" w:rsidP="00AD213A">
      <w:proofErr w:type="spellStart"/>
      <w:r>
        <w:rPr>
          <w:rStyle w:val="Fett"/>
        </w:rPr>
        <w:t>nēmō</w:t>
      </w:r>
      <w:proofErr w:type="spellEnd"/>
      <w:r>
        <w:t>: niemand</w:t>
      </w:r>
    </w:p>
    <w:p w14:paraId="3091C1AC" w14:textId="77777777" w:rsidR="004D2CAA" w:rsidRDefault="004D2CAA" w:rsidP="00AD213A">
      <w:r>
        <w:rPr>
          <w:rStyle w:val="Fett"/>
        </w:rPr>
        <w:t>nihil</w:t>
      </w:r>
      <w:r>
        <w:t>: nichts</w:t>
      </w:r>
    </w:p>
    <w:p w14:paraId="62BFA725" w14:textId="77777777" w:rsidR="004D2CAA" w:rsidRDefault="004D2CAA" w:rsidP="00AD213A">
      <w:pPr>
        <w:pStyle w:val="berschrift2"/>
      </w:pPr>
      <w:r>
        <w:t xml:space="preserve">1.1.9. idem, </w:t>
      </w:r>
      <w:proofErr w:type="spellStart"/>
      <w:r>
        <w:t>eadem</w:t>
      </w:r>
      <w:proofErr w:type="spellEnd"/>
      <w:r>
        <w:t>, idem</w:t>
      </w:r>
    </w:p>
    <w:p w14:paraId="6D7C111A" w14:textId="5916B933" w:rsidR="004D2CAA" w:rsidRDefault="004D2CAA" w:rsidP="00AD213A">
      <w:proofErr w:type="spellStart"/>
      <w:r>
        <w:rPr>
          <w:rStyle w:val="Fett"/>
        </w:rPr>
        <w:t>īdem</w:t>
      </w:r>
      <w:proofErr w:type="spellEnd"/>
      <w:r>
        <w:t xml:space="preserve">, </w:t>
      </w:r>
      <w:proofErr w:type="spellStart"/>
      <w:r w:rsidR="001440A9">
        <w:t>ea</w:t>
      </w:r>
      <w:r>
        <w:t>dem</w:t>
      </w:r>
      <w:proofErr w:type="spellEnd"/>
      <w:r>
        <w:t xml:space="preserve">, </w:t>
      </w:r>
      <w:r w:rsidR="001440A9">
        <w:t>i</w:t>
      </w:r>
      <w:r>
        <w:t>dem: derselbe, dieselbe, dasselbe</w:t>
      </w:r>
    </w:p>
    <w:p w14:paraId="4BA90A68" w14:textId="77777777" w:rsidR="004D2CAA" w:rsidRDefault="004D2CAA" w:rsidP="00AD213A">
      <w:r>
        <w:t>Das Pronomen</w:t>
      </w:r>
      <w:r>
        <w:rPr>
          <w:rStyle w:val="Hervorhebung"/>
        </w:rPr>
        <w:t xml:space="preserve"> idem</w:t>
      </w:r>
      <w:r>
        <w:t xml:space="preserve"> wird ähnlich wie das deutsche Adjektiv "gleich/der, die das gleiche" verwendet.</w:t>
      </w:r>
    </w:p>
    <w:p w14:paraId="2F010A47" w14:textId="77777777" w:rsidR="004D2CAA" w:rsidRDefault="004D2CAA" w:rsidP="00AD213A">
      <w:pPr>
        <w:ind w:left="709"/>
      </w:pPr>
      <w:proofErr w:type="spellStart"/>
      <w:r>
        <w:t>Eadem</w:t>
      </w:r>
      <w:proofErr w:type="spellEnd"/>
      <w:r>
        <w:t xml:space="preserve"> causa </w:t>
      </w:r>
      <w:proofErr w:type="spellStart"/>
      <w:r>
        <w:t>nostra</w:t>
      </w:r>
      <w:proofErr w:type="spellEnd"/>
      <w:r>
        <w:t xml:space="preserve"> est.</w:t>
      </w:r>
    </w:p>
    <w:p w14:paraId="55F41F1B" w14:textId="77777777" w:rsidR="004D2CAA" w:rsidRDefault="004D2CAA" w:rsidP="00AD213A">
      <w:pPr>
        <w:ind w:left="1418"/>
      </w:pPr>
      <w:r>
        <w:t>Unser Anliegen ist das gleiche.</w:t>
      </w:r>
    </w:p>
    <w:p w14:paraId="115A3C6F" w14:textId="77777777" w:rsidR="004D2CAA" w:rsidRDefault="004D2CAA" w:rsidP="00AD213A">
      <w:r>
        <w:t xml:space="preserve">Schließt sich an </w:t>
      </w:r>
      <w:r w:rsidRPr="00E54CF5">
        <w:rPr>
          <w:i/>
        </w:rPr>
        <w:t>idem</w:t>
      </w:r>
      <w:r>
        <w:t xml:space="preserve"> ein Vergleich an, bei dem man im Deutschen "wie" verwendet, dann steh</w:t>
      </w:r>
      <w:r w:rsidR="00E54CF5">
        <w:t>en</w:t>
      </w:r>
      <w:r>
        <w:t xml:space="preserve"> im Lateinischen ein Relativsatz oder die Konjunktionen </w:t>
      </w:r>
      <w:proofErr w:type="spellStart"/>
      <w:r>
        <w:rPr>
          <w:rStyle w:val="Hervorhebung"/>
        </w:rPr>
        <w:t>ac</w:t>
      </w:r>
      <w:proofErr w:type="spellEnd"/>
      <w:r>
        <w:t xml:space="preserve"> oder </w:t>
      </w:r>
      <w:proofErr w:type="spellStart"/>
      <w:r>
        <w:rPr>
          <w:rStyle w:val="Hervorhebung"/>
        </w:rPr>
        <w:t>atque</w:t>
      </w:r>
      <w:proofErr w:type="spellEnd"/>
      <w:r>
        <w:t>:</w:t>
      </w:r>
    </w:p>
    <w:p w14:paraId="4DCD17D5" w14:textId="77777777" w:rsidR="004D2CAA" w:rsidRPr="007E4696" w:rsidRDefault="004D2CAA" w:rsidP="00AD213A">
      <w:pPr>
        <w:ind w:left="709"/>
        <w:rPr>
          <w:lang w:val="la-Latn"/>
        </w:rPr>
      </w:pPr>
      <w:r w:rsidRPr="007E4696">
        <w:rPr>
          <w:lang w:val="la-Latn"/>
        </w:rPr>
        <w:t>I</w:t>
      </w:r>
      <w:r w:rsidR="00E54CF5">
        <w:t>i</w:t>
      </w:r>
      <w:r w:rsidRPr="007E4696">
        <w:rPr>
          <w:lang w:val="la-Latn"/>
        </w:rPr>
        <w:t>dem erant, qu</w:t>
      </w:r>
      <w:r w:rsidR="00E54CF5">
        <w:t>i</w:t>
      </w:r>
      <w:r w:rsidRPr="007E4696">
        <w:rPr>
          <w:lang w:val="la-Latn"/>
        </w:rPr>
        <w:t xml:space="preserve"> semper fuerant.</w:t>
      </w:r>
    </w:p>
    <w:p w14:paraId="50183858" w14:textId="77777777" w:rsidR="004D2CAA" w:rsidRDefault="004D2CAA" w:rsidP="00AD213A">
      <w:pPr>
        <w:ind w:left="1418"/>
      </w:pPr>
      <w:r>
        <w:t>Sie waren die gleichen, die sie immer gewesen waren.</w:t>
      </w:r>
    </w:p>
    <w:p w14:paraId="4C366C5F" w14:textId="77777777" w:rsidR="004D2CAA" w:rsidRPr="007E4696" w:rsidRDefault="004D2CAA" w:rsidP="00AD213A">
      <w:pPr>
        <w:ind w:left="709"/>
        <w:rPr>
          <w:lang w:val="la-Latn"/>
        </w:rPr>
      </w:pPr>
      <w:r w:rsidRPr="007E4696">
        <w:rPr>
          <w:lang w:val="la-Latn"/>
        </w:rPr>
        <w:t>Utinam lex esset eadem</w:t>
      </w:r>
      <w:r w:rsidR="00E54CF5">
        <w:t>,</w:t>
      </w:r>
      <w:r w:rsidRPr="007E4696">
        <w:rPr>
          <w:lang w:val="la-Latn"/>
        </w:rPr>
        <w:t xml:space="preserve"> quae uxori est</w:t>
      </w:r>
      <w:r w:rsidR="00E54CF5">
        <w:t>,</w:t>
      </w:r>
      <w:r w:rsidRPr="007E4696">
        <w:rPr>
          <w:lang w:val="la-Latn"/>
        </w:rPr>
        <w:t xml:space="preserve"> viro!</w:t>
      </w:r>
    </w:p>
    <w:p w14:paraId="5EE861A2" w14:textId="77777777" w:rsidR="004D2CAA" w:rsidRDefault="004D2CAA" w:rsidP="00AD213A">
      <w:pPr>
        <w:ind w:left="1418"/>
      </w:pPr>
      <w:r>
        <w:t>Wenn doch für den Mann das gleiche Recht gelten würde wie für die Frau! (Plautus, Mercator 823)</w:t>
      </w:r>
    </w:p>
    <w:p w14:paraId="13F67DFD" w14:textId="77777777" w:rsidR="004D2CAA" w:rsidRPr="007E4696" w:rsidRDefault="004D2CAA" w:rsidP="00AD213A">
      <w:pPr>
        <w:ind w:left="709"/>
        <w:rPr>
          <w:lang w:val="la-Latn"/>
        </w:rPr>
      </w:pPr>
      <w:r w:rsidRPr="007E4696">
        <w:rPr>
          <w:lang w:val="la-Latn"/>
        </w:rPr>
        <w:t>Eadem sentimus quae/ac/atque Stoici.</w:t>
      </w:r>
    </w:p>
    <w:p w14:paraId="724C093B" w14:textId="77777777" w:rsidR="004D2CAA" w:rsidRDefault="004D2CAA" w:rsidP="00AD213A">
      <w:pPr>
        <w:ind w:left="1418"/>
      </w:pPr>
      <w:r>
        <w:t>Wir haben die gleiche Ansicht wie die Stoiker.</w:t>
      </w:r>
    </w:p>
    <w:p w14:paraId="6A0B10B8" w14:textId="77777777" w:rsidR="004D2CAA" w:rsidRDefault="004D2CAA" w:rsidP="00AD213A">
      <w:pPr>
        <w:pStyle w:val="berschrift2"/>
      </w:pPr>
      <w:r>
        <w:t xml:space="preserve">1.1.10: </w:t>
      </w:r>
      <w:proofErr w:type="spellStart"/>
      <w:r>
        <w:t>alius</w:t>
      </w:r>
      <w:proofErr w:type="spellEnd"/>
      <w:r>
        <w:t xml:space="preserve"> und alter - Pronomina für die Andersheit</w:t>
      </w:r>
    </w:p>
    <w:p w14:paraId="458D5F73" w14:textId="77777777" w:rsidR="004D2CAA" w:rsidRDefault="004D2CAA" w:rsidP="00AD213A">
      <w:proofErr w:type="spellStart"/>
      <w:r>
        <w:rPr>
          <w:rStyle w:val="Fett"/>
        </w:rPr>
        <w:t>alius</w:t>
      </w:r>
      <w:proofErr w:type="spellEnd"/>
      <w:r>
        <w:t xml:space="preserve">, </w:t>
      </w:r>
      <w:proofErr w:type="spellStart"/>
      <w:r>
        <w:t>alia</w:t>
      </w:r>
      <w:proofErr w:type="spellEnd"/>
      <w:r>
        <w:t xml:space="preserve">, </w:t>
      </w:r>
      <w:proofErr w:type="spellStart"/>
      <w:r>
        <w:t>aliud</w:t>
      </w:r>
      <w:proofErr w:type="spellEnd"/>
      <w:r>
        <w:t>: ein anderer, eine andere, ein anderes (ein beliebiger anderer)</w:t>
      </w:r>
    </w:p>
    <w:p w14:paraId="5B939B3D" w14:textId="77777777" w:rsidR="004D2CAA" w:rsidRDefault="004D2CAA" w:rsidP="00AD213A">
      <w:pPr>
        <w:ind w:left="709"/>
      </w:pPr>
      <w:proofErr w:type="spellStart"/>
      <w:r>
        <w:t>Quid</w:t>
      </w:r>
      <w:proofErr w:type="spellEnd"/>
      <w:r>
        <w:t xml:space="preserve"> </w:t>
      </w:r>
      <w:proofErr w:type="spellStart"/>
      <w:r>
        <w:t>aliud</w:t>
      </w:r>
      <w:proofErr w:type="spellEnd"/>
      <w:r>
        <w:t xml:space="preserve"> </w:t>
      </w:r>
      <w:proofErr w:type="spellStart"/>
      <w:r>
        <w:t>scribam</w:t>
      </w:r>
      <w:proofErr w:type="spellEnd"/>
      <w:r>
        <w:t xml:space="preserve"> ad </w:t>
      </w:r>
      <w:proofErr w:type="spellStart"/>
      <w:r>
        <w:t>te</w:t>
      </w:r>
      <w:proofErr w:type="spellEnd"/>
      <w:r>
        <w:t>?</w:t>
      </w:r>
    </w:p>
    <w:p w14:paraId="48B7528B" w14:textId="77777777" w:rsidR="004D2CAA" w:rsidRDefault="004D2CAA" w:rsidP="00AD213A">
      <w:pPr>
        <w:ind w:left="1418"/>
      </w:pPr>
      <w:r>
        <w:t>Was soll ich dir sonst noch schreiben? (Cicero)</w:t>
      </w:r>
    </w:p>
    <w:p w14:paraId="3BE6811A" w14:textId="77777777" w:rsidR="004D2CAA" w:rsidRDefault="004D2CAA" w:rsidP="00AD213A">
      <w:r>
        <w:rPr>
          <w:rStyle w:val="Fett"/>
        </w:rPr>
        <w:t>alter</w:t>
      </w:r>
      <w:r>
        <w:t xml:space="preserve">, </w:t>
      </w:r>
      <w:proofErr w:type="spellStart"/>
      <w:r>
        <w:t>altera</w:t>
      </w:r>
      <w:proofErr w:type="spellEnd"/>
      <w:r>
        <w:t xml:space="preserve">, </w:t>
      </w:r>
      <w:proofErr w:type="spellStart"/>
      <w:r>
        <w:t>alterum</w:t>
      </w:r>
      <w:proofErr w:type="spellEnd"/>
      <w:r>
        <w:t>: der (die, das) andere (von zweien); der (die, das) zweite</w:t>
      </w:r>
    </w:p>
    <w:p w14:paraId="14F39DC9" w14:textId="77777777" w:rsidR="004D2CAA" w:rsidRDefault="004D2CAA" w:rsidP="00AD213A">
      <w:pPr>
        <w:ind w:left="709"/>
      </w:pPr>
      <w:proofErr w:type="spellStart"/>
      <w:r>
        <w:t>Nunc</w:t>
      </w:r>
      <w:proofErr w:type="spellEnd"/>
      <w:r>
        <w:t xml:space="preserve"> ad </w:t>
      </w:r>
      <w:proofErr w:type="spellStart"/>
      <w:r>
        <w:t>alteram</w:t>
      </w:r>
      <w:proofErr w:type="spellEnd"/>
      <w:r>
        <w:t xml:space="preserve"> </w:t>
      </w:r>
      <w:proofErr w:type="spellStart"/>
      <w:r>
        <w:t>epistulam</w:t>
      </w:r>
      <w:proofErr w:type="spellEnd"/>
      <w:r>
        <w:t xml:space="preserve"> </w:t>
      </w:r>
      <w:proofErr w:type="spellStart"/>
      <w:r>
        <w:t>venio</w:t>
      </w:r>
      <w:proofErr w:type="spellEnd"/>
      <w:r>
        <w:t>.</w:t>
      </w:r>
    </w:p>
    <w:p w14:paraId="48736D01" w14:textId="1EDE95EF" w:rsidR="007706D1" w:rsidRPr="007706D1" w:rsidRDefault="004D2CAA" w:rsidP="00DF0DE9">
      <w:pPr>
        <w:ind w:left="1418"/>
      </w:pPr>
      <w:r>
        <w:t>Ich komme jetzt auf den zweiten Brief zu sprechen. (Cicero)</w:t>
      </w:r>
    </w:p>
    <w:sectPr w:rsidR="007706D1" w:rsidRPr="007706D1">
      <w:headerReference w:type="default" r:id="rId16"/>
      <w:footerReference w:type="default" r:id="rId17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AD043" w14:textId="77777777" w:rsidR="00E04E0A" w:rsidRDefault="00E04E0A">
      <w:r>
        <w:separator/>
      </w:r>
    </w:p>
  </w:endnote>
  <w:endnote w:type="continuationSeparator" w:id="0">
    <w:p w14:paraId="6BB11569" w14:textId="77777777" w:rsidR="00E04E0A" w:rsidRDefault="00E0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35DF2" w14:textId="77777777" w:rsidR="009423E5" w:rsidRPr="009423E5" w:rsidRDefault="009423E5" w:rsidP="009423E5">
    <w:pPr>
      <w:pStyle w:val="Fuzeile"/>
      <w:spacing w:after="0" w:line="240" w:lineRule="auto"/>
      <w:rPr>
        <w:sz w:val="8"/>
        <w:szCs w:val="8"/>
      </w:rPr>
    </w:pPr>
  </w:p>
  <w:p w14:paraId="4C27BEBE" w14:textId="77777777" w:rsidR="00202DA3" w:rsidRDefault="00E04E0A">
    <w:pPr>
      <w:pStyle w:val="Fuzeile"/>
    </w:pPr>
    <w:hyperlink r:id="rId1" w:history="1">
      <w:r w:rsidR="009423E5" w:rsidRPr="00473E88">
        <w:rPr>
          <w:rStyle w:val="Hyperlink"/>
          <w:rFonts w:ascii="Verdana" w:hAnsi="Verdana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313E0" w14:textId="77777777" w:rsidR="00E04E0A" w:rsidRDefault="00E04E0A">
      <w:r>
        <w:rPr>
          <w:color w:val="000000"/>
        </w:rPr>
        <w:separator/>
      </w:r>
    </w:p>
  </w:footnote>
  <w:footnote w:type="continuationSeparator" w:id="0">
    <w:p w14:paraId="746955EA" w14:textId="77777777" w:rsidR="00E04E0A" w:rsidRDefault="00E0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6DE08C9B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8E73F04" w14:textId="77777777"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B1F3917" wp14:editId="57DE1A5F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A695AB7" w14:textId="77777777" w:rsidR="00202DA3" w:rsidRDefault="00E04E0A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6C9FC4A" w14:textId="77777777"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>ortal</w:t>
          </w:r>
          <w:r w:rsidR="00337058">
            <w:rPr>
              <w:rFonts w:ascii="Arial Rounded MT Bold" w:hAnsi="Arial Rounded MT Bold"/>
            </w:rPr>
            <w:br/>
          </w:r>
          <w:r w:rsidR="00427B4B">
            <w:rPr>
              <w:rFonts w:ascii="Arial Rounded MT Bold" w:hAnsi="Arial Rounded MT Bold"/>
            </w:rPr>
            <w:t>Grundwortschatz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5A7EFB76" w14:textId="77777777" w:rsidR="00202DA3" w:rsidRDefault="00E04E0A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1C0"/>
    <w:multiLevelType w:val="hybridMultilevel"/>
    <w:tmpl w:val="4CB64B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427C"/>
    <w:multiLevelType w:val="multilevel"/>
    <w:tmpl w:val="B6DA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B78B4"/>
    <w:multiLevelType w:val="multilevel"/>
    <w:tmpl w:val="DC3474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655A9"/>
    <w:multiLevelType w:val="multilevel"/>
    <w:tmpl w:val="FDDC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81821"/>
    <w:multiLevelType w:val="multilevel"/>
    <w:tmpl w:val="ADB6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2DAE35BF"/>
    <w:multiLevelType w:val="multilevel"/>
    <w:tmpl w:val="2BF2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519B7DF7"/>
    <w:multiLevelType w:val="multilevel"/>
    <w:tmpl w:val="9DE2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66994"/>
    <w:multiLevelType w:val="hybridMultilevel"/>
    <w:tmpl w:val="59D01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00B3C"/>
    <w:multiLevelType w:val="multilevel"/>
    <w:tmpl w:val="5372C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DC6E29"/>
    <w:multiLevelType w:val="multilevel"/>
    <w:tmpl w:val="F874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13"/>
  </w:num>
  <w:num w:numId="7">
    <w:abstractNumId w:val="15"/>
  </w:num>
  <w:num w:numId="8">
    <w:abstractNumId w:val="16"/>
  </w:num>
  <w:num w:numId="9">
    <w:abstractNumId w:val="9"/>
  </w:num>
  <w:num w:numId="10">
    <w:abstractNumId w:val="7"/>
  </w:num>
  <w:num w:numId="11">
    <w:abstractNumId w:val="3"/>
  </w:num>
  <w:num w:numId="12">
    <w:abstractNumId w:val="17"/>
  </w:num>
  <w:num w:numId="13">
    <w:abstractNumId w:val="2"/>
  </w:num>
  <w:num w:numId="14">
    <w:abstractNumId w:val="1"/>
  </w:num>
  <w:num w:numId="15">
    <w:abstractNumId w:val="5"/>
  </w:num>
  <w:num w:numId="16">
    <w:abstractNumId w:val="18"/>
  </w:num>
  <w:num w:numId="17">
    <w:abstractNumId w:val="11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AA"/>
    <w:rsid w:val="000424E7"/>
    <w:rsid w:val="000B1C26"/>
    <w:rsid w:val="000C339D"/>
    <w:rsid w:val="00106877"/>
    <w:rsid w:val="0011066F"/>
    <w:rsid w:val="001440A9"/>
    <w:rsid w:val="00145691"/>
    <w:rsid w:val="00166926"/>
    <w:rsid w:val="00183C37"/>
    <w:rsid w:val="0019173C"/>
    <w:rsid w:val="001A1D2B"/>
    <w:rsid w:val="00233A5B"/>
    <w:rsid w:val="00244475"/>
    <w:rsid w:val="00287C35"/>
    <w:rsid w:val="002A4642"/>
    <w:rsid w:val="00307B4B"/>
    <w:rsid w:val="00337058"/>
    <w:rsid w:val="00342453"/>
    <w:rsid w:val="003C11DC"/>
    <w:rsid w:val="00427B4B"/>
    <w:rsid w:val="0043235E"/>
    <w:rsid w:val="004548BE"/>
    <w:rsid w:val="004B7822"/>
    <w:rsid w:val="004D2CAA"/>
    <w:rsid w:val="005101E1"/>
    <w:rsid w:val="005363FB"/>
    <w:rsid w:val="005B59AE"/>
    <w:rsid w:val="005D392E"/>
    <w:rsid w:val="0064466F"/>
    <w:rsid w:val="006636B4"/>
    <w:rsid w:val="006A06BB"/>
    <w:rsid w:val="006D3B05"/>
    <w:rsid w:val="00702067"/>
    <w:rsid w:val="00703501"/>
    <w:rsid w:val="00707F40"/>
    <w:rsid w:val="00713F75"/>
    <w:rsid w:val="00715A15"/>
    <w:rsid w:val="007378B4"/>
    <w:rsid w:val="007405FE"/>
    <w:rsid w:val="007706D1"/>
    <w:rsid w:val="00777322"/>
    <w:rsid w:val="007C4648"/>
    <w:rsid w:val="007E4696"/>
    <w:rsid w:val="007F7A2C"/>
    <w:rsid w:val="00831EBB"/>
    <w:rsid w:val="00844928"/>
    <w:rsid w:val="00885D32"/>
    <w:rsid w:val="008867CF"/>
    <w:rsid w:val="008C2639"/>
    <w:rsid w:val="008F0927"/>
    <w:rsid w:val="00913DD3"/>
    <w:rsid w:val="00933128"/>
    <w:rsid w:val="009423E5"/>
    <w:rsid w:val="009E3034"/>
    <w:rsid w:val="00A26D89"/>
    <w:rsid w:val="00A731B3"/>
    <w:rsid w:val="00AD213A"/>
    <w:rsid w:val="00AF4E0B"/>
    <w:rsid w:val="00B041A4"/>
    <w:rsid w:val="00B14434"/>
    <w:rsid w:val="00B30055"/>
    <w:rsid w:val="00B447D9"/>
    <w:rsid w:val="00B87D12"/>
    <w:rsid w:val="00BA1A03"/>
    <w:rsid w:val="00C52A70"/>
    <w:rsid w:val="00C97B73"/>
    <w:rsid w:val="00CB0197"/>
    <w:rsid w:val="00D13F06"/>
    <w:rsid w:val="00D1516B"/>
    <w:rsid w:val="00D316C5"/>
    <w:rsid w:val="00D5601F"/>
    <w:rsid w:val="00D57399"/>
    <w:rsid w:val="00DF0DE9"/>
    <w:rsid w:val="00DF3B9F"/>
    <w:rsid w:val="00E04E0A"/>
    <w:rsid w:val="00E54CF5"/>
    <w:rsid w:val="00E57694"/>
    <w:rsid w:val="00EB58F4"/>
    <w:rsid w:val="00EE2161"/>
    <w:rsid w:val="00F103ED"/>
    <w:rsid w:val="00F152EB"/>
    <w:rsid w:val="00F35936"/>
    <w:rsid w:val="00F44721"/>
    <w:rsid w:val="00F63340"/>
    <w:rsid w:val="00F64624"/>
    <w:rsid w:val="00FC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6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06D1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423E5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23E5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4D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customStyle="1" w:styleId="callout">
    <w:name w:val="callout"/>
    <w:basedOn w:val="Standard"/>
    <w:rsid w:val="004D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4D2CAA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1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latein/texte-und-medien/cicero-philosophie/de-officiis/2/de-officiis-2-11-das-nuetzliche.html" TargetMode="External"/><Relationship Id="rId13" Type="http://schemas.openxmlformats.org/officeDocument/2006/relationships/hyperlink" Target="http://www.schule-bw.de/resolveuid/259fcc99e71b49e1b7ed7d6dcbd761a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one5.schule-bw.de/resolveuid/89e634412ee8426faa3124146d5bcf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ule-bw.de/resolveuid/1060459b02d5467fa4ee23cf175cb137" TargetMode="External"/><Relationship Id="rId10" Type="http://schemas.openxmlformats.org/officeDocument/2006/relationships/hyperlink" Target="http://www.schule-bw.de/faecher-und-schularten/sprachen-und-literatur/latein/sprache/kasuslehre/kasuslehre-gesam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hule-bw.de/faecher-und-schularten/sprachen-und-literatur/latein/sprache/kasuslehre/kasuslehre-gesamt.html" TargetMode="External"/><Relationship Id="rId14" Type="http://schemas.openxmlformats.org/officeDocument/2006/relationships/hyperlink" Target="http://latin.packhum.org/loc/474/49/63/1248-1261@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3403D-1ED8-460A-9B44-B358AF17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6</Pages>
  <Words>1443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 Latein Pronomina</vt:lpstr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 Latein Pronomina</dc:title>
  <dc:creator/>
  <cp:lastModifiedBy/>
  <cp:revision>1</cp:revision>
  <dcterms:created xsi:type="dcterms:W3CDTF">2018-04-13T23:41:00Z</dcterms:created>
  <dcterms:modified xsi:type="dcterms:W3CDTF">2018-10-16T10:00:00Z</dcterms:modified>
</cp:coreProperties>
</file>