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3"/>
        <w:numPr>
          <w:ilvl w:val="2"/>
          <w:numId w:val="1"/>
        </w:numPr>
        <w:tabs>
          <w:tab w:val="left" w:pos="0" w:leader="none"/>
        </w:tabs>
        <w:spacing w:before="238" w:after="0"/>
        <w:ind w:left="0" w:hanging="0"/>
        <w:rPr/>
      </w:pPr>
      <w:r>
        <w:rPr/>
        <w:t>Die Konjugation des lateinischen Verbs</w:t>
      </w:r>
    </w:p>
    <w:p>
      <w:pPr>
        <w:pStyle w:val="Berschrift3"/>
        <w:numPr>
          <w:ilvl w:val="2"/>
          <w:numId w:val="1"/>
        </w:numPr>
        <w:tabs>
          <w:tab w:val="left" w:pos="0" w:leader="none"/>
        </w:tabs>
        <w:ind w:left="0" w:hanging="0"/>
        <w:rPr>
          <w:rFonts w:ascii="Arial" w:hAnsi="Arial"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Futur I Aktiv und Passiv, alle Konjugationen</w:t>
      </w:r>
    </w:p>
    <w:p>
      <w:pPr>
        <w:pStyle w:val="StandardWeb"/>
        <w:spacing w:lineRule="auto" w:line="360"/>
        <w:rPr/>
      </w:pPr>
      <w:r>
        <w:rPr>
          <w:rStyle w:val="AbsatzStandardschriftart"/>
          <w:rFonts w:cs="Arial" w:ascii="Arial" w:hAnsi="Arial"/>
          <w:color w:val="000000"/>
          <w:sz w:val="22"/>
          <w:szCs w:val="22"/>
        </w:rPr>
        <w:t>In</w:t>
      </w:r>
      <w:r>
        <w:rPr>
          <w:rStyle w:val="Appleconvertedspace"/>
          <w:rFonts w:eastAsia="Times New Roman" w:cs="Arial" w:ascii="Arial" w:hAnsi="Arial"/>
          <w:color w:val="000000"/>
          <w:sz w:val="22"/>
          <w:szCs w:val="22"/>
        </w:rPr>
        <w:t> </w:t>
      </w:r>
      <w:r>
        <w:rPr>
          <w:rStyle w:val="AbsatzStandardschriftart"/>
          <w:rFonts w:cs="Arial" w:ascii="Arial" w:hAnsi="Arial"/>
          <w:b/>
          <w:bCs/>
          <w:color w:val="000000"/>
          <w:sz w:val="22"/>
          <w:szCs w:val="22"/>
        </w:rPr>
        <w:t>Fettdruck</w:t>
      </w:r>
      <w:r>
        <w:rPr>
          <w:rStyle w:val="Appleconvertedspace"/>
          <w:rFonts w:eastAsia="Times New Roman" w:cs="Arial" w:ascii="Arial" w:hAnsi="Arial"/>
          <w:color w:val="000000"/>
          <w:sz w:val="22"/>
          <w:szCs w:val="22"/>
        </w:rPr>
        <w:t> </w:t>
      </w:r>
      <w:r>
        <w:rPr>
          <w:rStyle w:val="AbsatzStandardschriftart"/>
          <w:rFonts w:cs="Arial" w:ascii="Arial" w:hAnsi="Arial"/>
          <w:color w:val="000000"/>
          <w:sz w:val="22"/>
          <w:szCs w:val="22"/>
        </w:rPr>
        <w:t>stehen die Personalendungen. Die Signale für Tempus und Modus stehen in</w:t>
      </w:r>
      <w:r>
        <w:rPr>
          <w:rStyle w:val="Appleconvertedspace"/>
          <w:rFonts w:eastAsia="Times New Roman" w:cs="Arial" w:ascii="Arial" w:hAnsi="Arial"/>
          <w:color w:val="000000"/>
          <w:sz w:val="22"/>
          <w:szCs w:val="22"/>
        </w:rPr>
        <w:t> </w:t>
      </w:r>
      <w:r>
        <w:rPr>
          <w:rStyle w:val="AbsatzStandardschriftart"/>
          <w:rFonts w:cs="Arial" w:ascii="Arial" w:hAnsi="Arial"/>
          <w:i/>
          <w:iCs/>
          <w:color w:val="000000"/>
          <w:sz w:val="22"/>
          <w:szCs w:val="22"/>
        </w:rPr>
        <w:t>Kursivschrift</w:t>
      </w:r>
      <w:r>
        <w:rPr>
          <w:rStyle w:val="AbsatzStandardschriftart"/>
          <w:rFonts w:cs="Arial" w:ascii="Arial" w:hAnsi="Arial"/>
          <w:color w:val="000000"/>
          <w:sz w:val="22"/>
          <w:szCs w:val="22"/>
        </w:rPr>
        <w:t xml:space="preserve">. Der Stamm steht in normaler Schrift. </w:t>
      </w:r>
    </w:p>
    <w:p>
      <w:pPr>
        <w:pStyle w:val="StandardWeb"/>
        <w:pBdr>
          <w:top w:val="single" w:sz="4" w:space="1" w:color="FF0066"/>
          <w:left w:val="single" w:sz="4" w:space="1" w:color="FF0066"/>
          <w:bottom w:val="single" w:sz="4" w:space="1" w:color="FF0066"/>
          <w:right w:val="single" w:sz="4" w:space="1" w:color="FF0066"/>
        </w:pBdr>
        <w:spacing w:before="120" w:after="0"/>
        <w:rPr/>
      </w:pPr>
      <w:r>
        <w:rPr>
          <w:rStyle w:val="AbsatzStandardschriftart"/>
          <w:rFonts w:cs="Arial" w:ascii="Arial" w:hAnsi="Arial"/>
          <w:b/>
          <w:bCs/>
          <w:color w:val="000000"/>
          <w:sz w:val="22"/>
          <w:szCs w:val="22"/>
        </w:rPr>
        <w:t>Lernhilfe</w:t>
      </w:r>
      <w:r>
        <w:rPr>
          <w:rStyle w:val="AbsatzStandardschriftart"/>
          <w:rFonts w:cs="Arial" w:ascii="Arial" w:hAnsi="Arial"/>
          <w:color w:val="000000"/>
          <w:sz w:val="22"/>
          <w:szCs w:val="22"/>
        </w:rPr>
        <w:t xml:space="preserve">: Die </w:t>
      </w:r>
      <w:r>
        <w:rPr>
          <w:rStyle w:val="AbsatzStandardschriftart"/>
          <w:rFonts w:cs="Arial" w:ascii="Arial" w:hAnsi="Arial"/>
          <w:b/>
          <w:bCs/>
          <w:color w:val="000000"/>
          <w:sz w:val="22"/>
          <w:szCs w:val="22"/>
        </w:rPr>
        <w:t>a- und die e-Konjugation</w:t>
      </w:r>
      <w:r>
        <w:rPr>
          <w:rStyle w:val="AbsatzStandardschriftart"/>
          <w:rFonts w:cs="Arial" w:ascii="Arial" w:hAnsi="Arial"/>
          <w:color w:val="000000"/>
          <w:sz w:val="22"/>
          <w:szCs w:val="22"/>
        </w:rPr>
        <w:t xml:space="preserve"> haben als Tempussignal das -bi- </w:t>
      </w:r>
      <w:r>
        <w:rPr>
          <w:rStyle w:val="AbsatzStandardschriftart"/>
          <w:rFonts w:cs="Arial" w:ascii="Arial" w:hAnsi="Arial"/>
          <w:b/>
          <w:bCs/>
          <w:color w:val="000000"/>
          <w:sz w:val="22"/>
          <w:szCs w:val="22"/>
        </w:rPr>
        <w:t>außer</w:t>
      </w:r>
      <w:r>
        <w:rPr>
          <w:rStyle w:val="AbsatzStandardschriftart"/>
          <w:rFonts w:cs="Arial" w:ascii="Arial" w:hAnsi="Arial"/>
          <w:color w:val="000000"/>
          <w:sz w:val="22"/>
          <w:szCs w:val="22"/>
        </w:rPr>
        <w:t xml:space="preserve"> in der 1. Ps. Sg. und der 3. Ps. Pl.: </w:t>
      </w:r>
      <w:r>
        <w:rPr>
          <w:rStyle w:val="AbsatzStandardschriftart"/>
          <w:rFonts w:cs="Arial" w:ascii="Arial" w:hAnsi="Arial"/>
          <w:color w:val="000000"/>
          <w:sz w:val="22"/>
          <w:szCs w:val="22"/>
        </w:rPr>
        <w:t>D</w:t>
      </w:r>
      <w:r>
        <w:rPr>
          <w:rStyle w:val="AbsatzStandardschriftart"/>
          <w:rFonts w:cs="Arial" w:ascii="Arial" w:hAnsi="Arial"/>
          <w:color w:val="000000"/>
          <w:sz w:val="22"/>
          <w:szCs w:val="22"/>
        </w:rPr>
        <w:t>a steht -b-</w:t>
      </w:r>
    </w:p>
    <w:p>
      <w:pPr>
        <w:pStyle w:val="StandardWeb"/>
        <w:pBdr>
          <w:top w:val="single" w:sz="4" w:space="1" w:color="FF0066"/>
          <w:left w:val="single" w:sz="4" w:space="1" w:color="FF0066"/>
          <w:bottom w:val="single" w:sz="4" w:space="1" w:color="FF0066"/>
          <w:right w:val="single" w:sz="4" w:space="1" w:color="FF0066"/>
        </w:pBdr>
        <w:spacing w:before="120" w:after="12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Alle anderen Konjugationen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(also die konsonantische, die gemischte und die i-Konjugation) </w:t>
      </w:r>
      <w:r>
        <w:rPr>
          <w:rFonts w:cs="Arial" w:ascii="Arial" w:hAnsi="Arial"/>
          <w:color w:val="000000"/>
          <w:sz w:val="22"/>
          <w:szCs w:val="22"/>
        </w:rPr>
        <w:t xml:space="preserve">haben in der </w:t>
      </w:r>
      <w:r>
        <w:rPr>
          <w:rFonts w:cs="Arial" w:ascii="Arial" w:hAnsi="Arial"/>
          <w:b/>
          <w:bCs/>
          <w:color w:val="000000"/>
          <w:sz w:val="22"/>
          <w:szCs w:val="22"/>
        </w:rPr>
        <w:t>1</w:t>
      </w:r>
      <w:r>
        <w:rPr>
          <w:rFonts w:cs="Arial" w:ascii="Arial" w:hAnsi="Arial"/>
          <w:color w:val="000000"/>
          <w:sz w:val="22"/>
          <w:szCs w:val="22"/>
        </w:rPr>
        <w:t xml:space="preserve">. Ps. Sg. das -a- </w:t>
      </w:r>
      <w:r>
        <w:rPr>
          <w:rFonts w:cs="Arial" w:ascii="Arial" w:hAnsi="Arial"/>
          <w:color w:val="000000"/>
          <w:sz w:val="22"/>
          <w:szCs w:val="22"/>
        </w:rPr>
        <w:t>und</w:t>
      </w:r>
      <w:r>
        <w:rPr>
          <w:rFonts w:cs="Arial" w:ascii="Arial" w:hAnsi="Arial"/>
          <w:color w:val="000000"/>
          <w:sz w:val="22"/>
          <w:szCs w:val="22"/>
        </w:rPr>
        <w:t xml:space="preserve"> in allen anderen Personen das -e-.</w:t>
      </w:r>
    </w:p>
    <w:p>
      <w:pPr>
        <w:pStyle w:val="Berschrift2"/>
        <w:numPr>
          <w:ilvl w:val="1"/>
          <w:numId w:val="1"/>
        </w:numPr>
        <w:tabs>
          <w:tab w:val="left" w:pos="0" w:leader="none"/>
        </w:tabs>
        <w:spacing w:before="113" w:after="113"/>
        <w:ind w:left="0" w:hanging="0"/>
        <w:rPr/>
      </w:pPr>
      <w:r>
        <w:rPr>
          <w:rStyle w:val="AbsatzStandardschriftart"/>
          <w:rFonts w:cs="Arial"/>
          <w:color w:val="000000"/>
        </w:rPr>
        <w:t>Futur I Aktiv</w:t>
      </w:r>
    </w:p>
    <w:p>
      <w:pPr>
        <w:pStyle w:val="StandardWeb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27"/>
          <w:szCs w:val="27"/>
        </w:rPr>
        <w:t>Personalendungen:</w:t>
      </w:r>
    </w:p>
    <w:tbl>
      <w:tblPr>
        <w:tblW w:w="921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6"/>
      </w:tblGrid>
      <w:tr>
        <w:trPr/>
        <w:tc>
          <w:tcPr>
            <w:tcW w:w="4606" w:type="dxa"/>
            <w:tcBorders/>
            <w:shd w:fill="auto" w:val="clear"/>
          </w:tcPr>
          <w:p>
            <w:pPr>
              <w:pStyle w:val="StandardWeb"/>
              <w:spacing w:before="100" w:after="10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cs="Arial" w:ascii="Arial" w:hAnsi="Arial"/>
                <w:color w:val="000000"/>
                <w:sz w:val="27"/>
                <w:szCs w:val="27"/>
              </w:rPr>
              <w:t>1. Ps. Sg.: -o  ODER -m</w:t>
              <w:br/>
              <w:t>2. Ps. Sg.: -s</w:t>
              <w:br/>
              <w:t>3. Ps. Sg.: -t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StandardWeb"/>
              <w:suppressAutoHyphens w:val="false"/>
              <w:spacing w:lineRule="auto" w:line="240" w:before="100" w:after="100"/>
              <w:rPr/>
            </w:pPr>
            <w:r>
              <w:rPr>
                <w:rStyle w:val="AbsatzStandardschriftart"/>
                <w:rFonts w:cs="Arial" w:ascii="Arial" w:hAnsi="Arial"/>
                <w:color w:val="000000"/>
                <w:sz w:val="27"/>
                <w:szCs w:val="27"/>
                <w:lang w:val="fr-FR"/>
              </w:rPr>
              <w:t>1. Ps. Pl.: -mus</w:t>
              <w:br/>
              <w:t>2. Ps. Pl.: -tis</w:t>
              <w:br/>
              <w:t xml:space="preserve">3. </w:t>
            </w:r>
            <w:r>
              <w:rPr>
                <w:rStyle w:val="AbsatzStandardschriftart"/>
                <w:rFonts w:cs="Arial" w:ascii="Arial" w:hAnsi="Arial"/>
                <w:color w:val="000000"/>
                <w:sz w:val="27"/>
                <w:szCs w:val="27"/>
              </w:rPr>
              <w:t>Ps. Pl.: -nt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8956" w:type="dxa"/>
        <w:jc w:val="left"/>
        <w:tblInd w:w="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  <w:insideH w:val="outset" w:sz="2" w:space="0" w:color="000000"/>
          <w:insideV w:val="outset" w:sz="2" w:space="0" w:color="000000"/>
        </w:tblBorders>
        <w:tblCellMar>
          <w:top w:w="48" w:type="dxa"/>
          <w:left w:w="40" w:type="dxa"/>
          <w:bottom w:w="48" w:type="dxa"/>
          <w:right w:w="48" w:type="dxa"/>
        </w:tblCellMar>
      </w:tblPr>
      <w:tblGrid>
        <w:gridCol w:w="1053"/>
        <w:gridCol w:w="1537"/>
        <w:gridCol w:w="1537"/>
        <w:gridCol w:w="1679"/>
        <w:gridCol w:w="1458"/>
        <w:gridCol w:w="1692"/>
      </w:tblGrid>
      <w:tr>
        <w:trPr>
          <w:trHeight w:val="528" w:hRule="atLeast"/>
        </w:trPr>
        <w:tc>
          <w:tcPr>
            <w:tcW w:w="105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0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3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a-</w:t>
              <w:br/>
              <w:t>Konjugation</w:t>
            </w:r>
          </w:p>
        </w:tc>
        <w:tc>
          <w:tcPr>
            <w:tcW w:w="153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</w:t>
              <w:br/>
              <w:t>Konjugation</w:t>
            </w:r>
          </w:p>
        </w:tc>
        <w:tc>
          <w:tcPr>
            <w:tcW w:w="167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konsonantische</w:t>
              <w:br/>
              <w:t>Konjugation</w:t>
            </w:r>
          </w:p>
        </w:tc>
        <w:tc>
          <w:tcPr>
            <w:tcW w:w="145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i-</w:t>
              <w:br/>
              <w:t>Konjugation</w:t>
            </w:r>
          </w:p>
        </w:tc>
        <w:tc>
          <w:tcPr>
            <w:tcW w:w="169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gemischte</w:t>
              <w:br/>
              <w:t xml:space="preserve"> Konjugation</w:t>
            </w:r>
          </w:p>
        </w:tc>
      </w:tr>
      <w:tr>
        <w:trPr>
          <w:trHeight w:val="264" w:hRule="atLeast"/>
        </w:trPr>
        <w:tc>
          <w:tcPr>
            <w:tcW w:w="105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00" w:after="16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  <w:tc>
          <w:tcPr>
            <w:tcW w:w="7903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before="10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Futur I Aktiv</w:t>
            </w:r>
          </w:p>
          <w:p>
            <w:pPr>
              <w:pStyle w:val="StandardWeb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Singular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 Ps. Sg.</w:t>
            </w:r>
          </w:p>
        </w:tc>
        <w:tc>
          <w:tcPr>
            <w:tcW w:w="153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amā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o</w:t>
            </w:r>
          </w:p>
        </w:tc>
        <w:tc>
          <w:tcPr>
            <w:tcW w:w="153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tene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o</w:t>
            </w:r>
          </w:p>
        </w:tc>
        <w:tc>
          <w:tcPr>
            <w:tcW w:w="167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reg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a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</w:t>
            </w:r>
          </w:p>
        </w:tc>
        <w:tc>
          <w:tcPr>
            <w:tcW w:w="145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audi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a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</w:t>
            </w:r>
          </w:p>
        </w:tc>
        <w:tc>
          <w:tcPr>
            <w:tcW w:w="169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capi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a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 Ps. Sg.</w:t>
            </w:r>
          </w:p>
        </w:tc>
        <w:tc>
          <w:tcPr>
            <w:tcW w:w="153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amā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bi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s</w:t>
            </w:r>
          </w:p>
        </w:tc>
        <w:tc>
          <w:tcPr>
            <w:tcW w:w="153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tenē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bi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s</w:t>
            </w:r>
          </w:p>
        </w:tc>
        <w:tc>
          <w:tcPr>
            <w:tcW w:w="167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reg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s</w:t>
            </w:r>
          </w:p>
        </w:tc>
        <w:tc>
          <w:tcPr>
            <w:tcW w:w="145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audi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s</w:t>
            </w:r>
          </w:p>
        </w:tc>
        <w:tc>
          <w:tcPr>
            <w:tcW w:w="169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capi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s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76" w:before="0" w:after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 Ps. Sg.</w:t>
            </w:r>
          </w:p>
        </w:tc>
        <w:tc>
          <w:tcPr>
            <w:tcW w:w="153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76" w:before="0" w:after="17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amā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bi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t</w:t>
            </w:r>
          </w:p>
          <w:p>
            <w:pPr>
              <w:pStyle w:val="StandardWeb"/>
              <w:spacing w:lineRule="auto" w:line="276" w:before="0" w:after="170"/>
              <w:rPr/>
            </w:pPr>
            <w:bookmarkStart w:id="0" w:name="__DdeLink__1211_510562260"/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>er/sie/es wird lieben</w:t>
            </w:r>
            <w:bookmarkEnd w:id="0"/>
          </w:p>
        </w:tc>
        <w:tc>
          <w:tcPr>
            <w:tcW w:w="153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76" w:before="0" w:after="17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tenē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bi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t</w:t>
            </w:r>
          </w:p>
          <w:p>
            <w:pPr>
              <w:pStyle w:val="StandardWeb"/>
              <w:spacing w:lineRule="auto" w:line="276" w:before="0" w:after="170"/>
              <w:rPr/>
            </w:pP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>er/sie/es wird halten</w:t>
            </w:r>
          </w:p>
        </w:tc>
        <w:tc>
          <w:tcPr>
            <w:tcW w:w="167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76" w:before="0" w:after="17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reg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e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t</w:t>
            </w:r>
          </w:p>
          <w:p>
            <w:pPr>
              <w:pStyle w:val="StandardWeb"/>
              <w:spacing w:lineRule="auto" w:line="276" w:before="0" w:after="170"/>
              <w:rPr/>
            </w:pP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>er/sie/es wird lenken</w:t>
            </w:r>
          </w:p>
        </w:tc>
        <w:tc>
          <w:tcPr>
            <w:tcW w:w="145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76" w:before="0" w:after="17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audi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e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t</w:t>
            </w:r>
          </w:p>
          <w:p>
            <w:pPr>
              <w:pStyle w:val="StandardWeb"/>
              <w:spacing w:lineRule="auto" w:line="276" w:before="0" w:after="170"/>
              <w:rPr/>
            </w:pP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>er/sie/es wird hören</w:t>
            </w:r>
          </w:p>
        </w:tc>
        <w:tc>
          <w:tcPr>
            <w:tcW w:w="169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76" w:before="0" w:after="17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capi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e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t</w:t>
            </w:r>
          </w:p>
          <w:p>
            <w:pPr>
              <w:pStyle w:val="StandardWeb"/>
              <w:spacing w:lineRule="auto" w:line="276" w:before="0" w:after="170"/>
              <w:rPr/>
            </w:pP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>er/sie/es wird fassen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903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lang w:val="la"/>
              </w:rPr>
            </w:pPr>
            <w:r>
              <w:rPr>
                <w:rFonts w:cs="Arial"/>
                <w:sz w:val="20"/>
                <w:szCs w:val="20"/>
                <w:lang w:val="la"/>
              </w:rPr>
              <w:t>Plural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 Ps. Pl.</w:t>
            </w:r>
          </w:p>
        </w:tc>
        <w:tc>
          <w:tcPr>
            <w:tcW w:w="153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amā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bi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mus</w:t>
            </w:r>
          </w:p>
        </w:tc>
        <w:tc>
          <w:tcPr>
            <w:tcW w:w="153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tenē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bi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mus</w:t>
            </w:r>
          </w:p>
        </w:tc>
        <w:tc>
          <w:tcPr>
            <w:tcW w:w="167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reg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mus</w:t>
            </w:r>
          </w:p>
        </w:tc>
        <w:tc>
          <w:tcPr>
            <w:tcW w:w="145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audi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mus</w:t>
            </w:r>
          </w:p>
        </w:tc>
        <w:tc>
          <w:tcPr>
            <w:tcW w:w="169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capi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mus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 Ps. Pl.</w:t>
            </w:r>
          </w:p>
        </w:tc>
        <w:tc>
          <w:tcPr>
            <w:tcW w:w="153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amā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bi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tis</w:t>
            </w:r>
          </w:p>
        </w:tc>
        <w:tc>
          <w:tcPr>
            <w:tcW w:w="153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tenē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bi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tis</w:t>
            </w:r>
          </w:p>
        </w:tc>
        <w:tc>
          <w:tcPr>
            <w:tcW w:w="167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reg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tis</w:t>
            </w:r>
          </w:p>
        </w:tc>
        <w:tc>
          <w:tcPr>
            <w:tcW w:w="145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audi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tis</w:t>
            </w:r>
          </w:p>
        </w:tc>
        <w:tc>
          <w:tcPr>
            <w:tcW w:w="169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cap</w:t>
            </w:r>
            <w:r>
              <w:rPr>
                <w:rStyle w:val="AbsatzStandardschriftart"/>
                <w:rFonts w:cs="Arial" w:ascii="Arial" w:hAnsi="Arial"/>
              </w:rPr>
              <w:t>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tis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 Ps. Pl.</w:t>
            </w:r>
          </w:p>
        </w:tc>
        <w:tc>
          <w:tcPr>
            <w:tcW w:w="153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amā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bu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nt</w:t>
            </w:r>
          </w:p>
        </w:tc>
        <w:tc>
          <w:tcPr>
            <w:tcW w:w="153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tenē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bu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nt</w:t>
            </w:r>
          </w:p>
        </w:tc>
        <w:tc>
          <w:tcPr>
            <w:tcW w:w="167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reg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e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nt</w:t>
            </w:r>
          </w:p>
        </w:tc>
        <w:tc>
          <w:tcPr>
            <w:tcW w:w="145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audi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e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nt</w:t>
            </w:r>
          </w:p>
        </w:tc>
        <w:tc>
          <w:tcPr>
            <w:tcW w:w="169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capi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e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nt</w:t>
            </w:r>
          </w:p>
        </w:tc>
      </w:tr>
    </w:tbl>
    <w:p>
      <w:pPr>
        <w:pStyle w:val="Berschrift2"/>
        <w:keepLines/>
        <w:numPr>
          <w:ilvl w:val="0"/>
          <w:numId w:val="0"/>
        </w:numPr>
        <w:suppressAutoHyphens w:val="false"/>
        <w:outlineLvl w:val="1"/>
        <w:rPr/>
      </w:pPr>
      <w:r>
        <w:rPr/>
      </w:r>
      <w:r>
        <w:br w:type="page"/>
      </w:r>
    </w:p>
    <w:p>
      <w:pPr>
        <w:pStyle w:val="Berschrift2"/>
        <w:numPr>
          <w:ilvl w:val="1"/>
          <w:numId w:val="1"/>
        </w:numPr>
        <w:tabs>
          <w:tab w:val="left" w:pos="0" w:leader="none"/>
        </w:tabs>
        <w:ind w:left="0" w:hanging="0"/>
        <w:rPr/>
      </w:pPr>
      <w:r>
        <w:rPr/>
        <w:t>Futur I Passiv </w:t>
      </w:r>
    </w:p>
    <w:p>
      <w:pPr>
        <w:pStyle w:val="StandardWeb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27"/>
          <w:szCs w:val="27"/>
        </w:rPr>
        <w:t>Personalendungen:</w:t>
      </w:r>
    </w:p>
    <w:tbl>
      <w:tblPr>
        <w:tblW w:w="921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6"/>
      </w:tblGrid>
      <w:tr>
        <w:trPr/>
        <w:tc>
          <w:tcPr>
            <w:tcW w:w="4606" w:type="dxa"/>
            <w:tcBorders/>
            <w:shd w:fill="auto" w:val="clear"/>
          </w:tcPr>
          <w:p>
            <w:pPr>
              <w:pStyle w:val="StandardWeb"/>
              <w:spacing w:before="100" w:after="10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cs="Arial" w:ascii="Arial" w:hAnsi="Arial"/>
                <w:color w:val="000000"/>
                <w:sz w:val="27"/>
                <w:szCs w:val="27"/>
              </w:rPr>
              <w:t>1. Ps. Sg.: -or / -r</w:t>
              <w:br/>
              <w:t>2. Ps. Sg.: -ris</w:t>
              <w:br/>
              <w:t>3. Ps. Sg.: -tur</w:t>
              <w:br/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StandardWeb"/>
              <w:suppressAutoHyphens w:val="false"/>
              <w:spacing w:lineRule="auto" w:line="240" w:before="100" w:after="100"/>
              <w:rPr/>
            </w:pPr>
            <w:r>
              <w:rPr>
                <w:rStyle w:val="AbsatzStandardschriftart"/>
                <w:rFonts w:cs="Arial" w:ascii="Arial" w:hAnsi="Arial"/>
                <w:color w:val="000000"/>
                <w:sz w:val="27"/>
                <w:szCs w:val="27"/>
              </w:rPr>
              <w:t xml:space="preserve">1. </w:t>
            </w:r>
            <w:r>
              <w:rPr>
                <w:rStyle w:val="AbsatzStandardschriftart"/>
                <w:rFonts w:cs="Arial" w:ascii="Arial" w:hAnsi="Arial"/>
                <w:color w:val="000000"/>
                <w:sz w:val="27"/>
                <w:szCs w:val="27"/>
                <w:lang w:val="fr-FR"/>
              </w:rPr>
              <w:t>Ps. Pl.: -mur</w:t>
              <w:br/>
              <w:t>2. Ps. Pl.: -minī</w:t>
              <w:br/>
              <w:t>3. Ps. Pl.: -ntur</w:t>
            </w:r>
          </w:p>
        </w:tc>
      </w:tr>
      <w:tr>
        <w:trPr/>
        <w:tc>
          <w:tcPr>
            <w:tcW w:w="4606" w:type="dxa"/>
            <w:tcBorders/>
            <w:shd w:fill="auto" w:val="clear"/>
          </w:tcPr>
          <w:p>
            <w:pPr>
              <w:pStyle w:val="StandardWeb"/>
              <w:spacing w:before="100" w:after="10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cs="Arial" w:ascii="Arial" w:hAnsi="Arial"/>
                <w:color w:val="000000"/>
                <w:sz w:val="27"/>
                <w:szCs w:val="27"/>
              </w:rPr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StandardWeb"/>
              <w:spacing w:before="100" w:after="10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cs="Arial" w:ascii="Arial" w:hAnsi="Arial"/>
                <w:color w:val="000000"/>
                <w:sz w:val="27"/>
                <w:szCs w:val="27"/>
              </w:rPr>
            </w:r>
          </w:p>
        </w:tc>
      </w:tr>
    </w:tbl>
    <w:p>
      <w:pPr>
        <w:pStyle w:val="Normal"/>
        <w:spacing w:before="0" w:after="0"/>
        <w:rPr>
          <w:vanish/>
        </w:rPr>
      </w:pPr>
      <w:r>
        <w:rPr>
          <w:vanish/>
        </w:rPr>
      </w:r>
    </w:p>
    <w:tbl>
      <w:tblPr>
        <w:tblW w:w="9622" w:type="dxa"/>
        <w:jc w:val="left"/>
        <w:tblInd w:w="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  <w:insideH w:val="outset" w:sz="2" w:space="0" w:color="000000"/>
          <w:insideV w:val="outset" w:sz="2" w:space="0" w:color="000000"/>
        </w:tblBorders>
        <w:tblCellMar>
          <w:top w:w="48" w:type="dxa"/>
          <w:left w:w="40" w:type="dxa"/>
          <w:bottom w:w="48" w:type="dxa"/>
          <w:right w:w="48" w:type="dxa"/>
        </w:tblCellMar>
      </w:tblPr>
      <w:tblGrid>
        <w:gridCol w:w="1052"/>
        <w:gridCol w:w="1542"/>
        <w:gridCol w:w="1542"/>
        <w:gridCol w:w="2039"/>
        <w:gridCol w:w="1483"/>
        <w:gridCol w:w="1964"/>
      </w:tblGrid>
      <w:tr>
        <w:trPr>
          <w:trHeight w:val="528" w:hRule="atLeast"/>
        </w:trPr>
        <w:tc>
          <w:tcPr>
            <w:tcW w:w="10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00" w:after="1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a-</w:t>
              <w:br/>
              <w:t>Konjugation</w:t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</w:t>
              <w:br/>
              <w:t>Konjugation</w:t>
            </w:r>
          </w:p>
        </w:tc>
        <w:tc>
          <w:tcPr>
            <w:tcW w:w="203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konsonantische</w:t>
              <w:br/>
              <w:t>Konjugation</w:t>
            </w:r>
          </w:p>
        </w:tc>
        <w:tc>
          <w:tcPr>
            <w:tcW w:w="148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i-</w:t>
              <w:br/>
              <w:t>Konjugation</w:t>
            </w:r>
          </w:p>
        </w:tc>
        <w:tc>
          <w:tcPr>
            <w:tcW w:w="196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gemischte</w:t>
              <w:br/>
              <w:t xml:space="preserve"> Konjugation</w:t>
            </w:r>
          </w:p>
        </w:tc>
      </w:tr>
      <w:tr>
        <w:trPr>
          <w:trHeight w:val="264" w:hRule="atLeast"/>
        </w:trPr>
        <w:tc>
          <w:tcPr>
            <w:tcW w:w="10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0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8570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before="10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Futur I Passiv</w:t>
            </w:r>
          </w:p>
        </w:tc>
      </w:tr>
      <w:tr>
        <w:trPr>
          <w:trHeight w:val="459" w:hRule="atLeast"/>
        </w:trPr>
        <w:tc>
          <w:tcPr>
            <w:tcW w:w="10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la"/>
              </w:rPr>
            </w:pPr>
            <w:r>
              <w:rPr>
                <w:rFonts w:cs="Arial" w:ascii="Arial" w:hAnsi="Arial"/>
                <w:sz w:val="20"/>
                <w:szCs w:val="20"/>
                <w:lang w:val="la"/>
              </w:rPr>
              <w:t>1. Ps. Sg.</w:t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amā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or</w:t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tenē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or</w:t>
            </w:r>
          </w:p>
        </w:tc>
        <w:tc>
          <w:tcPr>
            <w:tcW w:w="203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reg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a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r</w:t>
            </w:r>
          </w:p>
        </w:tc>
        <w:tc>
          <w:tcPr>
            <w:tcW w:w="148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audi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a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r</w:t>
            </w:r>
          </w:p>
        </w:tc>
        <w:tc>
          <w:tcPr>
            <w:tcW w:w="196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capi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a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r</w:t>
            </w:r>
          </w:p>
        </w:tc>
      </w:tr>
      <w:tr>
        <w:trPr>
          <w:trHeight w:val="459" w:hRule="atLeast"/>
        </w:trPr>
        <w:tc>
          <w:tcPr>
            <w:tcW w:w="10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la"/>
              </w:rPr>
            </w:pPr>
            <w:r>
              <w:rPr>
                <w:rFonts w:cs="Arial" w:ascii="Arial" w:hAnsi="Arial"/>
                <w:sz w:val="20"/>
                <w:szCs w:val="20"/>
                <w:lang w:val="la"/>
              </w:rPr>
              <w:t>2. Ps. Sg.</w:t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amā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be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ris</w:t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tenē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be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ris</w:t>
            </w:r>
          </w:p>
        </w:tc>
        <w:tc>
          <w:tcPr>
            <w:tcW w:w="203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reg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ris</w:t>
            </w:r>
          </w:p>
        </w:tc>
        <w:tc>
          <w:tcPr>
            <w:tcW w:w="148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audi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ris</w:t>
            </w:r>
          </w:p>
        </w:tc>
        <w:tc>
          <w:tcPr>
            <w:tcW w:w="196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capi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ris</w:t>
            </w:r>
          </w:p>
        </w:tc>
      </w:tr>
      <w:tr>
        <w:trPr/>
        <w:tc>
          <w:tcPr>
            <w:tcW w:w="10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76" w:before="0" w:after="113"/>
              <w:rPr>
                <w:rFonts w:ascii="Arial" w:hAnsi="Arial" w:cs="Arial"/>
                <w:sz w:val="20"/>
                <w:szCs w:val="20"/>
                <w:lang w:val="la"/>
              </w:rPr>
            </w:pPr>
            <w:r>
              <w:rPr>
                <w:rFonts w:cs="Arial" w:ascii="Arial" w:hAnsi="Arial"/>
                <w:sz w:val="20"/>
                <w:szCs w:val="20"/>
                <w:lang w:val="la"/>
              </w:rPr>
              <w:t>3. Ps. Sg.</w:t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76" w:before="0" w:after="113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amā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bi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tur</w:t>
            </w:r>
          </w:p>
          <w:p>
            <w:pPr>
              <w:pStyle w:val="StandardWeb"/>
              <w:spacing w:lineRule="auto" w:line="276" w:before="0" w:after="113"/>
              <w:rPr/>
            </w:pP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>er/</w:t>
            </w: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>sie/es</w:t>
            </w: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 xml:space="preserve"> wird geliebt werden</w:t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76" w:before="0" w:after="113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tenē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bi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tur</w:t>
            </w:r>
          </w:p>
          <w:p>
            <w:pPr>
              <w:pStyle w:val="StandardWeb"/>
              <w:spacing w:lineRule="auto" w:line="276" w:before="0" w:after="113"/>
              <w:rPr/>
            </w:pP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>er/</w:t>
            </w: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>sie/es</w:t>
            </w: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 xml:space="preserve"> wird gehalten werden</w:t>
            </w:r>
          </w:p>
        </w:tc>
        <w:tc>
          <w:tcPr>
            <w:tcW w:w="203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76" w:before="0" w:after="113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reg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tur</w:t>
            </w:r>
          </w:p>
          <w:p>
            <w:pPr>
              <w:pStyle w:val="StandardWeb"/>
              <w:spacing w:lineRule="auto" w:line="276" w:before="0" w:after="113"/>
              <w:rPr/>
            </w:pP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>er/</w:t>
            </w: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>sie/es</w:t>
            </w: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 xml:space="preserve"> wird gelenkt werden</w:t>
            </w:r>
          </w:p>
        </w:tc>
        <w:tc>
          <w:tcPr>
            <w:tcW w:w="148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76" w:before="0" w:after="113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audi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tur</w:t>
            </w:r>
          </w:p>
          <w:p>
            <w:pPr>
              <w:pStyle w:val="StandardWeb"/>
              <w:spacing w:lineRule="auto" w:line="276" w:before="0" w:after="113"/>
              <w:rPr/>
            </w:pP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>er/</w:t>
            </w: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>sie/es</w:t>
            </w: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 xml:space="preserve"> wird gehört werden</w:t>
            </w:r>
          </w:p>
        </w:tc>
        <w:tc>
          <w:tcPr>
            <w:tcW w:w="196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76" w:before="0" w:after="113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capi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tur</w:t>
            </w:r>
          </w:p>
          <w:p>
            <w:pPr>
              <w:pStyle w:val="StandardWeb"/>
              <w:spacing w:lineRule="auto" w:line="276" w:before="0" w:after="113"/>
              <w:rPr/>
            </w:pP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>er/</w:t>
            </w: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>sie/es</w:t>
            </w:r>
            <w:r>
              <w:rPr>
                <w:rStyle w:val="AbsatzStandardschriftart"/>
                <w:rFonts w:cs="Arial" w:ascii="Arial" w:hAnsi="Arial"/>
                <w:b w:val="false"/>
                <w:bCs w:val="false"/>
                <w:sz w:val="20"/>
                <w:szCs w:val="20"/>
                <w:lang w:val="la"/>
              </w:rPr>
              <w:t xml:space="preserve"> wird gefasst werden</w:t>
            </w:r>
          </w:p>
        </w:tc>
      </w:tr>
      <w:tr>
        <w:trPr/>
        <w:tc>
          <w:tcPr>
            <w:tcW w:w="10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la"/>
              </w:rPr>
            </w:pPr>
            <w:r>
              <w:rPr>
                <w:rFonts w:cs="Arial"/>
                <w:sz w:val="20"/>
                <w:szCs w:val="20"/>
                <w:lang w:val="la"/>
              </w:rPr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lang w:val="la"/>
              </w:rPr>
            </w:pPr>
            <w:r>
              <w:rPr>
                <w:rFonts w:cs="Arial"/>
                <w:sz w:val="12"/>
                <w:lang w:val="la"/>
              </w:rPr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lang w:val="la"/>
              </w:rPr>
            </w:pPr>
            <w:r>
              <w:rPr>
                <w:rFonts w:cs="Arial"/>
                <w:sz w:val="12"/>
                <w:lang w:val="la"/>
              </w:rPr>
            </w:r>
          </w:p>
        </w:tc>
        <w:tc>
          <w:tcPr>
            <w:tcW w:w="203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lang w:val="la"/>
              </w:rPr>
            </w:pPr>
            <w:r>
              <w:rPr>
                <w:rFonts w:cs="Arial"/>
                <w:sz w:val="12"/>
                <w:lang w:val="la"/>
              </w:rPr>
            </w:r>
          </w:p>
        </w:tc>
        <w:tc>
          <w:tcPr>
            <w:tcW w:w="148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lang w:val="la"/>
              </w:rPr>
            </w:pPr>
            <w:r>
              <w:rPr>
                <w:rFonts w:cs="Arial"/>
                <w:sz w:val="12"/>
                <w:lang w:val="la"/>
              </w:rPr>
            </w:r>
          </w:p>
        </w:tc>
        <w:tc>
          <w:tcPr>
            <w:tcW w:w="196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lang w:val="la"/>
              </w:rPr>
            </w:pPr>
            <w:r>
              <w:rPr>
                <w:rFonts w:cs="Arial"/>
                <w:sz w:val="12"/>
                <w:lang w:val="la"/>
              </w:rPr>
            </w:r>
          </w:p>
        </w:tc>
      </w:tr>
      <w:tr>
        <w:trPr>
          <w:trHeight w:val="454" w:hRule="atLeast"/>
        </w:trPr>
        <w:tc>
          <w:tcPr>
            <w:tcW w:w="10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la"/>
              </w:rPr>
            </w:pPr>
            <w:r>
              <w:rPr>
                <w:rFonts w:cs="Arial" w:ascii="Arial" w:hAnsi="Arial"/>
                <w:sz w:val="20"/>
                <w:szCs w:val="20"/>
                <w:lang w:val="la"/>
              </w:rPr>
              <w:t>1. Ps. Pl.</w:t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amā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bi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mur</w:t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tenē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bi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mur</w:t>
            </w:r>
          </w:p>
        </w:tc>
        <w:tc>
          <w:tcPr>
            <w:tcW w:w="203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reg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mur</w:t>
            </w:r>
          </w:p>
        </w:tc>
        <w:tc>
          <w:tcPr>
            <w:tcW w:w="148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audi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mur</w:t>
            </w:r>
          </w:p>
        </w:tc>
        <w:tc>
          <w:tcPr>
            <w:tcW w:w="196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capi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mur</w:t>
            </w:r>
          </w:p>
        </w:tc>
      </w:tr>
      <w:tr>
        <w:trPr>
          <w:trHeight w:val="454" w:hRule="atLeast"/>
        </w:trPr>
        <w:tc>
          <w:tcPr>
            <w:tcW w:w="10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la"/>
              </w:rPr>
            </w:pPr>
            <w:r>
              <w:rPr>
                <w:rFonts w:cs="Arial" w:ascii="Arial" w:hAnsi="Arial"/>
                <w:sz w:val="20"/>
                <w:szCs w:val="20"/>
                <w:lang w:val="la"/>
              </w:rPr>
              <w:t>2. Ps. Pl.</w:t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amā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bi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minī</w:t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tenē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bi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minī</w:t>
            </w:r>
          </w:p>
        </w:tc>
        <w:tc>
          <w:tcPr>
            <w:tcW w:w="203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reg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minī</w:t>
            </w:r>
          </w:p>
        </w:tc>
        <w:tc>
          <w:tcPr>
            <w:tcW w:w="148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audi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minī</w:t>
            </w:r>
          </w:p>
        </w:tc>
        <w:tc>
          <w:tcPr>
            <w:tcW w:w="196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cap</w:t>
            </w:r>
            <w:r>
              <w:rPr>
                <w:rStyle w:val="AbsatzStandardschriftart"/>
                <w:rFonts w:cs="Arial" w:ascii="Arial" w:hAnsi="Arial"/>
              </w:rPr>
              <w:t>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ē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minī</w:t>
            </w:r>
          </w:p>
        </w:tc>
      </w:tr>
      <w:tr>
        <w:trPr>
          <w:trHeight w:val="454" w:hRule="atLeast"/>
        </w:trPr>
        <w:tc>
          <w:tcPr>
            <w:tcW w:w="10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la"/>
              </w:rPr>
            </w:pPr>
            <w:r>
              <w:rPr>
                <w:rFonts w:cs="Arial" w:ascii="Arial" w:hAnsi="Arial"/>
                <w:sz w:val="20"/>
                <w:szCs w:val="20"/>
                <w:lang w:val="la"/>
              </w:rPr>
              <w:t>3. Ps. Pl.</w:t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amā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bu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ntur</w:t>
            </w:r>
          </w:p>
        </w:tc>
        <w:tc>
          <w:tcPr>
            <w:tcW w:w="15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tenē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bu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ntur</w:t>
            </w:r>
          </w:p>
        </w:tc>
        <w:tc>
          <w:tcPr>
            <w:tcW w:w="203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reg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e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ntur</w:t>
            </w:r>
          </w:p>
        </w:tc>
        <w:tc>
          <w:tcPr>
            <w:tcW w:w="148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audi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e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ntur</w:t>
            </w:r>
          </w:p>
        </w:tc>
        <w:tc>
          <w:tcPr>
            <w:tcW w:w="196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  <w:insideH w:val="outset" w:sz="2" w:space="0" w:color="000000"/>
              <w:insideV w:val="outset" w:sz="2" w:space="0" w:color="000000"/>
            </w:tcBorders>
            <w:shd w:fill="auto" w:val="clear"/>
            <w:vAlign w:val="center"/>
          </w:tcPr>
          <w:p>
            <w:pPr>
              <w:pStyle w:val="StandardWeb"/>
              <w:spacing w:lineRule="auto" w:line="240" w:before="0" w:after="0"/>
              <w:rPr/>
            </w:pPr>
            <w:r>
              <w:rPr>
                <w:rStyle w:val="AbsatzStandardschriftart"/>
                <w:rFonts w:cs="Arial" w:ascii="Arial" w:hAnsi="Arial"/>
                <w:lang w:val="la"/>
              </w:rPr>
              <w:t>capi</w:t>
            </w:r>
            <w:r>
              <w:rPr>
                <w:rStyle w:val="AbsatzStandardschriftart"/>
                <w:rFonts w:cs="Arial" w:ascii="Arial" w:hAnsi="Arial"/>
                <w:i/>
                <w:iCs/>
                <w:lang w:val="la"/>
              </w:rPr>
              <w:t>e</w:t>
            </w:r>
            <w:r>
              <w:rPr>
                <w:rStyle w:val="AbsatzStandardschriftart"/>
                <w:rFonts w:cs="Arial" w:ascii="Arial" w:hAnsi="Arial"/>
                <w:b/>
                <w:bCs/>
                <w:lang w:val="la"/>
              </w:rPr>
              <w:t>ntur</w:t>
            </w:r>
          </w:p>
        </w:tc>
      </w:tr>
    </w:tbl>
    <w:p>
      <w:pPr>
        <w:pStyle w:val="StandardWeb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27"/>
          <w:szCs w:val="27"/>
        </w:rPr>
      </w:r>
    </w:p>
    <w:p>
      <w:pPr>
        <w:pStyle w:val="Lbsdokumente"/>
        <w:spacing w:lineRule="auto" w:line="240" w:before="0" w:after="40"/>
        <w:rPr/>
      </w:pPr>
      <w:r>
        <w:rPr/>
        <w:t xml:space="preserve">URL der Formentabellen: </w:t>
      </w:r>
      <w:hyperlink r:id="rId2" w:tgtFrame="_top">
        <w:r>
          <w:rPr>
            <w:rStyle w:val="Hyperlink"/>
          </w:rPr>
          <w:t>http://www.schule-bw.de/faecher-und-schularten/sprachen-und-literatur/latein/sprache/konjugation-des-verbs</w:t>
        </w:r>
      </w:hyperlink>
      <w:r>
        <w:rPr/>
        <w:t xml:space="preserve"> </w:t>
      </w:r>
    </w:p>
    <w:p>
      <w:pPr>
        <w:pStyle w:val="Lbsdokumente"/>
        <w:spacing w:lineRule="auto" w:line="240" w:before="0" w:after="40"/>
        <w:rPr/>
      </w:pPr>
      <w:r>
        <w:rPr/>
      </w:r>
    </w:p>
    <w:p>
      <w:pPr>
        <w:pStyle w:val="Lbsdokumente"/>
        <w:spacing w:lineRule="auto" w:line="240" w:before="0" w:after="40"/>
        <w:rPr/>
      </w:pPr>
      <w:r>
        <w:rPr>
          <w:rStyle w:val="AbsatzStandardschriftart"/>
          <w:sz w:val="18"/>
          <w:szCs w:val="18"/>
        </w:rPr>
        <w:t xml:space="preserve">Lizenz: </w:t>
      </w:r>
      <w:hyperlink r:id="rId3" w:tgtFrame="_top">
        <w:r>
          <w:rPr>
            <w:rStyle w:val="Hyperlink"/>
            <w:sz w:val="18"/>
            <w:szCs w:val="18"/>
          </w:rPr>
          <w:t>https://www.schule-bw.de/ueber-uns/urheberrechtsinformationen/urheberrechtliche-hinweise</w:t>
        </w:r>
      </w:hyperlink>
    </w:p>
    <w:sectPr>
      <w:headerReference w:type="default" r:id="rId4"/>
      <w:footerReference w:type="default" r:id="rId5"/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StarSymbol">
    <w:altName w:val="Arial Unicode MS"/>
    <w:charset w:val="02"/>
    <w:family w:val="auto"/>
    <w:pitch w:val="default"/>
  </w:font>
  <w:font w:name="Wingdings">
    <w:charset w:val="02"/>
    <w:family w:val="auto"/>
    <w:pitch w:val="variable"/>
  </w:font>
  <w:font w:name="Courier New">
    <w:charset w:val="00"/>
    <w:family w:val="modern"/>
    <w:pitch w:val="fixed"/>
  </w:font>
  <w:font w:name="Arial Rounded MT Bold">
    <w:charset w:val="0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suppressLineNumbers/>
      <w:tabs>
        <w:tab w:val="center" w:pos="4819" w:leader="none"/>
        <w:tab w:val="right" w:pos="9638" w:leader="none"/>
      </w:tabs>
      <w:suppressAutoHyphens w:val="false"/>
      <w:spacing w:before="200" w:after="160"/>
      <w:rPr/>
    </w:pPr>
    <w:hyperlink r:id="rId1" w:tgtFrame="_blank">
      <w:r>
        <w:rPr>
          <w:rStyle w:val="AbsatzStandardschriftart"/>
          <w:rFonts w:ascii="Verdana" w:hAnsi="Verdana"/>
          <w:color w:val="000080"/>
          <w:sz w:val="20"/>
          <w:szCs w:val="20"/>
        </w:rPr>
        <w:t>www.latein-bw.de</w:t>
      </w:r>
    </w:hyperlink>
    <w:r>
      <w:rPr>
        <w:rStyle w:val="AbsatzStandardschriftart"/>
        <w:rFonts w:ascii="Verdana" w:hAnsi="Verdana"/>
        <w:color w:val="0070C0"/>
        <w:sz w:val="20"/>
        <w:szCs w:val="20"/>
      </w:rPr>
      <w:t xml:space="preserve"> </w:t>
    </w:r>
    <w:r>
      <w:rPr>
        <w:rStyle w:val="AbsatzStandardschriftart"/>
        <w:rFonts w:ascii="Verdana" w:hAnsi="Verdana"/>
        <w:sz w:val="20"/>
        <w:szCs w:val="20"/>
      </w:rPr>
      <w:tab/>
      <w:tab/>
      <w:t xml:space="preserve">Seite </w:t>
    </w:r>
    <w:r>
      <w:rPr>
        <w:rStyle w:val="AbsatzStandardschriftart"/>
        <w:rFonts w:ascii="Verdana" w:hAnsi="Verdana"/>
        <w:sz w:val="20"/>
        <w:szCs w:val="20"/>
      </w:rPr>
      <w:fldChar w:fldCharType="begin"/>
    </w:r>
    <w:r>
      <w:rPr>
        <w:rStyle w:val="AbsatzStandardschriftart"/>
        <w:sz w:val="20"/>
        <w:szCs w:val="20"/>
        <w:rFonts w:ascii="Verdana" w:hAnsi="Verdana"/>
      </w:rPr>
      <w:instrText> PAGE </w:instrText>
    </w:r>
    <w:r>
      <w:rPr>
        <w:rStyle w:val="AbsatzStandardschriftart"/>
        <w:sz w:val="20"/>
        <w:szCs w:val="20"/>
        <w:rFonts w:ascii="Verdana" w:hAnsi="Verdana"/>
      </w:rPr>
      <w:fldChar w:fldCharType="separate"/>
    </w:r>
    <w:r>
      <w:rPr>
        <w:rStyle w:val="AbsatzStandardschriftart"/>
        <w:sz w:val="20"/>
        <w:szCs w:val="20"/>
        <w:rFonts w:ascii="Verdana" w:hAnsi="Verdana"/>
      </w:rPr>
      <w:t>2</w:t>
    </w:r>
    <w:r>
      <w:rPr>
        <w:rStyle w:val="AbsatzStandardschriftart"/>
        <w:sz w:val="20"/>
        <w:szCs w:val="20"/>
        <w:rFonts w:ascii="Verdana" w:hAnsi="Verdan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8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3212"/>
      <w:gridCol w:w="3213"/>
      <w:gridCol w:w="3213"/>
    </w:tblGrid>
    <w:tr>
      <w:trPr>
        <w:trHeight w:val="794" w:hRule="atLeast"/>
      </w:trPr>
      <w:tc>
        <w:tcPr>
          <w:tcW w:w="3212" w:type="dxa"/>
          <w:tcBorders/>
          <w:shd w:fill="auto" w:val="clear"/>
          <w:vAlign w:val="center"/>
        </w:tcPr>
        <w:p>
          <w:pPr>
            <w:pStyle w:val="Tabelleninhalt"/>
            <w:spacing w:lineRule="auto" w:line="240" w:before="0" w:after="0"/>
            <w:rPr/>
          </w:pPr>
          <w:r>
            <w:rPr/>
            <w:drawing>
              <wp:anchor behindDoc="0" distT="0" distB="101600" distL="0" distR="0" simplePos="0" locked="0" layoutInCell="1" allowOverlap="1" relativeHeight="3">
                <wp:simplePos x="0" y="0"/>
                <wp:positionH relativeFrom="column">
                  <wp:posOffset>69850</wp:posOffset>
                </wp:positionH>
                <wp:positionV relativeFrom="paragraph">
                  <wp:posOffset>10795</wp:posOffset>
                </wp:positionV>
                <wp:extent cx="1522730" cy="485775"/>
                <wp:effectExtent l="0" t="0" r="0" b="0"/>
                <wp:wrapTopAndBottom/>
                <wp:docPr id="1" name="HTTP://WWW.SCHULE-BW.DE/FAECHER-UND-SCHULARTEN/SPRACHEN-UND-LITERATUR/LATEI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TTP://WWW.SCHULE-BW.DE/FAECHER-UND-SCHULARTEN/SPRACHEN-UND-LITERATUR/LATEI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273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13" w:type="dxa"/>
          <w:tcBorders/>
          <w:shd w:fill="auto" w:val="clear"/>
          <w:vAlign w:val="center"/>
        </w:tcPr>
        <w:p>
          <w:pPr>
            <w:pStyle w:val="Tabelleninhalt"/>
            <w:spacing w:lineRule="auto" w:line="240" w:before="0" w:after="0"/>
            <w:rPr/>
          </w:pPr>
          <w:r>
            <w:rPr/>
          </w:r>
        </w:p>
      </w:tc>
      <w:tc>
        <w:tcPr>
          <w:tcW w:w="3213" w:type="dxa"/>
          <w:tcBorders/>
          <w:shd w:fill="auto" w:val="clear"/>
          <w:vAlign w:val="center"/>
        </w:tcPr>
        <w:p>
          <w:pPr>
            <w:pStyle w:val="Tabelleninhalt"/>
            <w:spacing w:lineRule="auto" w:line="240" w:before="0" w:after="0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 xml:space="preserve">Lateinportal </w:t>
            <w:br/>
            <w:t xml:space="preserve">Formenlehre </w:t>
          </w:r>
          <w:r>
            <w:rPr>
              <w:rFonts w:ascii="Arial Rounded MT Bold" w:hAnsi="Arial Rounded MT Bold"/>
            </w:rPr>
            <w:t>des Verbs</w:t>
          </w:r>
          <w:r>
            <w:rPr>
              <w:rFonts w:ascii="Arial Rounded MT Bold" w:hAnsi="Arial Rounded MT Bold"/>
            </w:rPr>
            <w:br/>
          </w:r>
        </w:p>
      </w:tc>
    </w:tr>
  </w:tbl>
  <w:p>
    <w:pPr>
      <w:pStyle w:val="Kopfzeile"/>
      <w:spacing w:lineRule="auto" w:line="240" w:before="0" w:after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Berschrift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Berschrift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Berschrift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Berschrift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Berschrift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Berschrift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Times New Roman" w:cs="Times New Roman"/>
        <w:sz w:val="21"/>
        <w:szCs w:val="21"/>
        <w:lang w:val="de-DE" w:eastAsia="zh-CN" w:bidi="hi-IN"/>
      </w:rPr>
    </w:rPrDefault>
    <w:pPrDefault>
      <w:pPr>
        <w:widowControl/>
        <w:suppressAutoHyphens w:val="false"/>
        <w:spacing w:lineRule="auto" w:line="312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before="200" w:after="160" w:lineRule="auto" w:line="312"/>
      <w:jc w:val="left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de-DE" w:eastAsia="zh-CN" w:bidi="hi-IN"/>
    </w:rPr>
  </w:style>
  <w:style w:type="paragraph" w:styleId="Berschrift1">
    <w:name w:val="Heading 1"/>
    <w:basedOn w:val="Normal"/>
    <w:next w:val="Normal"/>
    <w:qFormat/>
    <w:pPr>
      <w:keepNext w:val="true"/>
      <w:keepLines/>
      <w:numPr>
        <w:ilvl w:val="0"/>
        <w:numId w:val="1"/>
      </w:numPr>
      <w:pBdr>
        <w:left w:val="single" w:sz="12" w:space="12" w:color="629DD1"/>
      </w:pBdr>
      <w:suppressAutoHyphens w:val="false"/>
      <w:spacing w:lineRule="auto" w:line="240" w:before="80" w:after="80"/>
      <w:outlineLvl w:val="0"/>
    </w:pPr>
    <w:rPr>
      <w:rFonts w:ascii="Arial" w:hAnsi="Arial" w:eastAsia="Times New Roman" w:cs="Times New Roman"/>
      <w:caps/>
      <w:spacing w:val="10"/>
      <w:sz w:val="36"/>
      <w:szCs w:val="36"/>
    </w:rPr>
  </w:style>
  <w:style w:type="paragraph" w:styleId="Berschrift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uppressAutoHyphens w:val="false"/>
      <w:spacing w:before="240" w:after="240"/>
      <w:outlineLvl w:val="1"/>
    </w:pPr>
    <w:rPr>
      <w:rFonts w:ascii="Arial" w:hAnsi="Arial" w:eastAsia="Times New Roman" w:cs="Times New Roman"/>
      <w:color w:val="262626"/>
      <w:sz w:val="28"/>
      <w:szCs w:val="28"/>
    </w:rPr>
  </w:style>
  <w:style w:type="paragraph" w:styleId="Berschrift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uppressAutoHyphens w:val="false"/>
      <w:spacing w:lineRule="auto" w:line="256" w:before="240" w:after="240"/>
      <w:outlineLvl w:val="2"/>
    </w:pPr>
    <w:rPr>
      <w:rFonts w:ascii="Arial" w:hAnsi="Arial" w:eastAsia="Times New Roman" w:cs="Times New Roman"/>
      <w:color w:val="0D0D0D"/>
      <w:sz w:val="24"/>
      <w:szCs w:val="24"/>
    </w:rPr>
  </w:style>
  <w:style w:type="paragraph" w:styleId="Berschrift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uppressAutoHyphens w:val="false"/>
      <w:spacing w:lineRule="auto" w:line="240" w:before="80" w:after="0"/>
      <w:outlineLvl w:val="3"/>
    </w:pPr>
    <w:rPr>
      <w:rFonts w:ascii="Arial" w:hAnsi="Arial" w:eastAsia="Times New Roman" w:cs="Times New Roman"/>
      <w:i/>
      <w:iCs/>
      <w:sz w:val="28"/>
      <w:szCs w:val="28"/>
    </w:rPr>
  </w:style>
  <w:style w:type="paragraph" w:styleId="Berschrift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uppressAutoHyphens w:val="false"/>
      <w:spacing w:lineRule="auto" w:line="240" w:before="80" w:after="0"/>
      <w:outlineLvl w:val="4"/>
    </w:pPr>
    <w:rPr>
      <w:rFonts w:ascii="Arial" w:hAnsi="Arial" w:eastAsia="Times New Roman" w:cs="Times New Roman"/>
      <w:sz w:val="24"/>
      <w:szCs w:val="24"/>
    </w:rPr>
  </w:style>
  <w:style w:type="paragraph" w:styleId="Berschrift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uppressAutoHyphens w:val="false"/>
      <w:spacing w:lineRule="auto" w:line="240" w:before="80" w:after="0"/>
      <w:outlineLvl w:val="5"/>
    </w:pPr>
    <w:rPr>
      <w:rFonts w:ascii="Arial" w:hAnsi="Arial" w:eastAsia="Times New Roman" w:cs="Times New Roman"/>
      <w:i/>
      <w:iCs/>
      <w:sz w:val="24"/>
      <w:szCs w:val="24"/>
    </w:rPr>
  </w:style>
  <w:style w:type="paragraph" w:styleId="Berschrift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uppressAutoHyphens w:val="false"/>
      <w:spacing w:lineRule="auto" w:line="240" w:before="80" w:after="0"/>
      <w:outlineLvl w:val="6"/>
    </w:pPr>
    <w:rPr>
      <w:rFonts w:ascii="Arial" w:hAnsi="Arial" w:eastAsia="Times New Roman" w:cs="Times New Roman"/>
      <w:color w:val="595959"/>
      <w:sz w:val="24"/>
      <w:szCs w:val="24"/>
    </w:rPr>
  </w:style>
  <w:style w:type="paragraph" w:styleId="Berschrift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uppressAutoHyphens w:val="false"/>
      <w:spacing w:lineRule="auto" w:line="240" w:before="80" w:after="0"/>
      <w:outlineLvl w:val="7"/>
    </w:pPr>
    <w:rPr>
      <w:rFonts w:ascii="Arial" w:hAnsi="Arial" w:eastAsia="Times New Roman" w:cs="Times New Roman"/>
      <w:caps/>
    </w:rPr>
  </w:style>
  <w:style w:type="paragraph" w:styleId="Berschrift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uppressAutoHyphens w:val="false"/>
      <w:spacing w:lineRule="auto" w:line="240" w:before="80" w:after="0"/>
      <w:outlineLvl w:val="8"/>
    </w:pPr>
    <w:rPr>
      <w:rFonts w:ascii="Arial" w:hAnsi="Arial" w:eastAsia="Times New Roman" w:cs="Times New Roman"/>
      <w:i/>
      <w:iCs/>
      <w:caps/>
    </w:rPr>
  </w:style>
  <w:style w:type="character" w:styleId="AbsatzStandardschriftart">
    <w:name w:val="Absatz-Standardschriftart"/>
    <w:qFormat/>
    <w:rPr/>
  </w:style>
  <w:style w:type="character" w:styleId="Internetverknpfung">
    <w:name w:val="Internetverknüpfung"/>
    <w:rPr>
      <w:color w:val="000080"/>
      <w:u w:val="single"/>
    </w:rPr>
  </w:style>
  <w:style w:type="character" w:styleId="Nummerierungszeichen">
    <w:name w:val="Nummerierungszeichen"/>
    <w:qFormat/>
    <w:rPr/>
  </w:style>
  <w:style w:type="character" w:styleId="Starkbetont">
    <w:name w:val="Stark betont"/>
    <w:qFormat/>
    <w:rPr>
      <w:b/>
      <w:bCs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Hervorhebung">
    <w:name w:val="Hervorhebung"/>
    <w:basedOn w:val="AbsatzStandardschriftart"/>
    <w:qFormat/>
    <w:rPr>
      <w:rFonts w:ascii="Arial" w:hAnsi="Arial" w:eastAsia="Times New Roman" w:cs="Times New Roman"/>
      <w:i/>
      <w:iCs/>
      <w:color w:val="3476B1"/>
      <w:sz w:val="20"/>
      <w:szCs w:val="20"/>
    </w:rPr>
  </w:style>
  <w:style w:type="character" w:styleId="Berschrift2Zchn">
    <w:name w:val="Überschrift 2 Zchn"/>
    <w:basedOn w:val="AbsatzStandardschriftart"/>
    <w:qFormat/>
    <w:rPr>
      <w:rFonts w:ascii="Arial" w:hAnsi="Arial" w:eastAsia="Times New Roman" w:cs="Times New Roman"/>
      <w:color w:val="262626"/>
      <w:sz w:val="28"/>
      <w:szCs w:val="28"/>
    </w:rPr>
  </w:style>
  <w:style w:type="character" w:styleId="Berschrift4Zchn">
    <w:name w:val="Überschrift 4 Zchn"/>
    <w:basedOn w:val="AbsatzStandardschriftart"/>
    <w:qFormat/>
    <w:rPr>
      <w:rFonts w:ascii="Arial" w:hAnsi="Arial" w:eastAsia="Times New Roman" w:cs="Times New Roman"/>
      <w:i/>
      <w:iCs/>
      <w:sz w:val="28"/>
      <w:szCs w:val="28"/>
    </w:rPr>
  </w:style>
  <w:style w:type="character" w:styleId="Berschrift1Zchn">
    <w:name w:val="Überschrift 1 Zchn"/>
    <w:basedOn w:val="AbsatzStandardschriftart"/>
    <w:qFormat/>
    <w:rPr>
      <w:rFonts w:ascii="Arial" w:hAnsi="Arial" w:eastAsia="Times New Roman" w:cs="Times New Roman"/>
      <w:caps/>
      <w:spacing w:val="10"/>
      <w:sz w:val="36"/>
      <w:szCs w:val="36"/>
    </w:rPr>
  </w:style>
  <w:style w:type="character" w:styleId="Berschrift3Zchn">
    <w:name w:val="Überschrift 3 Zchn"/>
    <w:basedOn w:val="AbsatzStandardschriftart"/>
    <w:qFormat/>
    <w:rPr>
      <w:rFonts w:ascii="Arial" w:hAnsi="Arial" w:eastAsia="Times New Roman" w:cs="Times New Roman"/>
      <w:color w:val="0D0D0D"/>
      <w:sz w:val="24"/>
      <w:szCs w:val="24"/>
    </w:rPr>
  </w:style>
  <w:style w:type="character" w:styleId="Berschrift5Zchn">
    <w:name w:val="Überschrift 5 Zchn"/>
    <w:basedOn w:val="AbsatzStandardschriftart"/>
    <w:qFormat/>
    <w:rPr>
      <w:rFonts w:ascii="Arial" w:hAnsi="Arial" w:eastAsia="Times New Roman" w:cs="Times New Roman"/>
      <w:sz w:val="24"/>
      <w:szCs w:val="24"/>
    </w:rPr>
  </w:style>
  <w:style w:type="character" w:styleId="Berschrift6Zchn">
    <w:name w:val="Überschrift 6 Zchn"/>
    <w:basedOn w:val="AbsatzStandardschriftart"/>
    <w:qFormat/>
    <w:rPr>
      <w:rFonts w:ascii="Arial" w:hAnsi="Arial" w:eastAsia="Times New Roman" w:cs="Times New Roman"/>
      <w:i/>
      <w:iCs/>
      <w:sz w:val="24"/>
      <w:szCs w:val="24"/>
    </w:rPr>
  </w:style>
  <w:style w:type="character" w:styleId="Berschrift7Zchn">
    <w:name w:val="Überschrift 7 Zchn"/>
    <w:basedOn w:val="AbsatzStandardschriftart"/>
    <w:qFormat/>
    <w:rPr>
      <w:rFonts w:ascii="Arial" w:hAnsi="Arial" w:eastAsia="Times New Roman" w:cs="Times New Roman"/>
      <w:color w:val="595959"/>
      <w:sz w:val="24"/>
      <w:szCs w:val="24"/>
    </w:rPr>
  </w:style>
  <w:style w:type="character" w:styleId="Berschrift8Zchn">
    <w:name w:val="Überschrift 8 Zchn"/>
    <w:basedOn w:val="AbsatzStandardschriftart"/>
    <w:qFormat/>
    <w:rPr>
      <w:rFonts w:ascii="Arial" w:hAnsi="Arial" w:eastAsia="Times New Roman" w:cs="Times New Roman"/>
      <w:caps/>
    </w:rPr>
  </w:style>
  <w:style w:type="character" w:styleId="Berschrift9Zchn">
    <w:name w:val="Überschrift 9 Zchn"/>
    <w:basedOn w:val="AbsatzStandardschriftart"/>
    <w:qFormat/>
    <w:rPr>
      <w:rFonts w:ascii="Arial" w:hAnsi="Arial" w:eastAsia="Times New Roman" w:cs="Times New Roman"/>
      <w:i/>
      <w:iCs/>
      <w:caps/>
    </w:rPr>
  </w:style>
  <w:style w:type="character" w:styleId="TitelZchn">
    <w:name w:val="Titel Zchn"/>
    <w:basedOn w:val="AbsatzStandardschriftart"/>
    <w:qFormat/>
    <w:rPr>
      <w:rFonts w:ascii="Arial" w:hAnsi="Arial" w:eastAsia="Times New Roman" w:cs="Times New Roman"/>
      <w:caps/>
      <w:spacing w:val="40"/>
      <w:sz w:val="76"/>
      <w:szCs w:val="76"/>
    </w:rPr>
  </w:style>
  <w:style w:type="character" w:styleId="UntertitelZchn">
    <w:name w:val="Untertitel Zchn"/>
    <w:basedOn w:val="AbsatzStandardschriftart"/>
    <w:qFormat/>
    <w:rPr>
      <w:color w:val="000000"/>
      <w:sz w:val="24"/>
      <w:szCs w:val="24"/>
    </w:rPr>
  </w:style>
  <w:style w:type="character" w:styleId="Fett">
    <w:name w:val="Fett"/>
    <w:basedOn w:val="AbsatzStandardschriftart"/>
    <w:qFormat/>
    <w:rPr>
      <w:rFonts w:ascii="Arial" w:hAnsi="Arial" w:eastAsia="Times New Roman" w:cs="Times New Roman"/>
      <w:b/>
      <w:bCs/>
      <w:spacing w:val="0"/>
      <w:w w:val="100"/>
      <w:position w:val="0"/>
      <w:sz w:val="20"/>
      <w:sz w:val="20"/>
      <w:szCs w:val="20"/>
      <w:vertAlign w:val="baseline"/>
    </w:rPr>
  </w:style>
  <w:style w:type="character" w:styleId="ZitatZchn">
    <w:name w:val="Zitat Zchn"/>
    <w:basedOn w:val="AbsatzStandardschriftart"/>
    <w:qFormat/>
    <w:rPr>
      <w:rFonts w:ascii="Arial" w:hAnsi="Arial" w:eastAsia="Times New Roman" w:cs="Times New Roman"/>
      <w:sz w:val="24"/>
      <w:szCs w:val="24"/>
    </w:rPr>
  </w:style>
  <w:style w:type="character" w:styleId="IntensivesZitatZchn">
    <w:name w:val="Intensives Zitat Zchn"/>
    <w:basedOn w:val="AbsatzStandardschriftart"/>
    <w:qFormat/>
    <w:rPr>
      <w:rFonts w:ascii="Arial" w:hAnsi="Arial" w:eastAsia="Times New Roman" w:cs="Times New Roman"/>
      <w:caps/>
      <w:color w:val="3476B1"/>
      <w:spacing w:val="10"/>
      <w:sz w:val="28"/>
      <w:szCs w:val="28"/>
    </w:rPr>
  </w:style>
  <w:style w:type="character" w:styleId="SchwacheHervorhebung">
    <w:name w:val="Schwache Hervorhebung"/>
    <w:basedOn w:val="AbsatzStandardschriftart"/>
    <w:qFormat/>
    <w:rPr>
      <w:i/>
      <w:iCs/>
      <w:color w:val="auto"/>
    </w:rPr>
  </w:style>
  <w:style w:type="character" w:styleId="IntensiveHervorhebung">
    <w:name w:val="Intensive Hervorhebung"/>
    <w:basedOn w:val="AbsatzStandardschriftart"/>
    <w:qFormat/>
    <w:rPr>
      <w:rFonts w:ascii="Arial" w:hAnsi="Arial" w:eastAsia="Times New Roman" w:cs="Times New Roman"/>
      <w:b/>
      <w:bCs/>
      <w:i/>
      <w:iCs/>
      <w:color w:val="3476B1"/>
      <w:spacing w:val="0"/>
      <w:w w:val="100"/>
      <w:position w:val="0"/>
      <w:sz w:val="20"/>
      <w:sz w:val="20"/>
      <w:szCs w:val="20"/>
      <w:vertAlign w:val="baseline"/>
    </w:rPr>
  </w:style>
  <w:style w:type="character" w:styleId="SchwacherVerweis">
    <w:name w:val="Schwacher Verweis"/>
    <w:basedOn w:val="AbsatzStandardschriftart"/>
    <w:qFormat/>
    <w:rPr>
      <w:rFonts w:ascii="Arial" w:hAnsi="Arial" w:eastAsia="Times New Roman" w:cs="Times New Roman"/>
      <w:smallCaps/>
      <w:color w:val="auto"/>
      <w:spacing w:val="10"/>
      <w:w w:val="100"/>
      <w:sz w:val="20"/>
      <w:szCs w:val="20"/>
      <w:u w:val="single" w:color="7F7F7F"/>
    </w:rPr>
  </w:style>
  <w:style w:type="character" w:styleId="IntensiverVerweis">
    <w:name w:val="Intensiver Verweis"/>
    <w:basedOn w:val="AbsatzStandardschriftart"/>
    <w:qFormat/>
    <w:rPr>
      <w:rFonts w:ascii="Arial" w:hAnsi="Arial" w:eastAsia="Times New Roman" w:cs="Times New Roman"/>
      <w:b/>
      <w:bCs/>
      <w:smallCaps/>
      <w:color w:val="191919"/>
      <w:spacing w:val="10"/>
      <w:w w:val="100"/>
      <w:position w:val="0"/>
      <w:sz w:val="20"/>
      <w:sz w:val="20"/>
      <w:szCs w:val="20"/>
      <w:u w:val="single"/>
      <w:vertAlign w:val="baseline"/>
    </w:rPr>
  </w:style>
  <w:style w:type="character" w:styleId="Buchtitel">
    <w:name w:val="Buchtitel"/>
    <w:basedOn w:val="AbsatzStandardschriftart"/>
    <w:qFormat/>
    <w:rPr>
      <w:rFonts w:ascii="Arial" w:hAnsi="Arial" w:eastAsia="Times New Roman" w:cs="Times New Roman"/>
      <w:b/>
      <w:bCs/>
      <w:i/>
      <w:iCs/>
      <w:caps w:val="false"/>
      <w:smallCaps w:val="false"/>
      <w:color w:val="auto"/>
      <w:spacing w:val="10"/>
      <w:w w:val="100"/>
      <w:sz w:val="20"/>
      <w:szCs w:val="20"/>
    </w:rPr>
  </w:style>
  <w:style w:type="character" w:styleId="Appleconvertedspace">
    <w:name w:val="apple-converted-space"/>
    <w:qFormat/>
    <w:rPr/>
  </w:style>
  <w:style w:type="character" w:styleId="Hyperlink">
    <w:name w:val="Hyperlink"/>
    <w:basedOn w:val="AbsatzStandardschriftart"/>
    <w:qFormat/>
    <w:rPr>
      <w:color w:val="9454C3"/>
      <w:u w:val="single"/>
    </w:rPr>
  </w:style>
  <w:style w:type="character" w:styleId="NichtaufgelsteErwhnung">
    <w:name w:val="Nicht aufgelöste Erwähnung"/>
    <w:basedOn w:val="AbsatzStandardschriftart"/>
    <w:qFormat/>
    <w:rPr>
      <w:color w:val="808080"/>
      <w:highlight w:val="white"/>
    </w:rPr>
  </w:style>
  <w:style w:type="character" w:styleId="WWCharLFO1LVL2">
    <w:name w:val="WW_CharLFO1LVL2"/>
    <w:qFormat/>
    <w:rPr>
      <w:rFonts w:ascii="StarSymbol" w:hAnsi="StarSymbol" w:eastAsia="OpenSymbol" w:cs="OpenSymbol"/>
    </w:rPr>
  </w:style>
  <w:style w:type="character" w:styleId="WWCharLFO1LVL3">
    <w:name w:val="WW_CharLFO1LVL3"/>
    <w:qFormat/>
    <w:rPr>
      <w:rFonts w:ascii="StarSymbol" w:hAnsi="StarSymbol" w:eastAsia="OpenSymbol" w:cs="OpenSymbol"/>
    </w:rPr>
  </w:style>
  <w:style w:type="character" w:styleId="WWCharLFO1LVL4">
    <w:name w:val="WW_CharLFO1LVL4"/>
    <w:qFormat/>
    <w:rPr>
      <w:rFonts w:ascii="OpenSymbol" w:hAnsi="OpenSymbol" w:eastAsia="OpenSymbol" w:cs="OpenSymbol"/>
    </w:rPr>
  </w:style>
  <w:style w:type="character" w:styleId="WWCharLFO1LVL5">
    <w:name w:val="WW_CharLFO1LVL5"/>
    <w:qFormat/>
    <w:rPr>
      <w:rFonts w:ascii="OpenSymbol" w:hAnsi="OpenSymbol" w:eastAsia="OpenSymbol" w:cs="OpenSymbol"/>
    </w:rPr>
  </w:style>
  <w:style w:type="character" w:styleId="WWCharLFO1LVL6">
    <w:name w:val="WW_CharLFO1LVL6"/>
    <w:qFormat/>
    <w:rPr>
      <w:rFonts w:ascii="OpenSymbol" w:hAnsi="OpenSymbol" w:eastAsia="OpenSymbol" w:cs="OpenSymbol"/>
    </w:rPr>
  </w:style>
  <w:style w:type="character" w:styleId="WWCharLFO1LVL7">
    <w:name w:val="WW_CharLFO1LVL7"/>
    <w:qFormat/>
    <w:rPr>
      <w:rFonts w:ascii="OpenSymbol" w:hAnsi="OpenSymbol" w:eastAsia="OpenSymbol" w:cs="OpenSymbol"/>
    </w:rPr>
  </w:style>
  <w:style w:type="character" w:styleId="WWCharLFO1LVL8">
    <w:name w:val="WW_CharLFO1LVL8"/>
    <w:qFormat/>
    <w:rPr>
      <w:rFonts w:ascii="OpenSymbol" w:hAnsi="OpenSymbol" w:eastAsia="OpenSymbol" w:cs="OpenSymbol"/>
    </w:rPr>
  </w:style>
  <w:style w:type="character" w:styleId="WWCharLFO1LVL9">
    <w:name w:val="WW_CharLFO1LVL9"/>
    <w:qFormat/>
    <w:rPr>
      <w:rFonts w:ascii="OpenSymbol" w:hAnsi="OpenSymbol" w:eastAsia="OpenSymbol" w:cs="OpenSymbol"/>
    </w:rPr>
  </w:style>
  <w:style w:type="character" w:styleId="WWCharLFO3LVL2">
    <w:name w:val="WW_CharLFO3LVL2"/>
    <w:qFormat/>
    <w:rPr>
      <w:rFonts w:ascii="StarSymbol" w:hAnsi="StarSymbol" w:eastAsia="OpenSymbol" w:cs="OpenSymbol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OpenSymbol" w:hAnsi="OpenSymbol" w:eastAsia="OpenSymbol" w:cs="OpenSymbol"/>
    </w:rPr>
  </w:style>
  <w:style w:type="character" w:styleId="WWCharLFO3LVL5">
    <w:name w:val="WW_CharLFO3LVL5"/>
    <w:qFormat/>
    <w:rPr>
      <w:rFonts w:ascii="OpenSymbol" w:hAnsi="OpenSymbol" w:eastAsia="OpenSymbol" w:cs="OpenSymbol"/>
    </w:rPr>
  </w:style>
  <w:style w:type="character" w:styleId="WWCharLFO3LVL6">
    <w:name w:val="WW_CharLFO3LVL6"/>
    <w:qFormat/>
    <w:rPr>
      <w:rFonts w:ascii="OpenSymbol" w:hAnsi="OpenSymbol" w:eastAsia="OpenSymbol" w:cs="OpenSymbol"/>
    </w:rPr>
  </w:style>
  <w:style w:type="character" w:styleId="WWCharLFO3LVL7">
    <w:name w:val="WW_CharLFO3LVL7"/>
    <w:qFormat/>
    <w:rPr>
      <w:rFonts w:ascii="OpenSymbol" w:hAnsi="OpenSymbol" w:eastAsia="OpenSymbol" w:cs="OpenSymbol"/>
    </w:rPr>
  </w:style>
  <w:style w:type="character" w:styleId="WWCharLFO3LVL8">
    <w:name w:val="WW_CharLFO3LVL8"/>
    <w:qFormat/>
    <w:rPr>
      <w:rFonts w:ascii="OpenSymbol" w:hAnsi="OpenSymbol" w:eastAsia="OpenSymbol" w:cs="OpenSymbol"/>
    </w:rPr>
  </w:style>
  <w:style w:type="character" w:styleId="WWCharLFO3LVL9">
    <w:name w:val="WW_CharLFO3LVL9"/>
    <w:qFormat/>
    <w:rPr>
      <w:rFonts w:ascii="OpenSymbol" w:hAnsi="OpenSymbol" w:eastAsia="OpenSymbol" w:cs="OpenSymbol"/>
    </w:rPr>
  </w:style>
  <w:style w:type="character" w:styleId="WWCharLFO4LVL2">
    <w:name w:val="WW_CharLFO4LVL2"/>
    <w:qFormat/>
    <w:rPr>
      <w:rFonts w:ascii="Symbol" w:hAnsi="Symbol"/>
    </w:rPr>
  </w:style>
  <w:style w:type="character" w:styleId="WWCharLFO4LVL3">
    <w:name w:val="WW_CharLFO4LVL3"/>
    <w:qFormat/>
    <w:rPr>
      <w:rFonts w:ascii="StarSymbol" w:hAnsi="StarSymbol" w:eastAsia="OpenSymbol" w:cs="OpenSymbol"/>
    </w:rPr>
  </w:style>
  <w:style w:type="character" w:styleId="WWCharLFO4LVL4">
    <w:name w:val="WW_CharLFO4LVL4"/>
    <w:qFormat/>
    <w:rPr>
      <w:rFonts w:ascii="OpenSymbol" w:hAnsi="OpenSymbol" w:eastAsia="OpenSymbol" w:cs="OpenSymbol"/>
    </w:rPr>
  </w:style>
  <w:style w:type="character" w:styleId="WWCharLFO4LVL5">
    <w:name w:val="WW_CharLFO4LVL5"/>
    <w:qFormat/>
    <w:rPr>
      <w:rFonts w:ascii="OpenSymbol" w:hAnsi="OpenSymbol" w:eastAsia="OpenSymbol" w:cs="OpenSymbol"/>
    </w:rPr>
  </w:style>
  <w:style w:type="character" w:styleId="WWCharLFO4LVL6">
    <w:name w:val="WW_CharLFO4LVL6"/>
    <w:qFormat/>
    <w:rPr>
      <w:rFonts w:ascii="OpenSymbol" w:hAnsi="OpenSymbol" w:eastAsia="OpenSymbol" w:cs="OpenSymbol"/>
    </w:rPr>
  </w:style>
  <w:style w:type="character" w:styleId="WWCharLFO4LVL7">
    <w:name w:val="WW_CharLFO4LVL7"/>
    <w:qFormat/>
    <w:rPr>
      <w:rFonts w:ascii="OpenSymbol" w:hAnsi="OpenSymbol" w:eastAsia="OpenSymbol" w:cs="OpenSymbol"/>
    </w:rPr>
  </w:style>
  <w:style w:type="character" w:styleId="WWCharLFO4LVL8">
    <w:name w:val="WW_CharLFO4LVL8"/>
    <w:qFormat/>
    <w:rPr>
      <w:rFonts w:ascii="OpenSymbol" w:hAnsi="OpenSymbol" w:eastAsia="OpenSymbol" w:cs="OpenSymbol"/>
    </w:rPr>
  </w:style>
  <w:style w:type="character" w:styleId="WWCharLFO4LVL9">
    <w:name w:val="WW_CharLFO4LVL9"/>
    <w:qFormat/>
    <w:rPr>
      <w:rFonts w:ascii="OpenSymbol" w:hAnsi="OpenSymbol" w:eastAsia="OpenSymbol" w:cs="OpenSymbol"/>
    </w:rPr>
  </w:style>
  <w:style w:type="character" w:styleId="WWCharLFO8LVL1">
    <w:name w:val="WW_CharLFO8LVL1"/>
    <w:qFormat/>
    <w:rPr>
      <w:rFonts w:ascii="Symbol" w:hAnsi="Symbol"/>
    </w:rPr>
  </w:style>
  <w:style w:type="character" w:styleId="WWCharLFO8LVL2">
    <w:name w:val="WW_CharLFO8LVL2"/>
    <w:qFormat/>
    <w:rPr>
      <w:rFonts w:ascii="Courier New" w:hAnsi="Courier New" w:cs="Courier New"/>
    </w:rPr>
  </w:style>
  <w:style w:type="character" w:styleId="WWCharLFO8LVL3">
    <w:name w:val="WW_CharLFO8LVL3"/>
    <w:qFormat/>
    <w:rPr>
      <w:rFonts w:ascii="Wingdings" w:hAnsi="Wingdings"/>
    </w:rPr>
  </w:style>
  <w:style w:type="character" w:styleId="WWCharLFO8LVL4">
    <w:name w:val="WW_CharLFO8LVL4"/>
    <w:qFormat/>
    <w:rPr>
      <w:rFonts w:ascii="Symbol" w:hAnsi="Symbol"/>
    </w:rPr>
  </w:style>
  <w:style w:type="character" w:styleId="WWCharLFO8LVL5">
    <w:name w:val="WW_CharLFO8LVL5"/>
    <w:qFormat/>
    <w:rPr>
      <w:rFonts w:ascii="Courier New" w:hAnsi="Courier New" w:cs="Courier New"/>
    </w:rPr>
  </w:style>
  <w:style w:type="character" w:styleId="WWCharLFO8LVL6">
    <w:name w:val="WW_CharLFO8LVL6"/>
    <w:qFormat/>
    <w:rPr>
      <w:rFonts w:ascii="Wingdings" w:hAnsi="Wingdings"/>
    </w:rPr>
  </w:style>
  <w:style w:type="character" w:styleId="WWCharLFO8LVL7">
    <w:name w:val="WW_CharLFO8LVL7"/>
    <w:qFormat/>
    <w:rPr>
      <w:rFonts w:ascii="Symbol" w:hAnsi="Symbol"/>
    </w:rPr>
  </w:style>
  <w:style w:type="character" w:styleId="WWCharLFO8LVL8">
    <w:name w:val="WW_CharLFO8LVL8"/>
    <w:qFormat/>
    <w:rPr>
      <w:rFonts w:ascii="Courier New" w:hAnsi="Courier New" w:cs="Courier New"/>
    </w:rPr>
  </w:style>
  <w:style w:type="character" w:styleId="WWCharLFO8LVL9">
    <w:name w:val="WW_CharLFO8LVL9"/>
    <w:qFormat/>
    <w:rPr>
      <w:rFonts w:ascii="Wingdings" w:hAnsi="Wingdings"/>
    </w:rPr>
  </w:style>
  <w:style w:type="character" w:styleId="WWCharLFO9LVL1">
    <w:name w:val="WW_CharLFO9LVL1"/>
    <w:qFormat/>
    <w:rPr>
      <w:rFonts w:ascii="Symbol" w:hAnsi="Symbol"/>
    </w:rPr>
  </w:style>
  <w:style w:type="character" w:styleId="WWCharLFO9LVL2">
    <w:name w:val="WW_CharLFO9LVL2"/>
    <w:qFormat/>
    <w:rPr>
      <w:rFonts w:ascii="Courier New" w:hAnsi="Courier New" w:cs="Courier New"/>
    </w:rPr>
  </w:style>
  <w:style w:type="character" w:styleId="WWCharLFO9LVL3">
    <w:name w:val="WW_CharLFO9LVL3"/>
    <w:qFormat/>
    <w:rPr>
      <w:rFonts w:ascii="Wingdings" w:hAnsi="Wingdings"/>
    </w:rPr>
  </w:style>
  <w:style w:type="character" w:styleId="WWCharLFO9LVL4">
    <w:name w:val="WW_CharLFO9LVL4"/>
    <w:qFormat/>
    <w:rPr>
      <w:rFonts w:ascii="Symbol" w:hAnsi="Symbol"/>
    </w:rPr>
  </w:style>
  <w:style w:type="character" w:styleId="WWCharLFO9LVL5">
    <w:name w:val="WW_CharLFO9LVL5"/>
    <w:qFormat/>
    <w:rPr>
      <w:rFonts w:ascii="Courier New" w:hAnsi="Courier New" w:cs="Courier New"/>
    </w:rPr>
  </w:style>
  <w:style w:type="character" w:styleId="WWCharLFO9LVL6">
    <w:name w:val="WW_CharLFO9LVL6"/>
    <w:qFormat/>
    <w:rPr>
      <w:rFonts w:ascii="Wingdings" w:hAnsi="Wingdings"/>
    </w:rPr>
  </w:style>
  <w:style w:type="character" w:styleId="WWCharLFO9LVL7">
    <w:name w:val="WW_CharLFO9LVL7"/>
    <w:qFormat/>
    <w:rPr>
      <w:rFonts w:ascii="Symbol" w:hAnsi="Symbol"/>
    </w:rPr>
  </w:style>
  <w:style w:type="character" w:styleId="WWCharLFO9LVL8">
    <w:name w:val="WW_CharLFO9LVL8"/>
    <w:qFormat/>
    <w:rPr>
      <w:rFonts w:ascii="Courier New" w:hAnsi="Courier New" w:cs="Courier New"/>
    </w:rPr>
  </w:style>
  <w:style w:type="character" w:styleId="WWCharLFO9LVL9">
    <w:name w:val="WW_CharLFO9LVL9"/>
    <w:qFormat/>
    <w:rPr>
      <w:rFonts w:ascii="Wingdings" w:hAnsi="Wingdings"/>
    </w:rPr>
  </w:style>
  <w:style w:type="paragraph" w:styleId="Berschrift">
    <w:name w:val="Überschrift"/>
    <w:basedOn w:val="Normal"/>
    <w:next w:val="Textkrper"/>
    <w:qFormat/>
    <w:pPr>
      <w:keepNext w:val="true"/>
      <w:suppressAutoHyphens w:val="false"/>
      <w:spacing w:before="240" w:after="120"/>
    </w:pPr>
    <w:rPr>
      <w:rFonts w:ascii="Arial" w:hAnsi="Arial" w:eastAsia="Microsoft YaHei"/>
      <w:sz w:val="28"/>
      <w:szCs w:val="28"/>
    </w:rPr>
  </w:style>
  <w:style w:type="paragraph" w:styleId="Textkrper">
    <w:name w:val="Body Text"/>
    <w:basedOn w:val="Normal"/>
    <w:pPr>
      <w:suppressAutoHyphens w:val="false"/>
      <w:spacing w:before="0" w:after="120"/>
    </w:pPr>
    <w:rPr/>
  </w:style>
  <w:style w:type="paragraph" w:styleId="Liste">
    <w:name w:val="List"/>
    <w:basedOn w:val="Textkrper"/>
    <w:pPr>
      <w:suppressAutoHyphens w:val="false"/>
    </w:pPr>
    <w:rPr/>
  </w:style>
  <w:style w:type="paragraph" w:styleId="Beschriftung">
    <w:name w:val="Caption"/>
    <w:basedOn w:val="Normal"/>
    <w:next w:val="Normal"/>
    <w:qFormat/>
    <w:pPr>
      <w:suppressAutoHyphens w:val="false"/>
      <w:spacing w:lineRule="auto" w:line="240"/>
    </w:pPr>
    <w:rPr>
      <w:b/>
      <w:bCs/>
      <w:color w:val="629DD1"/>
      <w:spacing w:val="10"/>
      <w:sz w:val="16"/>
      <w:szCs w:val="16"/>
    </w:rPr>
  </w:style>
  <w:style w:type="paragraph" w:styleId="Verzeichnis">
    <w:name w:val="Verzeichnis"/>
    <w:basedOn w:val="Normal"/>
    <w:qFormat/>
    <w:pPr>
      <w:suppressLineNumbers/>
      <w:suppressAutoHyphens w:val="false"/>
    </w:pPr>
    <w:rPr/>
  </w:style>
  <w:style w:type="paragraph" w:styleId="Kopfzeile">
    <w:name w:val="Header"/>
    <w:basedOn w:val="Normal"/>
    <w:pPr>
      <w:suppressLineNumbers/>
      <w:tabs>
        <w:tab w:val="center" w:pos="4819" w:leader="none"/>
        <w:tab w:val="right" w:pos="9638" w:leader="none"/>
      </w:tabs>
      <w:suppressAutoHyphens w:val="false"/>
    </w:pPr>
    <w:rPr/>
  </w:style>
  <w:style w:type="paragraph" w:styleId="Tabelleninhalt">
    <w:name w:val="Tabelleninhalt"/>
    <w:basedOn w:val="Normal"/>
    <w:qFormat/>
    <w:pPr>
      <w:suppressLineNumbers/>
      <w:suppressAutoHyphens w:val="false"/>
    </w:pPr>
    <w:rPr/>
  </w:style>
  <w:style w:type="paragraph" w:styleId="Fuzeile">
    <w:name w:val="Footer"/>
    <w:basedOn w:val="Normal"/>
    <w:pPr>
      <w:suppressLineNumbers/>
      <w:tabs>
        <w:tab w:val="center" w:pos="4819" w:leader="none"/>
        <w:tab w:val="right" w:pos="9638" w:leader="none"/>
      </w:tabs>
      <w:suppressAutoHyphens w:val="false"/>
    </w:pPr>
    <w:rPr/>
  </w:style>
  <w:style w:type="paragraph" w:styleId="Lbsdokumente">
    <w:name w:val="lbs-dokumente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360" w:before="0" w:after="198"/>
      <w:jc w:val="left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1"/>
      <w:u w:val="none"/>
      <w:vertAlign w:val="baseline"/>
      <w:em w:val="none"/>
      <w:lang w:val="de-DE" w:eastAsia="zh-CN" w:bidi="hi-IN"/>
    </w:rPr>
  </w:style>
  <w:style w:type="paragraph" w:styleId="Berschrift1lbs">
    <w:name w:val="Überschrift1-lbs"/>
    <w:next w:val="Lbsdokumente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before="0" w:after="170" w:lineRule="auto" w:line="312"/>
      <w:ind w:left="0" w:right="-62" w:hanging="0"/>
      <w:jc w:val="left"/>
    </w:pPr>
    <w:rPr>
      <w:rFonts w:ascii="Arial" w:hAnsi="Arial" w:eastAsia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30"/>
      <w:sz w:val="30"/>
      <w:szCs w:val="21"/>
      <w:u w:val="none"/>
      <w:vertAlign w:val="baseline"/>
      <w:em w:val="none"/>
      <w:lang w:val="de-DE" w:eastAsia="zh-CN" w:bidi="hi-IN"/>
    </w:rPr>
  </w:style>
  <w:style w:type="paragraph" w:styleId="Titel">
    <w:name w:val="Title"/>
    <w:basedOn w:val="Normal"/>
    <w:next w:val="Normal"/>
    <w:qFormat/>
    <w:pPr>
      <w:suppressAutoHyphens w:val="false"/>
      <w:spacing w:lineRule="auto" w:line="240" w:before="0" w:after="0"/>
    </w:pPr>
    <w:rPr>
      <w:rFonts w:ascii="Arial" w:hAnsi="Arial" w:eastAsia="Times New Roman" w:cs="Times New Roman"/>
      <w:caps/>
      <w:spacing w:val="40"/>
      <w:sz w:val="76"/>
      <w:szCs w:val="76"/>
    </w:rPr>
  </w:style>
  <w:style w:type="paragraph" w:styleId="Untertitel">
    <w:name w:val="Subtitle"/>
    <w:basedOn w:val="Normal"/>
    <w:next w:val="Normal"/>
    <w:qFormat/>
    <w:pPr>
      <w:suppressAutoHyphens w:val="false"/>
      <w:spacing w:before="0" w:after="240"/>
    </w:pPr>
    <w:rPr>
      <w:color w:val="000000"/>
      <w:sz w:val="24"/>
      <w:szCs w:val="24"/>
    </w:rPr>
  </w:style>
  <w:style w:type="paragraph" w:styleId="KeinLeerraum">
    <w:name w:val="Kein Leerraum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1"/>
      <w:sz w:val="21"/>
      <w:szCs w:val="21"/>
      <w:u w:val="none"/>
      <w:vertAlign w:val="baseline"/>
      <w:em w:val="none"/>
      <w:lang w:val="de-DE" w:eastAsia="zh-CN" w:bidi="hi-IN"/>
    </w:rPr>
  </w:style>
  <w:style w:type="paragraph" w:styleId="Zitat">
    <w:name w:val="Zitat"/>
    <w:basedOn w:val="Normal"/>
    <w:next w:val="Normal"/>
    <w:qFormat/>
    <w:pPr>
      <w:suppressAutoHyphens w:val="false"/>
      <w:spacing w:before="160" w:after="160"/>
      <w:ind w:left="720" w:right="0" w:hanging="0"/>
    </w:pPr>
    <w:rPr>
      <w:rFonts w:ascii="Arial" w:hAnsi="Arial" w:eastAsia="Times New Roman" w:cs="Times New Roman"/>
      <w:sz w:val="24"/>
      <w:szCs w:val="24"/>
    </w:rPr>
  </w:style>
  <w:style w:type="paragraph" w:styleId="IntensivesZitat">
    <w:name w:val="Intensives Zitat"/>
    <w:basedOn w:val="Normal"/>
    <w:next w:val="Normal"/>
    <w:qFormat/>
    <w:pPr>
      <w:suppressAutoHyphens w:val="false"/>
      <w:spacing w:before="100" w:after="240"/>
      <w:ind w:left="936" w:right="936" w:hanging="0"/>
      <w:jc w:val="center"/>
    </w:pPr>
    <w:rPr>
      <w:rFonts w:ascii="Arial" w:hAnsi="Arial" w:eastAsia="Times New Roman" w:cs="Times New Roman"/>
      <w:caps/>
      <w:color w:val="3476B1"/>
      <w:spacing w:val="10"/>
      <w:sz w:val="28"/>
      <w:szCs w:val="28"/>
    </w:rPr>
  </w:style>
  <w:style w:type="paragraph" w:styleId="Inhaltsverzeichnisberschrift">
    <w:name w:val="Inhaltsverzeichnisüberschrift"/>
    <w:basedOn w:val="Berschrift1"/>
    <w:next w:val="Normal"/>
    <w:qFormat/>
    <w:pPr>
      <w:numPr>
        <w:ilvl w:val="0"/>
        <w:numId w:val="0"/>
      </w:numPr>
      <w:suppressAutoHyphens w:val="false"/>
    </w:pPr>
    <w:rPr/>
  </w:style>
  <w:style w:type="paragraph" w:styleId="StandardWeb">
    <w:name w:val="Standard (Web)"/>
    <w:basedOn w:val="Normal"/>
    <w:qFormat/>
    <w:pPr>
      <w:suppressAutoHyphens w:val="fals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de-DE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chule-bw.de/faecher-und-schularten/sprachen-und-literatur/latein/sprache/konjugation-des-verbs" TargetMode="External"/><Relationship Id="rId3" Type="http://schemas.openxmlformats.org/officeDocument/2006/relationships/hyperlink" Target="https://www.schule-bw.de/ueber-uns/urheberrechtsinformationen/urheberrechtliche-hinweise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schule-bw.de/faecher-und-schularten/sprachen-und-literatur/latein/sprache/konjugation-des-verbs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LibreOffice/6.0.0.3$Windows_x86 LibreOffice_project/64a0f66915f38c6217de274f0aa8e15618924765</Application>
  <Pages>2</Pages>
  <Words>315</Words>
  <Characters>1887</Characters>
  <CharactersWithSpaces>2100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2020-01-09T23:22:36Z</dcterms:created>
  <dc:creator/>
  <dc:description/>
  <dc:language>de-DE</dc:language>
  <cp:lastModifiedBy/>
  <cp:revision>1</cp:revision>
  <dc:subject/>
  <dc:title>Formentabellen des Futur 1</dc:title>
</cp:coreProperties>
</file>