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erschrift3"/>
        <w:spacing w:before="0" w:after="238"/>
        <w:rPr/>
      </w:pPr>
      <w:r>
        <w:rPr/>
        <w:t>Die Konjugation des lateinischen Verbs</w:t>
      </w:r>
    </w:p>
    <w:p>
      <w:pPr>
        <w:pStyle w:val="Berschrift2"/>
        <w:rPr/>
      </w:pPr>
      <w:r>
        <w:rPr/>
        <w:t xml:space="preserve">Präsens Aktiv und Passiv, </w:t>
      </w:r>
      <w:r>
        <w:rPr/>
        <w:t xml:space="preserve">Indikativ und </w:t>
      </w:r>
      <w:r>
        <w:rPr/>
        <w:t>Imperativ</w:t>
      </w:r>
      <w:r>
        <w:rPr/>
        <w:t>e, für den Anfangsunterricht</w:t>
      </w:r>
    </w:p>
    <w:p>
      <w:pPr>
        <w:pStyle w:val="Berschrift2"/>
        <w:spacing w:lineRule="auto" w:line="288" w:before="113" w:after="113"/>
        <w:rPr/>
      </w:pPr>
      <w:r>
        <w:rPr/>
        <w:t>Bildungsplan</w:t>
      </w:r>
    </w:p>
    <w:p>
      <w:pPr>
        <w:pStyle w:val="Normal"/>
        <w:numPr>
          <w:ilvl w:val="0"/>
          <w:numId w:val="2"/>
        </w:numPr>
        <w:spacing w:lineRule="auto" w:line="288" w:before="113" w:after="113"/>
        <w:rPr/>
      </w:pPr>
      <w:r>
        <w:rPr/>
        <w:t xml:space="preserve">Latein als erste Fremdsprache, </w:t>
      </w:r>
      <w:hyperlink r:id="rId2">
        <w:r>
          <w:rPr>
            <w:rStyle w:val="Internetverknpfung"/>
          </w:rPr>
          <w:t>Bildungsplan</w:t>
        </w:r>
      </w:hyperlink>
      <w:hyperlink r:id="rId3">
        <w:r>
          <w:rPr>
            <w:rStyle w:val="Internetverknpfung"/>
          </w:rPr>
          <w:t xml:space="preserve"> Klasse 5 und 6</w:t>
        </w:r>
      </w:hyperlink>
    </w:p>
    <w:p>
      <w:pPr>
        <w:pStyle w:val="Normal"/>
        <w:numPr>
          <w:ilvl w:val="0"/>
          <w:numId w:val="2"/>
        </w:numPr>
        <w:spacing w:lineRule="auto" w:line="288" w:before="113" w:after="113"/>
        <w:jc w:val="both"/>
        <w:rPr/>
      </w:pPr>
      <w:r>
        <w:rPr/>
        <w:t xml:space="preserve">Latein als zweite Fremdsprache: In den </w:t>
      </w:r>
      <w:hyperlink r:id="rId4">
        <w:r>
          <w:rPr>
            <w:rStyle w:val="Internetverknpfung"/>
          </w:rPr>
          <w:t>Bildungsstandards für Klasse 6 bis 8</w:t>
        </w:r>
      </w:hyperlink>
      <w:r>
        <w:rPr/>
        <w:t xml:space="preserve"> ist nicht angegeben, wann der Konjunktiv eingeführt werden soll. In der Regel wird er aber erst nach dem Indikativ eingeführt, so dass die Tabellen auf dieser Seite für die Klasse 6 auch verwendet werden können.</w:t>
      </w:r>
    </w:p>
    <w:p>
      <w:pPr>
        <w:pStyle w:val="NormalWeb"/>
        <w:spacing w:lineRule="auto" w:line="288" w:before="113" w:after="113"/>
        <w:jc w:val="both"/>
        <w:rPr>
          <w:rFonts w:ascii="Arial" w:hAnsi="Arial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Links</w:t>
      </w:r>
      <w:r>
        <w:rPr>
          <w:rFonts w:cs="Arial" w:ascii="Arial" w:hAnsi="Arial"/>
          <w:color w:val="000000"/>
          <w:sz w:val="22"/>
          <w:szCs w:val="22"/>
        </w:rPr>
        <w:t xml:space="preserve"> zu weiteren Dokumenten, </w:t>
      </w:r>
      <w:r>
        <w:rPr>
          <w:rFonts w:cs="Arial" w:ascii="Arial" w:hAnsi="Arial"/>
          <w:color w:val="000000"/>
          <w:sz w:val="22"/>
          <w:szCs w:val="22"/>
        </w:rPr>
        <w:t>z. B. zur Tabelle, die auch Konjunktive enthält,</w:t>
      </w:r>
      <w:r>
        <w:rPr>
          <w:rFonts w:cs="Arial" w:ascii="Arial" w:hAnsi="Arial"/>
          <w:color w:val="000000"/>
          <w:sz w:val="22"/>
          <w:szCs w:val="22"/>
        </w:rPr>
        <w:t xml:space="preserve"> beim </w:t>
      </w:r>
      <w:hyperlink r:id="rId5">
        <w:r>
          <w:rPr>
            <w:rStyle w:val="Internetverknpfung"/>
            <w:rFonts w:ascii="Arial" w:hAnsi="Arial"/>
          </w:rPr>
          <w:t>Lateinportal</w:t>
        </w:r>
      </w:hyperlink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Berschrift3"/>
        <w:rPr/>
      </w:pPr>
      <w:r>
        <w:rPr/>
        <w:t>Schreibweise</w:t>
      </w:r>
    </w:p>
    <w:p>
      <w:pPr>
        <w:pStyle w:val="NormalWeb"/>
        <w:numPr>
          <w:ilvl w:val="0"/>
          <w:numId w:val="3"/>
        </w:numPr>
        <w:spacing w:lineRule="auto" w:line="28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Der Stamm steht in normaler Schrift.</w:t>
      </w:r>
    </w:p>
    <w:p>
      <w:pPr>
        <w:pStyle w:val="NormalWeb"/>
        <w:numPr>
          <w:ilvl w:val="0"/>
          <w:numId w:val="3"/>
        </w:numPr>
        <w:spacing w:lineRule="auto" w:line="288"/>
        <w:jc w:val="both"/>
        <w:rPr/>
      </w:pPr>
      <w:r>
        <w:rPr>
          <w:rFonts w:ascii="Arial" w:hAnsi="Arial"/>
          <w:sz w:val="22"/>
          <w:szCs w:val="22"/>
        </w:rPr>
        <w:t xml:space="preserve">Die Signale für die Personalendungen </w:t>
      </w:r>
      <w:r>
        <w:rPr>
          <w:rFonts w:eastAsia="Times New Roman" w:cs="Times New Roman" w:ascii="Arial" w:hAnsi="Arial"/>
          <w:sz w:val="22"/>
          <w:szCs w:val="22"/>
          <w:lang w:eastAsia="de-DE" w:bidi="ar-SA"/>
        </w:rPr>
        <w:t xml:space="preserve">sind 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de-DE" w:bidi="ar-SA"/>
        </w:rPr>
        <w:t>f</w:t>
      </w:r>
      <w:r>
        <w:rPr>
          <w:rFonts w:ascii="Arial" w:hAnsi="Arial"/>
          <w:b/>
          <w:bCs/>
          <w:sz w:val="22"/>
          <w:szCs w:val="22"/>
        </w:rPr>
        <w:t>ett</w:t>
      </w:r>
      <w:r>
        <w:rPr>
          <w:rFonts w:ascii="Arial" w:hAnsi="Arial"/>
          <w:sz w:val="22"/>
          <w:szCs w:val="22"/>
        </w:rPr>
        <w:t xml:space="preserve"> geschrieben.</w:t>
      </w:r>
    </w:p>
    <w:p>
      <w:pPr>
        <w:pStyle w:val="NormalWeb"/>
        <w:numPr>
          <w:ilvl w:val="0"/>
          <w:numId w:val="3"/>
        </w:numPr>
        <w:spacing w:lineRule="auto" w:line="288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de-DE" w:bidi="ar-SA"/>
        </w:rPr>
        <w:t>Lange Vokale werden</w:t>
      </w:r>
      <w:r>
        <w:rPr>
          <w:rFonts w:ascii="Arial" w:hAnsi="Arial"/>
          <w:sz w:val="22"/>
          <w:szCs w:val="22"/>
        </w:rPr>
        <w:t xml:space="preserve"> mit ā, ē etc. gekennzeichnet. </w:t>
      </w:r>
      <w:r>
        <w:rPr>
          <w:rFonts w:ascii="Arial" w:hAnsi="Arial"/>
          <w:sz w:val="22"/>
          <w:szCs w:val="22"/>
        </w:rPr>
        <w:t>Das heißt: ā ist ein langes a wie in „aber“ und a ist ein kurzes a wie in „alles“.</w:t>
      </w:r>
    </w:p>
    <w:p>
      <w:pPr>
        <w:pStyle w:val="Berschrift3"/>
        <w:rPr/>
      </w:pPr>
      <w:r>
        <w:rPr/>
        <w:t xml:space="preserve">Präsens Aktiv </w:t>
      </w:r>
      <w:r>
        <w:rPr/>
        <w:t>(Indikativ)</w:t>
      </w:r>
    </w:p>
    <w:p>
      <w:pPr>
        <w:pStyle w:val="Normal"/>
        <w:rPr/>
      </w:pPr>
      <w:r>
        <w:rPr/>
        <w:t>Personalendungen:</w:t>
      </w:r>
    </w:p>
    <w:p>
      <w:pPr>
        <w:pStyle w:val="Normal"/>
        <w:spacing w:lineRule="auto" w:line="240" w:before="57" w:after="0"/>
        <w:rPr/>
      </w:pPr>
      <w:r>
        <w:rPr/>
        <w:t>1. Ps. Sg.: -o</w:t>
      </w:r>
    </w:p>
    <w:p>
      <w:pPr>
        <w:pStyle w:val="Normal"/>
        <w:spacing w:lineRule="auto" w:line="240" w:before="57" w:after="0"/>
        <w:rPr/>
      </w:pPr>
      <w:r>
        <w:rPr/>
        <w:t>2. Ps. Sg.: -s</w:t>
      </w:r>
    </w:p>
    <w:p>
      <w:pPr>
        <w:pStyle w:val="Normal"/>
        <w:spacing w:lineRule="auto" w:line="240" w:before="57" w:after="0"/>
        <w:rPr/>
      </w:pPr>
      <w:r>
        <w:rPr/>
        <w:t>3. Ps. Sg.: -t</w:t>
      </w:r>
    </w:p>
    <w:p>
      <w:pPr>
        <w:pStyle w:val="Normal"/>
        <w:spacing w:lineRule="auto" w:line="240" w:before="57" w:after="0"/>
        <w:rPr/>
      </w:pPr>
      <w:r>
        <w:rPr/>
        <w:t>1. Ps. Pl.: -mus</w:t>
      </w:r>
    </w:p>
    <w:p>
      <w:pPr>
        <w:pStyle w:val="Normal"/>
        <w:spacing w:lineRule="auto" w:line="240" w:before="57" w:after="0"/>
        <w:rPr/>
      </w:pPr>
      <w:r>
        <w:rPr/>
        <w:t>2. ps. Pl.: -tis</w:t>
      </w:r>
    </w:p>
    <w:p>
      <w:pPr>
        <w:pStyle w:val="Normal"/>
        <w:spacing w:lineRule="auto" w:line="240" w:before="57" w:after="170"/>
        <w:rPr/>
      </w:pPr>
      <w:r>
        <w:rPr/>
        <w:t>3. Ps. Pl.: -nt</w:t>
      </w:r>
    </w:p>
    <w:tbl>
      <w:tblPr>
        <w:tblW w:w="9622" w:type="dxa"/>
        <w:jc w:val="left"/>
        <w:tblInd w:w="0" w:type="dxa"/>
        <w:tblCellMar>
          <w:top w:w="51" w:type="dxa"/>
          <w:left w:w="57" w:type="dxa"/>
          <w:bottom w:w="51" w:type="dxa"/>
          <w:right w:w="51" w:type="dxa"/>
        </w:tblCellMar>
      </w:tblPr>
      <w:tblGrid>
        <w:gridCol w:w="1248"/>
        <w:gridCol w:w="1476"/>
        <w:gridCol w:w="1560"/>
        <w:gridCol w:w="1836"/>
        <w:gridCol w:w="1596"/>
        <w:gridCol w:w="1906"/>
      </w:tblGrid>
      <w:tr>
        <w:trPr>
          <w:trHeight w:val="528" w:hRule="atLeast"/>
        </w:trPr>
        <w:tc>
          <w:tcPr>
            <w:tcW w:w="1248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147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a-Konjugation</w:t>
            </w:r>
          </w:p>
        </w:tc>
        <w:tc>
          <w:tcPr>
            <w:tcW w:w="1560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e-Konjugation</w:t>
            </w:r>
          </w:p>
        </w:tc>
        <w:tc>
          <w:tcPr>
            <w:tcW w:w="183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konsonantische</w:t>
              <w:br/>
              <w:t>Konjugation</w:t>
            </w:r>
          </w:p>
        </w:tc>
        <w:tc>
          <w:tcPr>
            <w:tcW w:w="159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i-Konjugation</w:t>
            </w:r>
          </w:p>
        </w:tc>
        <w:tc>
          <w:tcPr>
            <w:tcW w:w="1906" w:type="dxa"/>
            <w:tcBorders>
              <w:top w:val="outset" w:sz="2" w:space="0" w:color="00000A"/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gemischte Konjugation</w:t>
            </w:r>
          </w:p>
        </w:tc>
      </w:tr>
      <w:tr>
        <w:trPr>
          <w:trHeight w:val="528" w:hRule="atLeast"/>
        </w:trPr>
        <w:tc>
          <w:tcPr>
            <w:tcW w:w="124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>Infinitiv</w:t>
            </w:r>
          </w:p>
        </w:tc>
        <w:tc>
          <w:tcPr>
            <w:tcW w:w="147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rege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cape</w:t>
            </w:r>
            <w:r>
              <w:rPr>
                <w:rFonts w:cs="Arial" w:ascii="Arial" w:hAnsi="Arial"/>
                <w:b/>
                <w:bCs/>
                <w:lang w:val="la"/>
              </w:rPr>
              <w:t>re</w:t>
            </w:r>
          </w:p>
        </w:tc>
      </w:tr>
      <w:tr>
        <w:trPr>
          <w:trHeight w:val="510" w:hRule="exact"/>
        </w:trPr>
        <w:tc>
          <w:tcPr>
            <w:tcW w:w="124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Sg.</w:t>
            </w:r>
          </w:p>
        </w:tc>
        <w:tc>
          <w:tcPr>
            <w:tcW w:w="147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lang w:val="la"/>
              </w:rPr>
              <w:t>ō</w:t>
            </w:r>
          </w:p>
        </w:tc>
      </w:tr>
      <w:tr>
        <w:trPr>
          <w:trHeight w:val="510" w:hRule="exact"/>
        </w:trPr>
        <w:tc>
          <w:tcPr>
            <w:tcW w:w="124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Sg.</w:t>
            </w:r>
          </w:p>
        </w:tc>
        <w:tc>
          <w:tcPr>
            <w:tcW w:w="147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s</w:t>
            </w:r>
          </w:p>
        </w:tc>
      </w:tr>
      <w:tr>
        <w:trPr>
          <w:trHeight w:val="510" w:hRule="exact"/>
        </w:trPr>
        <w:tc>
          <w:tcPr>
            <w:tcW w:w="124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Sg.</w:t>
            </w:r>
          </w:p>
        </w:tc>
        <w:tc>
          <w:tcPr>
            <w:tcW w:w="147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ama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t</w:t>
            </w:r>
          </w:p>
        </w:tc>
      </w:tr>
      <w:tr>
        <w:trPr>
          <w:trHeight w:val="510" w:hRule="exact"/>
        </w:trPr>
        <w:tc>
          <w:tcPr>
            <w:tcW w:w="124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Pl.</w:t>
            </w:r>
          </w:p>
        </w:tc>
        <w:tc>
          <w:tcPr>
            <w:tcW w:w="147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mus</w:t>
            </w:r>
          </w:p>
        </w:tc>
      </w:tr>
      <w:tr>
        <w:trPr>
          <w:trHeight w:val="510" w:hRule="exact"/>
        </w:trPr>
        <w:tc>
          <w:tcPr>
            <w:tcW w:w="124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Pl.</w:t>
            </w:r>
          </w:p>
        </w:tc>
        <w:tc>
          <w:tcPr>
            <w:tcW w:w="147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tis</w:t>
            </w:r>
          </w:p>
        </w:tc>
      </w:tr>
      <w:tr>
        <w:trPr>
          <w:trHeight w:val="510" w:hRule="exact"/>
        </w:trPr>
        <w:tc>
          <w:tcPr>
            <w:tcW w:w="1248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Pl.</w:t>
            </w:r>
          </w:p>
        </w:tc>
        <w:tc>
          <w:tcPr>
            <w:tcW w:w="147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ama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560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83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regu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596" w:type="dxa"/>
            <w:tcBorders>
              <w:left w:val="outset" w:sz="2" w:space="0" w:color="00000A"/>
              <w:bottom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audiu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  <w:tc>
          <w:tcPr>
            <w:tcW w:w="1906" w:type="dxa"/>
            <w:tcBorders>
              <w:left w:val="outset" w:sz="2" w:space="0" w:color="00000A"/>
              <w:bottom w:val="outset" w:sz="2" w:space="0" w:color="00000A"/>
              <w:right w:val="outset" w:sz="2" w:space="0" w:color="00000A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capiu</w:t>
            </w:r>
            <w:r>
              <w:rPr>
                <w:rFonts w:cs="Arial" w:ascii="Arial" w:hAnsi="Arial"/>
                <w:b/>
                <w:bCs/>
                <w:lang w:val="la"/>
              </w:rPr>
              <w:t>nt</w:t>
            </w:r>
          </w:p>
        </w:tc>
      </w:tr>
    </w:tbl>
    <w:p>
      <w:pPr>
        <w:pStyle w:val="Berschrift3"/>
        <w:rPr/>
      </w:pPr>
      <w:r>
        <w:rPr/>
      </w:r>
      <w:r>
        <w:br w:type="page"/>
      </w:r>
    </w:p>
    <w:p>
      <w:pPr>
        <w:pStyle w:val="Berschrift3"/>
        <w:rPr/>
      </w:pPr>
      <w:r>
        <w:rPr/>
        <w:t>Der Imperativ</w:t>
      </w:r>
    </w:p>
    <w:tbl>
      <w:tblPr>
        <w:tblW w:w="9622" w:type="dxa"/>
        <w:jc w:val="left"/>
        <w:tblInd w:w="0" w:type="dxa"/>
        <w:tblCellMar>
          <w:top w:w="48" w:type="dxa"/>
          <w:left w:w="70" w:type="dxa"/>
          <w:bottom w:w="48" w:type="dxa"/>
          <w:right w:w="48" w:type="dxa"/>
        </w:tblCellMar>
      </w:tblPr>
      <w:tblGrid>
        <w:gridCol w:w="1552"/>
        <w:gridCol w:w="1558"/>
        <w:gridCol w:w="1579"/>
        <w:gridCol w:w="1798"/>
        <w:gridCol w:w="1673"/>
        <w:gridCol w:w="1462"/>
      </w:tblGrid>
      <w:tr>
        <w:trPr>
          <w:trHeight w:val="528" w:hRule="atLeast"/>
        </w:trPr>
        <w:tc>
          <w:tcPr>
            <w:tcW w:w="1552" w:type="dxa"/>
            <w:tcBorders>
              <w:top w:val="outset" w:sz="2" w:space="0" w:color="666666"/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</w:r>
          </w:p>
        </w:tc>
        <w:tc>
          <w:tcPr>
            <w:tcW w:w="1558" w:type="dxa"/>
            <w:tcBorders>
              <w:top w:val="outset" w:sz="2" w:space="0" w:color="666666"/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a-Konjugation</w:t>
            </w:r>
          </w:p>
        </w:tc>
        <w:tc>
          <w:tcPr>
            <w:tcW w:w="1579" w:type="dxa"/>
            <w:tcBorders>
              <w:top w:val="outset" w:sz="2" w:space="0" w:color="666666"/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e-Konjugation</w:t>
            </w:r>
          </w:p>
        </w:tc>
        <w:tc>
          <w:tcPr>
            <w:tcW w:w="1798" w:type="dxa"/>
            <w:tcBorders>
              <w:top w:val="outset" w:sz="2" w:space="0" w:color="666666"/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konsonantische</w:t>
              <w:br/>
              <w:t>Konjugation</w:t>
            </w:r>
          </w:p>
        </w:tc>
        <w:tc>
          <w:tcPr>
            <w:tcW w:w="1673" w:type="dxa"/>
            <w:tcBorders>
              <w:top w:val="outset" w:sz="2" w:space="0" w:color="666666"/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i-Konjugation</w:t>
            </w:r>
          </w:p>
        </w:tc>
        <w:tc>
          <w:tcPr>
            <w:tcW w:w="1462" w:type="dxa"/>
            <w:tcBorders>
              <w:top w:val="outset" w:sz="2" w:space="0" w:color="666666"/>
              <w:left w:val="outset" w:sz="2" w:space="0" w:color="666666"/>
              <w:bottom w:val="outset" w:sz="2" w:space="0" w:color="666666"/>
              <w:right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gemischte Konjugation</w:t>
            </w:r>
          </w:p>
        </w:tc>
      </w:tr>
      <w:tr>
        <w:trPr>
          <w:trHeight w:val="528" w:hRule="atLeast"/>
        </w:trPr>
        <w:tc>
          <w:tcPr>
            <w:tcW w:w="1552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Imperativ</w:t>
              <w:br/>
              <w:t>Sg.</w:t>
            </w:r>
          </w:p>
        </w:tc>
        <w:tc>
          <w:tcPr>
            <w:tcW w:w="1558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amā!</w:t>
            </w:r>
          </w:p>
        </w:tc>
        <w:tc>
          <w:tcPr>
            <w:tcW w:w="1579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tenē!</w:t>
            </w:r>
          </w:p>
        </w:tc>
        <w:tc>
          <w:tcPr>
            <w:tcW w:w="1798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rege!</w:t>
            </w:r>
          </w:p>
        </w:tc>
        <w:tc>
          <w:tcPr>
            <w:tcW w:w="1673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audī!</w:t>
            </w:r>
          </w:p>
        </w:tc>
        <w:tc>
          <w:tcPr>
            <w:tcW w:w="1462" w:type="dxa"/>
            <w:tcBorders>
              <w:left w:val="outset" w:sz="2" w:space="0" w:color="666666"/>
              <w:bottom w:val="outset" w:sz="2" w:space="0" w:color="666666"/>
              <w:right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val="la" w:eastAsia="zh-CN" w:bidi="hi-IN"/>
              </w:rPr>
            </w:pPr>
            <w:r>
              <w:rPr>
                <w:rFonts w:cs="Arial" w:ascii="Arial" w:hAnsi="Arial"/>
                <w:lang w:val="la" w:eastAsia="zh-CN" w:bidi="hi-IN"/>
              </w:rPr>
              <w:t>cape!</w:t>
            </w:r>
          </w:p>
        </w:tc>
      </w:tr>
      <w:tr>
        <w:trPr>
          <w:trHeight w:val="528" w:hRule="atLeast"/>
        </w:trPr>
        <w:tc>
          <w:tcPr>
            <w:tcW w:w="1552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lang w:eastAsia="zh-CN" w:bidi="hi-IN"/>
              </w:rPr>
            </w:pPr>
            <w:r>
              <w:rPr>
                <w:rFonts w:cs="Arial" w:ascii="Arial" w:hAnsi="Arial"/>
                <w:lang w:eastAsia="zh-CN" w:bidi="hi-IN"/>
              </w:rPr>
              <w:t>Imperativ</w:t>
              <w:br/>
              <w:t>Pl.</w:t>
            </w:r>
          </w:p>
        </w:tc>
        <w:tc>
          <w:tcPr>
            <w:tcW w:w="1558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amā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579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tenē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798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regi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673" w:type="dxa"/>
            <w:tcBorders>
              <w:left w:val="outset" w:sz="2" w:space="0" w:color="666666"/>
              <w:bottom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audī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  <w:tc>
          <w:tcPr>
            <w:tcW w:w="1462" w:type="dxa"/>
            <w:tcBorders>
              <w:left w:val="outset" w:sz="2" w:space="0" w:color="666666"/>
              <w:bottom w:val="outset" w:sz="2" w:space="0" w:color="666666"/>
              <w:right w:val="outset" w:sz="2" w:space="0" w:color="666666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 w:eastAsia="zh-CN" w:bidi="hi-IN"/>
              </w:rPr>
              <w:t>capi</w:t>
            </w:r>
            <w:r>
              <w:rPr>
                <w:rFonts w:cs="Arial" w:ascii="Arial" w:hAnsi="Arial"/>
                <w:b/>
                <w:bCs/>
                <w:lang w:val="la" w:eastAsia="zh-CN" w:bidi="hi-IN"/>
              </w:rPr>
              <w:t>te</w:t>
            </w:r>
            <w:r>
              <w:rPr>
                <w:rFonts w:cs="Arial" w:ascii="Arial" w:hAnsi="Arial"/>
                <w:lang w:val="la" w:eastAsia="zh-CN" w:bidi="hi-IN"/>
              </w:rPr>
              <w:t>!</w:t>
            </w:r>
          </w:p>
        </w:tc>
      </w:tr>
    </w:tbl>
    <w:p>
      <w:pPr>
        <w:pStyle w:val="Berschrift3"/>
        <w:rPr/>
      </w:pPr>
      <w:r>
        <w:rPr/>
        <w:t xml:space="preserve">Präsens Passiv </w:t>
      </w:r>
      <w:r>
        <w:rPr/>
        <w:t>(Indikativ)</w:t>
      </w:r>
    </w:p>
    <w:p>
      <w:pPr>
        <w:pStyle w:val="Normal"/>
        <w:rPr/>
      </w:pPr>
      <w:r>
        <w:rPr/>
        <w:t>Personalendungen:</w:t>
      </w:r>
    </w:p>
    <w:p>
      <w:pPr>
        <w:pStyle w:val="Normal"/>
        <w:spacing w:lineRule="auto" w:line="240" w:before="57" w:after="0"/>
        <w:rPr/>
      </w:pPr>
      <w:r>
        <w:rPr/>
        <w:t>1. Ps. Sg.: -o</w:t>
      </w:r>
      <w:r>
        <w:rPr/>
        <w:t>r</w:t>
      </w:r>
    </w:p>
    <w:p>
      <w:pPr>
        <w:pStyle w:val="Normal"/>
        <w:spacing w:lineRule="auto" w:line="240" w:before="57" w:after="0"/>
        <w:rPr/>
      </w:pPr>
      <w:r>
        <w:rPr/>
        <w:t>2. Ps. Sg.: -</w:t>
      </w:r>
      <w:r>
        <w:rPr/>
        <w:t>ri</w:t>
      </w:r>
      <w:r>
        <w:rPr/>
        <w:t>s</w:t>
      </w:r>
    </w:p>
    <w:p>
      <w:pPr>
        <w:pStyle w:val="Normal"/>
        <w:spacing w:lineRule="auto" w:line="240" w:before="57" w:after="0"/>
        <w:rPr/>
      </w:pPr>
      <w:r>
        <w:rPr/>
        <w:t>3. Ps. Sg.: -t</w:t>
      </w:r>
      <w:r>
        <w:rPr/>
        <w:t>ur</w:t>
      </w:r>
    </w:p>
    <w:p>
      <w:pPr>
        <w:pStyle w:val="Normal"/>
        <w:spacing w:lineRule="auto" w:line="240" w:before="57" w:after="0"/>
        <w:rPr/>
      </w:pPr>
      <w:r>
        <w:rPr/>
        <w:t>1. Ps. Pl.: -mu</w:t>
      </w:r>
      <w:r>
        <w:rPr/>
        <w:t>r</w:t>
      </w:r>
    </w:p>
    <w:p>
      <w:pPr>
        <w:pStyle w:val="Normal"/>
        <w:spacing w:lineRule="auto" w:line="240" w:before="57" w:after="0"/>
        <w:rPr/>
      </w:pPr>
      <w:r>
        <w:rPr/>
        <w:t>2. ps. Pl.: -</w:t>
      </w:r>
      <w:r>
        <w:rPr/>
        <w:t>mini</w:t>
      </w:r>
    </w:p>
    <w:p>
      <w:pPr>
        <w:pStyle w:val="Normal"/>
        <w:spacing w:lineRule="auto" w:line="240" w:before="57" w:after="113"/>
        <w:rPr/>
      </w:pPr>
      <w:r>
        <w:rPr/>
        <w:t>3. Ps. Pl.: -nt</w:t>
      </w:r>
      <w:r>
        <w:rPr/>
        <w:t>ur</w:t>
      </w:r>
    </w:p>
    <w:p>
      <w:pPr>
        <w:pStyle w:val="Normal"/>
        <w:spacing w:lineRule="auto" w:line="240" w:before="57" w:after="113"/>
        <w:rPr/>
      </w:pPr>
      <w:r>
        <w:rPr/>
      </w:r>
    </w:p>
    <w:tbl>
      <w:tblPr>
        <w:tblW w:w="9503" w:type="dxa"/>
        <w:jc w:val="left"/>
        <w:tblInd w:w="0" w:type="dxa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88"/>
        <w:gridCol w:w="1307"/>
        <w:gridCol w:w="1463"/>
        <w:gridCol w:w="1921"/>
        <w:gridCol w:w="1657"/>
        <w:gridCol w:w="1967"/>
      </w:tblGrid>
      <w:tr>
        <w:trPr>
          <w:trHeight w:val="528" w:hRule="atLeast"/>
          <w:cantSplit w:val="true"/>
        </w:trPr>
        <w:tc>
          <w:tcPr>
            <w:tcW w:w="118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cs="Arial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130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a-Konjugation</w:t>
            </w:r>
          </w:p>
        </w:tc>
        <w:tc>
          <w:tcPr>
            <w:tcW w:w="1463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e-Konjugation</w:t>
            </w:r>
          </w:p>
        </w:tc>
        <w:tc>
          <w:tcPr>
            <w:tcW w:w="192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konsonantische</w:t>
              <w:br/>
              <w:t>Konjugation</w:t>
            </w:r>
          </w:p>
        </w:tc>
        <w:tc>
          <w:tcPr>
            <w:tcW w:w="165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i-Konjugation</w:t>
            </w:r>
          </w:p>
        </w:tc>
        <w:tc>
          <w:tcPr>
            <w:tcW w:w="1967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gemischte Konjugation</w:t>
            </w:r>
          </w:p>
        </w:tc>
      </w:tr>
      <w:tr>
        <w:trPr>
          <w:trHeight w:val="528" w:hRule="atLeast"/>
          <w:cantSplit w:val="true"/>
        </w:trPr>
        <w:tc>
          <w:tcPr>
            <w:tcW w:w="1188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/>
              </w:rPr>
              <w:t>Infinitiv</w:t>
            </w:r>
          </w:p>
        </w:tc>
        <w:tc>
          <w:tcPr>
            <w:tcW w:w="130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amā</w:t>
            </w:r>
            <w:r>
              <w:rPr>
                <w:rFonts w:cs="Arial" w:ascii="Arial" w:hAnsi="Arial"/>
                <w:b/>
                <w:bCs/>
              </w:rPr>
              <w:t>ri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tenē</w:t>
            </w:r>
            <w:r>
              <w:rPr>
                <w:rFonts w:cs="Arial" w:ascii="Arial" w:hAnsi="Arial"/>
                <w:b/>
                <w:bCs/>
              </w:rPr>
              <w:t>ri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regī</w:t>
            </w:r>
          </w:p>
        </w:tc>
        <w:tc>
          <w:tcPr>
            <w:tcW w:w="165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</w:rPr>
              <w:t>audī</w:t>
            </w:r>
            <w:r>
              <w:rPr>
                <w:rFonts w:cs="Arial" w:ascii="Arial" w:hAnsi="Arial"/>
                <w:b/>
                <w:bCs/>
              </w:rPr>
              <w:t>ri</w:t>
            </w:r>
          </w:p>
        </w:tc>
        <w:tc>
          <w:tcPr>
            <w:tcW w:w="196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capī</w:t>
            </w:r>
          </w:p>
        </w:tc>
      </w:tr>
      <w:tr>
        <w:trPr>
          <w:trHeight w:val="264" w:hRule="atLeast"/>
          <w:cantSplit w:val="true"/>
        </w:trPr>
        <w:tc>
          <w:tcPr>
            <w:tcW w:w="1188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57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Sg.</w:t>
            </w:r>
          </w:p>
        </w:tc>
        <w:tc>
          <w:tcPr>
            <w:tcW w:w="130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57"/>
              <w:rPr/>
            </w:pPr>
            <w:r>
              <w:rPr>
                <w:rFonts w:cs="Arial" w:ascii="Arial" w:hAnsi="Arial"/>
                <w:lang w:val="la"/>
              </w:rPr>
              <w:t>am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  <w:p>
            <w:pPr>
              <w:pStyle w:val="NormalWeb"/>
              <w:spacing w:lineRule="auto" w:line="240" w:before="0" w:after="57"/>
              <w:rPr>
                <w:rFonts w:ascii="Arial" w:hAnsi="Arial" w:cs="Arial"/>
                <w:b w:val="false"/>
                <w:b w:val="false"/>
                <w:bCs w:val="false"/>
                <w:lang w:val="la"/>
              </w:rPr>
            </w:pPr>
            <w:r>
              <w:rPr>
                <w:rFonts w:cs="Arial" w:ascii="Arial" w:hAnsi="Arial"/>
                <w:b w:val="false"/>
                <w:bCs w:val="false"/>
                <w:lang w:val="la"/>
              </w:rPr>
              <w:t>ich werde geliebt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57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  <w:p>
            <w:pPr>
              <w:pStyle w:val="NormalWeb"/>
              <w:spacing w:lineRule="auto" w:line="240" w:before="0" w:after="57"/>
              <w:rPr>
                <w:rFonts w:ascii="Arial" w:hAnsi="Arial" w:cs="Arial"/>
                <w:b w:val="false"/>
                <w:b w:val="false"/>
                <w:bCs w:val="false"/>
                <w:lang w:val="la"/>
              </w:rPr>
            </w:pPr>
            <w:r>
              <w:rPr>
                <w:rFonts w:cs="Arial" w:ascii="Arial" w:hAnsi="Arial"/>
                <w:b w:val="false"/>
                <w:bCs w:val="false"/>
                <w:lang w:val="la"/>
              </w:rPr>
              <w:t>ich werde gehalten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57"/>
              <w:rPr/>
            </w:pPr>
            <w:r>
              <w:rPr>
                <w:rFonts w:cs="Arial" w:ascii="Arial" w:hAnsi="Arial"/>
                <w:lang w:val="la"/>
              </w:rPr>
              <w:t>reg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  <w:p>
            <w:pPr>
              <w:pStyle w:val="NormalWeb"/>
              <w:spacing w:lineRule="auto" w:line="240" w:before="0" w:after="57"/>
              <w:rPr>
                <w:rFonts w:ascii="Arial" w:hAnsi="Arial" w:cs="Arial"/>
                <w:b w:val="false"/>
                <w:b w:val="false"/>
                <w:bCs w:val="false"/>
                <w:lang w:val="la"/>
              </w:rPr>
            </w:pPr>
            <w:r>
              <w:rPr>
                <w:rFonts w:cs="Arial" w:ascii="Arial" w:hAnsi="Arial"/>
                <w:b w:val="false"/>
                <w:bCs w:val="false"/>
                <w:lang w:val="la"/>
              </w:rPr>
              <w:t>ich werde gelenkt</w:t>
            </w:r>
          </w:p>
        </w:tc>
        <w:tc>
          <w:tcPr>
            <w:tcW w:w="165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57"/>
              <w:rPr/>
            </w:pPr>
            <w:r>
              <w:rPr>
                <w:rFonts w:cs="Arial" w:ascii="Arial" w:hAnsi="Arial"/>
                <w:lang w:val="la"/>
              </w:rPr>
              <w:t>audi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  <w:p>
            <w:pPr>
              <w:pStyle w:val="NormalWeb"/>
              <w:spacing w:lineRule="auto" w:line="240" w:before="0" w:after="57"/>
              <w:rPr>
                <w:rFonts w:ascii="Arial" w:hAnsi="Arial" w:cs="Arial"/>
                <w:b w:val="false"/>
                <w:b w:val="false"/>
                <w:bCs w:val="false"/>
                <w:lang w:val="la"/>
              </w:rPr>
            </w:pPr>
            <w:r>
              <w:rPr>
                <w:rFonts w:cs="Arial" w:ascii="Arial" w:hAnsi="Arial"/>
                <w:b w:val="false"/>
                <w:bCs w:val="false"/>
                <w:lang w:val="la"/>
              </w:rPr>
              <w:t>ich werde gehört</w:t>
            </w:r>
          </w:p>
        </w:tc>
        <w:tc>
          <w:tcPr>
            <w:tcW w:w="196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57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or</w:t>
            </w:r>
          </w:p>
          <w:p>
            <w:pPr>
              <w:pStyle w:val="NormalWeb"/>
              <w:spacing w:lineRule="auto" w:line="240" w:before="0" w:after="57"/>
              <w:rPr>
                <w:rFonts w:ascii="Arial" w:hAnsi="Arial" w:cs="Arial"/>
                <w:b w:val="false"/>
                <w:b w:val="false"/>
                <w:bCs w:val="false"/>
                <w:lang w:val="la"/>
              </w:rPr>
            </w:pPr>
            <w:r>
              <w:rPr>
                <w:rFonts w:cs="Arial" w:ascii="Arial" w:hAnsi="Arial"/>
                <w:b w:val="false"/>
                <w:bCs w:val="false"/>
                <w:lang w:val="la"/>
              </w:rPr>
              <w:t>ich werde gefasst</w:t>
            </w:r>
          </w:p>
        </w:tc>
      </w:tr>
      <w:tr>
        <w:trPr>
          <w:trHeight w:val="454" w:hRule="atLeast"/>
          <w:cantSplit w:val="true"/>
        </w:trPr>
        <w:tc>
          <w:tcPr>
            <w:tcW w:w="1188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Sg.</w:t>
            </w:r>
          </w:p>
        </w:tc>
        <w:tc>
          <w:tcPr>
            <w:tcW w:w="130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rege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65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  <w:tc>
          <w:tcPr>
            <w:tcW w:w="196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cape</w:t>
            </w:r>
            <w:r>
              <w:rPr>
                <w:rFonts w:cs="Arial" w:ascii="Arial" w:hAnsi="Arial"/>
                <w:b/>
                <w:bCs/>
                <w:lang w:val="la"/>
              </w:rPr>
              <w:t>ris</w:t>
            </w:r>
          </w:p>
        </w:tc>
      </w:tr>
      <w:tr>
        <w:trPr>
          <w:trHeight w:val="454" w:hRule="atLeast"/>
          <w:cantSplit w:val="true"/>
        </w:trPr>
        <w:tc>
          <w:tcPr>
            <w:tcW w:w="1188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Sg.</w:t>
            </w:r>
          </w:p>
        </w:tc>
        <w:tc>
          <w:tcPr>
            <w:tcW w:w="130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65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  <w:tc>
          <w:tcPr>
            <w:tcW w:w="196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tur</w:t>
            </w:r>
          </w:p>
        </w:tc>
      </w:tr>
      <w:tr>
        <w:trPr>
          <w:trHeight w:val="454" w:hRule="atLeast"/>
          <w:cantSplit w:val="true"/>
        </w:trPr>
        <w:tc>
          <w:tcPr>
            <w:tcW w:w="1188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 Ps. Pl.</w:t>
            </w:r>
          </w:p>
        </w:tc>
        <w:tc>
          <w:tcPr>
            <w:tcW w:w="130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65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  <w:tc>
          <w:tcPr>
            <w:tcW w:w="196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mur</w:t>
            </w:r>
          </w:p>
        </w:tc>
      </w:tr>
      <w:tr>
        <w:trPr>
          <w:trHeight w:val="454" w:hRule="atLeast"/>
          <w:cantSplit w:val="true"/>
        </w:trPr>
        <w:tc>
          <w:tcPr>
            <w:tcW w:w="1188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 Ps. Pl.</w:t>
            </w:r>
          </w:p>
        </w:tc>
        <w:tc>
          <w:tcPr>
            <w:tcW w:w="130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amā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tenē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regi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65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audī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  <w:tc>
          <w:tcPr>
            <w:tcW w:w="196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</w:t>
            </w:r>
            <w:r>
              <w:rPr>
                <w:rFonts w:cs="Arial" w:ascii="Arial" w:hAnsi="Arial"/>
                <w:b/>
                <w:bCs/>
                <w:lang w:val="la"/>
              </w:rPr>
              <w:t>minī</w:t>
            </w:r>
          </w:p>
        </w:tc>
      </w:tr>
      <w:tr>
        <w:trPr>
          <w:trHeight w:val="454" w:hRule="atLeast"/>
          <w:cantSplit w:val="true"/>
        </w:trPr>
        <w:tc>
          <w:tcPr>
            <w:tcW w:w="1188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 Ps. Pl.</w:t>
            </w:r>
          </w:p>
        </w:tc>
        <w:tc>
          <w:tcPr>
            <w:tcW w:w="130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ama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463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tene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921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regu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657" w:type="dxa"/>
            <w:tcBorders>
              <w:left w:val="single" w:sz="6" w:space="0" w:color="1C1C1C"/>
              <w:bottom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audiu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  <w:tc>
          <w:tcPr>
            <w:tcW w:w="196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  <w:shd w:fill="auto" w:val="clear"/>
            <w:vAlign w:val="center"/>
          </w:tcPr>
          <w:p>
            <w:pPr>
              <w:pStyle w:val="NormalWeb"/>
              <w:spacing w:lineRule="auto" w:line="240" w:before="0" w:after="0"/>
              <w:rPr/>
            </w:pPr>
            <w:r>
              <w:rPr>
                <w:rFonts w:cs="Arial" w:ascii="Arial" w:hAnsi="Arial"/>
                <w:lang w:val="la"/>
              </w:rPr>
              <w:t>capiu</w:t>
            </w:r>
            <w:r>
              <w:rPr>
                <w:rFonts w:cs="Arial" w:ascii="Arial" w:hAnsi="Arial"/>
                <w:b/>
                <w:bCs/>
                <w:lang w:val="la"/>
              </w:rPr>
              <w:t>ntur</w:t>
            </w:r>
          </w:p>
        </w:tc>
      </w:tr>
    </w:tbl>
    <w:p>
      <w:pPr>
        <w:pStyle w:val="Textkrper"/>
        <w:rPr/>
      </w:pPr>
      <w:r>
        <w:rPr/>
      </w:r>
    </w:p>
    <w:p>
      <w:pPr>
        <w:pStyle w:val="Textkrper"/>
        <w:rPr/>
      </w:pPr>
      <w:r>
        <w:rPr/>
      </w:r>
    </w:p>
    <w:p>
      <w:pPr>
        <w:pStyle w:val="Lbsdokumente"/>
        <w:spacing w:lineRule="auto" w:line="240" w:before="120" w:after="40"/>
        <w:rPr/>
      </w:pPr>
      <w:r>
        <w:rPr>
          <w:sz w:val="21"/>
          <w:szCs w:val="21"/>
        </w:rPr>
        <w:t xml:space="preserve">URL </w:t>
      </w:r>
      <w:r>
        <w:rPr>
          <w:sz w:val="21"/>
          <w:szCs w:val="21"/>
        </w:rPr>
        <w:t>dieser Seite:</w:t>
      </w:r>
      <w:r>
        <w:rPr>
          <w:sz w:val="21"/>
          <w:szCs w:val="21"/>
        </w:rPr>
        <w:t xml:space="preserve"> </w:t>
      </w:r>
      <w:hyperlink r:id="rId6">
        <w:r>
          <w:rPr>
            <w:rStyle w:val="Internetverknpfung"/>
            <w:sz w:val="21"/>
            <w:szCs w:val="21"/>
          </w:rPr>
          <w:t>www.schule-bw.de/faecher-und-schularten/sprachen-und-literatur/latein/sprache/konjugation-des-verbs/praesensstamm/praesensformen-indikativ.html</w:t>
        </w:r>
      </w:hyperlink>
      <w:r>
        <w:rPr>
          <w:sz w:val="21"/>
          <w:szCs w:val="21"/>
        </w:rPr>
        <w:t xml:space="preserve"> </w:t>
      </w:r>
    </w:p>
    <w:p>
      <w:pPr>
        <w:pStyle w:val="Lbsdokumente"/>
        <w:spacing w:lineRule="auto" w:line="240" w:before="120" w:after="40"/>
        <w:rPr/>
      </w:pPr>
      <w:r>
        <w:rPr>
          <w:sz w:val="21"/>
          <w:szCs w:val="21"/>
        </w:rPr>
        <w:t xml:space="preserve">Lizenz: </w:t>
      </w:r>
      <w:hyperlink r:id="rId7">
        <w:r>
          <w:rPr>
            <w:rStyle w:val="Internetverknpfung"/>
            <w:sz w:val="21"/>
            <w:szCs w:val="21"/>
          </w:rPr>
          <w:t>www.schule-bw.de/ueber-uns/urheberrechtsinformationen/urheberrechtliche-hinweise</w:t>
        </w:r>
      </w:hyperlink>
    </w:p>
    <w:sectPr>
      <w:headerReference w:type="default" r:id="rId8"/>
      <w:footerReference w:type="default" r:id="rId9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 Rounded MT Bold"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Arial Rounded MT Bold">
    <w:charset w:val="00"/>
    <w:family w:val="roman"/>
    <w:pitch w:val="variable"/>
  </w:font>
  <w:font w:name="Verdana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uzeile"/>
      <w:suppressLineNumbers/>
      <w:spacing w:before="200" w:after="160"/>
      <w:rPr/>
    </w:pPr>
    <w:hyperlink r:id="rId1" w:tgtFrame="_blank">
      <w:r>
        <w:rPr>
          <w:rStyle w:val="ListLabel30"/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sz w:val="20"/>
        <w:szCs w:val="20"/>
        <w:rFonts w:ascii="Verdana" w:hAnsi="Verdana"/>
      </w:rPr>
      <w:instrText> PAGE </w:instrText>
    </w:r>
    <w:r>
      <w:rPr>
        <w:sz w:val="20"/>
        <w:szCs w:val="20"/>
        <w:rFonts w:ascii="Verdana" w:hAnsi="Verdana"/>
      </w:rPr>
      <w:fldChar w:fldCharType="separate"/>
    </w:r>
    <w:r>
      <w:rPr>
        <w:sz w:val="20"/>
        <w:szCs w:val="20"/>
        <w:rFonts w:ascii="Verdana" w:hAnsi="Verdana"/>
      </w:rPr>
      <w:t>2</w:t>
    </w:r>
    <w:r>
      <w:rPr>
        <w:sz w:val="20"/>
        <w:szCs w:val="20"/>
        <w:rFonts w:ascii="Verdana" w:hAnsi="Verdana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3212"/>
      <w:gridCol w:w="2236"/>
      <w:gridCol w:w="4190"/>
    </w:tblGrid>
    <w:tr>
      <w:trPr>
        <w:trHeight w:val="794" w:hRule="atLeast"/>
      </w:trPr>
      <w:tc>
        <w:tcPr>
          <w:tcW w:w="3212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22225</wp:posOffset>
                </wp:positionV>
                <wp:extent cx="1276985" cy="406400"/>
                <wp:effectExtent l="0" t="0" r="0" b="0"/>
                <wp:wrapSquare wrapText="largest"/>
                <wp:docPr id="1" name="Bild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985" cy="40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36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rPr/>
          </w:pPr>
          <w:r>
            <w:rPr/>
          </w:r>
        </w:p>
      </w:tc>
      <w:tc>
        <w:tcPr>
          <w:tcW w:w="4190" w:type="dxa"/>
          <w:tcBorders/>
          <w:shd w:fill="auto" w:val="clear"/>
          <w:vAlign w:val="center"/>
        </w:tcPr>
        <w:p>
          <w:pPr>
            <w:pStyle w:val="Tabelleninhalt"/>
            <w:spacing w:lineRule="auto" w:line="240" w:before="0" w:after="0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  <w:br/>
            <w:t xml:space="preserve">Formenlehre: </w:t>
          </w:r>
          <w:r>
            <w:rPr>
              <w:rFonts w:ascii="Arial Rounded MT Bold" w:hAnsi="Arial Rounded MT Bold"/>
            </w:rPr>
            <w:t>Konjugation des Verbs</w:t>
          </w:r>
          <w:r>
            <w:rPr>
              <w:rFonts w:ascii="Arial Rounded MT Bold" w:hAnsi="Arial Rounded MT Bold"/>
            </w:rPr>
            <w:br/>
          </w:r>
        </w:p>
      </w:tc>
    </w:tr>
  </w:tbl>
  <w:p>
    <w:pPr>
      <w:pStyle w:val="Kopfzeile"/>
      <w:spacing w:lineRule="auto" w:line="240" w:before="0" w:after="0"/>
      <w:rPr>
        <w:sz w:val="4"/>
        <w:szCs w:val="4"/>
      </w:rPr>
    </w:pPr>
    <w:r>
      <w:rPr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Segoe UI" w:cs="Tahoma"/>
        <w:szCs w:val="21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false"/>
      <w:kinsoku w:val="true"/>
      <w:overflowPunct w:val="true"/>
      <w:autoSpaceDE w:val="true"/>
      <w:bidi w:val="0"/>
      <w:spacing w:lineRule="auto" w:line="312" w:before="200" w:after="160"/>
      <w:jc w:val="left"/>
    </w:pPr>
    <w:rPr>
      <w:rFonts w:ascii="Arial" w:hAnsi="Arial" w:eastAsia="Segoe UI" w:cs="Tahoma"/>
      <w:color w:val="auto"/>
      <w:kern w:val="0"/>
      <w:sz w:val="22"/>
      <w:szCs w:val="22"/>
      <w:lang w:val="de-DE" w:eastAsia="zh-CN" w:bidi="hi-IN"/>
    </w:rPr>
  </w:style>
  <w:style w:type="paragraph" w:styleId="Berschrift1">
    <w:name w:val="Heading 1"/>
    <w:basedOn w:val="Normal"/>
    <w:next w:val="Normal"/>
    <w:qFormat/>
    <w:pPr>
      <w:keepNext w:val="true"/>
      <w:keepLines/>
      <w:numPr>
        <w:ilvl w:val="0"/>
        <w:numId w:val="0"/>
      </w:numPr>
      <w:pBdr>
        <w:left w:val="single" w:sz="12" w:space="12" w:color="629DD1"/>
      </w:pBdr>
      <w:spacing w:lineRule="auto" w:line="240" w:before="80" w:after="80"/>
      <w:outlineLvl w:val="0"/>
    </w:pPr>
    <w:rPr>
      <w:rFonts w:ascii="Arial" w:hAnsi="Arial" w:eastAsia="Segoe UI" w:cs="Tahoma"/>
      <w:caps/>
      <w:spacing w:val="10"/>
      <w:sz w:val="36"/>
      <w:szCs w:val="36"/>
    </w:rPr>
  </w:style>
  <w:style w:type="paragraph" w:styleId="Berschrift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40" w:after="240"/>
      <w:outlineLvl w:val="1"/>
    </w:pPr>
    <w:rPr>
      <w:rFonts w:ascii="Arial" w:hAnsi="Arial" w:eastAsia="Segoe UI" w:cs="Tahoma"/>
      <w:color w:val="262626"/>
      <w:sz w:val="28"/>
      <w:szCs w:val="28"/>
    </w:rPr>
  </w:style>
  <w:style w:type="paragraph" w:styleId="Berschrift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59" w:before="113" w:after="113"/>
      <w:outlineLvl w:val="2"/>
    </w:pPr>
    <w:rPr>
      <w:rFonts w:ascii="Arial Rounded MT Bold" w:hAnsi="Arial Rounded MT Bold" w:eastAsia="Segoe UI" w:cs="Tahoma"/>
      <w:color w:val="0D0D0D"/>
      <w:sz w:val="26"/>
      <w:szCs w:val="24"/>
    </w:rPr>
  </w:style>
  <w:style w:type="paragraph" w:styleId="Berschrift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3"/>
    </w:pPr>
    <w:rPr>
      <w:rFonts w:ascii="Arial" w:hAnsi="Arial" w:eastAsia="Segoe UI" w:cs="Tahoma"/>
      <w:i/>
      <w:iCs/>
      <w:sz w:val="28"/>
      <w:szCs w:val="28"/>
    </w:rPr>
  </w:style>
  <w:style w:type="paragraph" w:styleId="Berschrift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4"/>
    </w:pPr>
    <w:rPr>
      <w:rFonts w:ascii="Arial" w:hAnsi="Arial" w:eastAsia="Segoe UI" w:cs="Tahoma"/>
      <w:sz w:val="24"/>
      <w:szCs w:val="24"/>
    </w:rPr>
  </w:style>
  <w:style w:type="paragraph" w:styleId="Berschrift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5"/>
    </w:pPr>
    <w:rPr>
      <w:rFonts w:ascii="Arial" w:hAnsi="Arial" w:eastAsia="Segoe UI" w:cs="Tahoma"/>
      <w:i/>
      <w:iCs/>
      <w:sz w:val="24"/>
      <w:szCs w:val="24"/>
    </w:rPr>
  </w:style>
  <w:style w:type="paragraph" w:styleId="Berschrift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6"/>
    </w:pPr>
    <w:rPr>
      <w:rFonts w:ascii="Arial" w:hAnsi="Arial" w:eastAsia="Segoe UI" w:cs="Tahoma"/>
      <w:color w:val="595959"/>
      <w:sz w:val="24"/>
      <w:szCs w:val="24"/>
    </w:rPr>
  </w:style>
  <w:style w:type="paragraph" w:styleId="Berschrift8">
    <w:name w:val="Heading 8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7"/>
    </w:pPr>
    <w:rPr>
      <w:rFonts w:ascii="Arial" w:hAnsi="Arial" w:eastAsia="Segoe UI" w:cs="Tahoma"/>
      <w:caps/>
    </w:rPr>
  </w:style>
  <w:style w:type="paragraph" w:styleId="Berschrift9">
    <w:name w:val="Heading 9"/>
    <w:basedOn w:val="Normal"/>
    <w:next w:val="Normal"/>
    <w:qFormat/>
    <w:pPr>
      <w:keepNext w:val="true"/>
      <w:keepLines/>
      <w:numPr>
        <w:ilvl w:val="0"/>
        <w:numId w:val="0"/>
      </w:numPr>
      <w:spacing w:lineRule="auto" w:line="240" w:before="80" w:after="0"/>
      <w:outlineLvl w:val="8"/>
    </w:pPr>
    <w:rPr>
      <w:rFonts w:ascii="Arial" w:hAnsi="Arial" w:eastAsia="Segoe UI" w:cs="Tahoma"/>
      <w:i/>
      <w:iCs/>
      <w:caps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qFormat/>
    <w:rPr>
      <w:color w:val="000080"/>
      <w:u w:val="single"/>
    </w:rPr>
  </w:style>
  <w:style w:type="character" w:styleId="Nummerierungszeichen">
    <w:name w:val="Nummerierungszeichen"/>
    <w:qFormat/>
    <w:rPr/>
  </w:style>
  <w:style w:type="character" w:styleId="Starkbetont">
    <w:name w:val="Stark betont"/>
    <w:qFormat/>
    <w:rPr>
      <w:b/>
      <w:bCs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character" w:styleId="Betont">
    <w:name w:val="Betont"/>
    <w:basedOn w:val="DefaultParagraphFont"/>
    <w:qFormat/>
    <w:rPr>
      <w:rFonts w:ascii="Arial" w:hAnsi="Arial" w:eastAsia="Segoe UI" w:cs="Tahoma"/>
      <w:i/>
      <w:iCs/>
      <w:color w:val="3476B1"/>
      <w:sz w:val="20"/>
      <w:szCs w:val="20"/>
    </w:rPr>
  </w:style>
  <w:style w:type="character" w:styleId="Berschrift2Zchn">
    <w:name w:val="Überschrift 2 Zchn"/>
    <w:basedOn w:val="DefaultParagraphFont"/>
    <w:qFormat/>
    <w:rPr>
      <w:rFonts w:ascii="Arial" w:hAnsi="Arial" w:eastAsia="Segoe UI" w:cs="Tahoma"/>
      <w:color w:val="262626"/>
      <w:sz w:val="28"/>
      <w:szCs w:val="28"/>
    </w:rPr>
  </w:style>
  <w:style w:type="character" w:styleId="Berschrift4Zchn">
    <w:name w:val="Überschrift 4 Zchn"/>
    <w:basedOn w:val="DefaultParagraphFont"/>
    <w:qFormat/>
    <w:rPr>
      <w:rFonts w:ascii="Arial" w:hAnsi="Arial" w:eastAsia="Segoe UI" w:cs="Tahoma"/>
      <w:i/>
      <w:iCs/>
      <w:sz w:val="28"/>
      <w:szCs w:val="28"/>
    </w:rPr>
  </w:style>
  <w:style w:type="character" w:styleId="Berschrift1Zchn">
    <w:name w:val="Überschrift 1 Zchn"/>
    <w:basedOn w:val="DefaultParagraphFont"/>
    <w:qFormat/>
    <w:rPr>
      <w:rFonts w:ascii="Arial" w:hAnsi="Arial" w:eastAsia="Segoe UI" w:cs="Tahoma"/>
      <w:caps/>
      <w:spacing w:val="10"/>
      <w:sz w:val="36"/>
      <w:szCs w:val="36"/>
    </w:rPr>
  </w:style>
  <w:style w:type="character" w:styleId="Berschrift3Zchn">
    <w:name w:val="Überschrift 3 Zchn"/>
    <w:basedOn w:val="DefaultParagraphFont"/>
    <w:qFormat/>
    <w:rPr>
      <w:rFonts w:ascii="Arial" w:hAnsi="Arial" w:eastAsia="Segoe UI" w:cs="Tahoma"/>
      <w:color w:val="0D0D0D"/>
      <w:sz w:val="24"/>
      <w:szCs w:val="24"/>
    </w:rPr>
  </w:style>
  <w:style w:type="character" w:styleId="Berschrift5Zchn">
    <w:name w:val="Überschrift 5 Zchn"/>
    <w:basedOn w:val="DefaultParagraphFont"/>
    <w:qFormat/>
    <w:rPr>
      <w:rFonts w:ascii="Arial" w:hAnsi="Arial" w:eastAsia="Segoe UI" w:cs="Tahoma"/>
      <w:sz w:val="24"/>
      <w:szCs w:val="24"/>
    </w:rPr>
  </w:style>
  <w:style w:type="character" w:styleId="Berschrift6Zchn">
    <w:name w:val="Überschrift 6 Zchn"/>
    <w:basedOn w:val="DefaultParagraphFont"/>
    <w:qFormat/>
    <w:rPr>
      <w:rFonts w:ascii="Arial" w:hAnsi="Arial" w:eastAsia="Segoe UI" w:cs="Tahoma"/>
      <w:i/>
      <w:iCs/>
      <w:sz w:val="24"/>
      <w:szCs w:val="24"/>
    </w:rPr>
  </w:style>
  <w:style w:type="character" w:styleId="Berschrift7Zchn">
    <w:name w:val="Überschrift 7 Zchn"/>
    <w:basedOn w:val="DefaultParagraphFont"/>
    <w:qFormat/>
    <w:rPr>
      <w:rFonts w:ascii="Arial" w:hAnsi="Arial" w:eastAsia="Segoe UI" w:cs="Tahoma"/>
      <w:color w:val="595959"/>
      <w:sz w:val="24"/>
      <w:szCs w:val="24"/>
    </w:rPr>
  </w:style>
  <w:style w:type="character" w:styleId="Berschrift8Zchn">
    <w:name w:val="Überschrift 8 Zchn"/>
    <w:basedOn w:val="DefaultParagraphFont"/>
    <w:qFormat/>
    <w:rPr>
      <w:rFonts w:ascii="Arial" w:hAnsi="Arial" w:eastAsia="Segoe UI" w:cs="Tahoma"/>
      <w:caps/>
    </w:rPr>
  </w:style>
  <w:style w:type="character" w:styleId="Berschrift9Zchn">
    <w:name w:val="Überschrift 9 Zchn"/>
    <w:basedOn w:val="DefaultParagraphFont"/>
    <w:qFormat/>
    <w:rPr>
      <w:rFonts w:ascii="Arial" w:hAnsi="Arial" w:eastAsia="Segoe UI" w:cs="Tahoma"/>
      <w:i/>
      <w:iCs/>
      <w:caps/>
    </w:rPr>
  </w:style>
  <w:style w:type="character" w:styleId="TitelZchn">
    <w:name w:val="Titel Zchn"/>
    <w:basedOn w:val="DefaultParagraphFont"/>
    <w:qFormat/>
    <w:rPr>
      <w:rFonts w:ascii="Arial" w:hAnsi="Arial" w:eastAsia="Segoe UI" w:cs="Tahoma"/>
      <w:caps/>
      <w:spacing w:val="40"/>
      <w:sz w:val="76"/>
      <w:szCs w:val="76"/>
    </w:rPr>
  </w:style>
  <w:style w:type="character" w:styleId="UntertitelZchn">
    <w:name w:val="Untertitel Zchn"/>
    <w:basedOn w:val="DefaultParagraphFont"/>
    <w:qFormat/>
    <w:rPr>
      <w:color w:val="000000"/>
      <w:sz w:val="24"/>
      <w:szCs w:val="24"/>
    </w:rPr>
  </w:style>
  <w:style w:type="character" w:styleId="Strong">
    <w:name w:val="Strong"/>
    <w:basedOn w:val="DefaultParagraphFont"/>
    <w:qFormat/>
    <w:rPr>
      <w:rFonts w:ascii="Arial" w:hAnsi="Arial" w:eastAsia="Segoe UI" w:cs="Tahoma"/>
      <w:b/>
      <w:bCs/>
      <w:spacing w:val="0"/>
      <w:w w:val="100"/>
      <w:sz w:val="20"/>
      <w:szCs w:val="20"/>
    </w:rPr>
  </w:style>
  <w:style w:type="character" w:styleId="ZitatZchn">
    <w:name w:val="Zitat Zchn"/>
    <w:basedOn w:val="DefaultParagraphFont"/>
    <w:qFormat/>
    <w:rPr>
      <w:rFonts w:ascii="Arial" w:hAnsi="Arial" w:eastAsia="Segoe UI" w:cs="Tahoma"/>
      <w:sz w:val="24"/>
      <w:szCs w:val="24"/>
    </w:rPr>
  </w:style>
  <w:style w:type="character" w:styleId="IntensivesZitatZchn">
    <w:name w:val="Intensives Zitat Zchn"/>
    <w:basedOn w:val="DefaultParagraphFont"/>
    <w:qFormat/>
    <w:rPr>
      <w:rFonts w:ascii="Arial" w:hAnsi="Arial" w:eastAsia="Segoe UI" w:cs="Tahoma"/>
      <w:caps/>
      <w:color w:val="3476B1"/>
      <w:spacing w:val="10"/>
      <w:sz w:val="28"/>
      <w:szCs w:val="28"/>
    </w:rPr>
  </w:style>
  <w:style w:type="character" w:styleId="SubtleEmphasis">
    <w:name w:val="Subtle Emphasis"/>
    <w:basedOn w:val="DefaultParagraphFont"/>
    <w:qFormat/>
    <w:rPr>
      <w:i/>
      <w:iCs/>
      <w:color w:val="00000A"/>
    </w:rPr>
  </w:style>
  <w:style w:type="character" w:styleId="IntenseEmphasis">
    <w:name w:val="Intense Emphasis"/>
    <w:basedOn w:val="DefaultParagraphFont"/>
    <w:qFormat/>
    <w:rPr>
      <w:rFonts w:ascii="Arial" w:hAnsi="Arial" w:eastAsia="Segoe UI" w:cs="Tahoma"/>
      <w:b/>
      <w:bCs/>
      <w:i/>
      <w:iCs/>
      <w:color w:val="3476B1"/>
      <w:spacing w:val="0"/>
      <w:w w:val="100"/>
      <w:sz w:val="20"/>
      <w:szCs w:val="20"/>
    </w:rPr>
  </w:style>
  <w:style w:type="character" w:styleId="SubtleReference">
    <w:name w:val="Subtle Reference"/>
    <w:basedOn w:val="DefaultParagraphFont"/>
    <w:qFormat/>
    <w:rPr>
      <w:rFonts w:ascii="Arial" w:hAnsi="Arial" w:eastAsia="Segoe UI" w:cs="Tahoma"/>
      <w:smallCaps/>
      <w:color w:val="00000A"/>
      <w:spacing w:val="10"/>
      <w:w w:val="100"/>
      <w:sz w:val="20"/>
      <w:szCs w:val="20"/>
      <w:u w:val="single" w:color="7F7F7F"/>
    </w:rPr>
  </w:style>
  <w:style w:type="character" w:styleId="IntenseReference">
    <w:name w:val="Intense Reference"/>
    <w:basedOn w:val="DefaultParagraphFont"/>
    <w:qFormat/>
    <w:rPr>
      <w:rFonts w:ascii="Arial" w:hAnsi="Arial" w:eastAsia="Segoe UI" w:cs="Tahoma"/>
      <w:b/>
      <w:bCs/>
      <w:smallCaps/>
      <w:color w:val="191919"/>
      <w:spacing w:val="10"/>
      <w:w w:val="100"/>
      <w:sz w:val="20"/>
      <w:szCs w:val="20"/>
      <w:u w:val="single"/>
    </w:rPr>
  </w:style>
  <w:style w:type="character" w:styleId="BookTitle">
    <w:name w:val="Book Title"/>
    <w:basedOn w:val="DefaultParagraphFont"/>
    <w:qFormat/>
    <w:rPr>
      <w:rFonts w:ascii="Arial" w:hAnsi="Arial" w:eastAsia="Segoe UI" w:cs="Tahoma"/>
      <w:b/>
      <w:bCs/>
      <w:i/>
      <w:iCs/>
      <w:caps w:val="false"/>
      <w:smallCaps w:val="false"/>
      <w:color w:val="00000A"/>
      <w:spacing w:val="10"/>
      <w:w w:val="100"/>
      <w:sz w:val="20"/>
      <w:szCs w:val="20"/>
    </w:rPr>
  </w:style>
  <w:style w:type="character" w:styleId="Appleconvertedspace">
    <w:name w:val="apple-converted-space"/>
    <w:qFormat/>
    <w:rPr/>
  </w:style>
  <w:style w:type="character" w:styleId="Internetverknpfung">
    <w:name w:val="Internetverknüpfung"/>
    <w:basedOn w:val="DefaultParagraphFont"/>
    <w:rPr>
      <w:color w:val="9454C3"/>
      <w:u w:val="single"/>
    </w:rPr>
  </w:style>
  <w:style w:type="character" w:styleId="UnresolvedMention">
    <w:name w:val="Unresolved Mention"/>
    <w:basedOn w:val="DefaultParagraphFont"/>
    <w:qFormat/>
    <w:rPr>
      <w:color w:val="808080"/>
      <w:highlight w:val="whit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/>
  </w:style>
  <w:style w:type="paragraph" w:styleId="Textbody">
    <w:name w:val="Text body"/>
    <w:basedOn w:val="Normal"/>
    <w:qFormat/>
    <w:pPr>
      <w:spacing w:before="200" w:after="120"/>
    </w:pPr>
    <w:rPr/>
  </w:style>
  <w:style w:type="paragraph" w:styleId="Caption">
    <w:name w:val="caption"/>
    <w:basedOn w:val="Normal"/>
    <w:next w:val="Normal"/>
    <w:qFormat/>
    <w:pPr>
      <w:spacing w:lineRule="auto" w:line="240"/>
    </w:pPr>
    <w:rPr>
      <w:b/>
      <w:bCs/>
      <w:color w:val="629DD1"/>
      <w:spacing w:val="10"/>
      <w:sz w:val="16"/>
      <w:szCs w:val="16"/>
    </w:rPr>
  </w:style>
  <w:style w:type="paragraph" w:styleId="Kopf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Fuzeil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Lbsdokumente">
    <w:name w:val="lbs-dokumente"/>
    <w:qFormat/>
    <w:pPr>
      <w:widowControl/>
      <w:kinsoku w:val="true"/>
      <w:overflowPunct w:val="true"/>
      <w:autoSpaceDE w:val="true"/>
      <w:bidi w:val="0"/>
      <w:spacing w:lineRule="auto" w:line="360" w:before="0" w:after="198"/>
      <w:jc w:val="left"/>
    </w:pPr>
    <w:rPr>
      <w:rFonts w:ascii="Arial" w:hAnsi="Arial" w:eastAsia="Segoe UI" w:cs="Tahoma"/>
      <w:color w:val="auto"/>
      <w:kern w:val="0"/>
      <w:sz w:val="22"/>
      <w:szCs w:val="21"/>
      <w:lang w:val="de-DE" w:eastAsia="zh-CN" w:bidi="hi-IN"/>
    </w:rPr>
  </w:style>
  <w:style w:type="paragraph" w:styleId="Berschrift1lbs">
    <w:name w:val="Überschrift1-lbs"/>
    <w:next w:val="Lbsdokumente"/>
    <w:qFormat/>
    <w:pPr>
      <w:widowControl/>
      <w:kinsoku w:val="true"/>
      <w:overflowPunct w:val="true"/>
      <w:autoSpaceDE w:val="true"/>
      <w:bidi w:val="0"/>
      <w:spacing w:before="0" w:after="170"/>
      <w:ind w:left="0" w:right="-62" w:hanging="0"/>
      <w:jc w:val="left"/>
    </w:pPr>
    <w:rPr>
      <w:rFonts w:ascii="Arial" w:hAnsi="Arial" w:eastAsia="Segoe UI" w:cs="Tahoma"/>
      <w:b/>
      <w:color w:val="auto"/>
      <w:kern w:val="0"/>
      <w:sz w:val="30"/>
      <w:szCs w:val="21"/>
      <w:lang w:val="de-DE" w:eastAsia="zh-CN" w:bidi="hi-IN"/>
    </w:rPr>
  </w:style>
  <w:style w:type="paragraph" w:styleId="Titel">
    <w:name w:val="Title"/>
    <w:basedOn w:val="Normal"/>
    <w:next w:val="Normal"/>
    <w:qFormat/>
    <w:pPr>
      <w:spacing w:lineRule="auto" w:line="240" w:before="200" w:after="0"/>
      <w:contextualSpacing/>
    </w:pPr>
    <w:rPr>
      <w:rFonts w:ascii="Arial" w:hAnsi="Arial" w:eastAsia="Segoe UI" w:cs="Tahoma"/>
      <w:caps/>
      <w:spacing w:val="40"/>
      <w:sz w:val="76"/>
      <w:szCs w:val="76"/>
    </w:rPr>
  </w:style>
  <w:style w:type="paragraph" w:styleId="Untertitel">
    <w:name w:val="Subtitle"/>
    <w:basedOn w:val="Normal"/>
    <w:next w:val="Normal"/>
    <w:qFormat/>
    <w:pPr>
      <w:spacing w:before="200" w:after="240"/>
    </w:pPr>
    <w:rPr>
      <w:color w:val="000000"/>
      <w:sz w:val="24"/>
      <w:szCs w:val="24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Arial" w:hAnsi="Arial" w:eastAsia="Segoe UI" w:cs="Tahoma"/>
      <w:color w:val="auto"/>
      <w:kern w:val="0"/>
      <w:sz w:val="22"/>
      <w:szCs w:val="21"/>
      <w:lang w:val="de-DE" w:eastAsia="zh-CN" w:bidi="hi-IN"/>
    </w:rPr>
  </w:style>
  <w:style w:type="paragraph" w:styleId="Quote">
    <w:name w:val="Quote"/>
    <w:basedOn w:val="Normal"/>
    <w:next w:val="Normal"/>
    <w:qFormat/>
    <w:pPr>
      <w:spacing w:before="160" w:after="160"/>
      <w:ind w:left="720" w:right="0" w:hanging="0"/>
    </w:pPr>
    <w:rPr>
      <w:rFonts w:ascii="Arial" w:hAnsi="Arial" w:eastAsia="Segoe UI" w:cs="Tahoma"/>
      <w:sz w:val="24"/>
      <w:szCs w:val="24"/>
    </w:rPr>
  </w:style>
  <w:style w:type="paragraph" w:styleId="IntenseQuote">
    <w:name w:val="Intense Quote"/>
    <w:basedOn w:val="Normal"/>
    <w:next w:val="Normal"/>
    <w:qFormat/>
    <w:pPr>
      <w:spacing w:before="280" w:after="240"/>
      <w:ind w:left="936" w:right="936" w:hanging="0"/>
      <w:jc w:val="center"/>
    </w:pPr>
    <w:rPr>
      <w:rFonts w:ascii="Arial" w:hAnsi="Arial" w:eastAsia="Segoe UI" w:cs="Tahoma"/>
      <w:caps/>
      <w:color w:val="3476B1"/>
      <w:spacing w:val="10"/>
      <w:sz w:val="28"/>
      <w:szCs w:val="28"/>
    </w:rPr>
  </w:style>
  <w:style w:type="paragraph" w:styleId="TOCHeading">
    <w:name w:val="TOC Heading"/>
    <w:basedOn w:val="Berschrift1"/>
    <w:next w:val="Normal"/>
    <w:qFormat/>
    <w:pPr/>
    <w:rPr/>
  </w:style>
  <w:style w:type="paragraph" w:styleId="NormalWeb">
    <w:name w:val="Normal (Web)"/>
    <w:basedOn w:val="Normal"/>
    <w:qFormat/>
    <w:pPr>
      <w:spacing w:lineRule="auto" w:line="288" w:before="113" w:after="113"/>
    </w:pPr>
    <w:rPr>
      <w:rFonts w:ascii="Arial" w:hAnsi="Arial" w:eastAsia="Times New Roman" w:cs="Times New Roman"/>
      <w:sz w:val="22"/>
      <w:szCs w:val="24"/>
      <w:lang w:eastAsia="de-DE" w:bidi="ar-SA"/>
    </w:rPr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ildungsplaene-bw.de/,Lde/LS/BP2016BW/ALLG/GYM/L1/IK/5-6/03" TargetMode="External"/><Relationship Id="rId3" Type="http://schemas.openxmlformats.org/officeDocument/2006/relationships/hyperlink" Target="http://www.bildungsplaene-bw.de/,Lde/LS/BP2016BW/ALLG/GYM/L1/IK/5-6/03" TargetMode="External"/><Relationship Id="rId4" Type="http://schemas.openxmlformats.org/officeDocument/2006/relationships/hyperlink" Target="http://www.bildungsplaene-bw.de/,Lde/LS/BP2016BW/ALLG/GYM/L2/IK/6-7-8/03" TargetMode="External"/><Relationship Id="rId5" Type="http://schemas.openxmlformats.org/officeDocument/2006/relationships/hyperlink" Target="https://www.schule-bw.de/faecher-und-schularten/sprachen-und-literatur/latein/sprache/konjugation-des-verbs/praesensstamm" TargetMode="External"/><Relationship Id="rId6" Type="http://schemas.openxmlformats.org/officeDocument/2006/relationships/hyperlink" Target="https://www.schule-bw.de/faecher-und-schularten/sprachen-und-literatur/latein/sprache/konjugation-des-verbs/praesensstamm/praesensformen-indikativ.html" TargetMode="External"/><Relationship Id="rId7" Type="http://schemas.openxmlformats.org/officeDocument/2006/relationships/hyperlink" Target="https://www.schule-bw.de/ueber-uns/urheberrechtsinformationen/urheberrechtliche-hinweis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Application>LibreOffice/6.3.5.2$Windows_X86_64 LibreOffice_project/dd0751754f11728f69b42ee2af66670068624673</Application>
  <Pages>2</Pages>
  <Words>363</Words>
  <Characters>2203</Characters>
  <CharactersWithSpaces>2420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2020-03-28T22:48:09Z</dcterms:created>
  <dc:creator/>
  <dc:description/>
  <dc:language>de-DE</dc:language>
  <cp:lastModifiedBy/>
  <cp:revision>1</cp:revision>
  <dc:subject/>
  <dc:title>Formentabellen des Präsensstamms - lateinische Formenlehre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