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DB10D6" w:rsidRPr="00C920E5" w:rsidTr="00C80E27">
        <w:tc>
          <w:tcPr>
            <w:tcW w:w="3369" w:type="dxa"/>
            <w:shd w:val="clear" w:color="auto" w:fill="auto"/>
          </w:tcPr>
          <w:p w:rsidR="00DB10D6" w:rsidRPr="00C920E5" w:rsidRDefault="00C920E5" w:rsidP="00DB10D6">
            <w:pPr>
              <w:jc w:val="center"/>
              <w:rPr>
                <w:rFonts w:cs="Arial"/>
              </w:rPr>
            </w:pPr>
            <w:r w:rsidRPr="00C920E5">
              <w:rPr>
                <w:rFonts w:cs="Arial"/>
                <w:noProof/>
                <w:lang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alt="lateinische-bibliothek" style="width:83.4pt;height:53.4pt;visibility:visible">
                  <v:imagedata r:id="rId8" o:title="lateinische-bibliothek" croptop="5133f" cropbottom="9866f" cropleft="6177f" cropright="5372f"/>
                </v:shape>
              </w:pict>
            </w:r>
          </w:p>
        </w:tc>
        <w:tc>
          <w:tcPr>
            <w:tcW w:w="5843" w:type="dxa"/>
            <w:shd w:val="clear" w:color="auto" w:fill="auto"/>
          </w:tcPr>
          <w:p w:rsidR="00DB10D6" w:rsidRPr="00C920E5" w:rsidRDefault="00DB10D6" w:rsidP="0005602B">
            <w:pPr>
              <w:spacing w:after="120" w:line="240" w:lineRule="auto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C920E5">
              <w:rPr>
                <w:rFonts w:ascii="Arial Rounded MT Bold" w:hAnsi="Arial Rounded MT Bold" w:cs="Arial"/>
                <w:sz w:val="24"/>
                <w:szCs w:val="24"/>
              </w:rPr>
              <w:t>Lateinische Bibliothek des Landesbildungsservers Baden-Württemberg</w:t>
            </w:r>
          </w:p>
          <w:p w:rsidR="00DB10D6" w:rsidRPr="00C920E5" w:rsidRDefault="0005602B" w:rsidP="005160D3">
            <w:pPr>
              <w:jc w:val="center"/>
              <w:rPr>
                <w:rFonts w:cs="Arial"/>
                <w:sz w:val="24"/>
                <w:szCs w:val="24"/>
              </w:rPr>
            </w:pPr>
            <w:r w:rsidRPr="00C920E5">
              <w:rPr>
                <w:rFonts w:cs="Arial"/>
                <w:sz w:val="24"/>
                <w:szCs w:val="24"/>
              </w:rPr>
              <w:t>M. Tullius Cicero: Orationes P</w:t>
            </w:r>
            <w:r w:rsidR="00DB10D6" w:rsidRPr="00C920E5">
              <w:rPr>
                <w:rFonts w:cs="Arial"/>
                <w:sz w:val="24"/>
                <w:szCs w:val="24"/>
              </w:rPr>
              <w:t xml:space="preserve">hilippicae </w:t>
            </w:r>
            <w:r w:rsidR="005160D3" w:rsidRPr="00C920E5">
              <w:rPr>
                <w:rFonts w:cs="Arial"/>
                <w:sz w:val="24"/>
                <w:szCs w:val="24"/>
              </w:rPr>
              <w:t>4</w:t>
            </w:r>
          </w:p>
        </w:tc>
      </w:tr>
    </w:tbl>
    <w:p w:rsidR="00605805" w:rsidRDefault="00735589" w:rsidP="00735589">
      <w:pPr>
        <w:spacing w:before="1000"/>
        <w:jc w:val="center"/>
        <w:rPr>
          <w:sz w:val="28"/>
          <w:szCs w:val="28"/>
        </w:rPr>
      </w:pPr>
      <w:r w:rsidRPr="00735589">
        <w:rPr>
          <w:sz w:val="28"/>
          <w:szCs w:val="28"/>
        </w:rPr>
        <w:t>Inhalt dieses Dokuments</w:t>
      </w:r>
    </w:p>
    <w:p w:rsidR="00735589" w:rsidRPr="00735589" w:rsidRDefault="00735589" w:rsidP="00735589">
      <w:pPr>
        <w:spacing w:before="200"/>
        <w:jc w:val="center"/>
      </w:pPr>
      <w:r w:rsidRPr="00735589">
        <w:t>Wenn Sie dieses Dokument am Bildschirm lesen, können Sie auf die Überschriften klicken, um zu dem entsprechenden Kapitel zu gelangen.</w:t>
      </w:r>
    </w:p>
    <w:p w:rsidR="00FE1AB9" w:rsidRDefault="00FE1AB9" w:rsidP="00735589"/>
    <w:p w:rsidR="004C6758" w:rsidRPr="00A51709" w:rsidRDefault="00FE1AB9">
      <w:pPr>
        <w:pStyle w:val="Verzeichnis2"/>
        <w:rPr>
          <w:rFonts w:ascii="Calibri" w:eastAsia="Times New Roman" w:hAnsi="Calibri"/>
          <w:color w:val="auto"/>
          <w:sz w:val="22"/>
          <w:szCs w:val="22"/>
          <w:lang w:eastAsia="de-D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1490371" w:history="1">
        <w:r w:rsidR="004C6758" w:rsidRPr="007652E3">
          <w:rPr>
            <w:rStyle w:val="Hyperlink"/>
          </w:rPr>
          <w:t>Philippicae 4, 1-3: Die Bürger wenden sich nun gegen Antonius, und sie haben Glück, dass C. Caesar (Octavianus) an ihrer Seite ist.</w:t>
        </w:r>
        <w:r w:rsidR="004C6758">
          <w:rPr>
            <w:webHidden/>
          </w:rPr>
          <w:tab/>
        </w:r>
        <w:r w:rsidR="004C6758">
          <w:rPr>
            <w:webHidden/>
          </w:rPr>
          <w:fldChar w:fldCharType="begin"/>
        </w:r>
        <w:r w:rsidR="004C6758">
          <w:rPr>
            <w:webHidden/>
          </w:rPr>
          <w:instrText xml:space="preserve"> PAGEREF _Toc401490371 \h </w:instrText>
        </w:r>
        <w:r w:rsidR="004C6758">
          <w:rPr>
            <w:webHidden/>
          </w:rPr>
        </w:r>
        <w:r w:rsidR="004C6758">
          <w:rPr>
            <w:webHidden/>
          </w:rPr>
          <w:fldChar w:fldCharType="separate"/>
        </w:r>
        <w:r w:rsidR="00CD27D1">
          <w:rPr>
            <w:webHidden/>
          </w:rPr>
          <w:t>2</w:t>
        </w:r>
        <w:r w:rsidR="004C6758">
          <w:rPr>
            <w:webHidden/>
          </w:rPr>
          <w:fldChar w:fldCharType="end"/>
        </w:r>
      </w:hyperlink>
    </w:p>
    <w:p w:rsidR="004C6758" w:rsidRPr="00A51709" w:rsidRDefault="004C6758">
      <w:pPr>
        <w:pStyle w:val="Verzeichnis2"/>
        <w:rPr>
          <w:rFonts w:ascii="Calibri" w:eastAsia="Times New Roman" w:hAnsi="Calibri"/>
          <w:color w:val="auto"/>
          <w:sz w:val="22"/>
          <w:szCs w:val="22"/>
          <w:lang w:eastAsia="de-DE"/>
        </w:rPr>
      </w:pPr>
      <w:hyperlink w:anchor="_Toc401490372" w:history="1">
        <w:r w:rsidRPr="007652E3">
          <w:rPr>
            <w:rStyle w:val="Hyperlink"/>
          </w:rPr>
          <w:t>Philippicae 4, 6: Alle sind sich einig, dass der Kampf des C. Caesar (Octavianus) gegen Antonius rechtmäßig 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_Toc401490372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27D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C6758" w:rsidRPr="00A51709" w:rsidRDefault="004C6758">
      <w:pPr>
        <w:pStyle w:val="Verzeichnis2"/>
        <w:rPr>
          <w:rFonts w:ascii="Calibri" w:eastAsia="Times New Roman" w:hAnsi="Calibri"/>
          <w:color w:val="auto"/>
          <w:sz w:val="22"/>
          <w:szCs w:val="22"/>
          <w:lang w:eastAsia="de-DE"/>
        </w:rPr>
      </w:pPr>
      <w:hyperlink w:anchor="_Toc401490373" w:history="1">
        <w:r w:rsidRPr="007652E3">
          <w:rPr>
            <w:rStyle w:val="Hyperlink"/>
          </w:rPr>
          <w:t>Philippicae 4, 12-14: Der Konsens des Volkes gründet auf der Tapferkeit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_Toc401490373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D27D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E1AB9" w:rsidRDefault="00FE1AB9">
      <w:r>
        <w:rPr>
          <w:b/>
          <w:bCs/>
        </w:rPr>
        <w:fldChar w:fldCharType="end"/>
      </w:r>
    </w:p>
    <w:p w:rsidR="00735589" w:rsidRDefault="00735589" w:rsidP="00735589"/>
    <w:p w:rsidR="00735589" w:rsidRPr="00735589" w:rsidRDefault="00735589" w:rsidP="00735589"/>
    <w:p w:rsidR="00735589" w:rsidRPr="00867A7D" w:rsidRDefault="00735589" w:rsidP="00867A7D">
      <w:pPr>
        <w:spacing w:line="240" w:lineRule="auto"/>
        <w:rPr>
          <w:sz w:val="2"/>
          <w:szCs w:val="2"/>
        </w:rPr>
      </w:pPr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735589" w:rsidRPr="00C920E5" w:rsidTr="00735589">
        <w:tc>
          <w:tcPr>
            <w:tcW w:w="3261" w:type="dxa"/>
            <w:shd w:val="clear" w:color="auto" w:fill="auto"/>
          </w:tcPr>
          <w:p w:rsidR="00735589" w:rsidRPr="00C920E5" w:rsidRDefault="00C920E5" w:rsidP="00C80E27">
            <w:pPr>
              <w:jc w:val="center"/>
              <w:rPr>
                <w:rFonts w:cs="Arial"/>
              </w:rPr>
            </w:pPr>
            <w:r w:rsidRPr="00C920E5">
              <w:rPr>
                <w:rFonts w:cs="Arial"/>
                <w:noProof/>
                <w:lang w:eastAsia="de-DE"/>
              </w:rPr>
              <w:pict>
                <v:shape id="Grafik 4" o:spid="_x0000_i1026" type="#_x0000_t75" alt="lateinische-bibliothek" style="width:83.4pt;height:53.4pt;visibility:visible">
                  <v:imagedata r:id="rId8" o:title="lateinische-bibliothek" croptop="5133f" cropbottom="9866f" cropleft="6177f" cropright="5372f"/>
                </v:shape>
              </w:pict>
            </w:r>
          </w:p>
        </w:tc>
        <w:tc>
          <w:tcPr>
            <w:tcW w:w="5843" w:type="dxa"/>
            <w:shd w:val="clear" w:color="auto" w:fill="auto"/>
          </w:tcPr>
          <w:p w:rsidR="00735589" w:rsidRPr="00C920E5" w:rsidRDefault="00735589" w:rsidP="00C80E27">
            <w:pPr>
              <w:spacing w:after="120" w:line="240" w:lineRule="auto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C920E5">
              <w:rPr>
                <w:rFonts w:ascii="Arial Rounded MT Bold" w:hAnsi="Arial Rounded MT Bold" w:cs="Arial"/>
                <w:sz w:val="24"/>
                <w:szCs w:val="24"/>
              </w:rPr>
              <w:t>Lateinische Bibliothek des Landesbildungsservers Baden-Württemberg</w:t>
            </w:r>
          </w:p>
          <w:p w:rsidR="00735589" w:rsidRPr="00C920E5" w:rsidRDefault="00735589" w:rsidP="005160D3">
            <w:pPr>
              <w:jc w:val="center"/>
              <w:rPr>
                <w:rFonts w:cs="Arial"/>
                <w:sz w:val="24"/>
                <w:szCs w:val="24"/>
              </w:rPr>
            </w:pPr>
            <w:r w:rsidRPr="00C920E5">
              <w:rPr>
                <w:rFonts w:cs="Arial"/>
                <w:sz w:val="24"/>
                <w:szCs w:val="24"/>
              </w:rPr>
              <w:t xml:space="preserve">M. Tullius Cicero: Orationes Philippicae </w:t>
            </w:r>
            <w:r w:rsidR="005160D3" w:rsidRPr="00C920E5">
              <w:rPr>
                <w:rFonts w:cs="Arial"/>
                <w:sz w:val="24"/>
                <w:szCs w:val="24"/>
              </w:rPr>
              <w:t>4</w:t>
            </w:r>
          </w:p>
        </w:tc>
      </w:tr>
    </w:tbl>
    <w:p w:rsidR="00867A7D" w:rsidRDefault="00867A7D" w:rsidP="00884676">
      <w:pPr>
        <w:jc w:val="both"/>
      </w:pPr>
    </w:p>
    <w:p w:rsidR="00735589" w:rsidRDefault="00870D1B" w:rsidP="00884676">
      <w:pPr>
        <w:jc w:val="both"/>
      </w:pPr>
      <w:r>
        <w:t>Die vierte p</w:t>
      </w:r>
      <w:r w:rsidR="00FB4F15">
        <w:t>hilippische Rede wurde vor dem Volk gehalten. Cicero trägt hier im Wesentlichen das Gleiche vor wie in der 3. Rede; er berichtet über die Beschlüsse des Senats.</w:t>
      </w:r>
    </w:p>
    <w:p w:rsidR="00C544EE" w:rsidRDefault="00C544EE" w:rsidP="00884676">
      <w:pPr>
        <w:jc w:val="both"/>
      </w:pPr>
      <w:r>
        <w:t>In diesem Dokument werden solche Passagen ausgewählt, die relativ leicht zu übersetzen sind.</w:t>
      </w:r>
    </w:p>
    <w:p w:rsidR="0032107A" w:rsidRDefault="00195825" w:rsidP="0032107A">
      <w:pPr>
        <w:pStyle w:val="berschrift2"/>
      </w:pPr>
      <w:bookmarkStart w:id="0" w:name="_Toc401490371"/>
      <w:r>
        <w:t xml:space="preserve">Philippicae 4, 1-3: </w:t>
      </w:r>
      <w:r w:rsidR="00311B3F">
        <w:t>Die Bürger wenden sich nun gegen Antonius, und sie haben Glück, dass C. Caesar (</w:t>
      </w:r>
      <w:proofErr w:type="spellStart"/>
      <w:r w:rsidR="00311B3F">
        <w:t>Octavianus</w:t>
      </w:r>
      <w:proofErr w:type="spellEnd"/>
      <w:r w:rsidR="00311B3F">
        <w:t>) an ihrer Seite ist.</w:t>
      </w:r>
      <w:bookmarkEnd w:id="0"/>
    </w:p>
    <w:p w:rsidR="00311B3F" w:rsidRPr="00311B3F" w:rsidRDefault="00311B3F" w:rsidP="00884676">
      <w:pPr>
        <w:jc w:val="both"/>
      </w:pPr>
      <w:r>
        <w:t xml:space="preserve">Der Redner bemüht sich, die Übereinstimmung mit dem Volk, zu dem er spricht, zu betonen und zu vertiefen. Es gehe um die Verteidigung der </w:t>
      </w:r>
      <w:proofErr w:type="spellStart"/>
      <w:r>
        <w:t>res</w:t>
      </w:r>
      <w:proofErr w:type="spellEnd"/>
      <w:r>
        <w:t xml:space="preserve"> publica. Dabei sei er, Cicero, der lo</w:t>
      </w:r>
      <w:r w:rsidR="00884676">
        <w:softHyphen/>
      </w:r>
      <w:r>
        <w:t>yale Anführer des Volkes. In dem jungen C. Caesar (</w:t>
      </w:r>
      <w:proofErr w:type="spellStart"/>
      <w:r>
        <w:t>Octavianus</w:t>
      </w:r>
      <w:proofErr w:type="spellEnd"/>
      <w:r>
        <w:t>), den Cicero hier gleichsam dem Volk vorstellt, habe dieses einen kräftigen und mutigen Unterstützer.</w:t>
      </w:r>
    </w:p>
    <w:p w:rsidR="00C544EE" w:rsidRPr="00735589" w:rsidRDefault="00C544EE" w:rsidP="00735589">
      <w:r>
        <w:t>Grammatische</w:t>
      </w:r>
      <w:r w:rsidR="00913DC7">
        <w:t>s Thema</w:t>
      </w:r>
      <w:r w:rsidR="00263D2C">
        <w:t xml:space="preserve"> des ersten Abschnitts</w:t>
      </w:r>
      <w:r>
        <w:t xml:space="preserve">: </w:t>
      </w:r>
      <w:r w:rsidR="00D0165B">
        <w:t xml:space="preserve">attributives </w:t>
      </w:r>
      <w:r>
        <w:t>Gerundiv</w:t>
      </w:r>
      <w:r w:rsidR="00D0165B">
        <w:t>; siehe hierzu das Grammatische Material (Fundort: siehe Fuß der Seite).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8"/>
        <w:gridCol w:w="851"/>
        <w:gridCol w:w="3467"/>
      </w:tblGrid>
      <w:tr w:rsidR="00735589" w:rsidRPr="00C920E5" w:rsidTr="00D0165B">
        <w:trPr>
          <w:cantSplit/>
          <w:tblHeader/>
        </w:trPr>
        <w:tc>
          <w:tcPr>
            <w:tcW w:w="4678" w:type="dxa"/>
            <w:shd w:val="clear" w:color="auto" w:fill="auto"/>
          </w:tcPr>
          <w:p w:rsidR="00735589" w:rsidRPr="00C920E5" w:rsidRDefault="00735589" w:rsidP="00C920E5">
            <w:pPr>
              <w:widowControl w:val="0"/>
              <w:suppressAutoHyphens/>
              <w:spacing w:line="240" w:lineRule="auto"/>
              <w:jc w:val="center"/>
              <w:rPr>
                <w:rFonts w:eastAsia="Arial Unicode MS" w:cs="Arial"/>
                <w:kern w:val="1"/>
                <w:lang w:eastAsia="zh-CN" w:bidi="hi-IN"/>
              </w:rPr>
            </w:pPr>
            <w:r w:rsidRPr="00C920E5">
              <w:rPr>
                <w:rFonts w:eastAsia="Arial Unicode MS" w:cs="Arial"/>
                <w:kern w:val="1"/>
                <w:lang w:eastAsia="zh-CN" w:bidi="hi-IN"/>
              </w:rPr>
              <w:t>Text</w:t>
            </w:r>
          </w:p>
          <w:p w:rsidR="00735589" w:rsidRPr="00C920E5" w:rsidRDefault="00735589" w:rsidP="00C920E5">
            <w:pPr>
              <w:widowControl w:val="0"/>
              <w:suppressAutoHyphens/>
              <w:spacing w:line="240" w:lineRule="auto"/>
              <w:rPr>
                <w:rFonts w:eastAsia="Arial Unicode MS" w:cs="Arial"/>
                <w:kern w:val="1"/>
                <w:sz w:val="18"/>
                <w:szCs w:val="18"/>
                <w:lang w:eastAsia="zh-CN" w:bidi="hi-IN"/>
              </w:rPr>
            </w:pPr>
            <w:r w:rsidRPr="00C920E5">
              <w:rPr>
                <w:sz w:val="18"/>
                <w:szCs w:val="18"/>
              </w:rPr>
              <w:t>Erläuterung der Symbole (</w:t>
            </w:r>
            <w:r w:rsidRPr="00C920E5">
              <w:rPr>
                <w:b/>
                <w:sz w:val="18"/>
                <w:szCs w:val="18"/>
              </w:rPr>
              <w:t xml:space="preserve">Ʃ </w:t>
            </w:r>
            <w:r w:rsidRPr="00C920E5">
              <w:rPr>
                <w:sz w:val="18"/>
                <w:szCs w:val="18"/>
                <w:lang w:val="la-Latn"/>
              </w:rPr>
              <w:t>→</w:t>
            </w:r>
            <w:r w:rsidRPr="00C920E5">
              <w:rPr>
                <w:sz w:val="18"/>
                <w:szCs w:val="18"/>
              </w:rPr>
              <w:t xml:space="preserve"> </w:t>
            </w:r>
            <w:r w:rsidR="00FE1EF8">
              <w:rPr>
                <w:sz w:val="18"/>
                <w:szCs w:val="18"/>
              </w:rPr>
              <w:t>GH</w:t>
            </w:r>
            <w:r w:rsidRPr="00C920E5">
              <w:rPr>
                <w:sz w:val="18"/>
                <w:szCs w:val="18"/>
              </w:rPr>
              <w:t xml:space="preserve">) </w:t>
            </w:r>
            <w:r w:rsidR="00FE1EF8">
              <w:rPr>
                <w:sz w:val="18"/>
                <w:szCs w:val="18"/>
              </w:rPr>
              <w:t>am Ende des Dokuments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735589" w:rsidRPr="00735589" w:rsidRDefault="00735589" w:rsidP="00735589">
            <w:pPr>
              <w:pStyle w:val="Vokabelangabe-lbs"/>
            </w:pPr>
            <w:r w:rsidRPr="00735589">
              <w:t>Kommentar und Übersetzungshilfen</w:t>
            </w:r>
          </w:p>
        </w:tc>
      </w:tr>
      <w:tr w:rsidR="00605805" w:rsidRPr="00C920E5" w:rsidTr="00D0165B">
        <w:trPr>
          <w:cantSplit/>
        </w:trPr>
        <w:tc>
          <w:tcPr>
            <w:tcW w:w="4678" w:type="dxa"/>
            <w:shd w:val="clear" w:color="auto" w:fill="auto"/>
          </w:tcPr>
          <w:p w:rsidR="005160D3" w:rsidRPr="00C920E5" w:rsidRDefault="005160D3" w:rsidP="005160D3">
            <w:r w:rsidRPr="00C920E5">
              <w:rPr>
                <w:lang w:val="la-Latn"/>
              </w:rPr>
              <w:t>[</w:t>
            </w:r>
            <w:r w:rsidRPr="00C920E5">
              <w:t>Philippicae 4,</w:t>
            </w:r>
            <w:r w:rsidRPr="00C920E5">
              <w:rPr>
                <w:lang w:val="la-Latn"/>
              </w:rPr>
              <w:t xml:space="preserve">1] </w:t>
            </w:r>
          </w:p>
          <w:p w:rsidR="00C544EE" w:rsidRPr="00D0165B" w:rsidRDefault="005160D3" w:rsidP="005160D3">
            <w:pPr>
              <w:rPr>
                <w:lang w:val="fr-FR"/>
              </w:rPr>
            </w:pPr>
            <w:r w:rsidRPr="00C920E5">
              <w:rPr>
                <w:lang w:val="la-Latn"/>
              </w:rPr>
              <w:t>Frequentia vestrum incredibilis, Quirites, contioque</w:t>
            </w:r>
            <w:r w:rsidR="00C544EE" w:rsidRPr="00D0165B">
              <w:rPr>
                <w:lang w:val="fr-FR"/>
              </w:rPr>
              <w:t xml:space="preserve"> </w:t>
            </w:r>
            <w:r w:rsidR="00C544EE" w:rsidRPr="00D0165B">
              <w:rPr>
                <w:rFonts w:cs="Arial"/>
                <w:b/>
                <w:lang w:val="fr-FR"/>
              </w:rPr>
              <w:t>Ʃ</w:t>
            </w:r>
            <w:r w:rsidRPr="00C920E5">
              <w:rPr>
                <w:lang w:val="la-Latn"/>
              </w:rPr>
              <w:t xml:space="preserve"> tanta, quantam meminisse non videor, et alacritatem mihi su</w:t>
            </w:r>
            <w:r w:rsidR="00D0165B">
              <w:rPr>
                <w:lang w:val="la-Latn"/>
              </w:rPr>
              <w:t>mmam defendendae rei publicae a</w:t>
            </w:r>
            <w:r w:rsidR="00D0165B" w:rsidRPr="00D0165B">
              <w:rPr>
                <w:lang w:val="fr-FR"/>
              </w:rPr>
              <w:t>f</w:t>
            </w:r>
            <w:r w:rsidRPr="00C920E5">
              <w:rPr>
                <w:lang w:val="la-Latn"/>
              </w:rPr>
              <w:t>fert et spem recuperandae</w:t>
            </w:r>
            <w:r w:rsidR="00C544EE" w:rsidRPr="00D0165B">
              <w:rPr>
                <w:lang w:val="fr-FR"/>
              </w:rPr>
              <w:t xml:space="preserve"> </w:t>
            </w:r>
            <w:r w:rsidR="00C544EE" w:rsidRPr="00D0165B">
              <w:rPr>
                <w:rFonts w:cs="Arial"/>
                <w:b/>
                <w:lang w:val="fr-FR"/>
              </w:rPr>
              <w:t>Ʃ</w:t>
            </w:r>
            <w:r w:rsidRPr="00C920E5">
              <w:rPr>
                <w:lang w:val="la-Latn"/>
              </w:rPr>
              <w:t xml:space="preserve">. </w:t>
            </w:r>
          </w:p>
          <w:p w:rsidR="00F278FF" w:rsidRPr="00C920E5" w:rsidRDefault="005160D3" w:rsidP="005160D3">
            <w:pPr>
              <w:rPr>
                <w:lang w:val="la-Latn"/>
              </w:rPr>
            </w:pPr>
            <w:r w:rsidRPr="00C920E5">
              <w:rPr>
                <w:lang w:val="la-Latn"/>
              </w:rPr>
              <w:t>Quamquam animus mihi quidem numquam defuit, tempora defuerunt, quae simul ac primum aliquid lucis ostendere visa sunt, princeps vestrae libertatis defendendae fui.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605805" w:rsidRDefault="005160D3" w:rsidP="00735589">
            <w:pPr>
              <w:pStyle w:val="Vokabelangabe-lbs"/>
            </w:pPr>
            <w:proofErr w:type="spellStart"/>
            <w:r>
              <w:t>frequentia</w:t>
            </w:r>
            <w:proofErr w:type="spellEnd"/>
            <w:r>
              <w:t>: die zahlreiche Anwesenheit</w:t>
            </w:r>
          </w:p>
          <w:p w:rsidR="00FB4F15" w:rsidRDefault="00FB4F15" w:rsidP="00735589">
            <w:pPr>
              <w:pStyle w:val="Vokabelangabe-lbs"/>
            </w:pPr>
            <w:proofErr w:type="spellStart"/>
            <w:r>
              <w:t>Quirites</w:t>
            </w:r>
            <w:proofErr w:type="spellEnd"/>
            <w:r>
              <w:t>: Anrede an die Bürger; Quiriten</w:t>
            </w:r>
          </w:p>
          <w:p w:rsidR="005160D3" w:rsidRDefault="00C544EE" w:rsidP="00735589">
            <w:pPr>
              <w:pStyle w:val="Vokabelangabe-lbs"/>
            </w:pPr>
            <w:proofErr w:type="spellStart"/>
            <w:r>
              <w:t>princeps</w:t>
            </w:r>
            <w:proofErr w:type="spellEnd"/>
            <w:r>
              <w:t>: der Erste, der Anführer</w:t>
            </w:r>
          </w:p>
          <w:p w:rsidR="00C544EE" w:rsidRDefault="00913DC7" w:rsidP="00735589">
            <w:pPr>
              <w:pStyle w:val="Vokabelangabe-lbs"/>
            </w:pPr>
            <w:proofErr w:type="spellStart"/>
            <w:r>
              <w:t>animus</w:t>
            </w:r>
            <w:proofErr w:type="spellEnd"/>
            <w:r>
              <w:t xml:space="preserve"> </w:t>
            </w:r>
            <w:proofErr w:type="spellStart"/>
            <w:r>
              <w:t>defuit</w:t>
            </w:r>
            <w:proofErr w:type="spellEnd"/>
            <w:r>
              <w:t xml:space="preserve"> / </w:t>
            </w:r>
            <w:proofErr w:type="spellStart"/>
            <w:r w:rsidR="00C544EE">
              <w:t>tempora</w:t>
            </w:r>
            <w:proofErr w:type="spellEnd"/>
            <w:r w:rsidR="00C544EE">
              <w:t xml:space="preserve"> </w:t>
            </w:r>
            <w:proofErr w:type="spellStart"/>
            <w:r w:rsidR="00C544EE">
              <w:t>defuerunt</w:t>
            </w:r>
            <w:proofErr w:type="spellEnd"/>
            <w:r w:rsidR="00C544EE">
              <w:t xml:space="preserve">: </w:t>
            </w:r>
            <w:proofErr w:type="spellStart"/>
            <w:r w:rsidR="00C544EE">
              <w:t>deesse</w:t>
            </w:r>
            <w:proofErr w:type="spellEnd"/>
            <w:r w:rsidR="00C544EE">
              <w:t xml:space="preserve"> bedeutet 'im Stich lassen'.</w:t>
            </w:r>
            <w:r>
              <w:t xml:space="preserve"> ‚</w:t>
            </w:r>
            <w:proofErr w:type="spellStart"/>
            <w:r>
              <w:t>tempora</w:t>
            </w:r>
            <w:proofErr w:type="spellEnd"/>
            <w:r>
              <w:t>‘: die Zeitumstände; hierzu passt der deutsche Ausdruck ‚im Stich lassen‘ nicht so gut, so dass man ‚einschränken</w:t>
            </w:r>
            <w:r w:rsidR="003B3C0C">
              <w:t>, behindern</w:t>
            </w:r>
            <w:r>
              <w:t>‘ wählen kann.</w:t>
            </w:r>
          </w:p>
          <w:p w:rsidR="00C544EE" w:rsidRPr="005160D3" w:rsidRDefault="00C544EE" w:rsidP="00735589">
            <w:pPr>
              <w:pStyle w:val="Vokabelangabe-lbs"/>
            </w:pPr>
            <w:proofErr w:type="spellStart"/>
            <w:r>
              <w:t>ostendere</w:t>
            </w:r>
            <w:proofErr w:type="spellEnd"/>
            <w:r>
              <w:t>: zeigen</w:t>
            </w:r>
          </w:p>
        </w:tc>
      </w:tr>
      <w:tr w:rsidR="00605805" w:rsidRPr="00C920E5" w:rsidTr="00D0165B">
        <w:trPr>
          <w:cantSplit/>
        </w:trPr>
        <w:tc>
          <w:tcPr>
            <w:tcW w:w="4678" w:type="dxa"/>
            <w:shd w:val="clear" w:color="auto" w:fill="auto"/>
          </w:tcPr>
          <w:p w:rsidR="00867A7D" w:rsidRDefault="00867A7D" w:rsidP="005160D3">
            <w:r w:rsidRPr="00C920E5">
              <w:rPr>
                <w:lang w:val="la-Latn"/>
              </w:rPr>
              <w:lastRenderedPageBreak/>
              <w:t>[</w:t>
            </w:r>
            <w:r w:rsidRPr="00C920E5">
              <w:t>Philippicae 4,</w:t>
            </w:r>
            <w:r w:rsidRPr="00C920E5">
              <w:rPr>
                <w:lang w:val="la-Latn"/>
              </w:rPr>
              <w:t>1</w:t>
            </w:r>
            <w:r>
              <w:t>, Fortsetzung</w:t>
            </w:r>
            <w:r w:rsidRPr="00C920E5">
              <w:rPr>
                <w:lang w:val="la-Latn"/>
              </w:rPr>
              <w:t xml:space="preserve">] </w:t>
            </w:r>
          </w:p>
          <w:p w:rsidR="00C544EE" w:rsidRPr="00C920E5" w:rsidRDefault="005160D3" w:rsidP="005160D3">
            <w:pPr>
              <w:rPr>
                <w:lang w:val="it-IT"/>
              </w:rPr>
            </w:pPr>
            <w:r w:rsidRPr="00C920E5">
              <w:rPr>
                <w:lang w:val="la-Latn"/>
              </w:rPr>
              <w:t xml:space="preserve">Quodsi id ante facere conatus essem, nunc facere non possem. </w:t>
            </w:r>
          </w:p>
          <w:p w:rsidR="00083E03" w:rsidRPr="00C920E5" w:rsidRDefault="005160D3" w:rsidP="005160D3">
            <w:pPr>
              <w:rPr>
                <w:lang w:val="it-IT"/>
              </w:rPr>
            </w:pPr>
            <w:r w:rsidRPr="00C920E5">
              <w:rPr>
                <w:lang w:val="la-Latn"/>
              </w:rPr>
              <w:t xml:space="preserve">Hodierno enim die, Quirites, ne mediocrem rem actam arbitremini, fundamenta iacta sunt reliquarum actionum. </w:t>
            </w:r>
          </w:p>
          <w:p w:rsidR="00605805" w:rsidRPr="00C920E5" w:rsidRDefault="005160D3" w:rsidP="005160D3">
            <w:pPr>
              <w:rPr>
                <w:lang w:val="la-Latn"/>
              </w:rPr>
            </w:pPr>
            <w:r w:rsidRPr="00C920E5">
              <w:rPr>
                <w:lang w:val="la-Latn"/>
              </w:rPr>
              <w:t>Nam est hostis a senatu nondum</w:t>
            </w:r>
            <w:r w:rsidR="00C544EE" w:rsidRPr="00C920E5">
              <w:rPr>
                <w:lang w:val="la-Latn"/>
              </w:rPr>
              <w:t xml:space="preserve"> verbo a</w:t>
            </w:r>
            <w:r w:rsidR="00C544EE" w:rsidRPr="00C920E5">
              <w:rPr>
                <w:lang w:val="it-IT"/>
              </w:rPr>
              <w:t>p</w:t>
            </w:r>
            <w:r w:rsidRPr="00C920E5">
              <w:rPr>
                <w:lang w:val="la-Latn"/>
              </w:rPr>
              <w:t>pellatus, sed re iam iudicatus Antonius.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605805" w:rsidRDefault="00C544EE" w:rsidP="00735589">
            <w:pPr>
              <w:pStyle w:val="Vokabelangabe-lbs"/>
            </w:pPr>
            <w:proofErr w:type="spellStart"/>
            <w:r>
              <w:t>quodsi</w:t>
            </w:r>
            <w:proofErr w:type="spellEnd"/>
            <w:r>
              <w:t>: wenn aber</w:t>
            </w:r>
            <w:r w:rsidR="0032107A">
              <w:t xml:space="preserve">. Beachten Sie den Modus des Prädikats; </w:t>
            </w:r>
            <w:r w:rsidR="00FE1EF8">
              <w:rPr>
                <w:b/>
              </w:rPr>
              <w:t>GH</w:t>
            </w:r>
            <w:r w:rsidR="0032107A">
              <w:t xml:space="preserve"> Konjunktiv Nebensatz: Konditionalsätze</w:t>
            </w:r>
            <w:r w:rsidR="00876BB7">
              <w:t>.</w:t>
            </w:r>
          </w:p>
          <w:p w:rsidR="00C544EE" w:rsidRDefault="00C544EE" w:rsidP="00735589">
            <w:pPr>
              <w:pStyle w:val="Vokabelangabe-lbs"/>
            </w:pPr>
            <w:proofErr w:type="spellStart"/>
            <w:r>
              <w:t>conari</w:t>
            </w:r>
            <w:proofErr w:type="spellEnd"/>
            <w:r>
              <w:t xml:space="preserve">, </w:t>
            </w:r>
            <w:proofErr w:type="spellStart"/>
            <w:r>
              <w:t>conor</w:t>
            </w:r>
            <w:proofErr w:type="spellEnd"/>
            <w:r>
              <w:t xml:space="preserve">, </w:t>
            </w:r>
            <w:proofErr w:type="spellStart"/>
            <w:r>
              <w:t>conatus</w:t>
            </w:r>
            <w:proofErr w:type="spellEnd"/>
            <w:r>
              <w:t xml:space="preserve"> </w:t>
            </w:r>
            <w:proofErr w:type="spellStart"/>
            <w:r>
              <w:t>sum</w:t>
            </w:r>
            <w:proofErr w:type="spellEnd"/>
            <w:r>
              <w:t>: versuchen</w:t>
            </w:r>
          </w:p>
          <w:p w:rsidR="00311B3F" w:rsidRDefault="00311B3F" w:rsidP="00735589">
            <w:pPr>
              <w:pStyle w:val="Vokabelangabe-lbs"/>
            </w:pPr>
            <w:proofErr w:type="spellStart"/>
            <w:r>
              <w:t>hodiernus</w:t>
            </w:r>
            <w:proofErr w:type="spellEnd"/>
            <w:r>
              <w:t>: heutig</w:t>
            </w:r>
          </w:p>
          <w:p w:rsidR="00311B3F" w:rsidRDefault="00311B3F" w:rsidP="00735589">
            <w:pPr>
              <w:pStyle w:val="Vokabelangabe-lbs"/>
            </w:pPr>
            <w:proofErr w:type="spellStart"/>
            <w:r>
              <w:t>mediocris</w:t>
            </w:r>
            <w:proofErr w:type="spellEnd"/>
            <w:r>
              <w:t xml:space="preserve">, </w:t>
            </w:r>
            <w:proofErr w:type="spellStart"/>
            <w:r>
              <w:t>mediocre</w:t>
            </w:r>
            <w:proofErr w:type="spellEnd"/>
            <w:r>
              <w:t>: mittelmäßig, geringwertig</w:t>
            </w:r>
          </w:p>
          <w:p w:rsidR="00311B3F" w:rsidRDefault="00311B3F" w:rsidP="00735589">
            <w:pPr>
              <w:pStyle w:val="Vokabelangabe-lbs"/>
            </w:pPr>
            <w:proofErr w:type="spellStart"/>
            <w:r>
              <w:t>actam</w:t>
            </w:r>
            <w:proofErr w:type="spellEnd"/>
            <w:r>
              <w:t xml:space="preserve">: von </w:t>
            </w:r>
            <w:proofErr w:type="spellStart"/>
            <w:r>
              <w:t>agere</w:t>
            </w:r>
            <w:proofErr w:type="spellEnd"/>
            <w:r>
              <w:t xml:space="preserve">, </w:t>
            </w:r>
            <w:proofErr w:type="spellStart"/>
            <w:r>
              <w:t>ago</w:t>
            </w:r>
            <w:proofErr w:type="spellEnd"/>
            <w:r>
              <w:t xml:space="preserve">, </w:t>
            </w:r>
            <w:proofErr w:type="spellStart"/>
            <w:r>
              <w:t>egi</w:t>
            </w:r>
            <w:proofErr w:type="spellEnd"/>
            <w:r>
              <w:t xml:space="preserve">, </w:t>
            </w:r>
            <w:proofErr w:type="spellStart"/>
            <w:r>
              <w:t>actum</w:t>
            </w:r>
            <w:proofErr w:type="spellEnd"/>
            <w:r>
              <w:t>. Hier liegt ein AcI vor; man muss ‚esse‘ ergänzen.</w:t>
            </w:r>
          </w:p>
          <w:p w:rsidR="00083E03" w:rsidRPr="00C920E5" w:rsidRDefault="00083E03" w:rsidP="00735589">
            <w:pPr>
              <w:pStyle w:val="Vokabelangabe-lbs"/>
              <w:rPr>
                <w:lang w:val="it-IT"/>
              </w:rPr>
            </w:pPr>
            <w:proofErr w:type="spellStart"/>
            <w:r w:rsidRPr="00C920E5">
              <w:rPr>
                <w:lang w:val="it-IT"/>
              </w:rPr>
              <w:t>iacere</w:t>
            </w:r>
            <w:proofErr w:type="spellEnd"/>
            <w:r w:rsidRPr="00C920E5">
              <w:rPr>
                <w:lang w:val="it-IT"/>
              </w:rPr>
              <w:t xml:space="preserve">, </w:t>
            </w:r>
            <w:proofErr w:type="spellStart"/>
            <w:r w:rsidRPr="00C920E5">
              <w:rPr>
                <w:lang w:val="it-IT"/>
              </w:rPr>
              <w:t>iacio</w:t>
            </w:r>
            <w:proofErr w:type="spellEnd"/>
            <w:r w:rsidRPr="00C920E5">
              <w:rPr>
                <w:lang w:val="it-IT"/>
              </w:rPr>
              <w:t xml:space="preserve">, </w:t>
            </w:r>
            <w:proofErr w:type="spellStart"/>
            <w:r w:rsidRPr="00C920E5">
              <w:rPr>
                <w:lang w:val="it-IT"/>
              </w:rPr>
              <w:t>ieci</w:t>
            </w:r>
            <w:proofErr w:type="spellEnd"/>
            <w:r w:rsidRPr="00C920E5">
              <w:rPr>
                <w:lang w:val="it-IT"/>
              </w:rPr>
              <w:t xml:space="preserve">, </w:t>
            </w:r>
            <w:proofErr w:type="spellStart"/>
            <w:r w:rsidRPr="00C920E5">
              <w:rPr>
                <w:lang w:val="it-IT"/>
              </w:rPr>
              <w:t>iactum</w:t>
            </w:r>
            <w:proofErr w:type="spellEnd"/>
            <w:r w:rsidRPr="00C920E5">
              <w:rPr>
                <w:lang w:val="it-IT"/>
              </w:rPr>
              <w:t xml:space="preserve">: </w:t>
            </w:r>
            <w:proofErr w:type="spellStart"/>
            <w:r w:rsidRPr="00C920E5">
              <w:rPr>
                <w:lang w:val="it-IT"/>
              </w:rPr>
              <w:t>legen</w:t>
            </w:r>
            <w:proofErr w:type="spellEnd"/>
          </w:p>
          <w:p w:rsidR="00083E03" w:rsidRPr="00C920E5" w:rsidRDefault="00083E03" w:rsidP="00735589">
            <w:pPr>
              <w:pStyle w:val="Vokabelangabe-lbs"/>
              <w:rPr>
                <w:lang w:val="it-IT"/>
              </w:rPr>
            </w:pPr>
            <w:r w:rsidRPr="00C920E5">
              <w:rPr>
                <w:lang w:val="it-IT"/>
              </w:rPr>
              <w:t xml:space="preserve">re: </w:t>
            </w:r>
            <w:proofErr w:type="spellStart"/>
            <w:r w:rsidRPr="00C920E5">
              <w:rPr>
                <w:lang w:val="it-IT"/>
              </w:rPr>
              <w:t>der</w:t>
            </w:r>
            <w:proofErr w:type="spellEnd"/>
            <w:r w:rsidRPr="00C920E5">
              <w:rPr>
                <w:lang w:val="it-IT"/>
              </w:rPr>
              <w:t xml:space="preserve"> </w:t>
            </w:r>
            <w:proofErr w:type="spellStart"/>
            <w:r w:rsidRPr="00C920E5">
              <w:rPr>
                <w:lang w:val="it-IT"/>
              </w:rPr>
              <w:t>Sache</w:t>
            </w:r>
            <w:proofErr w:type="spellEnd"/>
            <w:r w:rsidRPr="00C920E5">
              <w:rPr>
                <w:lang w:val="it-IT"/>
              </w:rPr>
              <w:t xml:space="preserve"> </w:t>
            </w:r>
            <w:proofErr w:type="spellStart"/>
            <w:r w:rsidRPr="00C920E5">
              <w:rPr>
                <w:lang w:val="it-IT"/>
              </w:rPr>
              <w:t>nach</w:t>
            </w:r>
            <w:proofErr w:type="spellEnd"/>
          </w:p>
        </w:tc>
      </w:tr>
      <w:tr w:rsidR="005160D3" w:rsidRPr="00C920E5" w:rsidTr="00D0165B">
        <w:trPr>
          <w:cantSplit/>
        </w:trPr>
        <w:tc>
          <w:tcPr>
            <w:tcW w:w="4678" w:type="dxa"/>
            <w:shd w:val="clear" w:color="auto" w:fill="auto"/>
          </w:tcPr>
          <w:p w:rsidR="00C544EE" w:rsidRPr="00C920E5" w:rsidRDefault="005160D3" w:rsidP="005160D3">
            <w:pPr>
              <w:rPr>
                <w:lang w:val="it-IT"/>
              </w:rPr>
            </w:pPr>
            <w:r w:rsidRPr="00C920E5">
              <w:rPr>
                <w:lang w:val="la-Latn"/>
              </w:rPr>
              <w:t>[</w:t>
            </w:r>
            <w:r w:rsidR="00867A7D" w:rsidRPr="00867A7D">
              <w:rPr>
                <w:lang w:val="fr-FR"/>
              </w:rPr>
              <w:t xml:space="preserve">4, </w:t>
            </w:r>
            <w:r w:rsidRPr="00C920E5">
              <w:rPr>
                <w:lang w:val="la-Latn"/>
              </w:rPr>
              <w:t>2] Num vero multo sum erectior, quod vos quoque illum hostem esse ta</w:t>
            </w:r>
            <w:r w:rsidR="00C544EE" w:rsidRPr="00C920E5">
              <w:rPr>
                <w:lang w:val="la-Latn"/>
              </w:rPr>
              <w:t>nto consensu tantoque clamore a</w:t>
            </w:r>
            <w:r w:rsidR="00C544EE" w:rsidRPr="00C920E5">
              <w:rPr>
                <w:lang w:val="it-IT"/>
              </w:rPr>
              <w:t>p</w:t>
            </w:r>
            <w:r w:rsidRPr="00C920E5">
              <w:rPr>
                <w:lang w:val="la-Latn"/>
              </w:rPr>
              <w:t xml:space="preserve">probavistis. </w:t>
            </w:r>
          </w:p>
          <w:p w:rsidR="005160D3" w:rsidRPr="00C920E5" w:rsidRDefault="005160D3" w:rsidP="005160D3">
            <w:pPr>
              <w:rPr>
                <w:lang w:val="la-Latn"/>
              </w:rPr>
            </w:pPr>
            <w:r w:rsidRPr="00C920E5">
              <w:rPr>
                <w:lang w:val="la-Latn"/>
              </w:rPr>
              <w:t>Neque enim, Quirites, fieri potest, ut non aut ii sint impii, qui contra consulem exercitus comparaverunt, aut ille hostis, contra quem iure arma sumpta sunt.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010C41" w:rsidRDefault="00A52EF7" w:rsidP="00735589">
            <w:pPr>
              <w:pStyle w:val="Vokabelangabe-lbs"/>
            </w:pPr>
            <w:proofErr w:type="spellStart"/>
            <w:r>
              <w:t>multo</w:t>
            </w:r>
            <w:proofErr w:type="spellEnd"/>
            <w:r>
              <w:t xml:space="preserve"> / </w:t>
            </w:r>
            <w:proofErr w:type="spellStart"/>
            <w:r w:rsidR="00010C41">
              <w:t>iure</w:t>
            </w:r>
            <w:proofErr w:type="spellEnd"/>
            <w:r w:rsidR="00010C41">
              <w:t xml:space="preserve">: </w:t>
            </w:r>
            <w:r w:rsidR="00FE1EF8">
              <w:rPr>
                <w:b/>
              </w:rPr>
              <w:t>GH</w:t>
            </w:r>
            <w:r w:rsidR="00010C41">
              <w:t xml:space="preserve"> Kasuslehre Ablativ</w:t>
            </w:r>
          </w:p>
          <w:p w:rsidR="00A52EF7" w:rsidRDefault="00A52EF7" w:rsidP="00A52EF7">
            <w:pPr>
              <w:pStyle w:val="Vokabelangabe-lbs"/>
            </w:pPr>
            <w:proofErr w:type="spellStart"/>
            <w:r>
              <w:t>clamore</w:t>
            </w:r>
            <w:proofErr w:type="spellEnd"/>
            <w:r>
              <w:t>: Cicero beschreibt hier – logischerweise in einer nachträglichen Bearbeitung – die zustimmenden Rufe des Volkes zum vorigen Satz.</w:t>
            </w:r>
          </w:p>
          <w:p w:rsidR="0032107A" w:rsidRDefault="00A52EF7" w:rsidP="0032107A">
            <w:pPr>
              <w:pStyle w:val="Vokabelangabe-lbs"/>
            </w:pPr>
            <w:proofErr w:type="spellStart"/>
            <w:r>
              <w:t>ut</w:t>
            </w:r>
            <w:proofErr w:type="spellEnd"/>
            <w:r>
              <w:t xml:space="preserve"> non: dass nicht. Der Konsekutivsatz (der von </w:t>
            </w:r>
            <w:r w:rsidR="00876BB7">
              <w:t>‚</w:t>
            </w:r>
            <w:proofErr w:type="spellStart"/>
            <w:r>
              <w:t>fieri</w:t>
            </w:r>
            <w:proofErr w:type="spellEnd"/>
            <w:r>
              <w:t xml:space="preserve"> </w:t>
            </w:r>
            <w:proofErr w:type="spellStart"/>
            <w:r>
              <w:t>potest</w:t>
            </w:r>
            <w:proofErr w:type="spellEnd"/>
            <w:r w:rsidR="00876BB7">
              <w:t>‘</w:t>
            </w:r>
            <w:r>
              <w:t xml:space="preserve"> abhängt) wird mit non, nicht mit ne verneint.</w:t>
            </w:r>
            <w:r w:rsidR="0032107A" w:rsidRPr="00C920E5">
              <w:rPr>
                <w:lang w:val="la-Latn"/>
              </w:rPr>
              <w:t xml:space="preserve"> </w:t>
            </w:r>
          </w:p>
          <w:p w:rsidR="00A52EF7" w:rsidRPr="00C544EE" w:rsidRDefault="0032107A" w:rsidP="0032107A">
            <w:pPr>
              <w:pStyle w:val="Vokabelangabe-lbs"/>
            </w:pPr>
            <w:r>
              <w:t>e</w:t>
            </w:r>
            <w:r w:rsidRPr="00C920E5">
              <w:rPr>
                <w:lang w:val="la-Latn"/>
              </w:rPr>
              <w:t xml:space="preserve">xercitus (Akk. Pl.) </w:t>
            </w:r>
            <w:proofErr w:type="spellStart"/>
            <w:r>
              <w:t>comparare</w:t>
            </w:r>
            <w:proofErr w:type="spellEnd"/>
            <w:r>
              <w:t>: Heere aufstellen</w:t>
            </w:r>
          </w:p>
        </w:tc>
      </w:tr>
      <w:tr w:rsidR="005160D3" w:rsidRPr="00C920E5" w:rsidTr="00D0165B">
        <w:trPr>
          <w:cantSplit/>
        </w:trPr>
        <w:tc>
          <w:tcPr>
            <w:tcW w:w="4678" w:type="dxa"/>
            <w:shd w:val="clear" w:color="auto" w:fill="auto"/>
          </w:tcPr>
          <w:p w:rsidR="001A05B4" w:rsidRPr="00C920E5" w:rsidRDefault="005160D3" w:rsidP="005160D3">
            <w:r w:rsidRPr="00C920E5">
              <w:rPr>
                <w:lang w:val="la-Latn"/>
              </w:rPr>
              <w:t>Hanc igitur dubitationem, quamquam nulla erat, tamen ne qua posset esse, senatus hodierno die sustulit</w:t>
            </w:r>
            <w:r w:rsidR="003B3C0C" w:rsidRPr="00C920E5">
              <w:t xml:space="preserve"> </w:t>
            </w:r>
            <w:r w:rsidR="003B3C0C" w:rsidRPr="00C920E5">
              <w:rPr>
                <w:rFonts w:cs="Arial"/>
                <w:b/>
              </w:rPr>
              <w:t>Ʃ</w:t>
            </w:r>
            <w:r w:rsidRPr="00C920E5">
              <w:rPr>
                <w:lang w:val="la-Latn"/>
              </w:rPr>
              <w:t>.</w:t>
            </w:r>
          </w:p>
          <w:p w:rsidR="005160D3" w:rsidRPr="00C920E5" w:rsidRDefault="005160D3" w:rsidP="005160D3">
            <w:pPr>
              <w:rPr>
                <w:lang w:val="la-Latn"/>
              </w:rPr>
            </w:pPr>
            <w:r w:rsidRPr="00C920E5">
              <w:rPr>
                <w:lang w:val="la-Latn"/>
              </w:rPr>
              <w:t>C. Caesar, qui rem publicam libertatemque vestram suo studio, consilio, patrimonio denique tutatus est et tutatur, maximis senatus laudibus ornatus est.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010C41" w:rsidRDefault="00010C41" w:rsidP="00735589">
            <w:pPr>
              <w:pStyle w:val="Vokabelangabe-lbs"/>
            </w:pPr>
            <w:proofErr w:type="spellStart"/>
            <w:r>
              <w:t>d</w:t>
            </w:r>
            <w:r w:rsidR="00F16618">
              <w:t>u</w:t>
            </w:r>
            <w:r>
              <w:t>bitatio</w:t>
            </w:r>
            <w:proofErr w:type="spellEnd"/>
            <w:r>
              <w:t xml:space="preserve">, </w:t>
            </w:r>
            <w:proofErr w:type="spellStart"/>
            <w:r>
              <w:t>dubitationis</w:t>
            </w:r>
            <w:proofErr w:type="spellEnd"/>
            <w:r>
              <w:t>, f.: der Zweifel</w:t>
            </w:r>
          </w:p>
          <w:p w:rsidR="005160D3" w:rsidRDefault="005160D3" w:rsidP="00735589">
            <w:pPr>
              <w:pStyle w:val="Vokabelangabe-lbs"/>
            </w:pPr>
            <w:r>
              <w:t xml:space="preserve">C. Caesar: gemeint ist hier </w:t>
            </w:r>
            <w:r w:rsidR="001A05B4">
              <w:t>→ </w:t>
            </w:r>
            <w:r>
              <w:t>Octavian</w:t>
            </w:r>
          </w:p>
          <w:p w:rsidR="005160D3" w:rsidRDefault="005160D3" w:rsidP="00735589">
            <w:pPr>
              <w:pStyle w:val="Vokabelangabe-lbs"/>
            </w:pPr>
            <w:proofErr w:type="spellStart"/>
            <w:r>
              <w:t>patrimonium</w:t>
            </w:r>
            <w:proofErr w:type="spellEnd"/>
            <w:r>
              <w:t xml:space="preserve">: die Erbschaft. Octavian hatte das Erbe seines Großonkels und Adoptivvaters </w:t>
            </w:r>
            <w:r w:rsidR="00876BB7">
              <w:t xml:space="preserve">→ </w:t>
            </w:r>
            <w:r>
              <w:t>Caesar angetreten.</w:t>
            </w:r>
          </w:p>
          <w:p w:rsidR="005160D3" w:rsidRPr="005160D3" w:rsidRDefault="005160D3" w:rsidP="00735589">
            <w:pPr>
              <w:pStyle w:val="Vokabelangabe-lbs"/>
            </w:pPr>
            <w:proofErr w:type="spellStart"/>
            <w:r>
              <w:t>tutar</w:t>
            </w:r>
            <w:r w:rsidR="00876BB7">
              <w:t>i</w:t>
            </w:r>
            <w:proofErr w:type="spellEnd"/>
            <w:r w:rsidR="00876BB7">
              <w:t xml:space="preserve">, </w:t>
            </w:r>
            <w:proofErr w:type="spellStart"/>
            <w:r w:rsidR="00876BB7">
              <w:t>tutor</w:t>
            </w:r>
            <w:proofErr w:type="spellEnd"/>
            <w:r w:rsidR="00876BB7">
              <w:t xml:space="preserve">, </w:t>
            </w:r>
            <w:proofErr w:type="spellStart"/>
            <w:r w:rsidR="00876BB7">
              <w:t>tutatus</w:t>
            </w:r>
            <w:proofErr w:type="spellEnd"/>
            <w:r w:rsidR="00876BB7">
              <w:t xml:space="preserve"> </w:t>
            </w:r>
            <w:proofErr w:type="spellStart"/>
            <w:r w:rsidR="00876BB7">
              <w:t>sum</w:t>
            </w:r>
            <w:proofErr w:type="spellEnd"/>
            <w:r>
              <w:t>: schützen</w:t>
            </w:r>
          </w:p>
        </w:tc>
      </w:tr>
      <w:tr w:rsidR="001A05B4" w:rsidRPr="00C920E5" w:rsidTr="00D0165B">
        <w:trPr>
          <w:cantSplit/>
        </w:trPr>
        <w:tc>
          <w:tcPr>
            <w:tcW w:w="8996" w:type="dxa"/>
            <w:gridSpan w:val="3"/>
            <w:shd w:val="clear" w:color="auto" w:fill="auto"/>
          </w:tcPr>
          <w:tbl>
            <w:tblPr>
              <w:tblW w:w="0" w:type="auto"/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4606"/>
              <w:gridCol w:w="4606"/>
            </w:tblGrid>
            <w:tr w:rsidR="001A05B4" w:rsidRPr="00C920E5" w:rsidTr="00C920E5">
              <w:trPr>
                <w:cantSplit/>
              </w:trPr>
              <w:tc>
                <w:tcPr>
                  <w:tcW w:w="4606" w:type="dxa"/>
                  <w:shd w:val="clear" w:color="auto" w:fill="auto"/>
                </w:tcPr>
                <w:p w:rsidR="001A05B4" w:rsidRPr="00C920E5" w:rsidRDefault="00C920E5" w:rsidP="00C80E27">
                  <w:r>
                    <w:rPr>
                      <w:noProof/>
                    </w:rPr>
                    <w:pict>
                      <v:shape id="Grafik 5" o:spid="_x0000_s1026" type="#_x0000_t75" style="position:absolute;margin-left:43.65pt;margin-top:0;width:133.7pt;height:160pt;z-index:-1;visibility:visible;mso-position-horizontal-relative:text;mso-position-vertical-relative:text">
                        <v:imagedata r:id="rId9" o:title="augustus-2"/>
                        <w10:wrap type="square"/>
                      </v:shape>
                    </w:pic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1A05B4" w:rsidRPr="00C920E5" w:rsidRDefault="001A05B4" w:rsidP="00C80E27"/>
                <w:p w:rsidR="001A05B4" w:rsidRPr="00C920E5" w:rsidRDefault="001A05B4" w:rsidP="00C80E27">
                  <w:pPr>
                    <w:rPr>
                      <w:rFonts w:ascii="Georgia" w:hAnsi="Georgia"/>
                    </w:rPr>
                  </w:pPr>
                  <w:r w:rsidRPr="00C920E5">
                    <w:rPr>
                      <w:rFonts w:ascii="Georgia" w:hAnsi="Georgia"/>
                    </w:rPr>
                    <w:t xml:space="preserve">Das Foto zeigt eine Porträtskulptur des Kaisers Augustus, die freilich angefertigt wurde, als dieser bereits über 50 Jahre alt war – sie </w:t>
                  </w:r>
                  <w:r w:rsidR="00663CDA" w:rsidRPr="00C920E5">
                    <w:rPr>
                      <w:rFonts w:ascii="Georgia" w:hAnsi="Georgia"/>
                    </w:rPr>
                    <w:t>stellt</w:t>
                  </w:r>
                  <w:r w:rsidRPr="00C920E5">
                    <w:rPr>
                      <w:rFonts w:ascii="Georgia" w:hAnsi="Georgia"/>
                    </w:rPr>
                    <w:t xml:space="preserve"> ihn in ewiger Jugend</w:t>
                  </w:r>
                  <w:r w:rsidR="00663CDA" w:rsidRPr="00C920E5">
                    <w:rPr>
                      <w:rFonts w:ascii="Georgia" w:hAnsi="Georgia"/>
                    </w:rPr>
                    <w:t xml:space="preserve"> dar</w:t>
                  </w:r>
                  <w:r w:rsidRPr="00C920E5">
                    <w:rPr>
                      <w:rFonts w:ascii="Georgia" w:hAnsi="Georgia"/>
                    </w:rPr>
                    <w:t>.</w:t>
                  </w:r>
                </w:p>
                <w:p w:rsidR="001A05B4" w:rsidRPr="00C920E5" w:rsidRDefault="001A05B4" w:rsidP="00C80E27">
                  <w:pPr>
                    <w:rPr>
                      <w:rFonts w:ascii="Georgia" w:hAnsi="Georgia"/>
                    </w:rPr>
                  </w:pPr>
                </w:p>
                <w:p w:rsidR="001A05B4" w:rsidRPr="00C920E5" w:rsidRDefault="001A05B4" w:rsidP="00C80E27">
                  <w:pPr>
                    <w:rPr>
                      <w:rFonts w:ascii="Georgia" w:hAnsi="Georgia"/>
                      <w:sz w:val="18"/>
                      <w:szCs w:val="18"/>
                    </w:rPr>
                  </w:pPr>
                  <w:r w:rsidRPr="00C920E5">
                    <w:rPr>
                      <w:rFonts w:ascii="Georgia" w:hAnsi="Georgia"/>
                      <w:sz w:val="18"/>
                      <w:szCs w:val="18"/>
                    </w:rPr>
                    <w:t>Standort: Glyptothek München</w:t>
                  </w:r>
                </w:p>
                <w:p w:rsidR="001A05B4" w:rsidRPr="00C920E5" w:rsidRDefault="001A05B4" w:rsidP="00C80E27">
                  <w:pPr>
                    <w:rPr>
                      <w:sz w:val="18"/>
                      <w:szCs w:val="18"/>
                    </w:rPr>
                  </w:pPr>
                  <w:r w:rsidRPr="00C920E5">
                    <w:rPr>
                      <w:rFonts w:ascii="Georgia" w:hAnsi="Georgia"/>
                      <w:sz w:val="18"/>
                      <w:szCs w:val="18"/>
                    </w:rPr>
                    <w:t>Photographie: Bechthold-Hengelhaupt</w:t>
                  </w:r>
                </w:p>
                <w:p w:rsidR="001A05B4" w:rsidRPr="00C920E5" w:rsidRDefault="001A05B4" w:rsidP="00C80E27"/>
              </w:tc>
            </w:tr>
          </w:tbl>
          <w:p w:rsidR="001A05B4" w:rsidRDefault="001A05B4" w:rsidP="00735589">
            <w:pPr>
              <w:pStyle w:val="Vokabelangabe-lbs"/>
            </w:pPr>
          </w:p>
        </w:tc>
      </w:tr>
      <w:tr w:rsidR="00FB4F15" w:rsidRPr="00C920E5" w:rsidTr="00D0165B">
        <w:trPr>
          <w:cantSplit/>
        </w:trPr>
        <w:tc>
          <w:tcPr>
            <w:tcW w:w="5529" w:type="dxa"/>
            <w:gridSpan w:val="2"/>
            <w:shd w:val="clear" w:color="auto" w:fill="auto"/>
          </w:tcPr>
          <w:p w:rsidR="00867A7D" w:rsidRPr="00BE381D" w:rsidRDefault="00FB4F15" w:rsidP="00867A7D">
            <w:pPr>
              <w:rPr>
                <w:lang w:val="fr-FR"/>
              </w:rPr>
            </w:pPr>
            <w:r w:rsidRPr="00C920E5">
              <w:rPr>
                <w:lang w:val="la-Latn"/>
              </w:rPr>
              <w:lastRenderedPageBreak/>
              <w:t>[</w:t>
            </w:r>
            <w:r w:rsidR="00867A7D" w:rsidRPr="00BE381D">
              <w:rPr>
                <w:lang w:val="fr-FR"/>
              </w:rPr>
              <w:t>Philippicae 4,3</w:t>
            </w:r>
            <w:r w:rsidR="00867A7D" w:rsidRPr="00C920E5">
              <w:rPr>
                <w:lang w:val="la-Latn"/>
              </w:rPr>
              <w:t xml:space="preserve">] </w:t>
            </w:r>
          </w:p>
          <w:p w:rsidR="00BE381D" w:rsidRPr="00BE381D" w:rsidRDefault="00FB4F15" w:rsidP="005160D3">
            <w:pPr>
              <w:rPr>
                <w:lang w:val="fr-FR"/>
              </w:rPr>
            </w:pPr>
            <w:r w:rsidRPr="00C920E5">
              <w:rPr>
                <w:lang w:val="la-Latn"/>
              </w:rPr>
              <w:t>Laudo, laudo vos, Quirites, quod gratissimis animis prosequimini nomen clarissimi adulescentis vel pueri potius  – sunt enim facta eius</w:t>
            </w:r>
            <w:r w:rsidR="00BE381D">
              <w:rPr>
                <w:lang w:val="la-Latn"/>
              </w:rPr>
              <w:t xml:space="preserve"> immortalitatis, nomen aetatis.</w:t>
            </w:r>
          </w:p>
          <w:p w:rsidR="00FB4F15" w:rsidRPr="00C920E5" w:rsidRDefault="00FB4F15" w:rsidP="005160D3">
            <w:pPr>
              <w:rPr>
                <w:lang w:val="la-Latn"/>
              </w:rPr>
            </w:pPr>
            <w:r w:rsidRPr="00C920E5">
              <w:rPr>
                <w:lang w:val="la-Latn"/>
              </w:rPr>
              <w:t>Multa memini, multa audivi, multa legi, Quirites; nihil ex omnium saeculorum memoria tale cognovi.</w:t>
            </w:r>
          </w:p>
        </w:tc>
        <w:tc>
          <w:tcPr>
            <w:tcW w:w="3467" w:type="dxa"/>
            <w:shd w:val="clear" w:color="auto" w:fill="auto"/>
          </w:tcPr>
          <w:p w:rsidR="00FB4F15" w:rsidRPr="00541B2F" w:rsidRDefault="00010C41" w:rsidP="00735589">
            <w:pPr>
              <w:pStyle w:val="Vokabelangabe-lbs"/>
            </w:pPr>
            <w:proofErr w:type="spellStart"/>
            <w:r w:rsidRPr="00541B2F">
              <w:t>gratus</w:t>
            </w:r>
            <w:proofErr w:type="spellEnd"/>
            <w:r w:rsidRPr="00541B2F">
              <w:t>: dankbar</w:t>
            </w:r>
          </w:p>
          <w:p w:rsidR="00010C41" w:rsidRPr="00541B2F" w:rsidRDefault="00010C41" w:rsidP="00735589">
            <w:pPr>
              <w:pStyle w:val="Vokabelangabe-lbs"/>
            </w:pPr>
            <w:proofErr w:type="spellStart"/>
            <w:r w:rsidRPr="00541B2F">
              <w:t>prosequi</w:t>
            </w:r>
            <w:proofErr w:type="spellEnd"/>
            <w:r w:rsidR="00663CDA">
              <w:t>: aufnehmen</w:t>
            </w:r>
          </w:p>
          <w:p w:rsidR="00010C41" w:rsidRPr="00663CDA" w:rsidRDefault="00010C41" w:rsidP="00663CDA">
            <w:pPr>
              <w:pStyle w:val="Vokabelangabe-lbs"/>
            </w:pPr>
            <w:proofErr w:type="spellStart"/>
            <w:r w:rsidRPr="00541B2F">
              <w:t>immortalitas</w:t>
            </w:r>
            <w:proofErr w:type="spellEnd"/>
            <w:r w:rsidRPr="00541B2F">
              <w:t xml:space="preserve">, </w:t>
            </w:r>
            <w:proofErr w:type="spellStart"/>
            <w:r w:rsidRPr="00541B2F">
              <w:t>immortalitatis</w:t>
            </w:r>
            <w:proofErr w:type="spellEnd"/>
            <w:r w:rsidRPr="00541B2F">
              <w:t xml:space="preserve">, f: die Unsterblichkeit. </w:t>
            </w:r>
            <w:r w:rsidRPr="00663CDA">
              <w:t>Genitiv</w:t>
            </w:r>
            <w:r w:rsidR="00663CDA" w:rsidRPr="00663CDA">
              <w:t xml:space="preserve">us </w:t>
            </w:r>
            <w:proofErr w:type="spellStart"/>
            <w:r w:rsidR="00663CDA" w:rsidRPr="00663CDA">
              <w:t>proprietatis</w:t>
            </w:r>
            <w:proofErr w:type="spellEnd"/>
            <w:r w:rsidR="00663CDA" w:rsidRPr="00663CDA">
              <w:t xml:space="preserve"> (der Eigenschaft; </w:t>
            </w:r>
            <w:r w:rsidR="00FE1EF8">
              <w:t>GH</w:t>
            </w:r>
            <w:r w:rsidR="00663CDA" w:rsidRPr="00663CDA">
              <w:t xml:space="preserve"> Kasuslehre</w:t>
            </w:r>
          </w:p>
        </w:tc>
      </w:tr>
      <w:tr w:rsidR="00FB4F15" w:rsidRPr="00C920E5" w:rsidTr="00D0165B">
        <w:trPr>
          <w:cantSplit/>
        </w:trPr>
        <w:tc>
          <w:tcPr>
            <w:tcW w:w="5529" w:type="dxa"/>
            <w:gridSpan w:val="2"/>
            <w:shd w:val="clear" w:color="auto" w:fill="auto"/>
          </w:tcPr>
          <w:p w:rsidR="001A05B4" w:rsidRPr="00C920E5" w:rsidRDefault="00FB4F15" w:rsidP="00FB4F15">
            <w:r w:rsidRPr="00C920E5">
              <w:rPr>
                <w:lang w:val="la-Latn"/>
              </w:rPr>
              <w:t xml:space="preserve">Qui, </w:t>
            </w:r>
          </w:p>
          <w:p w:rsidR="001A05B4" w:rsidRPr="00C920E5" w:rsidRDefault="00FB4F15" w:rsidP="00C920E5">
            <w:pPr>
              <w:ind w:left="708"/>
            </w:pPr>
            <w:r w:rsidRPr="00C920E5">
              <w:rPr>
                <w:lang w:val="la-Latn"/>
              </w:rPr>
              <w:t>cum servitute premeremur, in dies malum cresceret, praesidii nihil haberemus, capitalem et pestiferum a Brundisio t</w:t>
            </w:r>
            <w:r w:rsidR="001A05B4" w:rsidRPr="00C920E5">
              <w:rPr>
                <w:lang w:val="la-Latn"/>
              </w:rPr>
              <w:t>um M. Antoni reditum timeremus,</w:t>
            </w:r>
          </w:p>
          <w:p w:rsidR="001A05B4" w:rsidRPr="00C920E5" w:rsidRDefault="00FB4F15" w:rsidP="001A05B4">
            <w:pPr>
              <w:rPr>
                <w:lang w:val="en-US"/>
              </w:rPr>
            </w:pPr>
            <w:r w:rsidRPr="00C920E5">
              <w:rPr>
                <w:lang w:val="la-Latn"/>
              </w:rPr>
              <w:t>hoc insperatum omnibus consi</w:t>
            </w:r>
            <w:r w:rsidR="001A05B4" w:rsidRPr="00C920E5">
              <w:rPr>
                <w:lang w:val="la-Latn"/>
              </w:rPr>
              <w:t>lium, incognitum certe ceperit,</w:t>
            </w:r>
          </w:p>
          <w:p w:rsidR="00FB4F15" w:rsidRPr="00C920E5" w:rsidRDefault="00FB4F15" w:rsidP="00C920E5">
            <w:pPr>
              <w:ind w:left="708"/>
              <w:rPr>
                <w:lang w:val="la-Latn"/>
              </w:rPr>
            </w:pPr>
            <w:r w:rsidRPr="00C920E5">
              <w:rPr>
                <w:lang w:val="la-Latn"/>
              </w:rPr>
              <w:t>ut exercitum invictum ex paternis militibus conficeret Antonique furorem crudelissimis consiliis incitatum a pernicie rei publicae averteret.</w:t>
            </w:r>
          </w:p>
        </w:tc>
        <w:tc>
          <w:tcPr>
            <w:tcW w:w="3467" w:type="dxa"/>
            <w:shd w:val="clear" w:color="auto" w:fill="auto"/>
          </w:tcPr>
          <w:p w:rsidR="00FB4F15" w:rsidRDefault="00FB4F15" w:rsidP="00735589">
            <w:pPr>
              <w:pStyle w:val="Vokabelangabe-lbs"/>
            </w:pPr>
            <w:r>
              <w:t xml:space="preserve">qui: </w:t>
            </w:r>
            <w:proofErr w:type="spellStart"/>
            <w:r w:rsidR="001A05B4">
              <w:t>Relativischer</w:t>
            </w:r>
            <w:proofErr w:type="spellEnd"/>
            <w:r w:rsidR="001A05B4">
              <w:t xml:space="preserve"> Satzanschluss (</w:t>
            </w:r>
            <w:r w:rsidR="00FE1EF8">
              <w:rPr>
                <w:b/>
              </w:rPr>
              <w:t>GH</w:t>
            </w:r>
            <w:r w:rsidR="001A05B4">
              <w:t xml:space="preserve"> Relativpronomen), bezogen auf C. Caesar (</w:t>
            </w:r>
            <w:r w:rsidR="00263D2C">
              <w:t xml:space="preserve">→ </w:t>
            </w:r>
            <w:proofErr w:type="spellStart"/>
            <w:r w:rsidR="001A05B4">
              <w:t>Octavianus</w:t>
            </w:r>
            <w:proofErr w:type="spellEnd"/>
            <w:r w:rsidR="001A05B4">
              <w:t>)</w:t>
            </w:r>
          </w:p>
          <w:p w:rsidR="001A05B4" w:rsidRDefault="001A05B4" w:rsidP="00735589">
            <w:pPr>
              <w:pStyle w:val="Vokabelangabe-lbs"/>
            </w:pPr>
            <w:r>
              <w:t>in dies: Tag für Tag</w:t>
            </w:r>
          </w:p>
          <w:p w:rsidR="001A05B4" w:rsidRDefault="001A05B4" w:rsidP="00735589">
            <w:pPr>
              <w:pStyle w:val="Vokabelangabe-lbs"/>
            </w:pPr>
            <w:proofErr w:type="spellStart"/>
            <w:r>
              <w:t>capitalis</w:t>
            </w:r>
            <w:proofErr w:type="spellEnd"/>
            <w:r>
              <w:t xml:space="preserve">, </w:t>
            </w:r>
            <w:proofErr w:type="spellStart"/>
            <w:r>
              <w:t>capitale</w:t>
            </w:r>
            <w:proofErr w:type="spellEnd"/>
            <w:r>
              <w:t xml:space="preserve">: tödlich (wörtlich: 'den Kopf kostend', von </w:t>
            </w:r>
            <w:proofErr w:type="spellStart"/>
            <w:r>
              <w:t>caput</w:t>
            </w:r>
            <w:proofErr w:type="spellEnd"/>
            <w:r>
              <w:t>)</w:t>
            </w:r>
          </w:p>
          <w:p w:rsidR="001A05B4" w:rsidRDefault="001A05B4" w:rsidP="00735589">
            <w:pPr>
              <w:pStyle w:val="Vokabelangabe-lbs"/>
            </w:pPr>
            <w:proofErr w:type="spellStart"/>
            <w:r>
              <w:t>pestifer</w:t>
            </w:r>
            <w:proofErr w:type="spellEnd"/>
            <w:r>
              <w:t>: wörtlich 'die Pest bringend', also: tödlich, verderblich</w:t>
            </w:r>
          </w:p>
          <w:p w:rsidR="001A05B4" w:rsidRDefault="001A05B4" w:rsidP="00735589">
            <w:pPr>
              <w:pStyle w:val="Vokabelangabe-lbs"/>
            </w:pPr>
            <w:proofErr w:type="spellStart"/>
            <w:r>
              <w:t>consilium</w:t>
            </w:r>
            <w:proofErr w:type="spellEnd"/>
            <w:r>
              <w:t>: der Entschluss</w:t>
            </w:r>
          </w:p>
          <w:p w:rsidR="001A05B4" w:rsidRDefault="001A05B4" w:rsidP="001A05B4">
            <w:pPr>
              <w:pStyle w:val="Vokabelangabe-lbs"/>
            </w:pPr>
            <w:proofErr w:type="spellStart"/>
            <w:r>
              <w:t>paternus</w:t>
            </w:r>
            <w:proofErr w:type="spellEnd"/>
            <w:r>
              <w:t>: väterlich; hier bezogen auf Octavians Adoptivvater → C. </w:t>
            </w:r>
            <w:proofErr w:type="spellStart"/>
            <w:r>
              <w:t>Iulius</w:t>
            </w:r>
            <w:proofErr w:type="spellEnd"/>
            <w:r>
              <w:t xml:space="preserve"> Caesar</w:t>
            </w:r>
            <w:r w:rsidR="00876BB7">
              <w:t>.</w:t>
            </w:r>
          </w:p>
          <w:p w:rsidR="00070B21" w:rsidRDefault="00070B21" w:rsidP="001A05B4">
            <w:pPr>
              <w:pStyle w:val="Vokabelangabe-lbs"/>
            </w:pPr>
            <w:proofErr w:type="spellStart"/>
            <w:r>
              <w:t>conficere</w:t>
            </w:r>
            <w:proofErr w:type="spellEnd"/>
            <w:r>
              <w:t>: aufstellen</w:t>
            </w:r>
          </w:p>
          <w:p w:rsidR="00070B21" w:rsidRPr="00FB4F15" w:rsidRDefault="00070B21" w:rsidP="001A05B4">
            <w:pPr>
              <w:pStyle w:val="Vokabelangabe-lbs"/>
            </w:pPr>
            <w:proofErr w:type="spellStart"/>
            <w:r>
              <w:t>avertere</w:t>
            </w:r>
            <w:proofErr w:type="spellEnd"/>
            <w:r>
              <w:t>: abwenden</w:t>
            </w:r>
          </w:p>
        </w:tc>
      </w:tr>
    </w:tbl>
    <w:p w:rsidR="00605805" w:rsidRPr="00FB4F15" w:rsidRDefault="00FB4F15" w:rsidP="00FB4F15">
      <w:pPr>
        <w:spacing w:before="120"/>
        <w:jc w:val="right"/>
        <w:rPr>
          <w:sz w:val="18"/>
          <w:szCs w:val="18"/>
        </w:rPr>
      </w:pPr>
      <w:r>
        <w:rPr>
          <w:sz w:val="18"/>
          <w:szCs w:val="18"/>
        </w:rPr>
        <w:t>§ 1-3: ca. 235 Wörter</w:t>
      </w:r>
    </w:p>
    <w:p w:rsidR="00FB4F15" w:rsidRDefault="009E7367" w:rsidP="00867A7D">
      <w:pPr>
        <w:pStyle w:val="berschrift2"/>
      </w:pPr>
      <w:bookmarkStart w:id="1" w:name="_Toc401490372"/>
      <w:r>
        <w:t xml:space="preserve">Philippicae 4, 6: Alle sind sich einig, dass </w:t>
      </w:r>
      <w:r w:rsidR="00F17966">
        <w:t>der Kampf des C. Caesar (</w:t>
      </w:r>
      <w:proofErr w:type="spellStart"/>
      <w:r w:rsidR="00F17966">
        <w:t>Octavianus</w:t>
      </w:r>
      <w:proofErr w:type="spellEnd"/>
      <w:r w:rsidR="00F17966">
        <w:t>) gegen Antonius rechtmäßig ist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98"/>
        <w:gridCol w:w="4606"/>
      </w:tblGrid>
      <w:tr w:rsidR="00070B21" w:rsidRPr="00C920E5" w:rsidTr="00867A7D">
        <w:trPr>
          <w:cantSplit/>
          <w:tblHeader/>
        </w:trPr>
        <w:tc>
          <w:tcPr>
            <w:tcW w:w="4498" w:type="dxa"/>
            <w:shd w:val="clear" w:color="auto" w:fill="auto"/>
          </w:tcPr>
          <w:p w:rsidR="00070B21" w:rsidRPr="00C920E5" w:rsidRDefault="00070B21" w:rsidP="00C920E5">
            <w:pPr>
              <w:widowControl w:val="0"/>
              <w:suppressAutoHyphens/>
              <w:spacing w:line="240" w:lineRule="auto"/>
              <w:jc w:val="center"/>
              <w:rPr>
                <w:rFonts w:eastAsia="Arial Unicode MS" w:cs="Arial"/>
                <w:kern w:val="1"/>
                <w:lang w:eastAsia="zh-CN" w:bidi="hi-IN"/>
              </w:rPr>
            </w:pPr>
            <w:r w:rsidRPr="00C920E5">
              <w:rPr>
                <w:rFonts w:eastAsia="Arial Unicode MS" w:cs="Arial"/>
                <w:kern w:val="1"/>
                <w:lang w:eastAsia="zh-CN" w:bidi="hi-IN"/>
              </w:rPr>
              <w:t>Text</w:t>
            </w:r>
          </w:p>
          <w:p w:rsidR="00070B21" w:rsidRPr="00C920E5" w:rsidRDefault="00070B21" w:rsidP="00C920E5">
            <w:pPr>
              <w:widowControl w:val="0"/>
              <w:suppressAutoHyphens/>
              <w:spacing w:line="240" w:lineRule="auto"/>
              <w:rPr>
                <w:rFonts w:eastAsia="Arial Unicode MS" w:cs="Arial"/>
                <w:kern w:val="1"/>
                <w:sz w:val="18"/>
                <w:szCs w:val="18"/>
                <w:lang w:eastAsia="zh-CN" w:bidi="hi-IN"/>
              </w:rPr>
            </w:pPr>
            <w:r w:rsidRPr="00C920E5">
              <w:rPr>
                <w:sz w:val="18"/>
                <w:szCs w:val="18"/>
              </w:rPr>
              <w:t>Erläuterung der Symbole (</w:t>
            </w:r>
            <w:r w:rsidRPr="00C920E5">
              <w:rPr>
                <w:b/>
                <w:sz w:val="18"/>
                <w:szCs w:val="18"/>
              </w:rPr>
              <w:t xml:space="preserve">Ʃ </w:t>
            </w:r>
            <w:r w:rsidRPr="00C920E5">
              <w:rPr>
                <w:sz w:val="18"/>
                <w:szCs w:val="18"/>
                <w:lang w:val="la-Latn"/>
              </w:rPr>
              <w:t>→</w:t>
            </w:r>
            <w:r w:rsidRPr="00C920E5">
              <w:rPr>
                <w:sz w:val="18"/>
                <w:szCs w:val="18"/>
              </w:rPr>
              <w:t xml:space="preserve"> </w:t>
            </w:r>
            <w:r w:rsidR="00FE1EF8">
              <w:rPr>
                <w:sz w:val="18"/>
                <w:szCs w:val="18"/>
              </w:rPr>
              <w:t>GH</w:t>
            </w:r>
            <w:r w:rsidRPr="00C920E5">
              <w:rPr>
                <w:sz w:val="18"/>
                <w:szCs w:val="18"/>
              </w:rPr>
              <w:t xml:space="preserve">) </w:t>
            </w:r>
            <w:r w:rsidR="00FE1EF8">
              <w:rPr>
                <w:sz w:val="18"/>
                <w:szCs w:val="18"/>
              </w:rPr>
              <w:t>am Ende des Dokuments</w:t>
            </w:r>
          </w:p>
        </w:tc>
        <w:tc>
          <w:tcPr>
            <w:tcW w:w="4606" w:type="dxa"/>
            <w:shd w:val="clear" w:color="auto" w:fill="auto"/>
          </w:tcPr>
          <w:p w:rsidR="00070B21" w:rsidRPr="00735589" w:rsidRDefault="00070B21" w:rsidP="004938B6">
            <w:pPr>
              <w:pStyle w:val="Vokabelangabe-lbs"/>
            </w:pPr>
            <w:r w:rsidRPr="00735589">
              <w:t>Kommentar und Übersetzungshilfen</w:t>
            </w:r>
          </w:p>
        </w:tc>
      </w:tr>
      <w:tr w:rsidR="00070B21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070B21" w:rsidRPr="00C920E5" w:rsidRDefault="00070B21" w:rsidP="00070B21">
            <w:pPr>
              <w:rPr>
                <w:lang w:val="fr-FR"/>
              </w:rPr>
            </w:pPr>
            <w:r w:rsidRPr="00C920E5">
              <w:rPr>
                <w:lang w:val="la-Latn"/>
              </w:rPr>
              <w:t>Quae expectas, M. Antoni, iudicia graviora? Caesar fertur in caelum, qui contra te exercitum comparavit; laudantur exquisitissimis verbis legiones, quae te reliquerunt, quae a te arcessitae sunt, quae essent, si te consulem quam hostem maluisses, tuae;</w:t>
            </w:r>
          </w:p>
        </w:tc>
        <w:tc>
          <w:tcPr>
            <w:tcW w:w="4606" w:type="dxa"/>
            <w:shd w:val="clear" w:color="auto" w:fill="auto"/>
          </w:tcPr>
          <w:p w:rsidR="00070B21" w:rsidRDefault="00070B21" w:rsidP="004938B6">
            <w:pPr>
              <w:pStyle w:val="Vokabelangabe-lbs"/>
            </w:pPr>
            <w:proofErr w:type="spellStart"/>
            <w:r>
              <w:t>quae</w:t>
            </w:r>
            <w:proofErr w:type="spellEnd"/>
            <w:r>
              <w:t>: adjektivisches Fragepronomen (</w:t>
            </w:r>
            <w:r w:rsidR="00FE1EF8">
              <w:rPr>
                <w:b/>
              </w:rPr>
              <w:t>GH</w:t>
            </w:r>
            <w:r>
              <w:t xml:space="preserve"> Relativpronomen)</w:t>
            </w:r>
          </w:p>
          <w:p w:rsidR="00070B21" w:rsidRDefault="00070B21" w:rsidP="004938B6">
            <w:pPr>
              <w:pStyle w:val="Vokabelangabe-lbs"/>
            </w:pPr>
            <w:r>
              <w:t xml:space="preserve">Caesar: </w:t>
            </w:r>
            <w:r w:rsidR="003B3C0C">
              <w:t xml:space="preserve">→ </w:t>
            </w:r>
            <w:r w:rsidR="00876BB7">
              <w:t>Octavian</w:t>
            </w:r>
          </w:p>
          <w:p w:rsidR="00070B21" w:rsidRDefault="00070B21" w:rsidP="004938B6">
            <w:pPr>
              <w:pStyle w:val="Vokabelangabe-lbs"/>
            </w:pPr>
            <w:r>
              <w:t xml:space="preserve">a </w:t>
            </w:r>
            <w:proofErr w:type="spellStart"/>
            <w:r>
              <w:t>te</w:t>
            </w:r>
            <w:proofErr w:type="spellEnd"/>
            <w:r>
              <w:t>: von dir weg</w:t>
            </w:r>
          </w:p>
          <w:p w:rsidR="00070B21" w:rsidRDefault="004938B6" w:rsidP="004938B6">
            <w:pPr>
              <w:pStyle w:val="Vokabelangabe-lbs"/>
            </w:pPr>
            <w:proofErr w:type="spellStart"/>
            <w:r>
              <w:t>maluisses</w:t>
            </w:r>
            <w:proofErr w:type="spellEnd"/>
            <w:r>
              <w:t xml:space="preserve">: von malle (wie von </w:t>
            </w:r>
            <w:proofErr w:type="spellStart"/>
            <w:r>
              <w:t>velle</w:t>
            </w:r>
            <w:proofErr w:type="spellEnd"/>
            <w:r>
              <w:t xml:space="preserve"> und </w:t>
            </w:r>
            <w:proofErr w:type="spellStart"/>
            <w:r>
              <w:t>nolle</w:t>
            </w:r>
            <w:proofErr w:type="spellEnd"/>
            <w:r>
              <w:t>) kann ein AcI abhängen</w:t>
            </w:r>
            <w:r w:rsidR="00F16618">
              <w:t>.</w:t>
            </w:r>
          </w:p>
        </w:tc>
      </w:tr>
      <w:tr w:rsidR="00070B21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4938B6" w:rsidRPr="00C920E5" w:rsidRDefault="004938B6" w:rsidP="004938B6">
            <w:pPr>
              <w:rPr>
                <w:lang w:val="fr-FR"/>
              </w:rPr>
            </w:pPr>
            <w:r w:rsidRPr="00C920E5">
              <w:rPr>
                <w:lang w:val="la-Latn"/>
              </w:rPr>
              <w:lastRenderedPageBreak/>
              <w:t>quarum legionum fortissimum verissimumque iudicium confirmat senatus, co</w:t>
            </w:r>
            <w:r w:rsidRPr="00C920E5">
              <w:rPr>
                <w:lang w:val="fr-FR"/>
              </w:rPr>
              <w:t>m</w:t>
            </w:r>
            <w:r w:rsidRPr="00C920E5">
              <w:rPr>
                <w:lang w:val="la-Latn"/>
              </w:rPr>
              <w:t xml:space="preserve">probat universus populus Romanus; </w:t>
            </w:r>
          </w:p>
          <w:p w:rsidR="00070B21" w:rsidRPr="00C920E5" w:rsidRDefault="004938B6" w:rsidP="009E7367">
            <w:pPr>
              <w:rPr>
                <w:lang w:val="fr-FR"/>
              </w:rPr>
            </w:pPr>
            <w:r w:rsidRPr="00C920E5">
              <w:rPr>
                <w:lang w:val="la-Latn"/>
              </w:rPr>
              <w:t>nisi forte vos, Quirites, consulem, non hostem iudicatis Antonium.</w:t>
            </w:r>
          </w:p>
        </w:tc>
        <w:tc>
          <w:tcPr>
            <w:tcW w:w="4606" w:type="dxa"/>
            <w:shd w:val="clear" w:color="auto" w:fill="auto"/>
          </w:tcPr>
          <w:p w:rsidR="00070B21" w:rsidRDefault="004938B6" w:rsidP="004938B6">
            <w:pPr>
              <w:pStyle w:val="Vokabelangabe-lbs"/>
            </w:pPr>
            <w:proofErr w:type="spellStart"/>
            <w:r w:rsidRPr="004938B6">
              <w:t>nisi</w:t>
            </w:r>
            <w:proofErr w:type="spellEnd"/>
            <w:r w:rsidRPr="004938B6">
              <w:t xml:space="preserve"> forte: falls nicht doch (hiermit wird ein</w:t>
            </w:r>
            <w:r>
              <w:t>e als abwegig gedachte</w:t>
            </w:r>
            <w:r w:rsidRPr="004938B6">
              <w:t xml:space="preserve"> </w:t>
            </w:r>
            <w:r>
              <w:t>Alternative eingeleitet)</w:t>
            </w:r>
          </w:p>
          <w:p w:rsidR="004938B6" w:rsidRPr="004938B6" w:rsidRDefault="004938B6" w:rsidP="004938B6">
            <w:pPr>
              <w:pStyle w:val="Vokabelangabe-lbs"/>
            </w:pPr>
            <w:proofErr w:type="spellStart"/>
            <w:r>
              <w:t>comprobare</w:t>
            </w:r>
            <w:proofErr w:type="spellEnd"/>
            <w:r>
              <w:t xml:space="preserve">: billigen (wie </w:t>
            </w:r>
            <w:proofErr w:type="spellStart"/>
            <w:r>
              <w:t>probare</w:t>
            </w:r>
            <w:proofErr w:type="spellEnd"/>
            <w:r>
              <w:t>)</w:t>
            </w:r>
          </w:p>
        </w:tc>
      </w:tr>
      <w:tr w:rsidR="00F17966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0D7D4E" w:rsidRPr="00C920E5" w:rsidRDefault="00F17966" w:rsidP="004938B6">
            <w:pPr>
              <w:rPr>
                <w:lang w:val="fr-FR"/>
              </w:rPr>
            </w:pPr>
            <w:r w:rsidRPr="00C920E5">
              <w:rPr>
                <w:lang w:val="la-Latn"/>
              </w:rPr>
              <w:t>[</w:t>
            </w:r>
            <w:r w:rsidR="000D7D4E" w:rsidRPr="00C920E5">
              <w:rPr>
                <w:lang w:val="fr-FR"/>
              </w:rPr>
              <w:t xml:space="preserve">Philippicae 4, </w:t>
            </w:r>
            <w:r w:rsidRPr="00C920E5">
              <w:rPr>
                <w:lang w:val="la-Latn"/>
              </w:rPr>
              <w:t xml:space="preserve">7] Sic arbitrabar, Quirites, vos iudicare, ut ostenditis. </w:t>
            </w:r>
          </w:p>
          <w:p w:rsidR="000D7D4E" w:rsidRPr="00C920E5" w:rsidRDefault="00F17966" w:rsidP="004938B6">
            <w:pPr>
              <w:rPr>
                <w:lang w:val="fr-FR"/>
              </w:rPr>
            </w:pPr>
            <w:r w:rsidRPr="00C920E5">
              <w:rPr>
                <w:lang w:val="la-Latn"/>
              </w:rPr>
              <w:t>Quid? Municipia, colonias, praefectura</w:t>
            </w:r>
            <w:r w:rsidR="000D7D4E" w:rsidRPr="00C920E5">
              <w:rPr>
                <w:lang w:val="la-Latn"/>
              </w:rPr>
              <w:t>s num aliter iudicare censetis?</w:t>
            </w:r>
          </w:p>
          <w:p w:rsidR="00F17966" w:rsidRPr="00C920E5" w:rsidRDefault="00F17966" w:rsidP="004938B6">
            <w:pPr>
              <w:rPr>
                <w:lang w:val="la-Latn"/>
              </w:rPr>
            </w:pPr>
            <w:r w:rsidRPr="00C920E5">
              <w:rPr>
                <w:lang w:val="la-Latn"/>
              </w:rPr>
              <w:t>Omnes mortales una mente consentiunt omnia arma eorum, qui haec salva velint, contra illam pestem esse capienda.</w:t>
            </w:r>
          </w:p>
        </w:tc>
        <w:tc>
          <w:tcPr>
            <w:tcW w:w="4606" w:type="dxa"/>
            <w:shd w:val="clear" w:color="auto" w:fill="auto"/>
          </w:tcPr>
          <w:p w:rsidR="00F17966" w:rsidRDefault="000D7D4E" w:rsidP="004938B6">
            <w:pPr>
              <w:pStyle w:val="Vokabelangabe-lbs"/>
            </w:pPr>
            <w:proofErr w:type="spellStart"/>
            <w:r>
              <w:t>municipium</w:t>
            </w:r>
            <w:proofErr w:type="spellEnd"/>
            <w:r>
              <w:t>: die Landstadt</w:t>
            </w:r>
          </w:p>
          <w:p w:rsidR="000D7D4E" w:rsidRDefault="000D7D4E" w:rsidP="004938B6">
            <w:pPr>
              <w:pStyle w:val="Vokabelangabe-lbs"/>
            </w:pPr>
            <w:proofErr w:type="spellStart"/>
            <w:r>
              <w:t>colonia</w:t>
            </w:r>
            <w:proofErr w:type="spellEnd"/>
            <w:r>
              <w:t>: die Siedlerstadt</w:t>
            </w:r>
          </w:p>
          <w:p w:rsidR="000D7D4E" w:rsidRDefault="000D7D4E" w:rsidP="004938B6">
            <w:pPr>
              <w:pStyle w:val="Vokabelangabe-lbs"/>
            </w:pPr>
            <w:proofErr w:type="spellStart"/>
            <w:r>
              <w:t>praefectura</w:t>
            </w:r>
            <w:proofErr w:type="spellEnd"/>
            <w:r>
              <w:t>: der Bezirk</w:t>
            </w:r>
          </w:p>
          <w:p w:rsidR="000D7D4E" w:rsidRDefault="000D7D4E" w:rsidP="004938B6">
            <w:pPr>
              <w:pStyle w:val="Vokabelangabe-lbs"/>
            </w:pPr>
            <w:proofErr w:type="spellStart"/>
            <w:r>
              <w:t>salvus</w:t>
            </w:r>
            <w:proofErr w:type="spellEnd"/>
            <w:r>
              <w:t xml:space="preserve">: wohlbehalten; </w:t>
            </w:r>
            <w:proofErr w:type="spellStart"/>
            <w:r>
              <w:t>haec</w:t>
            </w:r>
            <w:proofErr w:type="spellEnd"/>
            <w:r>
              <w:t xml:space="preserve"> </w:t>
            </w:r>
            <w:proofErr w:type="spellStart"/>
            <w:r>
              <w:t>salva</w:t>
            </w:r>
            <w:proofErr w:type="spellEnd"/>
            <w:r>
              <w:t xml:space="preserve"> </w:t>
            </w:r>
            <w:proofErr w:type="spellStart"/>
            <w:r>
              <w:t>velint</w:t>
            </w:r>
            <w:proofErr w:type="spellEnd"/>
            <w:r>
              <w:t xml:space="preserve">: von </w:t>
            </w:r>
            <w:proofErr w:type="spellStart"/>
            <w:r>
              <w:t>velle</w:t>
            </w:r>
            <w:proofErr w:type="spellEnd"/>
            <w:r>
              <w:t xml:space="preserve"> hängt ein AcI ab; man muss ‚esse‘ ergänzen</w:t>
            </w:r>
          </w:p>
          <w:p w:rsidR="000D7D4E" w:rsidRPr="004938B6" w:rsidRDefault="000D7D4E" w:rsidP="004938B6">
            <w:pPr>
              <w:pStyle w:val="Vokabelangabe-lbs"/>
            </w:pPr>
            <w:proofErr w:type="spellStart"/>
            <w:r>
              <w:t>arma</w:t>
            </w:r>
            <w:proofErr w:type="spellEnd"/>
            <w:r>
              <w:t xml:space="preserve"> esse </w:t>
            </w:r>
            <w:proofErr w:type="spellStart"/>
            <w:r>
              <w:t>capienda</w:t>
            </w:r>
            <w:proofErr w:type="spellEnd"/>
            <w:r>
              <w:t xml:space="preserve">: der </w:t>
            </w:r>
            <w:proofErr w:type="spellStart"/>
            <w:r>
              <w:t>Aci</w:t>
            </w:r>
            <w:proofErr w:type="spellEnd"/>
            <w:r>
              <w:t xml:space="preserve"> ist von </w:t>
            </w:r>
            <w:proofErr w:type="spellStart"/>
            <w:r>
              <w:t>consentiunt</w:t>
            </w:r>
            <w:proofErr w:type="spellEnd"/>
            <w:r>
              <w:t xml:space="preserve"> abhängig; er enthält ein Gerundivum: </w:t>
            </w:r>
            <w:r w:rsidR="00FE1EF8">
              <w:rPr>
                <w:b/>
              </w:rPr>
              <w:t>GH</w:t>
            </w:r>
            <w:r>
              <w:t xml:space="preserve"> Gerundivum</w:t>
            </w:r>
          </w:p>
        </w:tc>
      </w:tr>
      <w:tr w:rsidR="00F17966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0D7D4E" w:rsidRPr="00C920E5" w:rsidRDefault="00F17966" w:rsidP="004938B6">
            <w:pPr>
              <w:rPr>
                <w:lang w:val="la-Latn"/>
              </w:rPr>
            </w:pPr>
            <w:r w:rsidRPr="00C920E5">
              <w:rPr>
                <w:lang w:val="la-Latn"/>
              </w:rPr>
              <w:t xml:space="preserve">Quid? </w:t>
            </w:r>
            <w:r w:rsidR="000D7D4E" w:rsidRPr="00C920E5">
              <w:rPr>
                <w:lang w:val="la-Latn"/>
              </w:rPr>
              <w:t xml:space="preserve">→ </w:t>
            </w:r>
            <w:r w:rsidRPr="00C920E5">
              <w:rPr>
                <w:lang w:val="la-Latn"/>
              </w:rPr>
              <w:t>D. Bruti iudicium, Quirites, quod ex hodierno eius edicto perspicere potuistis, num c</w:t>
            </w:r>
            <w:r w:rsidR="000D7D4E" w:rsidRPr="00C920E5">
              <w:rPr>
                <w:lang w:val="la-Latn"/>
              </w:rPr>
              <w:t>ui tandem contemnendum videtur?</w:t>
            </w:r>
          </w:p>
          <w:p w:rsidR="00F17966" w:rsidRPr="00C920E5" w:rsidRDefault="00F17966" w:rsidP="004938B6">
            <w:pPr>
              <w:rPr>
                <w:lang w:val="fr-FR"/>
              </w:rPr>
            </w:pPr>
            <w:r w:rsidRPr="00C920E5">
              <w:rPr>
                <w:lang w:val="la-Latn"/>
              </w:rPr>
              <w:t>Recte et vere negatis, Quirites</w:t>
            </w:r>
            <w:r w:rsidR="000D7D4E" w:rsidRPr="00C920E5">
              <w:rPr>
                <w:lang w:val="fr-FR"/>
              </w:rPr>
              <w:t>!</w:t>
            </w:r>
          </w:p>
        </w:tc>
        <w:tc>
          <w:tcPr>
            <w:tcW w:w="4606" w:type="dxa"/>
            <w:shd w:val="clear" w:color="auto" w:fill="auto"/>
          </w:tcPr>
          <w:p w:rsidR="00F17966" w:rsidRDefault="00F17966" w:rsidP="000D7D4E">
            <w:pPr>
              <w:pStyle w:val="Vokabelangabe-lbs"/>
            </w:pPr>
            <w:proofErr w:type="spellStart"/>
            <w:r>
              <w:t>hodiernus</w:t>
            </w:r>
            <w:proofErr w:type="spellEnd"/>
            <w:r>
              <w:t>: gestrig</w:t>
            </w:r>
          </w:p>
          <w:p w:rsidR="000D7D4E" w:rsidRDefault="000D7D4E" w:rsidP="000D7D4E">
            <w:pPr>
              <w:pStyle w:val="Vokabelangabe-lbs"/>
            </w:pPr>
            <w:proofErr w:type="spellStart"/>
            <w:r>
              <w:t>edicto</w:t>
            </w:r>
            <w:proofErr w:type="spellEnd"/>
            <w:r>
              <w:t xml:space="preserve">: die Erklärung des </w:t>
            </w:r>
            <w:r w:rsidR="003B3C0C">
              <w:t xml:space="preserve">→ </w:t>
            </w:r>
            <w:r>
              <w:t>D. Brutus, dass er die Politik des Senats vertreten wird</w:t>
            </w:r>
          </w:p>
          <w:p w:rsidR="000D7D4E" w:rsidRDefault="000D7D4E" w:rsidP="000D7D4E">
            <w:pPr>
              <w:pStyle w:val="Vokabelangabe-lbs"/>
            </w:pPr>
            <w:proofErr w:type="spellStart"/>
            <w:r>
              <w:t>contemnere</w:t>
            </w:r>
            <w:proofErr w:type="spellEnd"/>
            <w:r>
              <w:t xml:space="preserve">, </w:t>
            </w:r>
            <w:proofErr w:type="spellStart"/>
            <w:r>
              <w:t>contemno</w:t>
            </w:r>
            <w:proofErr w:type="spellEnd"/>
            <w:r>
              <w:t xml:space="preserve">, </w:t>
            </w:r>
            <w:proofErr w:type="spellStart"/>
            <w:r>
              <w:t>contempsi</w:t>
            </w:r>
            <w:proofErr w:type="spellEnd"/>
            <w:r>
              <w:t xml:space="preserve">, </w:t>
            </w:r>
            <w:proofErr w:type="spellStart"/>
            <w:r>
              <w:t>contemptum</w:t>
            </w:r>
            <w:proofErr w:type="spellEnd"/>
            <w:r>
              <w:t>: verachten</w:t>
            </w:r>
          </w:p>
          <w:p w:rsidR="000D7D4E" w:rsidRPr="004938B6" w:rsidRDefault="000D7D4E" w:rsidP="000D7D4E">
            <w:pPr>
              <w:pStyle w:val="Vokabelangabe-lbs"/>
            </w:pPr>
            <w:proofErr w:type="spellStart"/>
            <w:r>
              <w:t>negatis</w:t>
            </w:r>
            <w:proofErr w:type="spellEnd"/>
            <w:r>
              <w:t>: wiederum eine Reaktion auf eine hörbare Reaktion des Publikums</w:t>
            </w:r>
          </w:p>
        </w:tc>
      </w:tr>
      <w:tr w:rsidR="000D7D4E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3B3C0C" w:rsidRPr="00C920E5" w:rsidRDefault="003B3C0C" w:rsidP="004938B6">
            <w:r w:rsidRPr="00C920E5">
              <w:rPr>
                <w:lang w:val="la-Latn"/>
              </w:rPr>
              <w:t>[</w:t>
            </w:r>
            <w:r w:rsidRPr="00C920E5">
              <w:t xml:space="preserve">Philippicae 4, </w:t>
            </w:r>
            <w:r w:rsidRPr="00C920E5">
              <w:rPr>
                <w:lang w:val="la-Latn"/>
              </w:rPr>
              <w:t>7</w:t>
            </w:r>
            <w:r w:rsidRPr="00C920E5">
              <w:t>, Fortsetzung</w:t>
            </w:r>
            <w:r w:rsidRPr="00C920E5">
              <w:rPr>
                <w:lang w:val="la-Latn"/>
              </w:rPr>
              <w:t>]</w:t>
            </w:r>
            <w:r w:rsidRPr="00C920E5">
              <w:t xml:space="preserve"> </w:t>
            </w:r>
          </w:p>
          <w:p w:rsidR="003B3C0C" w:rsidRPr="00C920E5" w:rsidRDefault="000D7D4E" w:rsidP="004938B6">
            <w:r w:rsidRPr="00C920E5">
              <w:rPr>
                <w:lang w:val="la-Latn"/>
              </w:rPr>
              <w:t>Est enim quasi deorum immortalium beneficio et munere datum rei publicae Brutorum genus et nomen ad libertatem populi Romani vel</w:t>
            </w:r>
            <w:r w:rsidR="003B3C0C" w:rsidRPr="00C920E5">
              <w:rPr>
                <w:lang w:val="la-Latn"/>
              </w:rPr>
              <w:t xml:space="preserve"> constituendam vel recipiendam.</w:t>
            </w:r>
          </w:p>
          <w:p w:rsidR="000D7D4E" w:rsidRPr="00C920E5" w:rsidRDefault="000D7D4E" w:rsidP="004938B6">
            <w:pPr>
              <w:rPr>
                <w:lang w:val="la-Latn"/>
              </w:rPr>
            </w:pPr>
            <w:r w:rsidRPr="00C920E5">
              <w:rPr>
                <w:lang w:val="la-Latn"/>
              </w:rPr>
              <w:t>Quid igitur D. Brutus de M. Antonio iudicavit?</w:t>
            </w:r>
          </w:p>
        </w:tc>
        <w:tc>
          <w:tcPr>
            <w:tcW w:w="4606" w:type="dxa"/>
            <w:shd w:val="clear" w:color="auto" w:fill="auto"/>
          </w:tcPr>
          <w:p w:rsidR="000D7D4E" w:rsidRDefault="000D7D4E" w:rsidP="000D7D4E">
            <w:pPr>
              <w:pStyle w:val="Vokabelangabe-lbs"/>
            </w:pPr>
            <w:proofErr w:type="spellStart"/>
            <w:r>
              <w:t>beneficium</w:t>
            </w:r>
            <w:proofErr w:type="spellEnd"/>
            <w:r>
              <w:t>: die Wohltat</w:t>
            </w:r>
          </w:p>
          <w:p w:rsidR="000D7D4E" w:rsidRDefault="000D7D4E" w:rsidP="000D7D4E">
            <w:pPr>
              <w:pStyle w:val="Vokabelangabe-lbs"/>
            </w:pPr>
            <w:proofErr w:type="spellStart"/>
            <w:r>
              <w:t>munus</w:t>
            </w:r>
            <w:proofErr w:type="spellEnd"/>
            <w:r>
              <w:t xml:space="preserve">, </w:t>
            </w:r>
            <w:proofErr w:type="spellStart"/>
            <w:r>
              <w:t>muneris</w:t>
            </w:r>
            <w:proofErr w:type="spellEnd"/>
            <w:r>
              <w:t>, n.: das Geschenk</w:t>
            </w:r>
          </w:p>
          <w:p w:rsidR="00A637E5" w:rsidRPr="00C920E5" w:rsidRDefault="00A637E5" w:rsidP="000D7D4E">
            <w:pPr>
              <w:pStyle w:val="Vokabelangabe-lbs"/>
              <w:rPr>
                <w:lang w:val="en-US"/>
              </w:rPr>
            </w:pPr>
            <w:r w:rsidRPr="00C920E5">
              <w:rPr>
                <w:lang w:val="en-US"/>
              </w:rPr>
              <w:t xml:space="preserve">ad </w:t>
            </w:r>
            <w:proofErr w:type="spellStart"/>
            <w:r w:rsidRPr="00C920E5">
              <w:rPr>
                <w:lang w:val="en-US"/>
              </w:rPr>
              <w:t>libertatem</w:t>
            </w:r>
            <w:proofErr w:type="spellEnd"/>
            <w:r w:rsidRPr="00C920E5">
              <w:rPr>
                <w:lang w:val="en-US"/>
              </w:rPr>
              <w:t xml:space="preserve"> … </w:t>
            </w:r>
            <w:proofErr w:type="spellStart"/>
            <w:r w:rsidRPr="00C920E5">
              <w:rPr>
                <w:lang w:val="en-US"/>
              </w:rPr>
              <w:t>constituendam</w:t>
            </w:r>
            <w:proofErr w:type="spellEnd"/>
            <w:r w:rsidRPr="00C920E5">
              <w:rPr>
                <w:lang w:val="en-US"/>
              </w:rPr>
              <w:t xml:space="preserve">: attributives </w:t>
            </w:r>
            <w:proofErr w:type="spellStart"/>
            <w:r w:rsidRPr="00C920E5">
              <w:rPr>
                <w:lang w:val="en-US"/>
              </w:rPr>
              <w:t>Gerundiv</w:t>
            </w:r>
            <w:proofErr w:type="spellEnd"/>
            <w:r w:rsidRPr="00C920E5">
              <w:rPr>
                <w:lang w:val="en-US"/>
              </w:rPr>
              <w:t xml:space="preserve">; </w:t>
            </w:r>
            <w:r w:rsidR="00FE1EF8">
              <w:rPr>
                <w:b/>
                <w:lang w:val="en-US"/>
              </w:rPr>
              <w:t>GH</w:t>
            </w:r>
            <w:r w:rsidRPr="00C920E5">
              <w:rPr>
                <w:lang w:val="en-US"/>
              </w:rPr>
              <w:t xml:space="preserve"> </w:t>
            </w:r>
            <w:proofErr w:type="spellStart"/>
            <w:r w:rsidRPr="00C920E5">
              <w:rPr>
                <w:lang w:val="en-US"/>
              </w:rPr>
              <w:t>Gerundiv</w:t>
            </w:r>
            <w:proofErr w:type="spellEnd"/>
          </w:p>
        </w:tc>
      </w:tr>
    </w:tbl>
    <w:p w:rsidR="00070B21" w:rsidRPr="00A637E5" w:rsidRDefault="00A71C92" w:rsidP="00A71C92">
      <w:pPr>
        <w:spacing w:before="160"/>
        <w:jc w:val="right"/>
        <w:rPr>
          <w:lang w:val="en-US"/>
        </w:rPr>
      </w:pPr>
      <w:r>
        <w:rPr>
          <w:lang w:val="en-US"/>
        </w:rPr>
        <w:t xml:space="preserve">ca. 140 </w:t>
      </w:r>
      <w:proofErr w:type="spellStart"/>
      <w:r>
        <w:rPr>
          <w:lang w:val="en-US"/>
        </w:rPr>
        <w:t>Wörter</w:t>
      </w:r>
      <w:proofErr w:type="spellEnd"/>
    </w:p>
    <w:p w:rsidR="00F17966" w:rsidRPr="000D7D4E" w:rsidRDefault="00F17966" w:rsidP="00A71C92">
      <w:pPr>
        <w:rPr>
          <w:lang w:val="la-Latn"/>
        </w:rPr>
      </w:pPr>
    </w:p>
    <w:p w:rsidR="00541B2F" w:rsidRPr="00867A7D" w:rsidRDefault="00541B2F" w:rsidP="00867A7D">
      <w:pPr>
        <w:spacing w:line="240" w:lineRule="auto"/>
        <w:rPr>
          <w:sz w:val="2"/>
          <w:szCs w:val="2"/>
          <w:lang w:val="la-Latn"/>
        </w:rPr>
      </w:pPr>
      <w:r w:rsidRPr="00070B21">
        <w:rPr>
          <w:lang w:val="la-Latn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083E03" w:rsidRPr="00C920E5" w:rsidTr="00C80E27">
        <w:tc>
          <w:tcPr>
            <w:tcW w:w="3261" w:type="dxa"/>
            <w:shd w:val="clear" w:color="auto" w:fill="auto"/>
          </w:tcPr>
          <w:p w:rsidR="00083E03" w:rsidRPr="00C920E5" w:rsidRDefault="00C920E5" w:rsidP="00C80E27">
            <w:pPr>
              <w:jc w:val="center"/>
              <w:rPr>
                <w:rFonts w:cs="Arial"/>
              </w:rPr>
            </w:pPr>
            <w:r w:rsidRPr="00C920E5">
              <w:rPr>
                <w:rFonts w:cs="Arial"/>
                <w:noProof/>
                <w:lang w:eastAsia="de-DE"/>
              </w:rPr>
              <w:pict>
                <v:shape id="Grafik 2" o:spid="_x0000_i1027" type="#_x0000_t75" alt="lateinische-bibliothek" style="width:83.4pt;height:53.4pt;visibility:visible">
                  <v:imagedata r:id="rId8" o:title="lateinische-bibliothek" croptop="5133f" cropbottom="9866f" cropleft="6177f" cropright="5372f"/>
                </v:shape>
              </w:pict>
            </w:r>
          </w:p>
        </w:tc>
        <w:tc>
          <w:tcPr>
            <w:tcW w:w="5843" w:type="dxa"/>
            <w:shd w:val="clear" w:color="auto" w:fill="auto"/>
          </w:tcPr>
          <w:p w:rsidR="00083E03" w:rsidRPr="00C920E5" w:rsidRDefault="00083E03" w:rsidP="00C80E27">
            <w:pPr>
              <w:spacing w:after="120" w:line="240" w:lineRule="auto"/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 w:rsidRPr="00C920E5">
              <w:rPr>
                <w:rFonts w:ascii="Arial Rounded MT Bold" w:hAnsi="Arial Rounded MT Bold" w:cs="Arial"/>
                <w:sz w:val="24"/>
                <w:szCs w:val="24"/>
              </w:rPr>
              <w:t>Lateinische Bibliothek des Landesbildungsservers Baden-Württemberg</w:t>
            </w:r>
          </w:p>
          <w:p w:rsidR="00083E03" w:rsidRPr="00C920E5" w:rsidRDefault="00083E03" w:rsidP="00C80E27">
            <w:pPr>
              <w:jc w:val="center"/>
              <w:rPr>
                <w:rFonts w:cs="Arial"/>
                <w:sz w:val="24"/>
                <w:szCs w:val="24"/>
              </w:rPr>
            </w:pPr>
            <w:r w:rsidRPr="00C920E5">
              <w:rPr>
                <w:rFonts w:cs="Arial"/>
                <w:sz w:val="24"/>
                <w:szCs w:val="24"/>
              </w:rPr>
              <w:t>M. Tullius Cicero: Orationes Philippicae 4</w:t>
            </w:r>
          </w:p>
        </w:tc>
      </w:tr>
    </w:tbl>
    <w:p w:rsidR="00541B2F" w:rsidRDefault="001D309D" w:rsidP="005D398E">
      <w:pPr>
        <w:pStyle w:val="berschrift2"/>
      </w:pPr>
      <w:bookmarkStart w:id="2" w:name="_Toc401490373"/>
      <w:r>
        <w:t xml:space="preserve">Philippicae 4, 12-14: </w:t>
      </w:r>
      <w:r w:rsidR="00E60224">
        <w:t>Der Konsens des Volkes gründet auf der Tapferkeit</w:t>
      </w:r>
      <w:bookmarkEnd w:id="2"/>
    </w:p>
    <w:p w:rsidR="004E7D1F" w:rsidRPr="004E7D1F" w:rsidRDefault="004E7D1F" w:rsidP="004E7D1F">
      <w:r>
        <w:t xml:space="preserve">Cicero appelliert an die Bereitschaft des Volkes zur Einigkeit; er vergleicht den Kampf gegen Antonius mit dem Krieg gegen Karthago: </w:t>
      </w:r>
      <w:r w:rsidR="00C80854">
        <w:t>Die Karthager waren berechenbarer als Antonius.</w:t>
      </w:r>
    </w:p>
    <w:p w:rsidR="002C1242" w:rsidRPr="002C1242" w:rsidRDefault="002C1242" w:rsidP="002C1242">
      <w:r>
        <w:t>Grammatisches Thema: Frage, indirekte Frage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98"/>
        <w:gridCol w:w="4606"/>
      </w:tblGrid>
      <w:tr w:rsidR="00864CA0" w:rsidRPr="00C920E5" w:rsidTr="00867A7D">
        <w:trPr>
          <w:cantSplit/>
          <w:tblHeader/>
        </w:trPr>
        <w:tc>
          <w:tcPr>
            <w:tcW w:w="4498" w:type="dxa"/>
            <w:shd w:val="clear" w:color="auto" w:fill="auto"/>
          </w:tcPr>
          <w:p w:rsidR="00864CA0" w:rsidRPr="00C920E5" w:rsidRDefault="00864CA0" w:rsidP="00C920E5">
            <w:pPr>
              <w:widowControl w:val="0"/>
              <w:suppressAutoHyphens/>
              <w:spacing w:line="240" w:lineRule="auto"/>
              <w:jc w:val="center"/>
              <w:rPr>
                <w:rFonts w:eastAsia="Arial Unicode MS" w:cs="Arial"/>
                <w:kern w:val="1"/>
                <w:lang w:eastAsia="zh-CN" w:bidi="hi-IN"/>
              </w:rPr>
            </w:pPr>
            <w:r w:rsidRPr="00C920E5">
              <w:rPr>
                <w:rFonts w:eastAsia="Arial Unicode MS" w:cs="Arial"/>
                <w:kern w:val="1"/>
                <w:lang w:eastAsia="zh-CN" w:bidi="hi-IN"/>
              </w:rPr>
              <w:t>Text</w:t>
            </w:r>
          </w:p>
          <w:p w:rsidR="00864CA0" w:rsidRPr="00C920E5" w:rsidRDefault="00864CA0" w:rsidP="00C920E5">
            <w:pPr>
              <w:widowControl w:val="0"/>
              <w:suppressAutoHyphens/>
              <w:spacing w:line="240" w:lineRule="auto"/>
              <w:rPr>
                <w:rFonts w:eastAsia="Arial Unicode MS" w:cs="Arial"/>
                <w:kern w:val="1"/>
                <w:sz w:val="18"/>
                <w:szCs w:val="18"/>
                <w:lang w:eastAsia="zh-CN" w:bidi="hi-IN"/>
              </w:rPr>
            </w:pPr>
            <w:r w:rsidRPr="00C920E5">
              <w:rPr>
                <w:sz w:val="18"/>
                <w:szCs w:val="18"/>
              </w:rPr>
              <w:t>Erläuterung der Symbole (</w:t>
            </w:r>
            <w:r w:rsidRPr="00C920E5">
              <w:rPr>
                <w:b/>
                <w:sz w:val="18"/>
                <w:szCs w:val="18"/>
              </w:rPr>
              <w:t xml:space="preserve">Ʃ </w:t>
            </w:r>
            <w:r w:rsidRPr="00C920E5">
              <w:rPr>
                <w:sz w:val="18"/>
                <w:szCs w:val="18"/>
                <w:lang w:val="la-Latn"/>
              </w:rPr>
              <w:t>→</w:t>
            </w:r>
            <w:r w:rsidRPr="00C920E5">
              <w:rPr>
                <w:sz w:val="18"/>
                <w:szCs w:val="18"/>
              </w:rPr>
              <w:t xml:space="preserve"> </w:t>
            </w:r>
            <w:r w:rsidR="00FE1EF8">
              <w:rPr>
                <w:sz w:val="18"/>
                <w:szCs w:val="18"/>
              </w:rPr>
              <w:t>GH</w:t>
            </w:r>
            <w:r w:rsidRPr="00C920E5">
              <w:rPr>
                <w:sz w:val="18"/>
                <w:szCs w:val="18"/>
              </w:rPr>
              <w:t xml:space="preserve">) </w:t>
            </w:r>
            <w:r w:rsidR="00FE1EF8">
              <w:rPr>
                <w:sz w:val="18"/>
                <w:szCs w:val="18"/>
              </w:rPr>
              <w:t>am Ende des Dokuments</w:t>
            </w:r>
          </w:p>
        </w:tc>
        <w:tc>
          <w:tcPr>
            <w:tcW w:w="4606" w:type="dxa"/>
            <w:shd w:val="clear" w:color="auto" w:fill="auto"/>
          </w:tcPr>
          <w:p w:rsidR="00864CA0" w:rsidRPr="00735589" w:rsidRDefault="00864CA0" w:rsidP="00C80E27">
            <w:pPr>
              <w:pStyle w:val="Vokabelangabe-lbs"/>
            </w:pPr>
            <w:r w:rsidRPr="00735589">
              <w:t>Kommentar und Übersetzungshilfen</w:t>
            </w:r>
          </w:p>
        </w:tc>
      </w:tr>
      <w:tr w:rsidR="00864CA0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2C1242" w:rsidRDefault="005D398E" w:rsidP="005D398E">
            <w:pPr>
              <w:rPr>
                <w:lang w:val="la-Latn"/>
              </w:rPr>
            </w:pPr>
            <w:r w:rsidRPr="00C920E5">
              <w:rPr>
                <w:lang w:val="la-Latn"/>
              </w:rPr>
              <w:t>[</w:t>
            </w:r>
            <w:r w:rsidRPr="00C920E5">
              <w:t xml:space="preserve">Philippicae 4, </w:t>
            </w:r>
            <w:r w:rsidRPr="00C920E5">
              <w:rPr>
                <w:lang w:val="la-Latn"/>
              </w:rPr>
              <w:t>1</w:t>
            </w:r>
            <w:r w:rsidRPr="00C920E5">
              <w:t>2, 2. Hälfte</w:t>
            </w:r>
            <w:r w:rsidRPr="00C920E5">
              <w:rPr>
                <w:lang w:val="la-Latn"/>
              </w:rPr>
              <w:t>] Numquam maior consensus vester in ulla causa fuit, numquam tam vehementer</w:t>
            </w:r>
            <w:r w:rsidR="002C1242" w:rsidRPr="00C920E5">
              <w:rPr>
                <w:lang w:val="la-Latn"/>
              </w:rPr>
              <w:t xml:space="preserve"> cum senatu consociati fuistis.</w:t>
            </w:r>
          </w:p>
          <w:p w:rsidR="002D1CF6" w:rsidRPr="00C920E5" w:rsidRDefault="002D1CF6" w:rsidP="005D398E"/>
          <w:p w:rsidR="00864CA0" w:rsidRPr="00C920E5" w:rsidRDefault="005D398E" w:rsidP="005D398E">
            <w:r w:rsidRPr="00C920E5">
              <w:rPr>
                <w:lang w:val="la-Latn"/>
              </w:rPr>
              <w:t>Nec mirum; agitur enim, non qua condicione victuri, sed victurine simus an cum supplicio ignominiaque perituri.</w:t>
            </w:r>
          </w:p>
        </w:tc>
        <w:tc>
          <w:tcPr>
            <w:tcW w:w="4606" w:type="dxa"/>
            <w:shd w:val="clear" w:color="auto" w:fill="auto"/>
          </w:tcPr>
          <w:p w:rsidR="005D398E" w:rsidRDefault="005D398E" w:rsidP="00864CA0">
            <w:pPr>
              <w:pStyle w:val="Vokabelangabe-lbs"/>
            </w:pPr>
            <w:proofErr w:type="spellStart"/>
            <w:r>
              <w:t>consensus</w:t>
            </w:r>
            <w:proofErr w:type="spellEnd"/>
            <w:r>
              <w:t xml:space="preserve">, </w:t>
            </w:r>
            <w:proofErr w:type="spellStart"/>
            <w:r>
              <w:t>consensus</w:t>
            </w:r>
            <w:proofErr w:type="spellEnd"/>
            <w:r>
              <w:t>, m.: der Einklang, die Übereinstimmung (Fremdwort: Konsens)</w:t>
            </w:r>
          </w:p>
          <w:p w:rsidR="00864CA0" w:rsidRDefault="005D398E" w:rsidP="00864CA0">
            <w:pPr>
              <w:pStyle w:val="Vokabelangabe-lbs"/>
            </w:pPr>
            <w:proofErr w:type="spellStart"/>
            <w:r>
              <w:t>consociatus</w:t>
            </w:r>
            <w:proofErr w:type="spellEnd"/>
            <w:r>
              <w:t>: verbunden</w:t>
            </w:r>
          </w:p>
          <w:p w:rsidR="002C1242" w:rsidRDefault="002C1242" w:rsidP="00864CA0">
            <w:pPr>
              <w:pStyle w:val="Vokabelangabe-lbs"/>
            </w:pPr>
            <w:proofErr w:type="spellStart"/>
            <w:r>
              <w:t>nec</w:t>
            </w:r>
            <w:proofErr w:type="spellEnd"/>
            <w:r>
              <w:t xml:space="preserve"> </w:t>
            </w:r>
            <w:proofErr w:type="spellStart"/>
            <w:r>
              <w:t>mirum</w:t>
            </w:r>
            <w:proofErr w:type="spellEnd"/>
            <w:r>
              <w:t>: kein Wunder (Ausruf)</w:t>
            </w:r>
          </w:p>
          <w:p w:rsidR="002C1242" w:rsidRDefault="002C1242" w:rsidP="00864CA0">
            <w:pPr>
              <w:pStyle w:val="Vokabelangabe-lbs"/>
            </w:pPr>
            <w:proofErr w:type="spellStart"/>
            <w:r>
              <w:t>agitur</w:t>
            </w:r>
            <w:proofErr w:type="spellEnd"/>
            <w:r>
              <w:t xml:space="preserve"> (mit indirekter Frage): es geht darum. ‚Qua‘ ist hier adjektivisches Fragepronomen (</w:t>
            </w:r>
            <w:r w:rsidR="00FE1EF8">
              <w:rPr>
                <w:b/>
              </w:rPr>
              <w:t>GH</w:t>
            </w:r>
            <w:r>
              <w:t xml:space="preserve"> Relativpronomen)</w:t>
            </w:r>
          </w:p>
          <w:p w:rsidR="002C1242" w:rsidRDefault="002C1242" w:rsidP="002C1242">
            <w:pPr>
              <w:pStyle w:val="Vokabelangabe-lbs"/>
            </w:pPr>
            <w:proofErr w:type="spellStart"/>
            <w:r>
              <w:t>vic</w:t>
            </w:r>
            <w:r w:rsidR="00876BB7">
              <w:t>t</w:t>
            </w:r>
            <w:r>
              <w:t>urine</w:t>
            </w:r>
            <w:proofErr w:type="spellEnd"/>
            <w:r>
              <w:t xml:space="preserve"> simus … an: indirekte Doppelfrage: ob … oder. Siehe die Aufstellung zu den indirekten Fragesätzen im Grundwortschatz des Landesbildungsservers:</w:t>
            </w:r>
          </w:p>
          <w:p w:rsidR="002C1242" w:rsidRPr="00C920E5" w:rsidRDefault="00C80E27" w:rsidP="00C920E5">
            <w:pPr>
              <w:pStyle w:val="Vokabelangabe-lbs"/>
              <w:ind w:left="0" w:firstLine="0"/>
              <w:rPr>
                <w:sz w:val="18"/>
                <w:szCs w:val="18"/>
              </w:rPr>
            </w:pPr>
            <w:hyperlink r:id="rId10" w:history="1">
              <w:r w:rsidR="002C1242" w:rsidRPr="00C920E5">
                <w:rPr>
                  <w:rStyle w:val="Hyperlink"/>
                  <w:sz w:val="18"/>
                  <w:szCs w:val="18"/>
                </w:rPr>
                <w:t>http://www.schule-bw.de/unterricht/faecher/latein/grundwortschatz/gws-html/subjunktionen.html</w:t>
              </w:r>
            </w:hyperlink>
            <w:r w:rsidR="002C1242" w:rsidRPr="00C920E5">
              <w:rPr>
                <w:sz w:val="18"/>
                <w:szCs w:val="18"/>
              </w:rPr>
              <w:t xml:space="preserve"> </w:t>
            </w:r>
          </w:p>
          <w:p w:rsidR="0043057A" w:rsidRPr="00C920E5" w:rsidRDefault="0043057A" w:rsidP="00C920E5">
            <w:pPr>
              <w:pStyle w:val="Vokabelangabe-lbs"/>
              <w:ind w:left="0" w:firstLine="0"/>
              <w:rPr>
                <w:sz w:val="18"/>
                <w:szCs w:val="18"/>
              </w:rPr>
            </w:pPr>
            <w:proofErr w:type="spellStart"/>
            <w:r w:rsidRPr="00C920E5">
              <w:rPr>
                <w:sz w:val="18"/>
                <w:szCs w:val="18"/>
              </w:rPr>
              <w:t>supplicium</w:t>
            </w:r>
            <w:proofErr w:type="spellEnd"/>
            <w:r w:rsidRPr="00C920E5">
              <w:rPr>
                <w:sz w:val="18"/>
                <w:szCs w:val="18"/>
              </w:rPr>
              <w:t>: die (schwere) Strafe</w:t>
            </w:r>
          </w:p>
          <w:p w:rsidR="00B35097" w:rsidRPr="00C920E5" w:rsidRDefault="00B35097" w:rsidP="00C920E5">
            <w:pPr>
              <w:pStyle w:val="Vokabelangabe-lbs"/>
              <w:ind w:left="0" w:firstLine="0"/>
              <w:rPr>
                <w:sz w:val="18"/>
                <w:szCs w:val="18"/>
              </w:rPr>
            </w:pPr>
            <w:proofErr w:type="spellStart"/>
            <w:r w:rsidRPr="00C920E5">
              <w:rPr>
                <w:sz w:val="18"/>
                <w:szCs w:val="18"/>
              </w:rPr>
              <w:t>ignominia</w:t>
            </w:r>
            <w:proofErr w:type="spellEnd"/>
            <w:r w:rsidRPr="00C920E5">
              <w:rPr>
                <w:sz w:val="18"/>
                <w:szCs w:val="18"/>
              </w:rPr>
              <w:t>: die Schande</w:t>
            </w:r>
          </w:p>
          <w:p w:rsidR="00B35097" w:rsidRDefault="00B35097" w:rsidP="00C920E5">
            <w:pPr>
              <w:pStyle w:val="Vokabelangabe-lbs"/>
              <w:ind w:left="0" w:firstLine="0"/>
            </w:pPr>
            <w:proofErr w:type="spellStart"/>
            <w:r w:rsidRPr="00C920E5">
              <w:rPr>
                <w:sz w:val="18"/>
                <w:szCs w:val="18"/>
              </w:rPr>
              <w:t>perire</w:t>
            </w:r>
            <w:proofErr w:type="spellEnd"/>
            <w:r w:rsidRPr="00C920E5">
              <w:rPr>
                <w:sz w:val="18"/>
                <w:szCs w:val="18"/>
              </w:rPr>
              <w:t xml:space="preserve">, </w:t>
            </w:r>
            <w:proofErr w:type="spellStart"/>
            <w:r w:rsidRPr="00C920E5">
              <w:rPr>
                <w:sz w:val="18"/>
                <w:szCs w:val="18"/>
              </w:rPr>
              <w:t>pereo</w:t>
            </w:r>
            <w:proofErr w:type="spellEnd"/>
            <w:r w:rsidRPr="00C920E5">
              <w:rPr>
                <w:sz w:val="18"/>
                <w:szCs w:val="18"/>
              </w:rPr>
              <w:t xml:space="preserve">, </w:t>
            </w:r>
            <w:proofErr w:type="spellStart"/>
            <w:r w:rsidRPr="00C920E5">
              <w:rPr>
                <w:sz w:val="18"/>
                <w:szCs w:val="18"/>
              </w:rPr>
              <w:t>perii</w:t>
            </w:r>
            <w:proofErr w:type="spellEnd"/>
            <w:r w:rsidRPr="00C920E5">
              <w:rPr>
                <w:sz w:val="18"/>
                <w:szCs w:val="18"/>
              </w:rPr>
              <w:t xml:space="preserve">, </w:t>
            </w:r>
            <w:proofErr w:type="spellStart"/>
            <w:r w:rsidRPr="00C920E5">
              <w:rPr>
                <w:sz w:val="18"/>
                <w:szCs w:val="18"/>
              </w:rPr>
              <w:t>peritum</w:t>
            </w:r>
            <w:proofErr w:type="spellEnd"/>
            <w:r w:rsidRPr="00C920E5">
              <w:rPr>
                <w:sz w:val="18"/>
                <w:szCs w:val="18"/>
              </w:rPr>
              <w:t>: untergehen</w:t>
            </w:r>
          </w:p>
        </w:tc>
      </w:tr>
      <w:tr w:rsidR="00864CA0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43057A" w:rsidRDefault="005D398E" w:rsidP="00864CA0">
            <w:pPr>
              <w:rPr>
                <w:lang w:val="la-Latn"/>
              </w:rPr>
            </w:pPr>
            <w:r w:rsidRPr="00C920E5">
              <w:rPr>
                <w:lang w:val="la-Latn"/>
              </w:rPr>
              <w:t>[</w:t>
            </w:r>
            <w:r w:rsidRPr="00C920E5">
              <w:rPr>
                <w:lang w:val="fr-FR"/>
              </w:rPr>
              <w:t xml:space="preserve">Philippicae 4, </w:t>
            </w:r>
            <w:r w:rsidRPr="00C920E5">
              <w:rPr>
                <w:lang w:val="la-Latn"/>
              </w:rPr>
              <w:t>13] Quamquam mortem quidem natura omnibus proposuit, crudelitatem mortis et dedecus virtus propulsare solet, quae propria</w:t>
            </w:r>
            <w:r w:rsidR="0043057A" w:rsidRPr="00C920E5">
              <w:rPr>
                <w:lang w:val="la-Latn"/>
              </w:rPr>
              <w:t xml:space="preserve"> est Romani generis et seminis.</w:t>
            </w:r>
          </w:p>
          <w:p w:rsidR="002D1CF6" w:rsidRPr="00C920E5" w:rsidRDefault="002D1CF6" w:rsidP="00864CA0">
            <w:pPr>
              <w:rPr>
                <w:lang w:val="fr-FR"/>
              </w:rPr>
            </w:pPr>
          </w:p>
          <w:p w:rsidR="00864CA0" w:rsidRPr="00C920E5" w:rsidRDefault="005D398E" w:rsidP="00864CA0">
            <w:r w:rsidRPr="00C920E5">
              <w:rPr>
                <w:lang w:val="la-Latn"/>
              </w:rPr>
              <w:t>Hanc retinete, quaeso, quam vobis tamquam hereditatem maiores vestri reliquerunt.</w:t>
            </w:r>
          </w:p>
        </w:tc>
        <w:tc>
          <w:tcPr>
            <w:tcW w:w="4606" w:type="dxa"/>
            <w:shd w:val="clear" w:color="auto" w:fill="auto"/>
          </w:tcPr>
          <w:p w:rsidR="00612B0F" w:rsidRDefault="00612B0F" w:rsidP="00864CA0">
            <w:pPr>
              <w:pStyle w:val="Vokabelangabe-lbs"/>
            </w:pPr>
            <w:proofErr w:type="spellStart"/>
            <w:r>
              <w:t>dedecus</w:t>
            </w:r>
            <w:proofErr w:type="spellEnd"/>
            <w:r>
              <w:t xml:space="preserve">, </w:t>
            </w:r>
            <w:proofErr w:type="spellStart"/>
            <w:r>
              <w:t>dedecoris</w:t>
            </w:r>
            <w:proofErr w:type="spellEnd"/>
            <w:r>
              <w:t xml:space="preserve">, n.: die Schande (Gegenteil: </w:t>
            </w:r>
            <w:proofErr w:type="spellStart"/>
            <w:r>
              <w:t>decus</w:t>
            </w:r>
            <w:proofErr w:type="spellEnd"/>
            <w:r>
              <w:t>)</w:t>
            </w:r>
          </w:p>
          <w:p w:rsidR="00612B0F" w:rsidRDefault="00612B0F" w:rsidP="00864CA0">
            <w:pPr>
              <w:pStyle w:val="Vokabelangabe-lbs"/>
            </w:pPr>
            <w:proofErr w:type="spellStart"/>
            <w:r>
              <w:t>propulsare</w:t>
            </w:r>
            <w:proofErr w:type="spellEnd"/>
            <w:r>
              <w:t>: vertreiben</w:t>
            </w:r>
          </w:p>
          <w:p w:rsidR="00612B0F" w:rsidRDefault="00612B0F" w:rsidP="00864CA0">
            <w:pPr>
              <w:pStyle w:val="Vokabelangabe-lbs"/>
            </w:pPr>
            <w:proofErr w:type="spellStart"/>
            <w:r>
              <w:t>semen</w:t>
            </w:r>
            <w:proofErr w:type="spellEnd"/>
            <w:r>
              <w:t xml:space="preserve">, </w:t>
            </w:r>
            <w:proofErr w:type="spellStart"/>
            <w:r>
              <w:t>seminis</w:t>
            </w:r>
            <w:proofErr w:type="spellEnd"/>
            <w:r>
              <w:t>, n.: der Samen</w:t>
            </w:r>
          </w:p>
          <w:p w:rsidR="002D1CF6" w:rsidRDefault="002D1CF6" w:rsidP="00864CA0">
            <w:pPr>
              <w:pStyle w:val="Vokabelangabe-lbs"/>
            </w:pPr>
          </w:p>
          <w:p w:rsidR="002D1CF6" w:rsidRDefault="002D1CF6" w:rsidP="00864CA0">
            <w:pPr>
              <w:pStyle w:val="Vokabelangabe-lbs"/>
            </w:pPr>
            <w:bookmarkStart w:id="3" w:name="_GoBack"/>
            <w:bookmarkEnd w:id="3"/>
          </w:p>
          <w:p w:rsidR="00612B0F" w:rsidRDefault="00612B0F" w:rsidP="00864CA0">
            <w:pPr>
              <w:pStyle w:val="Vokabelangabe-lbs"/>
            </w:pPr>
            <w:proofErr w:type="spellStart"/>
            <w:r>
              <w:t>qua</w:t>
            </w:r>
            <w:r w:rsidR="00876BB7">
              <w:t>e</w:t>
            </w:r>
            <w:r>
              <w:t>so</w:t>
            </w:r>
            <w:proofErr w:type="spellEnd"/>
            <w:r>
              <w:t>: bitte, ich bitte euch</w:t>
            </w:r>
          </w:p>
          <w:p w:rsidR="00864CA0" w:rsidRDefault="0043057A" w:rsidP="00864CA0">
            <w:pPr>
              <w:pStyle w:val="Vokabelangabe-lbs"/>
            </w:pPr>
            <w:proofErr w:type="spellStart"/>
            <w:r>
              <w:t>hereditas</w:t>
            </w:r>
            <w:proofErr w:type="spellEnd"/>
            <w:r w:rsidR="00612B0F">
              <w:t xml:space="preserve">, </w:t>
            </w:r>
            <w:proofErr w:type="spellStart"/>
            <w:r w:rsidR="00612B0F">
              <w:t>hereditatis</w:t>
            </w:r>
            <w:proofErr w:type="spellEnd"/>
            <w:r w:rsidR="00612B0F">
              <w:t>, f.</w:t>
            </w:r>
            <w:r>
              <w:t>: das Erbe</w:t>
            </w:r>
          </w:p>
          <w:p w:rsidR="00612B0F" w:rsidRDefault="00876BB7" w:rsidP="00864CA0">
            <w:pPr>
              <w:pStyle w:val="Vokabelangabe-lbs"/>
            </w:pPr>
            <w:r>
              <w:t>‚</w:t>
            </w:r>
            <w:proofErr w:type="spellStart"/>
            <w:r w:rsidR="00612B0F">
              <w:t>hanc</w:t>
            </w:r>
            <w:proofErr w:type="spellEnd"/>
            <w:r>
              <w:t>‘</w:t>
            </w:r>
            <w:r w:rsidR="00612B0F">
              <w:t xml:space="preserve"> bezieht sich auf </w:t>
            </w:r>
            <w:r>
              <w:t>‚</w:t>
            </w:r>
            <w:proofErr w:type="spellStart"/>
            <w:r w:rsidR="00612B0F">
              <w:t>virtus</w:t>
            </w:r>
            <w:proofErr w:type="spellEnd"/>
            <w:r>
              <w:t>‘</w:t>
            </w:r>
          </w:p>
        </w:tc>
      </w:tr>
      <w:tr w:rsidR="00864CA0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353337" w:rsidRPr="00596B9D" w:rsidRDefault="00353337" w:rsidP="00864CA0">
            <w:pPr>
              <w:rPr>
                <w:sz w:val="18"/>
                <w:szCs w:val="18"/>
              </w:rPr>
            </w:pPr>
            <w:r w:rsidRPr="00596B9D">
              <w:rPr>
                <w:sz w:val="18"/>
                <w:szCs w:val="18"/>
              </w:rPr>
              <w:lastRenderedPageBreak/>
              <w:t xml:space="preserve">[Philippicae 4, 13; Fortsetzung] </w:t>
            </w:r>
          </w:p>
          <w:p w:rsidR="00612B0F" w:rsidRPr="00C920E5" w:rsidRDefault="001D309D" w:rsidP="00864CA0">
            <w:r w:rsidRPr="00C920E5">
              <w:rPr>
                <w:lang w:val="la-Latn"/>
              </w:rPr>
              <w:t>Nam cum alia omnia falsa, incerta sint, caduca, mobilia, virtus est u</w:t>
            </w:r>
            <w:r w:rsidR="00612B0F" w:rsidRPr="00C920E5">
              <w:rPr>
                <w:lang w:val="la-Latn"/>
              </w:rPr>
              <w:t>na altissimis defixa radicibus;</w:t>
            </w:r>
          </w:p>
          <w:p w:rsidR="00864CA0" w:rsidRPr="00C920E5" w:rsidRDefault="001D309D" w:rsidP="00864CA0">
            <w:r w:rsidRPr="00C920E5">
              <w:rPr>
                <w:lang w:val="la-Latn"/>
              </w:rPr>
              <w:t>quae numquam vi ulla labefactari potest, numquam demoveri loco.</w:t>
            </w:r>
          </w:p>
        </w:tc>
        <w:tc>
          <w:tcPr>
            <w:tcW w:w="4606" w:type="dxa"/>
            <w:shd w:val="clear" w:color="auto" w:fill="auto"/>
          </w:tcPr>
          <w:p w:rsidR="00864CA0" w:rsidRDefault="00612B0F" w:rsidP="00864CA0">
            <w:pPr>
              <w:pStyle w:val="Vokabelangabe-lbs"/>
            </w:pPr>
            <w:proofErr w:type="spellStart"/>
            <w:r>
              <w:t>caducus</w:t>
            </w:r>
            <w:proofErr w:type="spellEnd"/>
            <w:r>
              <w:t>: hinfällig, nichtig</w:t>
            </w:r>
          </w:p>
          <w:p w:rsidR="00612B0F" w:rsidRDefault="00612B0F" w:rsidP="00864CA0">
            <w:pPr>
              <w:pStyle w:val="Vokabelangabe-lbs"/>
            </w:pPr>
            <w:proofErr w:type="spellStart"/>
            <w:r>
              <w:t>mobilis</w:t>
            </w:r>
            <w:proofErr w:type="spellEnd"/>
            <w:r>
              <w:t>, mobile: wandelbar</w:t>
            </w:r>
          </w:p>
          <w:p w:rsidR="00612B0F" w:rsidRDefault="00612B0F" w:rsidP="00864CA0">
            <w:pPr>
              <w:pStyle w:val="Vokabelangabe-lbs"/>
            </w:pPr>
            <w:proofErr w:type="spellStart"/>
            <w:r>
              <w:t>defixus</w:t>
            </w:r>
            <w:proofErr w:type="spellEnd"/>
            <w:r>
              <w:t>: festgegründet</w:t>
            </w:r>
          </w:p>
          <w:p w:rsidR="00612B0F" w:rsidRDefault="00612B0F" w:rsidP="00864CA0">
            <w:pPr>
              <w:pStyle w:val="Vokabelangabe-lbs"/>
            </w:pPr>
            <w:proofErr w:type="spellStart"/>
            <w:r>
              <w:t>radix</w:t>
            </w:r>
            <w:proofErr w:type="spellEnd"/>
            <w:r>
              <w:t xml:space="preserve">, </w:t>
            </w:r>
            <w:proofErr w:type="spellStart"/>
            <w:r>
              <w:t>radicis</w:t>
            </w:r>
            <w:proofErr w:type="spellEnd"/>
            <w:r>
              <w:t>, f.: die Wurzel</w:t>
            </w:r>
          </w:p>
          <w:p w:rsidR="00612B0F" w:rsidRDefault="00612B0F" w:rsidP="00864CA0">
            <w:pPr>
              <w:pStyle w:val="Vokabelangabe-lbs"/>
            </w:pPr>
            <w:proofErr w:type="spellStart"/>
            <w:r>
              <w:t>labefactari</w:t>
            </w:r>
            <w:proofErr w:type="spellEnd"/>
            <w:r>
              <w:t>: wanken</w:t>
            </w:r>
          </w:p>
          <w:p w:rsidR="00612B0F" w:rsidRDefault="00612B0F" w:rsidP="00864CA0">
            <w:pPr>
              <w:pStyle w:val="Vokabelangabe-lbs"/>
            </w:pPr>
            <w:r>
              <w:t xml:space="preserve">loco: </w:t>
            </w:r>
            <w:proofErr w:type="spellStart"/>
            <w:r>
              <w:t>Ablativus</w:t>
            </w:r>
            <w:proofErr w:type="spellEnd"/>
            <w:r>
              <w:t xml:space="preserve"> </w:t>
            </w:r>
            <w:proofErr w:type="spellStart"/>
            <w:r>
              <w:t>separativus</w:t>
            </w:r>
            <w:proofErr w:type="spellEnd"/>
            <w:r>
              <w:t xml:space="preserve"> (</w:t>
            </w:r>
            <w:r w:rsidR="00FE1EF8">
              <w:rPr>
                <w:b/>
              </w:rPr>
              <w:t>GH</w:t>
            </w:r>
            <w:r>
              <w:t xml:space="preserve"> Kasuslehre)</w:t>
            </w:r>
          </w:p>
        </w:tc>
      </w:tr>
      <w:tr w:rsidR="001D309D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1D309D" w:rsidRPr="00C920E5" w:rsidRDefault="001D309D" w:rsidP="00612B0F">
            <w:pPr>
              <w:rPr>
                <w:lang w:val="la-Latn"/>
              </w:rPr>
            </w:pPr>
            <w:r w:rsidRPr="00C920E5">
              <w:rPr>
                <w:lang w:val="la-Latn"/>
              </w:rPr>
              <w:t>Hac virtute maiores vestri primum universam Italiam devicerunt, deinde Karthaginem exciderunt, Numantiam everterunt, potentissimos reges, bellicosissimas gentes in dicionem huius imperii redegerunt.</w:t>
            </w:r>
          </w:p>
        </w:tc>
        <w:tc>
          <w:tcPr>
            <w:tcW w:w="4606" w:type="dxa"/>
            <w:shd w:val="clear" w:color="auto" w:fill="auto"/>
          </w:tcPr>
          <w:p w:rsidR="001D309D" w:rsidRPr="00596B9D" w:rsidRDefault="00E60224" w:rsidP="00864CA0">
            <w:pPr>
              <w:pStyle w:val="Vokabelangabe-lbs"/>
            </w:pPr>
            <w:proofErr w:type="spellStart"/>
            <w:r w:rsidRPr="00596B9D">
              <w:t>devincere</w:t>
            </w:r>
            <w:proofErr w:type="spellEnd"/>
            <w:r w:rsidR="00596B9D" w:rsidRPr="00596B9D">
              <w:t xml:space="preserve">, </w:t>
            </w:r>
            <w:proofErr w:type="spellStart"/>
            <w:r w:rsidR="00596B9D" w:rsidRPr="00596B9D">
              <w:t>devinco</w:t>
            </w:r>
            <w:proofErr w:type="spellEnd"/>
            <w:r w:rsidR="00596B9D" w:rsidRPr="00596B9D">
              <w:t xml:space="preserve">, </w:t>
            </w:r>
            <w:proofErr w:type="spellStart"/>
            <w:r w:rsidR="00596B9D" w:rsidRPr="00596B9D">
              <w:t>devici</w:t>
            </w:r>
            <w:proofErr w:type="spellEnd"/>
            <w:r w:rsidR="00596B9D" w:rsidRPr="00596B9D">
              <w:t xml:space="preserve">, </w:t>
            </w:r>
            <w:proofErr w:type="spellStart"/>
            <w:r w:rsidR="00596B9D" w:rsidRPr="00596B9D">
              <w:t>devic</w:t>
            </w:r>
            <w:r w:rsidRPr="00596B9D">
              <w:t>tum</w:t>
            </w:r>
            <w:proofErr w:type="spellEnd"/>
            <w:r w:rsidRPr="00596B9D">
              <w:t>: (völlig) besiegen</w:t>
            </w:r>
          </w:p>
          <w:p w:rsidR="00E60224" w:rsidRPr="00596B9D" w:rsidRDefault="00E60224" w:rsidP="00864CA0">
            <w:pPr>
              <w:pStyle w:val="Vokabelangabe-lbs"/>
            </w:pPr>
            <w:proofErr w:type="spellStart"/>
            <w:r w:rsidRPr="00596B9D">
              <w:t>excidere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excido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excidi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excisum</w:t>
            </w:r>
            <w:proofErr w:type="spellEnd"/>
            <w:r w:rsidR="00596B9D" w:rsidRPr="00596B9D">
              <w:t>:</w:t>
            </w:r>
            <w:r w:rsidR="00EC0D48" w:rsidRPr="00596B9D">
              <w:t xml:space="preserve"> zerstören, vernichten</w:t>
            </w:r>
            <w:r w:rsidR="00596B9D" w:rsidRPr="00596B9D">
              <w:t xml:space="preserve"> (von </w:t>
            </w:r>
            <w:proofErr w:type="spellStart"/>
            <w:r w:rsidR="00596B9D" w:rsidRPr="00596B9D">
              <w:t>caedo</w:t>
            </w:r>
            <w:proofErr w:type="spellEnd"/>
            <w:r w:rsidR="00596B9D" w:rsidRPr="00596B9D">
              <w:t>: hauen, abhauen, fällen).</w:t>
            </w:r>
          </w:p>
          <w:p w:rsidR="00EC0D48" w:rsidRPr="00596B9D" w:rsidRDefault="00EC0D48" w:rsidP="00864CA0">
            <w:pPr>
              <w:pStyle w:val="Vokabelangabe-lbs"/>
            </w:pPr>
            <w:proofErr w:type="spellStart"/>
            <w:r w:rsidRPr="00596B9D">
              <w:t>evertere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everto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everti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eversum</w:t>
            </w:r>
            <w:proofErr w:type="spellEnd"/>
            <w:r w:rsidRPr="00596B9D">
              <w:t>: zugrunde richten, zerstören</w:t>
            </w:r>
          </w:p>
          <w:p w:rsidR="00EC0D48" w:rsidRPr="00EC0D48" w:rsidRDefault="00EC0D48" w:rsidP="00864CA0">
            <w:pPr>
              <w:pStyle w:val="Vokabelangabe-lbs"/>
            </w:pPr>
            <w:proofErr w:type="spellStart"/>
            <w:r w:rsidRPr="00596B9D">
              <w:t>dicio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dicionis</w:t>
            </w:r>
            <w:proofErr w:type="spellEnd"/>
            <w:r w:rsidRPr="00596B9D">
              <w:t xml:space="preserve">, f.: der Machtbereich; in </w:t>
            </w:r>
            <w:proofErr w:type="spellStart"/>
            <w:r w:rsidRPr="00596B9D">
              <w:t>dicionem</w:t>
            </w:r>
            <w:proofErr w:type="spellEnd"/>
            <w:r w:rsidRPr="00596B9D">
              <w:t xml:space="preserve"> </w:t>
            </w:r>
            <w:proofErr w:type="spellStart"/>
            <w:r w:rsidRPr="00596B9D">
              <w:t>redigere</w:t>
            </w:r>
            <w:proofErr w:type="spellEnd"/>
            <w:r w:rsidRPr="00596B9D">
              <w:t xml:space="preserve"> (</w:t>
            </w:r>
            <w:proofErr w:type="spellStart"/>
            <w:r w:rsidRPr="00596B9D">
              <w:t>redigo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redegi</w:t>
            </w:r>
            <w:proofErr w:type="spellEnd"/>
            <w:r w:rsidRPr="00596B9D">
              <w:t xml:space="preserve">, </w:t>
            </w:r>
            <w:proofErr w:type="spellStart"/>
            <w:r w:rsidRPr="00596B9D">
              <w:t>redactum</w:t>
            </w:r>
            <w:proofErr w:type="spellEnd"/>
            <w:r w:rsidRPr="00596B9D">
              <w:t>): in den Machtbereich bringen</w:t>
            </w:r>
          </w:p>
        </w:tc>
      </w:tr>
      <w:tr w:rsidR="001D309D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EC0D48" w:rsidRPr="00C920E5" w:rsidRDefault="001D309D" w:rsidP="001D309D">
            <w:r w:rsidRPr="00C920E5">
              <w:rPr>
                <w:lang w:val="la-Latn"/>
              </w:rPr>
              <w:t>[</w:t>
            </w:r>
            <w:r w:rsidRPr="00C920E5">
              <w:t xml:space="preserve">Philippicae 4, </w:t>
            </w:r>
            <w:r w:rsidRPr="00C920E5">
              <w:rPr>
                <w:lang w:val="la-Latn"/>
              </w:rPr>
              <w:t>14] Ac maioribus quidem vestri</w:t>
            </w:r>
            <w:r w:rsidR="006D78B5">
              <w:t>s</w:t>
            </w:r>
            <w:r w:rsidRPr="00C920E5">
              <w:rPr>
                <w:lang w:val="la-Latn"/>
              </w:rPr>
              <w:t xml:space="preserve">, Quirites, cum eo hoste res erat, qui haberet rem publicam, curiam, aerarium, consensum et concordiam </w:t>
            </w:r>
            <w:r w:rsidR="00EC0D48" w:rsidRPr="00C920E5">
              <w:rPr>
                <w:b/>
              </w:rPr>
              <w:t>Ʃ</w:t>
            </w:r>
            <w:r w:rsidR="00EC0D48" w:rsidRPr="00C920E5">
              <w:t xml:space="preserve"> </w:t>
            </w:r>
            <w:r w:rsidRPr="00C920E5">
              <w:rPr>
                <w:lang w:val="la-Latn"/>
              </w:rPr>
              <w:t>civium, rationem aliquam, si ita r</w:t>
            </w:r>
            <w:r w:rsidR="00EC0D48" w:rsidRPr="00C920E5">
              <w:rPr>
                <w:lang w:val="la-Latn"/>
              </w:rPr>
              <w:t>es tulisset, pacis et foederis;</w:t>
            </w:r>
          </w:p>
          <w:p w:rsidR="001D309D" w:rsidRPr="00C920E5" w:rsidRDefault="001D309D" w:rsidP="001D309D">
            <w:pPr>
              <w:rPr>
                <w:lang w:val="la-Latn"/>
              </w:rPr>
            </w:pPr>
            <w:r w:rsidRPr="00C920E5">
              <w:rPr>
                <w:lang w:val="la-Latn"/>
              </w:rPr>
              <w:t>hic vester hostis vestram rem publicam oppugnat, ipse habet nullam;</w:t>
            </w:r>
          </w:p>
        </w:tc>
        <w:tc>
          <w:tcPr>
            <w:tcW w:w="4606" w:type="dxa"/>
            <w:shd w:val="clear" w:color="auto" w:fill="auto"/>
          </w:tcPr>
          <w:p w:rsidR="00596B9D" w:rsidRDefault="00596B9D" w:rsidP="00864CA0">
            <w:pPr>
              <w:pStyle w:val="Vokabelangabe-lbs"/>
            </w:pPr>
            <w:r w:rsidRPr="00596B9D">
              <w:t xml:space="preserve">cum </w:t>
            </w:r>
            <w:proofErr w:type="spellStart"/>
            <w:r w:rsidRPr="00596B9D">
              <w:t>eo</w:t>
            </w:r>
            <w:proofErr w:type="spellEnd"/>
            <w:r w:rsidRPr="00596B9D">
              <w:t xml:space="preserve"> hoste </w:t>
            </w:r>
            <w:proofErr w:type="spellStart"/>
            <w:r w:rsidRPr="00596B9D">
              <w:t>res</w:t>
            </w:r>
            <w:proofErr w:type="spellEnd"/>
            <w:r w:rsidRPr="00596B9D">
              <w:t xml:space="preserve"> </w:t>
            </w:r>
            <w:proofErr w:type="spellStart"/>
            <w:r w:rsidRPr="00596B9D">
              <w:t>erat</w:t>
            </w:r>
            <w:proofErr w:type="spellEnd"/>
            <w:r w:rsidRPr="00596B9D">
              <w:t>: hier: sie führte einen Konflikt</w:t>
            </w:r>
          </w:p>
          <w:p w:rsidR="00EC0D48" w:rsidRDefault="00EC0D48" w:rsidP="00864CA0">
            <w:pPr>
              <w:pStyle w:val="Vokabelangabe-lbs"/>
            </w:pPr>
            <w:proofErr w:type="spellStart"/>
            <w:r>
              <w:t>aerarium</w:t>
            </w:r>
            <w:proofErr w:type="spellEnd"/>
            <w:r>
              <w:t>: der Staatsschatz</w:t>
            </w:r>
          </w:p>
          <w:p w:rsidR="00EC0D48" w:rsidRDefault="00EC0D48" w:rsidP="00EC0D48">
            <w:pPr>
              <w:pStyle w:val="Vokabelangabe-lbs"/>
            </w:pPr>
            <w:proofErr w:type="spellStart"/>
            <w:r>
              <w:t>ratio</w:t>
            </w:r>
            <w:proofErr w:type="spellEnd"/>
            <w:r>
              <w:t xml:space="preserve">, </w:t>
            </w:r>
            <w:proofErr w:type="spellStart"/>
            <w:r>
              <w:t>rationis</w:t>
            </w:r>
            <w:proofErr w:type="spellEnd"/>
            <w:r>
              <w:t xml:space="preserve">, f.: </w:t>
            </w:r>
            <w:r w:rsidR="004E7D1F">
              <w:t xml:space="preserve">die Achtung vor etwas, die Rücksicht auf etwas. </w:t>
            </w:r>
            <w:r>
              <w:t>Von ‚</w:t>
            </w:r>
            <w:proofErr w:type="spellStart"/>
            <w:r>
              <w:t>rationem</w:t>
            </w:r>
            <w:proofErr w:type="spellEnd"/>
            <w:r>
              <w:t>‘ hängt ‚</w:t>
            </w:r>
            <w:proofErr w:type="spellStart"/>
            <w:r>
              <w:t>pacis</w:t>
            </w:r>
            <w:proofErr w:type="spellEnd"/>
            <w:r>
              <w:t xml:space="preserve"> et </w:t>
            </w:r>
            <w:proofErr w:type="spellStart"/>
            <w:r>
              <w:t>foederis</w:t>
            </w:r>
            <w:proofErr w:type="spellEnd"/>
            <w:r>
              <w:t>‘ ab</w:t>
            </w:r>
            <w:r w:rsidR="004E7D1F">
              <w:t>.</w:t>
            </w:r>
          </w:p>
          <w:p w:rsidR="004E7D1F" w:rsidRDefault="004E7D1F" w:rsidP="00EC0D48">
            <w:pPr>
              <w:pStyle w:val="Vokabelangabe-lbs"/>
            </w:pPr>
            <w:proofErr w:type="spellStart"/>
            <w:r>
              <w:t>res</w:t>
            </w:r>
            <w:proofErr w:type="spellEnd"/>
            <w:r>
              <w:t xml:space="preserve"> </w:t>
            </w:r>
            <w:proofErr w:type="spellStart"/>
            <w:r>
              <w:t>fert</w:t>
            </w:r>
            <w:proofErr w:type="spellEnd"/>
            <w:r>
              <w:t xml:space="preserve"> (von </w:t>
            </w:r>
            <w:proofErr w:type="spellStart"/>
            <w:r>
              <w:t>ferre</w:t>
            </w:r>
            <w:proofErr w:type="spellEnd"/>
            <w:r>
              <w:t xml:space="preserve">, </w:t>
            </w:r>
            <w:proofErr w:type="spellStart"/>
            <w:r>
              <w:t>fero</w:t>
            </w:r>
            <w:proofErr w:type="spellEnd"/>
            <w:r>
              <w:t xml:space="preserve">, </w:t>
            </w:r>
            <w:proofErr w:type="spellStart"/>
            <w:r>
              <w:t>tuli</w:t>
            </w:r>
            <w:proofErr w:type="spellEnd"/>
            <w:r>
              <w:t xml:space="preserve">, </w:t>
            </w:r>
            <w:proofErr w:type="spellStart"/>
            <w:r>
              <w:t>latum</w:t>
            </w:r>
            <w:proofErr w:type="spellEnd"/>
            <w:r>
              <w:t>: bringen): die Lage lässt es zu, die Situation lässt es sinnvoll erscheinen</w:t>
            </w:r>
          </w:p>
          <w:p w:rsidR="00EC0D48" w:rsidRDefault="00EC0D48" w:rsidP="00EC0D48">
            <w:pPr>
              <w:pStyle w:val="Vokabelangabe-lbs"/>
            </w:pPr>
            <w:proofErr w:type="spellStart"/>
            <w:r>
              <w:t>foedus</w:t>
            </w:r>
            <w:proofErr w:type="spellEnd"/>
            <w:r>
              <w:t xml:space="preserve">, </w:t>
            </w:r>
            <w:proofErr w:type="spellStart"/>
            <w:r>
              <w:t>foederis</w:t>
            </w:r>
            <w:proofErr w:type="spellEnd"/>
            <w:r>
              <w:t>, n.: der Vertrag</w:t>
            </w:r>
          </w:p>
          <w:p w:rsidR="00EC0D48" w:rsidRDefault="00EC0D48" w:rsidP="00EC0D48">
            <w:pPr>
              <w:pStyle w:val="Vokabelangabe-lbs"/>
            </w:pPr>
            <w:proofErr w:type="spellStart"/>
            <w:r>
              <w:t>hic</w:t>
            </w:r>
            <w:proofErr w:type="spellEnd"/>
            <w:r>
              <w:t xml:space="preserve"> </w:t>
            </w:r>
            <w:proofErr w:type="spellStart"/>
            <w:r>
              <w:t>vester</w:t>
            </w:r>
            <w:proofErr w:type="spellEnd"/>
            <w:r>
              <w:t xml:space="preserve"> </w:t>
            </w:r>
            <w:proofErr w:type="spellStart"/>
            <w:r>
              <w:t>hostis</w:t>
            </w:r>
            <w:proofErr w:type="spellEnd"/>
            <w:r>
              <w:t>: gemeint ist Antonius</w:t>
            </w:r>
          </w:p>
        </w:tc>
      </w:tr>
      <w:tr w:rsidR="001D309D" w:rsidRPr="00C920E5" w:rsidTr="00867A7D">
        <w:trPr>
          <w:cantSplit/>
        </w:trPr>
        <w:tc>
          <w:tcPr>
            <w:tcW w:w="4498" w:type="dxa"/>
            <w:shd w:val="clear" w:color="auto" w:fill="auto"/>
          </w:tcPr>
          <w:p w:rsidR="006D78B5" w:rsidRDefault="001D309D" w:rsidP="001D309D">
            <w:r w:rsidRPr="00C920E5">
              <w:rPr>
                <w:lang w:val="la-Latn"/>
              </w:rPr>
              <w:lastRenderedPageBreak/>
              <w:t>senatum, id est orbis terrae consilium, delere gestit, ipse c</w:t>
            </w:r>
            <w:r w:rsidR="006D78B5">
              <w:rPr>
                <w:lang w:val="la-Latn"/>
              </w:rPr>
              <w:t>onsilium publicum nullum habet;</w:t>
            </w:r>
          </w:p>
          <w:p w:rsidR="006D78B5" w:rsidRDefault="001D309D" w:rsidP="001D309D">
            <w:r w:rsidRPr="00C920E5">
              <w:rPr>
                <w:lang w:val="la-Latn"/>
              </w:rPr>
              <w:t>aerarium ve</w:t>
            </w:r>
            <w:r w:rsidR="006D78B5">
              <w:rPr>
                <w:lang w:val="la-Latn"/>
              </w:rPr>
              <w:t>strum exhausit, suum non habet;</w:t>
            </w:r>
          </w:p>
          <w:p w:rsidR="004E7D1F" w:rsidRPr="00C920E5" w:rsidRDefault="001D309D" w:rsidP="001D309D">
            <w:r w:rsidRPr="00C920E5">
              <w:rPr>
                <w:lang w:val="la-Latn"/>
              </w:rPr>
              <w:t xml:space="preserve">nam concordiam </w:t>
            </w:r>
            <w:r w:rsidR="00EC0D48" w:rsidRPr="00C920E5">
              <w:rPr>
                <w:b/>
              </w:rPr>
              <w:t>Ʃ</w:t>
            </w:r>
            <w:r w:rsidR="00EC0D48" w:rsidRPr="00C920E5">
              <w:t xml:space="preserve"> </w:t>
            </w:r>
            <w:r w:rsidRPr="00C920E5">
              <w:rPr>
                <w:lang w:val="la-Latn"/>
              </w:rPr>
              <w:t>civium qui habere pote</w:t>
            </w:r>
            <w:r w:rsidR="004E7D1F" w:rsidRPr="00C920E5">
              <w:rPr>
                <w:lang w:val="la-Latn"/>
              </w:rPr>
              <w:t>st, nullam cum habet civitatem?</w:t>
            </w:r>
          </w:p>
          <w:p w:rsidR="001D309D" w:rsidRPr="00C920E5" w:rsidRDefault="004E7D1F" w:rsidP="006D78B5">
            <w:pPr>
              <w:rPr>
                <w:lang w:val="la-Latn"/>
              </w:rPr>
            </w:pPr>
            <w:r w:rsidRPr="00C920E5">
              <w:rPr>
                <w:lang w:val="fr-FR"/>
              </w:rPr>
              <w:t>P</w:t>
            </w:r>
            <w:r w:rsidR="001D309D" w:rsidRPr="00C920E5">
              <w:rPr>
                <w:lang w:val="la-Latn"/>
              </w:rPr>
              <w:t xml:space="preserve">acis vero quae potest esse cum eo ratio, in quo est incredibilis crudelitas, fides </w:t>
            </w:r>
            <w:proofErr w:type="gramStart"/>
            <w:r w:rsidR="001D309D" w:rsidRPr="00C920E5">
              <w:rPr>
                <w:lang w:val="la-Latn"/>
              </w:rPr>
              <w:t>nulla?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EC0D48" w:rsidRDefault="00EC0D48" w:rsidP="00864CA0">
            <w:pPr>
              <w:pStyle w:val="Vokabelangabe-lbs"/>
            </w:pPr>
            <w:proofErr w:type="spellStart"/>
            <w:r>
              <w:t>consilium</w:t>
            </w:r>
            <w:proofErr w:type="spellEnd"/>
            <w:r>
              <w:t>: die Ratsversammlung</w:t>
            </w:r>
          </w:p>
          <w:p w:rsidR="001D309D" w:rsidRDefault="001D309D" w:rsidP="00864CA0">
            <w:pPr>
              <w:pStyle w:val="Vokabelangabe-lbs"/>
            </w:pPr>
            <w:proofErr w:type="spellStart"/>
            <w:r>
              <w:t>gestire</w:t>
            </w:r>
            <w:proofErr w:type="spellEnd"/>
            <w:r>
              <w:t>: wünschen</w:t>
            </w:r>
          </w:p>
          <w:p w:rsidR="00EC0D48" w:rsidRDefault="00EC0D48" w:rsidP="00864CA0">
            <w:pPr>
              <w:pStyle w:val="Vokabelangabe-lbs"/>
            </w:pPr>
            <w:proofErr w:type="spellStart"/>
            <w:r>
              <w:t>exhaurire</w:t>
            </w:r>
            <w:proofErr w:type="spellEnd"/>
            <w:r>
              <w:t xml:space="preserve">, </w:t>
            </w:r>
            <w:proofErr w:type="spellStart"/>
            <w:r>
              <w:t>exhaurio</w:t>
            </w:r>
            <w:proofErr w:type="spellEnd"/>
            <w:r>
              <w:t xml:space="preserve">, </w:t>
            </w:r>
            <w:proofErr w:type="spellStart"/>
            <w:r>
              <w:t>exhausi</w:t>
            </w:r>
            <w:proofErr w:type="spellEnd"/>
            <w:r>
              <w:t xml:space="preserve">, </w:t>
            </w:r>
            <w:proofErr w:type="spellStart"/>
            <w:r>
              <w:t>exhaustum</w:t>
            </w:r>
            <w:proofErr w:type="spellEnd"/>
            <w:r>
              <w:t>: ausschöpfen, leeren</w:t>
            </w:r>
          </w:p>
          <w:p w:rsidR="004E7D1F" w:rsidRDefault="004E7D1F" w:rsidP="00864CA0">
            <w:pPr>
              <w:pStyle w:val="Vokabelangabe-lbs"/>
            </w:pPr>
            <w:r>
              <w:t>qui</w:t>
            </w:r>
            <w:r w:rsidR="006D78B5">
              <w:t xml:space="preserve"> </w:t>
            </w:r>
            <w:proofErr w:type="spellStart"/>
            <w:r w:rsidR="006D78B5">
              <w:t>habere</w:t>
            </w:r>
            <w:proofErr w:type="spellEnd"/>
            <w:r w:rsidR="006D78B5">
              <w:t>…</w:t>
            </w:r>
            <w:r>
              <w:t xml:space="preserve">: </w:t>
            </w:r>
            <w:r w:rsidR="006D78B5">
              <w:t xml:space="preserve">qui = </w:t>
            </w:r>
            <w:r>
              <w:t>wie</w:t>
            </w:r>
            <w:r w:rsidR="00596B9D">
              <w:t xml:space="preserve">. Beginnen Sie mit ‚Qui‘ und ordnen Sie: Qui [ergänze: </w:t>
            </w:r>
            <w:proofErr w:type="spellStart"/>
            <w:r w:rsidR="00596B9D">
              <w:t>ille</w:t>
            </w:r>
            <w:proofErr w:type="spellEnd"/>
            <w:r w:rsidR="00596B9D">
              <w:t xml:space="preserve">] </w:t>
            </w:r>
            <w:proofErr w:type="spellStart"/>
            <w:r w:rsidR="00596B9D">
              <w:t>concordiam</w:t>
            </w:r>
            <w:proofErr w:type="spellEnd"/>
            <w:r w:rsidR="00596B9D">
              <w:t xml:space="preserve"> </w:t>
            </w:r>
            <w:proofErr w:type="spellStart"/>
            <w:r w:rsidR="00596B9D">
              <w:t>civium</w:t>
            </w:r>
            <w:proofErr w:type="spellEnd"/>
            <w:r w:rsidR="00596B9D">
              <w:t xml:space="preserve"> </w:t>
            </w:r>
            <w:proofErr w:type="spellStart"/>
            <w:r w:rsidR="00596B9D">
              <w:t>habere</w:t>
            </w:r>
            <w:proofErr w:type="spellEnd"/>
            <w:r w:rsidR="00596B9D">
              <w:t xml:space="preserve"> </w:t>
            </w:r>
            <w:proofErr w:type="spellStart"/>
            <w:r w:rsidR="00596B9D">
              <w:t>potest</w:t>
            </w:r>
            <w:proofErr w:type="spellEnd"/>
            <w:r w:rsidR="00596B9D">
              <w:t xml:space="preserve">, cum </w:t>
            </w:r>
            <w:proofErr w:type="spellStart"/>
            <w:r w:rsidR="00596B9D">
              <w:t>nullam</w:t>
            </w:r>
            <w:proofErr w:type="spellEnd"/>
            <w:r w:rsidR="00596B9D">
              <w:t xml:space="preserve"> habet </w:t>
            </w:r>
            <w:proofErr w:type="spellStart"/>
            <w:r w:rsidR="00596B9D">
              <w:t>civitatem</w:t>
            </w:r>
            <w:proofErr w:type="spellEnd"/>
            <w:r w:rsidR="00596B9D">
              <w:t>?</w:t>
            </w:r>
          </w:p>
          <w:p w:rsidR="004E7D1F" w:rsidRDefault="006D78B5" w:rsidP="00864CA0">
            <w:pPr>
              <w:pStyle w:val="Vokabelangabe-lbs"/>
            </w:pPr>
            <w:proofErr w:type="spellStart"/>
            <w:r>
              <w:t>Pacis</w:t>
            </w:r>
            <w:proofErr w:type="spellEnd"/>
            <w:r>
              <w:t xml:space="preserve">… </w:t>
            </w:r>
            <w:proofErr w:type="spellStart"/>
            <w:r>
              <w:t>quae</w:t>
            </w:r>
            <w:proofErr w:type="spellEnd"/>
            <w:r>
              <w:t xml:space="preserve">: Beim Übersetzen </w:t>
            </w:r>
            <w:r w:rsidR="004E7D1F">
              <w:t xml:space="preserve">muss man mit </w:t>
            </w:r>
            <w:r w:rsidR="00596B9D">
              <w:t>‚</w:t>
            </w:r>
            <w:proofErr w:type="spellStart"/>
            <w:r w:rsidR="00596B9D">
              <w:t>quae</w:t>
            </w:r>
            <w:proofErr w:type="spellEnd"/>
            <w:r w:rsidR="00596B9D">
              <w:t>‘</w:t>
            </w:r>
            <w:r w:rsidR="004E7D1F">
              <w:t xml:space="preserve"> beginnen. Es handelt sich um ein adjektivisches Fragepronomen, das mit </w:t>
            </w:r>
            <w:proofErr w:type="spellStart"/>
            <w:r w:rsidR="004E7D1F">
              <w:t>ratio</w:t>
            </w:r>
            <w:proofErr w:type="spellEnd"/>
            <w:r w:rsidR="004E7D1F">
              <w:t xml:space="preserve"> kongruent ist</w:t>
            </w:r>
            <w:r>
              <w:t>. Ordnen Sie also: ‚</w:t>
            </w:r>
            <w:proofErr w:type="spellStart"/>
            <w:r>
              <w:t>quae</w:t>
            </w:r>
            <w:proofErr w:type="spellEnd"/>
            <w:r>
              <w:t xml:space="preserve"> </w:t>
            </w:r>
            <w:proofErr w:type="spellStart"/>
            <w:r>
              <w:t>ratio</w:t>
            </w:r>
            <w:proofErr w:type="spellEnd"/>
            <w:r>
              <w:t xml:space="preserve"> </w:t>
            </w:r>
            <w:proofErr w:type="spellStart"/>
            <w:r>
              <w:t>pacis</w:t>
            </w:r>
            <w:proofErr w:type="spellEnd"/>
            <w:r>
              <w:t xml:space="preserve"> </w:t>
            </w:r>
            <w:proofErr w:type="spellStart"/>
            <w:r>
              <w:t>vero</w:t>
            </w:r>
            <w:proofErr w:type="spellEnd"/>
            <w:r>
              <w:t xml:space="preserve"> </w:t>
            </w:r>
            <w:proofErr w:type="spellStart"/>
            <w:r>
              <w:t>potest</w:t>
            </w:r>
            <w:proofErr w:type="spellEnd"/>
            <w:r>
              <w:t xml:space="preserve"> esse cum </w:t>
            </w:r>
            <w:proofErr w:type="spellStart"/>
            <w:r>
              <w:t>eo</w:t>
            </w:r>
            <w:proofErr w:type="spellEnd"/>
            <w:r>
              <w:t>…‘</w:t>
            </w:r>
            <w:r w:rsidR="004E7D1F">
              <w:t>.</w:t>
            </w:r>
          </w:p>
          <w:p w:rsidR="004E7D1F" w:rsidRDefault="004E7D1F" w:rsidP="006D78B5">
            <w:pPr>
              <w:pStyle w:val="Vokabelangabe-lbs"/>
            </w:pPr>
            <w:proofErr w:type="spellStart"/>
            <w:r>
              <w:t>ratio</w:t>
            </w:r>
            <w:proofErr w:type="spellEnd"/>
            <w:r>
              <w:t xml:space="preserve">: </w:t>
            </w:r>
            <w:r w:rsidR="006D78B5">
              <w:t>hier: die Möglichkeit</w:t>
            </w:r>
          </w:p>
        </w:tc>
      </w:tr>
    </w:tbl>
    <w:p w:rsidR="00541B2F" w:rsidRDefault="006D78B5" w:rsidP="00353337">
      <w:pPr>
        <w:spacing w:before="16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Textauszug 4, 12 - 4,14: </w:t>
      </w:r>
      <w:r w:rsidR="001D309D" w:rsidRPr="00353337">
        <w:rPr>
          <w:sz w:val="18"/>
          <w:szCs w:val="18"/>
        </w:rPr>
        <w:t>ca. 190 Wörter</w:t>
      </w:r>
    </w:p>
    <w:p w:rsidR="00FE1EF8" w:rsidRDefault="00FE1EF8" w:rsidP="00353337">
      <w:pPr>
        <w:spacing w:before="160"/>
        <w:jc w:val="right"/>
        <w:rPr>
          <w:sz w:val="18"/>
          <w:szCs w:val="18"/>
        </w:rPr>
      </w:pPr>
    </w:p>
    <w:p w:rsidR="00FE1EF8" w:rsidRDefault="00FE1EF8" w:rsidP="00353337">
      <w:pPr>
        <w:pBdr>
          <w:bottom w:val="single" w:sz="6" w:space="1" w:color="auto"/>
        </w:pBdr>
        <w:spacing w:before="160"/>
        <w:jc w:val="right"/>
        <w:rPr>
          <w:sz w:val="18"/>
          <w:szCs w:val="18"/>
        </w:rPr>
      </w:pPr>
    </w:p>
    <w:p w:rsidR="00FE1EF8" w:rsidRDefault="00FE1EF8" w:rsidP="00FE1EF8">
      <w:pPr>
        <w:spacing w:before="160"/>
        <w:rPr>
          <w:sz w:val="18"/>
          <w:szCs w:val="18"/>
        </w:rPr>
      </w:pPr>
    </w:p>
    <w:p w:rsidR="00FE1EF8" w:rsidRDefault="00FE1EF8" w:rsidP="00FE1EF8">
      <w:pPr>
        <w:pStyle w:val="berschrift2"/>
      </w:pPr>
      <w:bookmarkStart w:id="4" w:name="_Toc485487098"/>
      <w:bookmarkStart w:id="5" w:name="_Toc485490139"/>
      <w:r>
        <w:t>Erläuterung der Symbole</w:t>
      </w:r>
      <w:bookmarkEnd w:id="4"/>
      <w:bookmarkEnd w:id="5"/>
    </w:p>
    <w:p w:rsidR="00FE1EF8" w:rsidRDefault="00FE1EF8" w:rsidP="00FE1EF8">
      <w:pPr>
        <w:rPr>
          <w:rFonts w:cs="Arial"/>
          <w:sz w:val="24"/>
          <w:szCs w:val="24"/>
        </w:rPr>
      </w:pPr>
      <w:r w:rsidRPr="00EF785B">
        <w:rPr>
          <w:rFonts w:cs="Arial"/>
          <w:sz w:val="24"/>
          <w:szCs w:val="24"/>
        </w:rPr>
        <w:t xml:space="preserve">Diese Symbole zeigen eine Zusatzinformation an: </w:t>
      </w:r>
    </w:p>
    <w:p w:rsidR="00FE1EF8" w:rsidRDefault="00FE1EF8" w:rsidP="00FE1EF8">
      <w:pPr>
        <w:numPr>
          <w:ilvl w:val="0"/>
          <w:numId w:val="1"/>
        </w:numPr>
        <w:spacing w:before="200"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Personenverzeichnis</w:t>
      </w:r>
    </w:p>
    <w:p w:rsidR="00FE1EF8" w:rsidRDefault="00FE1EF8" w:rsidP="00FE1EF8">
      <w:pPr>
        <w:ind w:left="7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Σ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sz w:val="24"/>
          <w:szCs w:val="24"/>
        </w:rPr>
        <w:t>Spezialwortschatz</w:t>
      </w:r>
    </w:p>
    <w:p w:rsidR="00FE1EF8" w:rsidRDefault="00FE1EF8" w:rsidP="00FE1EF8">
      <w:pPr>
        <w:ind w:left="72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GH</w:t>
      </w:r>
      <w:r w:rsidRPr="00EF785B">
        <w:rPr>
          <w:rFonts w:cs="Arial"/>
          <w:sz w:val="24"/>
          <w:szCs w:val="24"/>
        </w:rPr>
        <w:t xml:space="preserve">: Grammatische </w:t>
      </w:r>
      <w:r>
        <w:rPr>
          <w:rFonts w:cs="Arial"/>
          <w:sz w:val="24"/>
          <w:szCs w:val="24"/>
        </w:rPr>
        <w:t>Hilfen</w:t>
      </w:r>
      <w:r w:rsidRPr="00EF785B">
        <w:rPr>
          <w:rFonts w:cs="Arial"/>
          <w:sz w:val="24"/>
          <w:szCs w:val="24"/>
        </w:rPr>
        <w:t xml:space="preserve"> </w:t>
      </w:r>
    </w:p>
    <w:p w:rsidR="00FE1EF8" w:rsidRPr="004324E3" w:rsidRDefault="00FE1EF8" w:rsidP="00FE1EF8">
      <w:pPr>
        <w:ind w:left="72"/>
        <w:rPr>
          <w:rFonts w:cs="Arial"/>
          <w:sz w:val="24"/>
          <w:szCs w:val="24"/>
        </w:rPr>
      </w:pPr>
      <w:r w:rsidRPr="004324E3">
        <w:rPr>
          <w:rFonts w:cs="Arial"/>
          <w:sz w:val="24"/>
          <w:szCs w:val="24"/>
        </w:rPr>
        <w:t>Diese Zusatzinformationen</w:t>
      </w:r>
      <w:r>
        <w:rPr>
          <w:rFonts w:cs="Arial"/>
          <w:sz w:val="24"/>
          <w:szCs w:val="24"/>
        </w:rPr>
        <w:t xml:space="preserve"> erhält man auf den Seiten des Landesbildungsservers Baden-Württemberg: </w:t>
      </w:r>
      <w:hyperlink r:id="rId11" w:history="1">
        <w:r w:rsidRPr="004758F3">
          <w:rPr>
            <w:rStyle w:val="Hyperlink"/>
            <w:rFonts w:cs="Arial"/>
            <w:sz w:val="24"/>
            <w:szCs w:val="24"/>
          </w:rPr>
          <w:t>www.latein-bw.de</w:t>
        </w:r>
      </w:hyperlink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Weiter</w:t>
      </w:r>
      <w:proofErr w:type="spellEnd"/>
      <w:r>
        <w:rPr>
          <w:rFonts w:cs="Arial"/>
          <w:sz w:val="24"/>
          <w:szCs w:val="24"/>
        </w:rPr>
        <w:t xml:space="preserve"> geht’s mit „Philippicae“</w:t>
      </w:r>
    </w:p>
    <w:p w:rsidR="00FE1EF8" w:rsidRDefault="00FE1EF8" w:rsidP="00FE1EF8">
      <w:pPr>
        <w:spacing w:before="200"/>
      </w:pPr>
    </w:p>
    <w:p w:rsidR="00FE1EF8" w:rsidRDefault="00FE1EF8" w:rsidP="00FE1EF8">
      <w:pPr>
        <w:spacing w:before="200"/>
      </w:pPr>
    </w:p>
    <w:p w:rsidR="00FE1EF8" w:rsidRPr="001847E7" w:rsidRDefault="00FE1EF8" w:rsidP="00FE1EF8">
      <w:pPr>
        <w:spacing w:before="200"/>
      </w:pPr>
      <w:proofErr w:type="spellStart"/>
      <w:r w:rsidRPr="001847E7">
        <w:t>Url</w:t>
      </w:r>
      <w:proofErr w:type="spellEnd"/>
      <w:r w:rsidRPr="001847E7">
        <w:t xml:space="preserve"> dieses Dokuments: </w:t>
      </w:r>
      <w:hyperlink r:id="rId12" w:history="1">
        <w:r w:rsidRPr="00592DAA">
          <w:rPr>
            <w:rStyle w:val="Hyperlink"/>
          </w:rPr>
          <w:t>http://www.schule-bw.de/faecher-und-schularten/sprachen-und-literatur/latein/texte-und-medien/cicero-philippicae</w:t>
        </w:r>
      </w:hyperlink>
      <w:r>
        <w:t xml:space="preserve"> </w:t>
      </w:r>
    </w:p>
    <w:p w:rsidR="00FE1EF8" w:rsidRDefault="00FE1EF8" w:rsidP="00FE1EF8">
      <w:pPr>
        <w:spacing w:before="160"/>
        <w:rPr>
          <w:lang w:val="la-Latn"/>
        </w:rPr>
      </w:pPr>
    </w:p>
    <w:p w:rsidR="00FE1EF8" w:rsidRPr="00FE1EF8" w:rsidRDefault="00FE1EF8" w:rsidP="00FE1EF8">
      <w:pPr>
        <w:tabs>
          <w:tab w:val="left" w:pos="5832"/>
        </w:tabs>
        <w:rPr>
          <w:lang w:val="la-Latn"/>
        </w:rPr>
      </w:pPr>
    </w:p>
    <w:sectPr w:rsidR="00FE1EF8" w:rsidRPr="00FE1EF8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90" w:rsidRDefault="00743A90" w:rsidP="00605805">
      <w:pPr>
        <w:spacing w:line="240" w:lineRule="auto"/>
      </w:pPr>
      <w:r>
        <w:separator/>
      </w:r>
    </w:p>
  </w:endnote>
  <w:endnote w:type="continuationSeparator" w:id="0">
    <w:p w:rsidR="00743A90" w:rsidRDefault="00743A90" w:rsidP="006058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Ind w:w="108" w:type="dxa"/>
      <w:tblLook w:val="04A0" w:firstRow="1" w:lastRow="0" w:firstColumn="1" w:lastColumn="0" w:noHBand="0" w:noVBand="1"/>
    </w:tblPr>
    <w:tblGrid>
      <w:gridCol w:w="2684"/>
      <w:gridCol w:w="5646"/>
      <w:gridCol w:w="882"/>
    </w:tblGrid>
    <w:tr w:rsidR="00111047" w:rsidRPr="00C767F2" w:rsidTr="003F5F54">
      <w:tc>
        <w:tcPr>
          <w:tcW w:w="2684" w:type="dxa"/>
          <w:shd w:val="clear" w:color="auto" w:fill="auto"/>
        </w:tcPr>
        <w:p w:rsidR="00111047" w:rsidRPr="00C767F2" w:rsidRDefault="00111047" w:rsidP="00111047">
          <w:pPr>
            <w:pStyle w:val="Fuzeile"/>
            <w:jc w:val="center"/>
            <w:rPr>
              <w:rFonts w:cs="Arial"/>
              <w:noProof/>
              <w:sz w:val="4"/>
              <w:szCs w:val="4"/>
            </w:rPr>
          </w:pPr>
        </w:p>
      </w:tc>
      <w:tc>
        <w:tcPr>
          <w:tcW w:w="5646" w:type="dxa"/>
          <w:shd w:val="clear" w:color="auto" w:fill="auto"/>
        </w:tcPr>
        <w:p w:rsidR="00111047" w:rsidRPr="00C767F2" w:rsidRDefault="00111047" w:rsidP="00111047">
          <w:pPr>
            <w:pStyle w:val="Fuzeile"/>
            <w:jc w:val="center"/>
            <w:rPr>
              <w:rFonts w:ascii="Verdana" w:hAnsi="Verdana"/>
              <w:sz w:val="4"/>
              <w:szCs w:val="4"/>
            </w:rPr>
          </w:pPr>
        </w:p>
      </w:tc>
      <w:tc>
        <w:tcPr>
          <w:tcW w:w="882" w:type="dxa"/>
          <w:shd w:val="clear" w:color="auto" w:fill="auto"/>
          <w:noWrap/>
          <w:tcMar>
            <w:left w:w="57" w:type="dxa"/>
            <w:right w:w="57" w:type="dxa"/>
          </w:tcMar>
          <w:tcFitText/>
          <w:vAlign w:val="center"/>
        </w:tcPr>
        <w:p w:rsidR="00111047" w:rsidRPr="00C767F2" w:rsidRDefault="00111047" w:rsidP="00111047">
          <w:pPr>
            <w:rPr>
              <w:spacing w:val="19"/>
              <w:sz w:val="4"/>
              <w:szCs w:val="4"/>
            </w:rPr>
          </w:pPr>
        </w:p>
      </w:tc>
    </w:tr>
    <w:tr w:rsidR="00111047" w:rsidRPr="00C767F2" w:rsidTr="003F5F54">
      <w:tc>
        <w:tcPr>
          <w:tcW w:w="2684" w:type="dxa"/>
          <w:shd w:val="clear" w:color="auto" w:fill="auto"/>
        </w:tcPr>
        <w:p w:rsidR="00111047" w:rsidRPr="00C767F2" w:rsidRDefault="00111047" w:rsidP="00111047">
          <w:pPr>
            <w:pStyle w:val="Fuzeile"/>
            <w:jc w:val="center"/>
          </w:pPr>
          <w:r w:rsidRPr="00F053B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" o:spid="_x0000_i1040" type="#_x0000_t75" style="width:120.6pt;height:38.4pt;visibility:visible;mso-wrap-style:square">
                <v:imagedata r:id="rId1" o:title=""/>
              </v:shape>
            </w:pict>
          </w:r>
        </w:p>
      </w:tc>
      <w:tc>
        <w:tcPr>
          <w:tcW w:w="5646" w:type="dxa"/>
          <w:shd w:val="clear" w:color="auto" w:fill="auto"/>
        </w:tcPr>
        <w:p w:rsidR="00111047" w:rsidRPr="00C767F2" w:rsidRDefault="00111047" w:rsidP="00111047">
          <w:pPr>
            <w:pStyle w:val="Fuzeile"/>
            <w:jc w:val="center"/>
            <w:rPr>
              <w:rFonts w:ascii="Verdana" w:hAnsi="Verdana"/>
              <w:sz w:val="20"/>
              <w:szCs w:val="20"/>
            </w:rPr>
          </w:pPr>
          <w:r w:rsidRPr="00C767F2">
            <w:rPr>
              <w:rFonts w:ascii="Verdana" w:hAnsi="Verdana"/>
              <w:sz w:val="20"/>
              <w:szCs w:val="20"/>
            </w:rPr>
            <w:t>M. Tullius Cicero, Philippische Reden</w:t>
          </w:r>
          <w:r w:rsidR="003F5F54">
            <w:rPr>
              <w:rFonts w:ascii="Verdana" w:hAnsi="Verdana"/>
              <w:sz w:val="20"/>
              <w:szCs w:val="20"/>
            </w:rPr>
            <w:t xml:space="preserve"> 4</w:t>
          </w:r>
        </w:p>
        <w:p w:rsidR="00111047" w:rsidRPr="00C767F2" w:rsidRDefault="00111047" w:rsidP="00111047">
          <w:pPr>
            <w:pStyle w:val="Fuzeile"/>
            <w:tabs>
              <w:tab w:val="left" w:pos="528"/>
              <w:tab w:val="center" w:pos="2744"/>
            </w:tabs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i/>
              <w:sz w:val="16"/>
              <w:szCs w:val="16"/>
            </w:rPr>
            <w:tab/>
          </w:r>
          <w:r>
            <w:rPr>
              <w:rFonts w:ascii="Verdana" w:hAnsi="Verdana"/>
              <w:i/>
              <w:sz w:val="16"/>
              <w:szCs w:val="16"/>
            </w:rPr>
            <w:tab/>
          </w:r>
          <w:r w:rsidRPr="00C767F2">
            <w:rPr>
              <w:rFonts w:ascii="Verdana" w:hAnsi="Verdana"/>
              <w:i/>
              <w:sz w:val="16"/>
              <w:szCs w:val="16"/>
            </w:rPr>
            <w:t>Lateinische Bibliothek</w:t>
          </w:r>
        </w:p>
        <w:p w:rsidR="00111047" w:rsidRPr="00C767F2" w:rsidRDefault="00111047" w:rsidP="00111047">
          <w:pPr>
            <w:pStyle w:val="Fuzeile"/>
            <w:jc w:val="center"/>
            <w:rPr>
              <w:rFonts w:ascii="Verdana" w:hAnsi="Verdana"/>
              <w:sz w:val="18"/>
              <w:szCs w:val="18"/>
            </w:rPr>
          </w:pPr>
          <w:hyperlink r:id="rId2" w:tgtFrame="_blank" w:history="1">
            <w:r w:rsidRPr="00C767F2">
              <w:rPr>
                <w:rStyle w:val="Hyperlink"/>
                <w:rFonts w:ascii="Verdana" w:hAnsi="Verdana"/>
                <w:sz w:val="18"/>
                <w:szCs w:val="18"/>
              </w:rPr>
              <w:t>www.latein-bw.de</w:t>
            </w:r>
          </w:hyperlink>
          <w:r w:rsidRPr="00C767F2">
            <w:rPr>
              <w:rFonts w:ascii="Verdana" w:hAnsi="Verdana"/>
              <w:sz w:val="18"/>
              <w:szCs w:val="18"/>
            </w:rPr>
            <w:t xml:space="preserve"> </w:t>
          </w:r>
        </w:p>
      </w:tc>
      <w:tc>
        <w:tcPr>
          <w:tcW w:w="882" w:type="dxa"/>
          <w:shd w:val="clear" w:color="auto" w:fill="auto"/>
          <w:noWrap/>
          <w:tcMar>
            <w:left w:w="57" w:type="dxa"/>
            <w:right w:w="57" w:type="dxa"/>
          </w:tcMar>
          <w:tcFitText/>
          <w:vAlign w:val="center"/>
        </w:tcPr>
        <w:p w:rsidR="00111047" w:rsidRPr="00C767F2" w:rsidRDefault="00111047" w:rsidP="00111047">
          <w:pPr>
            <w:spacing w:line="240" w:lineRule="auto"/>
            <w:rPr>
              <w:sz w:val="18"/>
              <w:szCs w:val="18"/>
            </w:rPr>
          </w:pPr>
          <w:r w:rsidRPr="00111047">
            <w:rPr>
              <w:spacing w:val="19"/>
              <w:sz w:val="18"/>
              <w:szCs w:val="18"/>
            </w:rPr>
            <w:t xml:space="preserve">Seite </w:t>
          </w:r>
          <w:r w:rsidRPr="00111047">
            <w:rPr>
              <w:spacing w:val="19"/>
              <w:sz w:val="18"/>
              <w:szCs w:val="18"/>
            </w:rPr>
            <w:fldChar w:fldCharType="begin"/>
          </w:r>
          <w:r w:rsidRPr="00111047">
            <w:rPr>
              <w:spacing w:val="19"/>
              <w:sz w:val="18"/>
              <w:szCs w:val="18"/>
            </w:rPr>
            <w:instrText>PAGE   \* MERGEFORMAT</w:instrText>
          </w:r>
          <w:r w:rsidRPr="00111047">
            <w:rPr>
              <w:spacing w:val="19"/>
              <w:sz w:val="18"/>
              <w:szCs w:val="18"/>
            </w:rPr>
            <w:fldChar w:fldCharType="separate"/>
          </w:r>
          <w:r w:rsidR="002D1CF6">
            <w:rPr>
              <w:noProof/>
              <w:spacing w:val="19"/>
              <w:sz w:val="18"/>
              <w:szCs w:val="18"/>
            </w:rPr>
            <w:t>8</w:t>
          </w:r>
          <w:r w:rsidRPr="00111047">
            <w:rPr>
              <w:spacing w:val="19"/>
              <w:sz w:val="18"/>
              <w:szCs w:val="18"/>
            </w:rPr>
            <w:fldChar w:fldCharType="end"/>
          </w:r>
          <w:r w:rsidRPr="00111047">
            <w:rPr>
              <w:spacing w:val="5"/>
              <w:sz w:val="18"/>
              <w:szCs w:val="18"/>
            </w:rPr>
            <w:t xml:space="preserve"> </w:t>
          </w:r>
        </w:p>
      </w:tc>
    </w:tr>
  </w:tbl>
  <w:p w:rsidR="00605805" w:rsidRPr="0005602B" w:rsidRDefault="00605805" w:rsidP="0005602B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90" w:rsidRDefault="00743A90" w:rsidP="00605805">
      <w:pPr>
        <w:spacing w:line="240" w:lineRule="auto"/>
      </w:pPr>
      <w:r>
        <w:separator/>
      </w:r>
    </w:p>
  </w:footnote>
  <w:footnote w:type="continuationSeparator" w:id="0">
    <w:p w:rsidR="00743A90" w:rsidRDefault="00743A90" w:rsidP="006058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379B6"/>
    <w:multiLevelType w:val="hybridMultilevel"/>
    <w:tmpl w:val="5DEEEE3C"/>
    <w:lvl w:ilvl="0" w:tplc="12302726">
      <w:start w:val="13"/>
      <w:numFmt w:val="bullet"/>
      <w:lvlText w:val=""/>
      <w:lvlJc w:val="left"/>
      <w:pPr>
        <w:ind w:left="432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linkStyle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0D3"/>
    <w:rsid w:val="00010C41"/>
    <w:rsid w:val="00025473"/>
    <w:rsid w:val="000316CA"/>
    <w:rsid w:val="000334E1"/>
    <w:rsid w:val="0005602B"/>
    <w:rsid w:val="00070B21"/>
    <w:rsid w:val="000836A1"/>
    <w:rsid w:val="00083E03"/>
    <w:rsid w:val="000C6A23"/>
    <w:rsid w:val="000D0711"/>
    <w:rsid w:val="000D7D4E"/>
    <w:rsid w:val="000F3656"/>
    <w:rsid w:val="00111047"/>
    <w:rsid w:val="00141E42"/>
    <w:rsid w:val="00175462"/>
    <w:rsid w:val="00175F69"/>
    <w:rsid w:val="00184D4C"/>
    <w:rsid w:val="00195825"/>
    <w:rsid w:val="001A05B4"/>
    <w:rsid w:val="001A3839"/>
    <w:rsid w:val="001D309D"/>
    <w:rsid w:val="001E0366"/>
    <w:rsid w:val="00263D2C"/>
    <w:rsid w:val="00275A52"/>
    <w:rsid w:val="002A7B95"/>
    <w:rsid w:val="002C1242"/>
    <w:rsid w:val="002D1CF6"/>
    <w:rsid w:val="002F5710"/>
    <w:rsid w:val="002F6941"/>
    <w:rsid w:val="003112BB"/>
    <w:rsid w:val="00311B3F"/>
    <w:rsid w:val="0032107A"/>
    <w:rsid w:val="00324CAF"/>
    <w:rsid w:val="00353337"/>
    <w:rsid w:val="003915AF"/>
    <w:rsid w:val="00391F94"/>
    <w:rsid w:val="003B3C0C"/>
    <w:rsid w:val="003D638B"/>
    <w:rsid w:val="003F5118"/>
    <w:rsid w:val="003F5F54"/>
    <w:rsid w:val="0043057A"/>
    <w:rsid w:val="0044283B"/>
    <w:rsid w:val="004938B6"/>
    <w:rsid w:val="004C6758"/>
    <w:rsid w:val="004E7D1F"/>
    <w:rsid w:val="00504278"/>
    <w:rsid w:val="00504FCB"/>
    <w:rsid w:val="005160D3"/>
    <w:rsid w:val="00535B24"/>
    <w:rsid w:val="00541B2F"/>
    <w:rsid w:val="0054640A"/>
    <w:rsid w:val="0055799D"/>
    <w:rsid w:val="00573561"/>
    <w:rsid w:val="00596B9D"/>
    <w:rsid w:val="005C62CD"/>
    <w:rsid w:val="005D398E"/>
    <w:rsid w:val="00605805"/>
    <w:rsid w:val="00612B0F"/>
    <w:rsid w:val="006301C0"/>
    <w:rsid w:val="00650233"/>
    <w:rsid w:val="00663CDA"/>
    <w:rsid w:val="00675AD7"/>
    <w:rsid w:val="006D78B5"/>
    <w:rsid w:val="00735589"/>
    <w:rsid w:val="00743A90"/>
    <w:rsid w:val="00783904"/>
    <w:rsid w:val="007E65F7"/>
    <w:rsid w:val="00812E7A"/>
    <w:rsid w:val="00864CA0"/>
    <w:rsid w:val="00867A7D"/>
    <w:rsid w:val="00870D1B"/>
    <w:rsid w:val="00876BB7"/>
    <w:rsid w:val="00884676"/>
    <w:rsid w:val="00901FBA"/>
    <w:rsid w:val="00913DC7"/>
    <w:rsid w:val="0091466A"/>
    <w:rsid w:val="00923BFE"/>
    <w:rsid w:val="00952D78"/>
    <w:rsid w:val="00986D48"/>
    <w:rsid w:val="0099348E"/>
    <w:rsid w:val="009C3E18"/>
    <w:rsid w:val="009E7367"/>
    <w:rsid w:val="009F74B2"/>
    <w:rsid w:val="00A51709"/>
    <w:rsid w:val="00A52EF7"/>
    <w:rsid w:val="00A637E5"/>
    <w:rsid w:val="00A64ED4"/>
    <w:rsid w:val="00A71C92"/>
    <w:rsid w:val="00A75C1A"/>
    <w:rsid w:val="00AA75E9"/>
    <w:rsid w:val="00B35097"/>
    <w:rsid w:val="00B80E03"/>
    <w:rsid w:val="00BC0AE6"/>
    <w:rsid w:val="00BD1DB6"/>
    <w:rsid w:val="00BD262C"/>
    <w:rsid w:val="00BD6FF0"/>
    <w:rsid w:val="00BE110A"/>
    <w:rsid w:val="00BE381D"/>
    <w:rsid w:val="00C06B9E"/>
    <w:rsid w:val="00C544EE"/>
    <w:rsid w:val="00C80854"/>
    <w:rsid w:val="00C80E27"/>
    <w:rsid w:val="00C920E5"/>
    <w:rsid w:val="00CC6057"/>
    <w:rsid w:val="00CD27D1"/>
    <w:rsid w:val="00D0165B"/>
    <w:rsid w:val="00D5645A"/>
    <w:rsid w:val="00D97C18"/>
    <w:rsid w:val="00DB10D6"/>
    <w:rsid w:val="00E17C14"/>
    <w:rsid w:val="00E2249B"/>
    <w:rsid w:val="00E60224"/>
    <w:rsid w:val="00E9310C"/>
    <w:rsid w:val="00EC0D48"/>
    <w:rsid w:val="00EC66C3"/>
    <w:rsid w:val="00EF2F52"/>
    <w:rsid w:val="00F16618"/>
    <w:rsid w:val="00F17966"/>
    <w:rsid w:val="00F278FF"/>
    <w:rsid w:val="00F32210"/>
    <w:rsid w:val="00F41494"/>
    <w:rsid w:val="00FB4F15"/>
    <w:rsid w:val="00FE1AB9"/>
    <w:rsid w:val="00FE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878614"/>
  <w15:chartTrackingRefBased/>
  <w15:docId w15:val="{4DBAFBB6-D075-47E9-8DA3-62FCEF05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11047"/>
    <w:pPr>
      <w:spacing w:line="360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1047"/>
    <w:pPr>
      <w:keepNext/>
      <w:keepLines/>
      <w:shd w:val="clear" w:color="auto" w:fill="FFFFFF"/>
      <w:spacing w:before="480"/>
      <w:outlineLvl w:val="0"/>
    </w:pPr>
    <w:rPr>
      <w:rFonts w:ascii="Cambria" w:eastAsia="Times New Roman" w:hAnsi="Cambria"/>
      <w:b/>
      <w:bCs/>
      <w:color w:val="632423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11047"/>
    <w:pPr>
      <w:keepNext/>
      <w:keepLines/>
      <w:spacing w:before="200"/>
      <w:outlineLvl w:val="1"/>
    </w:pPr>
    <w:rPr>
      <w:rFonts w:eastAsia="Times New Roman" w:cs="Arial"/>
      <w:b/>
      <w:bCs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11047"/>
    <w:pPr>
      <w:keepNext/>
      <w:keepLines/>
      <w:spacing w:before="200"/>
      <w:outlineLvl w:val="2"/>
    </w:pPr>
    <w:rPr>
      <w:rFonts w:ascii="Lucida Sans" w:eastAsia="Times New Roman" w:hAnsi="Lucida Sans"/>
      <w:b/>
      <w:bCs/>
      <w:color w:val="244061"/>
      <w:spacing w:val="20"/>
    </w:rPr>
  </w:style>
  <w:style w:type="character" w:default="1" w:styleId="Absatz-Standardschriftart">
    <w:name w:val="Default Paragraph Font"/>
    <w:uiPriority w:val="1"/>
    <w:semiHidden/>
    <w:unhideWhenUsed/>
    <w:rsid w:val="0011104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11047"/>
  </w:style>
  <w:style w:type="paragraph" w:customStyle="1" w:styleId="standard-lbs">
    <w:name w:val="standard-lbs"/>
    <w:basedOn w:val="Standard"/>
    <w:link w:val="standard-lbsZchn"/>
    <w:qFormat/>
    <w:rsid w:val="00111047"/>
    <w:pPr>
      <w:spacing w:before="200" w:after="200"/>
    </w:pPr>
    <w:rPr>
      <w:rFonts w:cs="Arial"/>
    </w:rPr>
  </w:style>
  <w:style w:type="character" w:customStyle="1" w:styleId="standard-lbsZchn">
    <w:name w:val="standard-lbs Zchn"/>
    <w:link w:val="standard-lbs"/>
    <w:rsid w:val="00111047"/>
    <w:rPr>
      <w:rFonts w:ascii="Arial" w:hAnsi="Arial" w:cs="Arial"/>
      <w:sz w:val="22"/>
      <w:szCs w:val="22"/>
      <w:lang w:eastAsia="en-US"/>
    </w:rPr>
  </w:style>
  <w:style w:type="paragraph" w:customStyle="1" w:styleId="Vokabelangabe-lbs">
    <w:name w:val="Vokabelangabe-lbs"/>
    <w:basedOn w:val="Standard"/>
    <w:link w:val="Vokabelangabe-lbsZchn"/>
    <w:qFormat/>
    <w:rsid w:val="00111047"/>
    <w:pPr>
      <w:spacing w:line="312" w:lineRule="auto"/>
      <w:ind w:left="284" w:hanging="284"/>
    </w:pPr>
    <w:rPr>
      <w:rFonts w:cs="Arial"/>
      <w:sz w:val="20"/>
    </w:rPr>
  </w:style>
  <w:style w:type="character" w:customStyle="1" w:styleId="Vokabelangabe-lbsZchn">
    <w:name w:val="Vokabelangabe-lbs Zchn"/>
    <w:link w:val="Vokabelangabe-lbs"/>
    <w:rsid w:val="00111047"/>
    <w:rPr>
      <w:rFonts w:ascii="Arial" w:hAnsi="Arial" w:cs="Arial"/>
      <w:szCs w:val="22"/>
      <w:lang w:eastAsia="en-US"/>
    </w:rPr>
  </w:style>
  <w:style w:type="paragraph" w:customStyle="1" w:styleId="berschrift-lbs">
    <w:name w:val="Überschrift-lbs"/>
    <w:basedOn w:val="berschrift2"/>
    <w:link w:val="berschrift-lbsZchn"/>
    <w:qFormat/>
    <w:rsid w:val="00111047"/>
    <w:pPr>
      <w:spacing w:after="200" w:line="276" w:lineRule="auto"/>
    </w:pPr>
    <w:rPr>
      <w:color w:val="2DA2BF"/>
    </w:rPr>
  </w:style>
  <w:style w:type="character" w:customStyle="1" w:styleId="berschrift-lbsZchn">
    <w:name w:val="Überschrift-lbs Zchn"/>
    <w:link w:val="berschrift-lbs"/>
    <w:rsid w:val="00111047"/>
    <w:rPr>
      <w:rFonts w:ascii="Arial" w:eastAsia="Times New Roman" w:hAnsi="Arial" w:cs="Arial"/>
      <w:b/>
      <w:bCs/>
      <w:color w:val="2DA2BF"/>
      <w:sz w:val="22"/>
      <w:szCs w:val="24"/>
      <w:lang w:eastAsia="en-US"/>
    </w:rPr>
  </w:style>
  <w:style w:type="character" w:customStyle="1" w:styleId="berschrift2Zchn">
    <w:name w:val="Überschrift 2 Zchn"/>
    <w:link w:val="berschrift2"/>
    <w:uiPriority w:val="9"/>
    <w:rsid w:val="00111047"/>
    <w:rPr>
      <w:rFonts w:ascii="Arial" w:eastAsia="Times New Roman" w:hAnsi="Arial" w:cs="Arial"/>
      <w:b/>
      <w:bCs/>
      <w:sz w:val="22"/>
      <w:szCs w:val="24"/>
      <w:lang w:eastAsia="en-US"/>
    </w:rPr>
  </w:style>
  <w:style w:type="table" w:styleId="Tabellenraster">
    <w:name w:val="Table Grid"/>
    <w:basedOn w:val="NormaleTabelle"/>
    <w:uiPriority w:val="59"/>
    <w:rsid w:val="001110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</w:trPr>
  </w:style>
  <w:style w:type="paragraph" w:styleId="Kopfzeile">
    <w:name w:val="header"/>
    <w:basedOn w:val="Standard"/>
    <w:link w:val="KopfzeileZchn"/>
    <w:uiPriority w:val="99"/>
    <w:unhideWhenUsed/>
    <w:rsid w:val="0011104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111047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1104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111047"/>
    <w:rPr>
      <w:rFonts w:ascii="Arial" w:hAnsi="Arial"/>
      <w:sz w:val="22"/>
      <w:szCs w:val="22"/>
      <w:lang w:eastAsia="en-US"/>
    </w:rPr>
  </w:style>
  <w:style w:type="character" w:styleId="Hyperlink">
    <w:name w:val="Hyperlink"/>
    <w:uiPriority w:val="99"/>
    <w:unhideWhenUsed/>
    <w:rsid w:val="0011104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10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1047"/>
    <w:rPr>
      <w:rFonts w:ascii="Tahoma" w:hAnsi="Tahoma" w:cs="Tahoma"/>
      <w:sz w:val="16"/>
      <w:szCs w:val="16"/>
      <w:lang w:eastAsia="en-US"/>
    </w:rPr>
  </w:style>
  <w:style w:type="paragraph" w:customStyle="1" w:styleId="tabelleninhalt-uebersetzung">
    <w:name w:val="tabelleninhalt-uebersetzung"/>
    <w:basedOn w:val="Standard"/>
    <w:link w:val="tabelleninhalt-uebersetzungZchn"/>
    <w:autoRedefine/>
    <w:qFormat/>
    <w:rsid w:val="00111047"/>
    <w:rPr>
      <w:lang w:val="la-Latn"/>
    </w:rPr>
  </w:style>
  <w:style w:type="character" w:customStyle="1" w:styleId="tabelleninhalt-uebersetzungZchn">
    <w:name w:val="tabelleninhalt-uebersetzung Zchn"/>
    <w:link w:val="tabelleninhalt-uebersetzung"/>
    <w:rsid w:val="00111047"/>
    <w:rPr>
      <w:rFonts w:ascii="Arial" w:hAnsi="Arial"/>
      <w:sz w:val="22"/>
      <w:szCs w:val="22"/>
      <w:lang w:val="la-Latn" w:eastAsia="en-US"/>
    </w:rPr>
  </w:style>
  <w:style w:type="paragraph" w:customStyle="1" w:styleId="Tabelleninhalt">
    <w:name w:val="Tabelleninhalt"/>
    <w:basedOn w:val="Standard"/>
    <w:link w:val="TabelleninhaltZchn"/>
    <w:qFormat/>
    <w:rsid w:val="00111047"/>
    <w:rPr>
      <w:lang w:val="la-Latn"/>
    </w:rPr>
  </w:style>
  <w:style w:type="character" w:customStyle="1" w:styleId="TabelleninhaltZchn">
    <w:name w:val="Tabelleninhalt Zchn"/>
    <w:link w:val="Tabelleninhalt"/>
    <w:rsid w:val="00111047"/>
    <w:rPr>
      <w:rFonts w:ascii="Arial" w:hAnsi="Arial"/>
      <w:sz w:val="22"/>
      <w:szCs w:val="22"/>
      <w:lang w:val="la-Latn" w:eastAsia="en-US"/>
    </w:rPr>
  </w:style>
  <w:style w:type="table" w:customStyle="1" w:styleId="uebersetzung">
    <w:name w:val="uebersetzung"/>
    <w:basedOn w:val="Tabellenraster"/>
    <w:uiPriority w:val="99"/>
    <w:rsid w:val="00111047"/>
    <w:pPr>
      <w:spacing w:line="360" w:lineRule="auto"/>
    </w:pPr>
    <w:rPr>
      <w:rFonts w:ascii="Arial" w:hAnsi="Arial"/>
    </w:rPr>
    <w:tblPr/>
  </w:style>
  <w:style w:type="character" w:customStyle="1" w:styleId="berschrift1Zchn">
    <w:name w:val="Überschrift 1 Zchn"/>
    <w:link w:val="berschrift1"/>
    <w:uiPriority w:val="9"/>
    <w:rsid w:val="00111047"/>
    <w:rPr>
      <w:rFonts w:ascii="Cambria" w:eastAsia="Times New Roman" w:hAnsi="Cambria"/>
      <w:b/>
      <w:bCs/>
      <w:color w:val="632423"/>
      <w:sz w:val="28"/>
      <w:szCs w:val="28"/>
      <w:shd w:val="clear" w:color="auto" w:fill="FFFFFF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1047"/>
    <w:pPr>
      <w:spacing w:line="276" w:lineRule="auto"/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11047"/>
    <w:pPr>
      <w:tabs>
        <w:tab w:val="right" w:leader="dot" w:pos="9062"/>
      </w:tabs>
      <w:spacing w:after="100"/>
      <w:ind w:left="220"/>
    </w:pPr>
    <w:rPr>
      <w:noProof/>
      <w:color w:val="0070C0"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111047"/>
    <w:rPr>
      <w:rFonts w:ascii="Lucida Sans" w:eastAsia="Times New Roman" w:hAnsi="Lucida Sans"/>
      <w:b/>
      <w:bCs/>
      <w:color w:val="244061"/>
      <w:spacing w:val="20"/>
      <w:sz w:val="22"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D5645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-bw.de/faecher-und-schularten/sprachen-und-literatur/latein/texte-und-medien/cicero-philippic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ein-bw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ule-bw.de/unterricht/faecher/latein/grundwortschatz/gws-html/subjunktione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ule-bw.de/faecher-und-schularten/sprachen-und-literatur/latein/texte-und-medien/cicero-philippicae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vorlagen\vorlage%20&#252;bersetzung%20philippica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3FD79-1482-4AD8-B416-27816787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übersetzung philippicae.dotx</Template>
  <TotalTime>0</TotalTime>
  <Pages>8</Pages>
  <Words>1771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Cicero Orationes Philippicae</vt:lpstr>
    </vt:vector>
  </TitlesOfParts>
  <Company/>
  <LinksUpToDate>false</LinksUpToDate>
  <CharactersWithSpaces>12906</CharactersWithSpaces>
  <SharedDoc>false</SharedDoc>
  <HLinks>
    <vt:vector size="30" baseType="variant">
      <vt:variant>
        <vt:i4>1835019</vt:i4>
      </vt:variant>
      <vt:variant>
        <vt:i4>21</vt:i4>
      </vt:variant>
      <vt:variant>
        <vt:i4>0</vt:i4>
      </vt:variant>
      <vt:variant>
        <vt:i4>5</vt:i4>
      </vt:variant>
      <vt:variant>
        <vt:lpwstr>http://www.schule-bw.de/unterricht/faecher/latein/grundwortschatz/gws-html/subjunktionen.html</vt:lpwstr>
      </vt:variant>
      <vt:variant>
        <vt:lpwstr/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_Toc401490373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_Toc401490372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_Toc401490371</vt:lpwstr>
      </vt:variant>
      <vt:variant>
        <vt:i4>4915219</vt:i4>
      </vt:variant>
      <vt:variant>
        <vt:i4>0</vt:i4>
      </vt:variant>
      <vt:variant>
        <vt:i4>0</vt:i4>
      </vt:variant>
      <vt:variant>
        <vt:i4>5</vt:i4>
      </vt:variant>
      <vt:variant>
        <vt:lpwstr>http://www.latein-bw.de/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Cicero Orationes Philippicae</dc:title>
  <dc:subject/>
  <dc:creator>Landesbildungsserver  Baden-Württemberg</dc:creator>
  <cp:keywords/>
  <cp:lastModifiedBy>Tilman Bechthold-Hengelhaupt</cp:lastModifiedBy>
  <cp:revision>4</cp:revision>
  <cp:lastPrinted>2014-10-19T11:57:00Z</cp:lastPrinted>
  <dcterms:created xsi:type="dcterms:W3CDTF">2017-06-26T09:50:00Z</dcterms:created>
  <dcterms:modified xsi:type="dcterms:W3CDTF">2017-06-26T09:54:00Z</dcterms:modified>
</cp:coreProperties>
</file>