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48" w:rsidRDefault="00027B48"/>
    <w:p w:rsidR="0027291D" w:rsidRDefault="0027291D" w:rsidP="0027291D">
      <w:pPr>
        <w:pStyle w:val="berschrift3"/>
      </w:pPr>
      <w:bookmarkStart w:id="0" w:name="_Toc391730543"/>
      <w:bookmarkStart w:id="1" w:name="_GoBack"/>
      <w:bookmarkEnd w:id="1"/>
      <w:r>
        <w:t>Themenbereich 2: Das Nützliche und die menschliche Arbeit</w:t>
      </w:r>
      <w:bookmarkEnd w:id="0"/>
    </w:p>
    <w:p w:rsidR="0027291D" w:rsidRPr="00687F66" w:rsidRDefault="0027291D" w:rsidP="0027291D">
      <w:pPr>
        <w:pStyle w:val="berschrift2"/>
      </w:pPr>
      <w:bookmarkStart w:id="2" w:name="_Toc391730544"/>
      <w:r>
        <w:t xml:space="preserve">De officiis 2, 11-12: </w:t>
      </w:r>
      <w:r w:rsidRPr="00687F66">
        <w:t>Wie lassen sich die Dinge einteilen, die dem Menschen nützen bzw. schaden?</w:t>
      </w:r>
      <w:bookmarkEnd w:id="2"/>
    </w:p>
    <w:p w:rsidR="0027291D" w:rsidRPr="00687F66" w:rsidRDefault="0027291D" w:rsidP="0027291D">
      <w:pPr>
        <w:jc w:val="both"/>
      </w:pPr>
      <w:r w:rsidRPr="00687F66">
        <w:t>Im zweiten Buch von De Officiis widmet sich Cicero dem Begriff des Nützlichen (</w:t>
      </w:r>
      <w:proofErr w:type="spellStart"/>
      <w:r w:rsidRPr="00687F66">
        <w:t>utile</w:t>
      </w:r>
      <w:proofErr w:type="spellEnd"/>
      <w:r w:rsidRPr="00687F66">
        <w:t>). Zu</w:t>
      </w:r>
      <w:r>
        <w:softHyphen/>
      </w:r>
      <w:r w:rsidRPr="00687F66">
        <w:t>nächst teilt er die Dinge bzw. Wesen ein, die dem Menschen nützen können, dann unter</w:t>
      </w:r>
      <w:r>
        <w:softHyphen/>
      </w:r>
      <w:r w:rsidRPr="00687F66">
        <w:t>sucht er, wie das naturgegebene Nützliche (wie die Tiere) erst mittels der menschlichen Ar</w:t>
      </w:r>
      <w:r>
        <w:softHyphen/>
      </w:r>
      <w:r w:rsidRPr="00687F66">
        <w:t>beit seinen Nutzen entfalten kann.</w:t>
      </w:r>
    </w:p>
    <w:tbl>
      <w:tblPr>
        <w:tblStyle w:val="uebersetzung"/>
        <w:tblW w:w="0" w:type="auto"/>
        <w:tblLook w:val="04A0" w:firstRow="1" w:lastRow="0" w:firstColumn="1" w:lastColumn="0" w:noHBand="0" w:noVBand="1"/>
      </w:tblPr>
      <w:tblGrid>
        <w:gridCol w:w="4641"/>
        <w:gridCol w:w="4421"/>
      </w:tblGrid>
      <w:tr w:rsidR="0027291D" w:rsidRPr="00687F66" w:rsidTr="00CA0041">
        <w:trPr>
          <w:tblHeader/>
        </w:trPr>
        <w:tc>
          <w:tcPr>
            <w:tcW w:w="4786" w:type="dxa"/>
            <w:hideMark/>
          </w:tcPr>
          <w:p w:rsidR="0027291D" w:rsidRPr="00687F66" w:rsidRDefault="0027291D" w:rsidP="00CA0041">
            <w:pPr>
              <w:rPr>
                <w:lang w:val="la-Latn"/>
              </w:rPr>
            </w:pPr>
            <w:r w:rsidRPr="00687F66">
              <w:rPr>
                <w:lang w:val="la-Latn"/>
              </w:rPr>
              <w:t>Text</w:t>
            </w:r>
          </w:p>
        </w:tc>
        <w:tc>
          <w:tcPr>
            <w:tcW w:w="4502" w:type="dxa"/>
            <w:hideMark/>
          </w:tcPr>
          <w:p w:rsidR="0027291D" w:rsidRPr="00687F66" w:rsidRDefault="0027291D" w:rsidP="00CA0041">
            <w:pPr>
              <w:pStyle w:val="Vokabelangabe-lbs"/>
            </w:pPr>
            <w:r w:rsidRPr="00687F66">
              <w:t>Übersetzungshilfen</w:t>
            </w:r>
          </w:p>
        </w:tc>
      </w:tr>
      <w:tr w:rsidR="0027291D" w:rsidRPr="00687F66" w:rsidTr="00CA0041">
        <w:tc>
          <w:tcPr>
            <w:tcW w:w="4786" w:type="dxa"/>
            <w:hideMark/>
          </w:tcPr>
          <w:p w:rsidR="0027291D" w:rsidRPr="00687F66" w:rsidRDefault="0027291D" w:rsidP="00CA0041">
            <w:pPr>
              <w:rPr>
                <w:lang w:val="la-Latn"/>
              </w:rPr>
            </w:pPr>
            <w:r w:rsidRPr="00687F66">
              <w:rPr>
                <w:lang w:val="la-Latn"/>
              </w:rPr>
              <w:t>[De officiis 2, 11]</w:t>
            </w:r>
          </w:p>
          <w:p w:rsidR="000149E0" w:rsidRPr="000149E0" w:rsidRDefault="0027291D" w:rsidP="000149E0">
            <w:pPr>
              <w:rPr>
                <w:lang w:val="la-Latn"/>
              </w:rPr>
            </w:pPr>
            <w:r w:rsidRPr="00687F66">
              <w:rPr>
                <w:lang w:val="la-Latn"/>
              </w:rPr>
              <w:t xml:space="preserve">Quae ergo ad vitam hominum tuendam pertinent, partim sunt inanima, ut aurum, argentum, ut ea, quae gignuntur e terra, ut alia generis eiusdem, partim animalia, quae habent suos impetus et rerum appetitus. </w:t>
            </w:r>
          </w:p>
          <w:p w:rsidR="000149E0" w:rsidRPr="000149E0" w:rsidRDefault="000149E0" w:rsidP="000149E0">
            <w:pPr>
              <w:rPr>
                <w:lang w:val="la-Latn"/>
              </w:rPr>
            </w:pPr>
          </w:p>
          <w:p w:rsidR="000149E0" w:rsidRPr="000149E0" w:rsidRDefault="000149E0" w:rsidP="000149E0">
            <w:pPr>
              <w:rPr>
                <w:lang w:val="la-Latn"/>
              </w:rPr>
            </w:pPr>
          </w:p>
        </w:tc>
        <w:tc>
          <w:tcPr>
            <w:tcW w:w="4502" w:type="dxa"/>
            <w:hideMark/>
          </w:tcPr>
          <w:p w:rsidR="0027291D" w:rsidRPr="00687F66" w:rsidRDefault="0027291D" w:rsidP="00CA0041">
            <w:pPr>
              <w:pStyle w:val="Vokabelangabe-lbs"/>
            </w:pPr>
            <w:r w:rsidRPr="00687F66">
              <w:t xml:space="preserve">ad </w:t>
            </w:r>
            <w:proofErr w:type="spellStart"/>
            <w:r w:rsidRPr="00687F66">
              <w:t>vitam</w:t>
            </w:r>
            <w:proofErr w:type="spellEnd"/>
            <w:r w:rsidRPr="00687F66">
              <w:t xml:space="preserve"> </w:t>
            </w:r>
            <w:proofErr w:type="spellStart"/>
            <w:r w:rsidRPr="00687F66">
              <w:t>hominum</w:t>
            </w:r>
            <w:proofErr w:type="spellEnd"/>
            <w:r w:rsidRPr="00687F66">
              <w:t xml:space="preserve"> </w:t>
            </w:r>
            <w:proofErr w:type="spellStart"/>
            <w:r w:rsidRPr="00687F66">
              <w:t>tuendam</w:t>
            </w:r>
            <w:proofErr w:type="spellEnd"/>
            <w:r w:rsidRPr="00687F66">
              <w:t xml:space="preserve">: attributives Gerundiv; siehe die </w:t>
            </w:r>
            <w:r w:rsidRPr="00687F66">
              <w:rPr>
                <w:noProof/>
                <w:lang w:eastAsia="de-DE"/>
              </w:rPr>
              <mc:AlternateContent>
                <mc:Choice Requires="wps">
                  <w:drawing>
                    <wp:inline distT="0" distB="0" distL="0" distR="0" wp14:anchorId="27C7504B" wp14:editId="24600645">
                      <wp:extent cx="117475" cy="87630"/>
                      <wp:effectExtent l="0" t="0" r="0" b="0"/>
                      <wp:docPr id="8" name="Rechteck 8" descr="Interner 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47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3A941" id="Rechteck 8" o:spid="_x0000_s1026" alt="Interner Link" style="width:9.2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" filled="f" stroked="f">
                      <o:lock v:ext="edit" aspectratio="t"/>
                      <w10:anchorlock/>
                    </v:rect>
                  </w:pict>
                </mc:Fallback>
              </mc:AlternateContent>
            </w:r>
            <w:r w:rsidRPr="00687F66">
              <w:t> </w:t>
            </w:r>
            <w:hyperlink r:id="rId6" w:anchor="gerundivattributiv" w:tooltip="Gerundiv" w:history="1">
              <w:r w:rsidRPr="00687F66">
                <w:rPr>
                  <w:rStyle w:val="Hyperlink"/>
                </w:rPr>
                <w:t>Übersetzungshilfen</w:t>
              </w:r>
            </w:hyperlink>
            <w:r w:rsidRPr="00687F66">
              <w:t>.</w:t>
            </w:r>
            <w:r w:rsidRPr="00687F66">
              <w:br/>
            </w:r>
            <w:proofErr w:type="spellStart"/>
            <w:r w:rsidRPr="00687F66">
              <w:t>tueri</w:t>
            </w:r>
            <w:proofErr w:type="spellEnd"/>
            <w:r w:rsidRPr="00687F66">
              <w:t xml:space="preserve">, </w:t>
            </w:r>
            <w:proofErr w:type="spellStart"/>
            <w:r w:rsidRPr="00687F66">
              <w:t>tueor</w:t>
            </w:r>
            <w:proofErr w:type="spellEnd"/>
            <w:r w:rsidRPr="00687F66">
              <w:t xml:space="preserve">, </w:t>
            </w:r>
            <w:proofErr w:type="spellStart"/>
            <w:r w:rsidRPr="00687F66">
              <w:t>tutatus</w:t>
            </w:r>
            <w:proofErr w:type="spellEnd"/>
            <w:r w:rsidRPr="00687F66">
              <w:t xml:space="preserve"> </w:t>
            </w:r>
            <w:proofErr w:type="spellStart"/>
            <w:r w:rsidRPr="00687F66">
              <w:t>sum</w:t>
            </w:r>
            <w:proofErr w:type="spellEnd"/>
            <w:r w:rsidRPr="00687F66">
              <w:t>: schützen</w:t>
            </w:r>
          </w:p>
          <w:p w:rsidR="0027291D" w:rsidRPr="00687F66" w:rsidRDefault="0027291D" w:rsidP="00CA0041">
            <w:pPr>
              <w:pStyle w:val="Vokabelangabe-lbs"/>
            </w:pPr>
            <w:proofErr w:type="spellStart"/>
            <w:r w:rsidRPr="00687F66">
              <w:t>partim</w:t>
            </w:r>
            <w:proofErr w:type="spellEnd"/>
            <w:r w:rsidRPr="00687F66">
              <w:t xml:space="preserve"> ... </w:t>
            </w:r>
            <w:proofErr w:type="spellStart"/>
            <w:r w:rsidRPr="00687F66">
              <w:t>partim</w:t>
            </w:r>
            <w:proofErr w:type="spellEnd"/>
            <w:r w:rsidRPr="00687F66">
              <w:t>: teils ... teils</w:t>
            </w:r>
          </w:p>
          <w:p w:rsidR="0027291D" w:rsidRPr="00687F66" w:rsidRDefault="0027291D" w:rsidP="00CA0041">
            <w:pPr>
              <w:pStyle w:val="Vokabelangabe-lbs"/>
            </w:pPr>
            <w:proofErr w:type="spellStart"/>
            <w:r w:rsidRPr="00687F66">
              <w:t>inanimus</w:t>
            </w:r>
            <w:proofErr w:type="spellEnd"/>
            <w:r w:rsidRPr="00687F66">
              <w:t>: unbeseelt</w:t>
            </w:r>
          </w:p>
          <w:p w:rsidR="0027291D" w:rsidRPr="00687F66" w:rsidRDefault="0027291D" w:rsidP="00CA0041">
            <w:pPr>
              <w:pStyle w:val="Vokabelangabe-lbs"/>
            </w:pPr>
            <w:proofErr w:type="spellStart"/>
            <w:r w:rsidRPr="00687F66">
              <w:t>gignere</w:t>
            </w:r>
            <w:proofErr w:type="spellEnd"/>
            <w:r w:rsidRPr="00687F66">
              <w:t xml:space="preserve">, </w:t>
            </w:r>
            <w:proofErr w:type="spellStart"/>
            <w:r w:rsidRPr="00687F66">
              <w:t>gigno</w:t>
            </w:r>
            <w:proofErr w:type="spellEnd"/>
            <w:r w:rsidRPr="00687F66">
              <w:t xml:space="preserve">, </w:t>
            </w:r>
            <w:proofErr w:type="spellStart"/>
            <w:r w:rsidRPr="00687F66">
              <w:t>genui</w:t>
            </w:r>
            <w:proofErr w:type="spellEnd"/>
            <w:r w:rsidRPr="00687F66">
              <w:t xml:space="preserve">, </w:t>
            </w:r>
            <w:proofErr w:type="spellStart"/>
            <w:r w:rsidRPr="00687F66">
              <w:t>genitum</w:t>
            </w:r>
            <w:proofErr w:type="spellEnd"/>
            <w:r w:rsidRPr="00687F66">
              <w:t>: erschaffen, erzeugen</w:t>
            </w:r>
          </w:p>
          <w:p w:rsidR="0027291D" w:rsidRPr="00687F66" w:rsidRDefault="0027291D" w:rsidP="00CA0041">
            <w:pPr>
              <w:pStyle w:val="Vokabelangabe-lbs"/>
            </w:pPr>
            <w:proofErr w:type="spellStart"/>
            <w:r w:rsidRPr="00687F66">
              <w:t>animalis</w:t>
            </w:r>
            <w:proofErr w:type="spellEnd"/>
            <w:r w:rsidRPr="00687F66">
              <w:t xml:space="preserve">, </w:t>
            </w:r>
            <w:proofErr w:type="spellStart"/>
            <w:r w:rsidRPr="00687F66">
              <w:t>animale</w:t>
            </w:r>
            <w:proofErr w:type="spellEnd"/>
            <w:r w:rsidRPr="00687F66">
              <w:t>: beseelt</w:t>
            </w:r>
          </w:p>
          <w:p w:rsidR="0027291D" w:rsidRPr="00687F66" w:rsidRDefault="0027291D" w:rsidP="00CA0041">
            <w:pPr>
              <w:pStyle w:val="Vokabelangabe-lbs"/>
            </w:pPr>
            <w:proofErr w:type="spellStart"/>
            <w:r w:rsidRPr="00687F66">
              <w:t>impetus</w:t>
            </w:r>
            <w:proofErr w:type="spellEnd"/>
            <w:r w:rsidRPr="00687F66">
              <w:t xml:space="preserve">, </w:t>
            </w:r>
            <w:proofErr w:type="spellStart"/>
            <w:r w:rsidRPr="00687F66">
              <w:t>impetus</w:t>
            </w:r>
            <w:proofErr w:type="spellEnd"/>
            <w:r w:rsidRPr="00687F66">
              <w:t>, m.: das Streben</w:t>
            </w:r>
          </w:p>
          <w:p w:rsidR="0027291D" w:rsidRPr="00687F66" w:rsidRDefault="0027291D" w:rsidP="00CA0041">
            <w:pPr>
              <w:pStyle w:val="Vokabelangabe-lbs"/>
            </w:pPr>
            <w:proofErr w:type="spellStart"/>
            <w:r w:rsidRPr="00687F66">
              <w:t>appetitus</w:t>
            </w:r>
            <w:proofErr w:type="spellEnd"/>
            <w:r w:rsidRPr="00687F66">
              <w:t xml:space="preserve">, </w:t>
            </w:r>
            <w:proofErr w:type="spellStart"/>
            <w:r w:rsidRPr="00687F66">
              <w:t>appetitus</w:t>
            </w:r>
            <w:proofErr w:type="spellEnd"/>
            <w:r w:rsidRPr="00687F66">
              <w:t>, m.: das Verlangen. Der Genitiv '</w:t>
            </w:r>
            <w:proofErr w:type="spellStart"/>
            <w:r w:rsidRPr="00687F66">
              <w:t>rerum</w:t>
            </w:r>
            <w:proofErr w:type="spellEnd"/>
            <w:r w:rsidRPr="00687F66">
              <w:t>' (nach Dingen) kann hier unübersetzt bleiben.</w:t>
            </w:r>
          </w:p>
        </w:tc>
      </w:tr>
      <w:tr w:rsidR="0027291D" w:rsidRPr="00687F66" w:rsidTr="00CA0041">
        <w:tc>
          <w:tcPr>
            <w:tcW w:w="4786" w:type="dxa"/>
            <w:hideMark/>
          </w:tcPr>
          <w:p w:rsidR="0027291D" w:rsidRDefault="0027291D" w:rsidP="00CA0041">
            <w:pPr>
              <w:rPr>
                <w:lang w:val="la-Latn"/>
              </w:rPr>
            </w:pPr>
            <w:r w:rsidRPr="00687F66">
              <w:rPr>
                <w:lang w:val="la-Latn"/>
              </w:rPr>
              <w:t xml:space="preserve">Eorum autem rationis expertia sunt, alia ratione utentia. </w:t>
            </w:r>
            <w:r w:rsidRPr="00687F66">
              <w:rPr>
                <w:lang w:val="la-Latn"/>
              </w:rPr>
              <w:br/>
              <w:t>Expertes rationis equi, boves, reliquae pecudes, apes, quarum opere efficitur aliquid ad usum hominum atque vitam.</w:t>
            </w:r>
          </w:p>
          <w:p w:rsidR="000149E0" w:rsidRPr="000149E0" w:rsidRDefault="000149E0" w:rsidP="000149E0">
            <w:pPr>
              <w:rPr>
                <w:lang w:val="la-Latn"/>
              </w:rPr>
            </w:pPr>
          </w:p>
          <w:p w:rsidR="000149E0" w:rsidRPr="000149E0" w:rsidRDefault="000149E0" w:rsidP="000149E0">
            <w:pPr>
              <w:rPr>
                <w:lang w:val="la-Latn"/>
              </w:rPr>
            </w:pPr>
          </w:p>
        </w:tc>
        <w:tc>
          <w:tcPr>
            <w:tcW w:w="4502" w:type="dxa"/>
            <w:hideMark/>
          </w:tcPr>
          <w:p w:rsidR="0027291D" w:rsidRPr="00687F66" w:rsidRDefault="0027291D" w:rsidP="00CA0041">
            <w:pPr>
              <w:pStyle w:val="Vokabelangabe-lbs"/>
            </w:pPr>
            <w:proofErr w:type="spellStart"/>
            <w:r w:rsidRPr="00687F66">
              <w:t>expers</w:t>
            </w:r>
            <w:proofErr w:type="spellEnd"/>
            <w:r w:rsidRPr="00687F66">
              <w:t xml:space="preserve">, </w:t>
            </w:r>
            <w:proofErr w:type="spellStart"/>
            <w:r w:rsidRPr="00687F66">
              <w:t>expertis</w:t>
            </w:r>
            <w:proofErr w:type="spellEnd"/>
            <w:r w:rsidRPr="00687F66">
              <w:t xml:space="preserve"> (mit Genitivus </w:t>
            </w:r>
            <w:proofErr w:type="spellStart"/>
            <w:r w:rsidRPr="00687F66">
              <w:t>obiectivus</w:t>
            </w:r>
            <w:proofErr w:type="spellEnd"/>
            <w:r w:rsidRPr="00687F66">
              <w:t>): einer Sache nicht teilhaftig, eine Sache nicht besitzend. Es empfehlen sich hier regelmäßig Übersetzungen, die ein Verb (besitzen) verwenden und nicht ein Adjektiv, denn das deutsche Adjektiv 'unteilhaftig' ist stilistisch äußerst ungünstig.</w:t>
            </w:r>
          </w:p>
          <w:p w:rsidR="0027291D" w:rsidRPr="00687F66" w:rsidRDefault="0027291D" w:rsidP="00CA0041">
            <w:pPr>
              <w:pStyle w:val="Vokabelangabe-lbs"/>
            </w:pPr>
            <w:proofErr w:type="spellStart"/>
            <w:r w:rsidRPr="00687F66">
              <w:t>bos</w:t>
            </w:r>
            <w:proofErr w:type="spellEnd"/>
            <w:r w:rsidRPr="00687F66">
              <w:t xml:space="preserve">, </w:t>
            </w:r>
            <w:proofErr w:type="spellStart"/>
            <w:r w:rsidRPr="00687F66">
              <w:t>bovis</w:t>
            </w:r>
            <w:proofErr w:type="spellEnd"/>
            <w:r w:rsidRPr="00687F66">
              <w:t>, m. / f.: das Rind, die Kuh</w:t>
            </w:r>
          </w:p>
          <w:p w:rsidR="0027291D" w:rsidRPr="00687F66" w:rsidRDefault="0027291D" w:rsidP="00CA0041">
            <w:pPr>
              <w:pStyle w:val="Vokabelangabe-lbs"/>
            </w:pPr>
            <w:proofErr w:type="spellStart"/>
            <w:r w:rsidRPr="00687F66">
              <w:t>pecus</w:t>
            </w:r>
            <w:proofErr w:type="spellEnd"/>
            <w:r w:rsidRPr="00687F66">
              <w:t xml:space="preserve">, </w:t>
            </w:r>
            <w:proofErr w:type="spellStart"/>
            <w:r w:rsidRPr="00687F66">
              <w:t>pecudis</w:t>
            </w:r>
            <w:proofErr w:type="spellEnd"/>
            <w:r w:rsidRPr="00687F66">
              <w:t>, f.: das Vieh (das einzelne Stück Vieh; 'Vieh' als Gattung wird mit dem Wort '</w:t>
            </w:r>
            <w:proofErr w:type="spellStart"/>
            <w:r w:rsidRPr="00687F66">
              <w:t>pecus</w:t>
            </w:r>
            <w:proofErr w:type="spellEnd"/>
            <w:r w:rsidRPr="00687F66">
              <w:t xml:space="preserve">, </w:t>
            </w:r>
            <w:proofErr w:type="spellStart"/>
            <w:r w:rsidRPr="00687F66">
              <w:t>pecoris</w:t>
            </w:r>
            <w:proofErr w:type="spellEnd"/>
            <w:r w:rsidRPr="00687F66">
              <w:t>, n.' ausgedrückt.)</w:t>
            </w:r>
          </w:p>
          <w:p w:rsidR="0027291D" w:rsidRPr="00687F66" w:rsidRDefault="0027291D" w:rsidP="00CA0041">
            <w:pPr>
              <w:pStyle w:val="Vokabelangabe-lbs"/>
            </w:pPr>
            <w:proofErr w:type="spellStart"/>
            <w:r w:rsidRPr="00687F66">
              <w:t>apis</w:t>
            </w:r>
            <w:proofErr w:type="spellEnd"/>
            <w:r w:rsidRPr="00687F66">
              <w:t xml:space="preserve">, </w:t>
            </w:r>
            <w:proofErr w:type="spellStart"/>
            <w:r w:rsidRPr="00687F66">
              <w:t>apis</w:t>
            </w:r>
            <w:proofErr w:type="spellEnd"/>
            <w:r w:rsidRPr="00687F66">
              <w:t>, f.: die Biene</w:t>
            </w:r>
          </w:p>
        </w:tc>
      </w:tr>
      <w:tr w:rsidR="0027291D" w:rsidRPr="00687F66" w:rsidTr="00CA0041">
        <w:tc>
          <w:tcPr>
            <w:tcW w:w="4786" w:type="dxa"/>
            <w:hideMark/>
          </w:tcPr>
          <w:p w:rsidR="0027291D" w:rsidRDefault="0027291D" w:rsidP="00CA0041">
            <w:pPr>
              <w:rPr>
                <w:lang w:val="la-Latn"/>
              </w:rPr>
            </w:pPr>
            <w:r w:rsidRPr="00687F66">
              <w:rPr>
                <w:lang w:val="la-Latn"/>
              </w:rPr>
              <w:t>Ratione autem utentium duo genera ponunt, deorum unum, alterum hominum.</w:t>
            </w:r>
          </w:p>
          <w:p w:rsidR="000149E0" w:rsidRPr="000149E0" w:rsidRDefault="000149E0" w:rsidP="000149E0">
            <w:pPr>
              <w:rPr>
                <w:lang w:val="la-Latn"/>
              </w:rPr>
            </w:pPr>
          </w:p>
        </w:tc>
        <w:tc>
          <w:tcPr>
            <w:tcW w:w="4502" w:type="dxa"/>
            <w:hideMark/>
          </w:tcPr>
          <w:p w:rsidR="0027291D" w:rsidRPr="00687F66" w:rsidRDefault="0027291D" w:rsidP="00CA0041">
            <w:pPr>
              <w:pStyle w:val="Vokabelangabe-lbs"/>
            </w:pPr>
            <w:proofErr w:type="spellStart"/>
            <w:r w:rsidRPr="00687F66">
              <w:t>ponunt</w:t>
            </w:r>
            <w:proofErr w:type="spellEnd"/>
            <w:r w:rsidRPr="00687F66">
              <w:t>: ergänze als Subjekt '</w:t>
            </w:r>
            <w:proofErr w:type="spellStart"/>
            <w:r w:rsidRPr="00687F66">
              <w:t>philosophi</w:t>
            </w:r>
            <w:proofErr w:type="spellEnd"/>
            <w:r w:rsidRPr="00687F66">
              <w:t>'; oder man übersetzt mit 'man'.</w:t>
            </w:r>
          </w:p>
        </w:tc>
      </w:tr>
      <w:tr w:rsidR="0027291D" w:rsidRPr="00687F66" w:rsidTr="00CA0041">
        <w:tc>
          <w:tcPr>
            <w:tcW w:w="4786" w:type="dxa"/>
            <w:hideMark/>
          </w:tcPr>
          <w:p w:rsidR="0027291D" w:rsidRPr="00687F66" w:rsidRDefault="0027291D" w:rsidP="00CA0041">
            <w:pPr>
              <w:rPr>
                <w:lang w:val="la-Latn"/>
              </w:rPr>
            </w:pPr>
            <w:r w:rsidRPr="00687F66">
              <w:rPr>
                <w:lang w:val="la-Latn"/>
              </w:rPr>
              <w:lastRenderedPageBreak/>
              <w:t>Deos placatos pietas efficiet et sanctitas; proxime autem et secundum deos homines hominibus maxime utiles esse possunt.</w:t>
            </w:r>
          </w:p>
        </w:tc>
        <w:tc>
          <w:tcPr>
            <w:tcW w:w="4502" w:type="dxa"/>
            <w:hideMark/>
          </w:tcPr>
          <w:p w:rsidR="0027291D" w:rsidRPr="00687F66" w:rsidRDefault="0027291D" w:rsidP="00CA0041">
            <w:pPr>
              <w:pStyle w:val="Vokabelangabe-lbs"/>
            </w:pPr>
            <w:proofErr w:type="spellStart"/>
            <w:r w:rsidRPr="00687F66">
              <w:t>placare</w:t>
            </w:r>
            <w:proofErr w:type="spellEnd"/>
            <w:r w:rsidRPr="00687F66">
              <w:t>: besänftigen</w:t>
            </w:r>
          </w:p>
          <w:p w:rsidR="0027291D" w:rsidRPr="00687F66" w:rsidRDefault="0027291D" w:rsidP="00CA0041">
            <w:pPr>
              <w:pStyle w:val="Vokabelangabe-lbs"/>
            </w:pPr>
            <w:proofErr w:type="spellStart"/>
            <w:r w:rsidRPr="00687F66">
              <w:t>sanctitas</w:t>
            </w:r>
            <w:proofErr w:type="spellEnd"/>
            <w:r w:rsidRPr="00687F66">
              <w:t xml:space="preserve">, </w:t>
            </w:r>
            <w:proofErr w:type="spellStart"/>
            <w:r w:rsidRPr="00687F66">
              <w:t>sanctitatis</w:t>
            </w:r>
            <w:proofErr w:type="spellEnd"/>
            <w:r w:rsidRPr="00687F66">
              <w:t xml:space="preserve">, f.: ähnlich wie </w:t>
            </w:r>
            <w:proofErr w:type="spellStart"/>
            <w:r w:rsidRPr="00687F66">
              <w:t>pietas</w:t>
            </w:r>
            <w:proofErr w:type="spellEnd"/>
            <w:r w:rsidRPr="00687F66">
              <w:t xml:space="preserve"> das pflichtgemäße religiöse Leben, die Verehrung der Götter.</w:t>
            </w:r>
          </w:p>
          <w:p w:rsidR="0027291D" w:rsidRPr="00687F66" w:rsidRDefault="0027291D" w:rsidP="00CA0041">
            <w:pPr>
              <w:pStyle w:val="Vokabelangabe-lbs"/>
            </w:pPr>
            <w:proofErr w:type="spellStart"/>
            <w:r w:rsidRPr="00687F66">
              <w:t>proxime</w:t>
            </w:r>
            <w:proofErr w:type="spellEnd"/>
            <w:r w:rsidRPr="00687F66">
              <w:t>: in zweiter Linie, danach</w:t>
            </w:r>
          </w:p>
          <w:p w:rsidR="0027291D" w:rsidRPr="00687F66" w:rsidRDefault="0027291D" w:rsidP="00CA0041">
            <w:pPr>
              <w:pStyle w:val="Vokabelangabe-lbs"/>
            </w:pPr>
            <w:r w:rsidRPr="00687F66">
              <w:t xml:space="preserve">secundum </w:t>
            </w:r>
            <w:proofErr w:type="spellStart"/>
            <w:r w:rsidRPr="00687F66">
              <w:t>deos</w:t>
            </w:r>
            <w:proofErr w:type="spellEnd"/>
            <w:r w:rsidRPr="00687F66">
              <w:t>: an zweiter Stelle nach den Göttern</w:t>
            </w:r>
          </w:p>
        </w:tc>
      </w:tr>
    </w:tbl>
    <w:p w:rsidR="0027291D" w:rsidRPr="00687F66" w:rsidRDefault="0027291D" w:rsidP="0027291D">
      <w:pPr>
        <w:spacing w:before="140"/>
      </w:pPr>
      <w:r w:rsidRPr="00687F66">
        <w:t>Nach der Untersuchung des Nützlichen wird nun nach dem Schädlichen gefragt.</w:t>
      </w:r>
    </w:p>
    <w:p w:rsidR="0027291D" w:rsidRPr="00687F66" w:rsidRDefault="0027291D" w:rsidP="0027291D">
      <w:pPr>
        <w:jc w:val="both"/>
      </w:pPr>
      <w:r w:rsidRPr="00687F66">
        <w:t xml:space="preserve">Grammatikthema des folgenden Absatzes: </w:t>
      </w:r>
      <w:proofErr w:type="spellStart"/>
      <w:r w:rsidRPr="00687F66">
        <w:t>Konjunktivus</w:t>
      </w:r>
      <w:proofErr w:type="spellEnd"/>
      <w:r w:rsidRPr="00687F66">
        <w:t xml:space="preserve"> Irrealis. Erläuterungen hierzu finden Sie bei den </w:t>
      </w:r>
      <w:r w:rsidRPr="004720B0">
        <w:t>Übersetzungshilfen</w:t>
      </w:r>
      <w:r>
        <w:t xml:space="preserve"> (Link am Fuß dieser Seite)</w:t>
      </w:r>
      <w:r w:rsidRPr="00687F66">
        <w:t>.</w:t>
      </w:r>
    </w:p>
    <w:tbl>
      <w:tblPr>
        <w:tblStyle w:val="uebersetzung"/>
        <w:tblW w:w="0" w:type="auto"/>
        <w:tblLook w:val="04A0" w:firstRow="1" w:lastRow="0" w:firstColumn="1" w:lastColumn="0" w:noHBand="0" w:noVBand="1"/>
      </w:tblPr>
      <w:tblGrid>
        <w:gridCol w:w="5943"/>
        <w:gridCol w:w="3119"/>
      </w:tblGrid>
      <w:tr w:rsidR="0027291D" w:rsidRPr="00687F66" w:rsidTr="00CA0041">
        <w:tc>
          <w:tcPr>
            <w:tcW w:w="0" w:type="auto"/>
            <w:hideMark/>
          </w:tcPr>
          <w:p w:rsidR="0027291D" w:rsidRPr="00687F66" w:rsidRDefault="0027291D" w:rsidP="00CA0041">
            <w:pPr>
              <w:rPr>
                <w:lang w:val="la-Latn"/>
              </w:rPr>
            </w:pPr>
            <w:r w:rsidRPr="00687F66">
              <w:rPr>
                <w:lang w:val="la-Latn"/>
              </w:rPr>
              <w:t>Text</w:t>
            </w:r>
          </w:p>
        </w:tc>
        <w:tc>
          <w:tcPr>
            <w:tcW w:w="0" w:type="auto"/>
            <w:hideMark/>
          </w:tcPr>
          <w:p w:rsidR="0027291D" w:rsidRPr="00687F66" w:rsidRDefault="0027291D" w:rsidP="00CA0041">
            <w:pPr>
              <w:pStyle w:val="Vokabelangabe-lbs"/>
            </w:pPr>
            <w:r w:rsidRPr="00687F66">
              <w:t>Übersetzungshilfen</w:t>
            </w:r>
          </w:p>
        </w:tc>
      </w:tr>
      <w:tr w:rsidR="0027291D" w:rsidRPr="00687F66" w:rsidTr="00CA0041">
        <w:tc>
          <w:tcPr>
            <w:tcW w:w="0" w:type="auto"/>
            <w:hideMark/>
          </w:tcPr>
          <w:p w:rsidR="0027291D" w:rsidRPr="00687F66" w:rsidRDefault="0027291D" w:rsidP="00CA0041">
            <w:pPr>
              <w:rPr>
                <w:lang w:val="la-Latn"/>
              </w:rPr>
            </w:pPr>
            <w:r w:rsidRPr="00687F66">
              <w:rPr>
                <w:lang w:val="la-Latn"/>
              </w:rPr>
              <w:t>[De officiis 2, 12] Earumque item rerum, quae noceant et obsint, eadem divisio est.</w:t>
            </w:r>
          </w:p>
          <w:p w:rsidR="0027291D" w:rsidRPr="00687F66" w:rsidRDefault="0027291D" w:rsidP="00CA0041">
            <w:pPr>
              <w:rPr>
                <w:lang w:val="la-Latn"/>
              </w:rPr>
            </w:pPr>
            <w:r w:rsidRPr="00687F66">
              <w:rPr>
                <w:lang w:val="la-Latn"/>
              </w:rPr>
              <w:t>Sed quia deos nocere non putant, iis exceptis homines hominibus obesse plurimum arbitrantur.</w:t>
            </w:r>
          </w:p>
        </w:tc>
        <w:tc>
          <w:tcPr>
            <w:tcW w:w="0" w:type="auto"/>
            <w:hideMark/>
          </w:tcPr>
          <w:p w:rsidR="0027291D" w:rsidRPr="00687F66" w:rsidRDefault="0027291D" w:rsidP="00CA0041">
            <w:pPr>
              <w:pStyle w:val="Vokabelangabe-lbs"/>
            </w:pPr>
            <w:proofErr w:type="spellStart"/>
            <w:r w:rsidRPr="00687F66">
              <w:t>obesse</w:t>
            </w:r>
            <w:proofErr w:type="spellEnd"/>
            <w:r w:rsidRPr="00687F66">
              <w:t>: schaden</w:t>
            </w:r>
          </w:p>
          <w:p w:rsidR="0027291D" w:rsidRPr="00687F66" w:rsidRDefault="0027291D" w:rsidP="00CA0041">
            <w:pPr>
              <w:pStyle w:val="Vokabelangabe-lbs"/>
            </w:pPr>
            <w:proofErr w:type="spellStart"/>
            <w:r w:rsidRPr="00687F66">
              <w:t>putant</w:t>
            </w:r>
            <w:proofErr w:type="spellEnd"/>
            <w:r w:rsidRPr="00687F66">
              <w:t xml:space="preserve">, </w:t>
            </w:r>
            <w:proofErr w:type="spellStart"/>
            <w:r w:rsidRPr="00687F66">
              <w:t>arbitrantur</w:t>
            </w:r>
            <w:proofErr w:type="spellEnd"/>
            <w:r w:rsidRPr="00687F66">
              <w:t>: ergänze als Subjekt '</w:t>
            </w:r>
            <w:proofErr w:type="spellStart"/>
            <w:r w:rsidRPr="00687F66">
              <w:t>philosophi</w:t>
            </w:r>
            <w:proofErr w:type="spellEnd"/>
            <w:r w:rsidRPr="00687F66">
              <w:t>'</w:t>
            </w:r>
          </w:p>
          <w:p w:rsidR="0027291D" w:rsidRPr="00687F66" w:rsidRDefault="0027291D" w:rsidP="00CA0041">
            <w:pPr>
              <w:pStyle w:val="Vokabelangabe-lbs"/>
            </w:pPr>
            <w:proofErr w:type="spellStart"/>
            <w:r w:rsidRPr="00687F66">
              <w:t>iis</w:t>
            </w:r>
            <w:proofErr w:type="spellEnd"/>
            <w:r w:rsidRPr="00687F66">
              <w:t xml:space="preserve"> </w:t>
            </w:r>
            <w:proofErr w:type="spellStart"/>
            <w:r w:rsidRPr="00687F66">
              <w:t>exceptis</w:t>
            </w:r>
            <w:proofErr w:type="spellEnd"/>
            <w:r w:rsidRPr="00687F66">
              <w:t>: außer diesen, abgesehen von diesen</w:t>
            </w:r>
          </w:p>
          <w:p w:rsidR="0027291D" w:rsidRPr="00687F66" w:rsidRDefault="0027291D" w:rsidP="00CA0041">
            <w:pPr>
              <w:pStyle w:val="Vokabelangabe-lbs"/>
            </w:pPr>
            <w:proofErr w:type="spellStart"/>
            <w:r w:rsidRPr="00687F66">
              <w:t>obesse</w:t>
            </w:r>
            <w:proofErr w:type="spellEnd"/>
            <w:r w:rsidRPr="00687F66">
              <w:t>: schaden</w:t>
            </w:r>
          </w:p>
        </w:tc>
      </w:tr>
      <w:tr w:rsidR="0027291D" w:rsidRPr="00F16820" w:rsidTr="00CA0041">
        <w:tc>
          <w:tcPr>
            <w:tcW w:w="0" w:type="auto"/>
            <w:hideMark/>
          </w:tcPr>
          <w:p w:rsidR="0027291D" w:rsidRPr="00687F66" w:rsidRDefault="0027291D" w:rsidP="00CA0041">
            <w:pPr>
              <w:rPr>
                <w:lang w:val="la-Latn"/>
              </w:rPr>
            </w:pPr>
            <w:r w:rsidRPr="00687F66">
              <w:rPr>
                <w:lang w:val="la-Latn"/>
              </w:rPr>
              <w:t>Ea enim ipsa, quae inanima diximus, pleraque sunt hominum operis effecta, quae nec haberemus, nisi manus et ars accessisset, nec iis sine hominum administratione uteremur.</w:t>
            </w:r>
          </w:p>
        </w:tc>
        <w:tc>
          <w:tcPr>
            <w:tcW w:w="0" w:type="auto"/>
            <w:hideMark/>
          </w:tcPr>
          <w:p w:rsidR="0027291D" w:rsidRPr="00687F66" w:rsidRDefault="0027291D" w:rsidP="00CA0041">
            <w:pPr>
              <w:pStyle w:val="Vokabelangabe-lbs"/>
            </w:pPr>
            <w:proofErr w:type="spellStart"/>
            <w:r w:rsidRPr="00687F66">
              <w:t>inanimus</w:t>
            </w:r>
            <w:proofErr w:type="spellEnd"/>
            <w:r w:rsidRPr="00687F66">
              <w:t>: unbeseelt</w:t>
            </w:r>
          </w:p>
          <w:p w:rsidR="0027291D" w:rsidRPr="00687F66" w:rsidRDefault="0027291D" w:rsidP="00CA0041">
            <w:pPr>
              <w:pStyle w:val="Vokabelangabe-lbs"/>
            </w:pPr>
            <w:proofErr w:type="spellStart"/>
            <w:r w:rsidRPr="00687F66">
              <w:t>pleraque</w:t>
            </w:r>
            <w:proofErr w:type="spellEnd"/>
            <w:r w:rsidRPr="00687F66">
              <w:t>: die meisten, zumeist</w:t>
            </w:r>
          </w:p>
          <w:p w:rsidR="0027291D" w:rsidRPr="00687F66" w:rsidRDefault="0027291D" w:rsidP="00CA0041">
            <w:pPr>
              <w:pStyle w:val="Vokabelangabe-lbs"/>
            </w:pPr>
            <w:proofErr w:type="spellStart"/>
            <w:r w:rsidRPr="00687F66">
              <w:t>operis</w:t>
            </w:r>
            <w:proofErr w:type="spellEnd"/>
            <w:r w:rsidRPr="00687F66">
              <w:t xml:space="preserve">: von </w:t>
            </w:r>
            <w:proofErr w:type="spellStart"/>
            <w:r w:rsidRPr="00687F66">
              <w:t>opera</w:t>
            </w:r>
            <w:proofErr w:type="spellEnd"/>
            <w:r w:rsidRPr="00687F66">
              <w:t xml:space="preserve">, </w:t>
            </w:r>
            <w:proofErr w:type="spellStart"/>
            <w:r w:rsidRPr="00687F66">
              <w:t>opera</w:t>
            </w:r>
            <w:proofErr w:type="spellEnd"/>
            <w:r w:rsidRPr="00687F66">
              <w:t>, f.: die Leistung</w:t>
            </w:r>
          </w:p>
          <w:p w:rsidR="0027291D" w:rsidRPr="00687F66" w:rsidRDefault="0027291D" w:rsidP="00CA0041">
            <w:pPr>
              <w:pStyle w:val="Vokabelangabe-lbs"/>
            </w:pPr>
            <w:proofErr w:type="spellStart"/>
            <w:r w:rsidRPr="00687F66">
              <w:t>ars</w:t>
            </w:r>
            <w:proofErr w:type="spellEnd"/>
            <w:r w:rsidRPr="00687F66">
              <w:t>, artis, f.: die Kunst, die Kunstfertigkeit</w:t>
            </w:r>
          </w:p>
          <w:p w:rsidR="0027291D" w:rsidRPr="00687F66" w:rsidRDefault="0027291D" w:rsidP="00CA0041">
            <w:pPr>
              <w:pStyle w:val="Vokabelangabe-lbs"/>
              <w:rPr>
                <w:lang w:val="en-US"/>
              </w:rPr>
            </w:pPr>
            <w:proofErr w:type="spellStart"/>
            <w:r w:rsidRPr="00687F66">
              <w:rPr>
                <w:lang w:val="en-US"/>
              </w:rPr>
              <w:t>accedere</w:t>
            </w:r>
            <w:proofErr w:type="spellEnd"/>
            <w:r w:rsidRPr="00687F66">
              <w:rPr>
                <w:lang w:val="en-US"/>
              </w:rPr>
              <w:t xml:space="preserve">, </w:t>
            </w:r>
            <w:proofErr w:type="spellStart"/>
            <w:r w:rsidRPr="00687F66">
              <w:rPr>
                <w:lang w:val="en-US"/>
              </w:rPr>
              <w:t>accedo</w:t>
            </w:r>
            <w:proofErr w:type="spellEnd"/>
            <w:r w:rsidRPr="00687F66">
              <w:rPr>
                <w:lang w:val="en-US"/>
              </w:rPr>
              <w:t xml:space="preserve">, </w:t>
            </w:r>
            <w:proofErr w:type="spellStart"/>
            <w:r w:rsidRPr="00687F66">
              <w:rPr>
                <w:lang w:val="en-US"/>
              </w:rPr>
              <w:t>accessi</w:t>
            </w:r>
            <w:proofErr w:type="spellEnd"/>
            <w:r w:rsidRPr="00687F66">
              <w:rPr>
                <w:lang w:val="en-US"/>
              </w:rPr>
              <w:t xml:space="preserve">, </w:t>
            </w:r>
            <w:proofErr w:type="spellStart"/>
            <w:r w:rsidRPr="00687F66">
              <w:rPr>
                <w:lang w:val="en-US"/>
              </w:rPr>
              <w:t>accessum</w:t>
            </w:r>
            <w:proofErr w:type="spellEnd"/>
            <w:r w:rsidRPr="00687F66">
              <w:rPr>
                <w:lang w:val="en-US"/>
              </w:rPr>
              <w:t xml:space="preserve">: </w:t>
            </w:r>
            <w:proofErr w:type="spellStart"/>
            <w:r w:rsidRPr="00687F66">
              <w:rPr>
                <w:lang w:val="en-US"/>
              </w:rPr>
              <w:t>hinzukommen</w:t>
            </w:r>
            <w:proofErr w:type="spellEnd"/>
            <w:r w:rsidRPr="00687F66">
              <w:rPr>
                <w:lang w:val="en-US"/>
              </w:rPr>
              <w:t xml:space="preserve">, </w:t>
            </w:r>
            <w:proofErr w:type="spellStart"/>
            <w:r w:rsidRPr="00687F66">
              <w:rPr>
                <w:lang w:val="en-US"/>
              </w:rPr>
              <w:t>hinzutreten</w:t>
            </w:r>
            <w:proofErr w:type="spellEnd"/>
          </w:p>
        </w:tc>
      </w:tr>
      <w:tr w:rsidR="0027291D" w:rsidRPr="00687F66" w:rsidTr="00CA0041">
        <w:tc>
          <w:tcPr>
            <w:tcW w:w="0" w:type="auto"/>
            <w:hideMark/>
          </w:tcPr>
          <w:p w:rsidR="0027291D" w:rsidRPr="00687F66" w:rsidRDefault="0027291D" w:rsidP="00CA0041">
            <w:pPr>
              <w:rPr>
                <w:lang w:val="la-Latn"/>
              </w:rPr>
            </w:pPr>
            <w:r w:rsidRPr="00687F66">
              <w:rPr>
                <w:lang w:val="la-Latn"/>
              </w:rPr>
              <w:t>Neque enim valitudinis curatio neque navigatio, neque agricultura neque frugum fructuumque reliquorum perceptio et conservatio sine hominum opera ulla esse potuisset.</w:t>
            </w:r>
          </w:p>
        </w:tc>
        <w:tc>
          <w:tcPr>
            <w:tcW w:w="0" w:type="auto"/>
            <w:hideMark/>
          </w:tcPr>
          <w:p w:rsidR="0027291D" w:rsidRPr="00687F66" w:rsidRDefault="0027291D" w:rsidP="00CA0041">
            <w:pPr>
              <w:pStyle w:val="Vokabelangabe-lbs"/>
            </w:pPr>
            <w:proofErr w:type="spellStart"/>
            <w:r w:rsidRPr="00687F66">
              <w:t>fruges</w:t>
            </w:r>
            <w:proofErr w:type="spellEnd"/>
            <w:r w:rsidRPr="00687F66">
              <w:t xml:space="preserve">, </w:t>
            </w:r>
            <w:proofErr w:type="spellStart"/>
            <w:r w:rsidRPr="00687F66">
              <w:t>frugum</w:t>
            </w:r>
            <w:proofErr w:type="spellEnd"/>
            <w:r w:rsidRPr="00687F66">
              <w:t>, f.: die Früchte (des Baumes)</w:t>
            </w:r>
          </w:p>
          <w:p w:rsidR="0027291D" w:rsidRPr="00687F66" w:rsidRDefault="0027291D" w:rsidP="00CA0041">
            <w:pPr>
              <w:pStyle w:val="Vokabelangabe-lbs"/>
            </w:pPr>
            <w:proofErr w:type="spellStart"/>
            <w:r w:rsidRPr="00687F66">
              <w:t>fructus</w:t>
            </w:r>
            <w:proofErr w:type="spellEnd"/>
            <w:r w:rsidRPr="00687F66">
              <w:t xml:space="preserve">, </w:t>
            </w:r>
            <w:proofErr w:type="spellStart"/>
            <w:r w:rsidRPr="00687F66">
              <w:t>fructus</w:t>
            </w:r>
            <w:proofErr w:type="spellEnd"/>
            <w:r w:rsidRPr="00687F66">
              <w:t>, m.: die Feldfrucht</w:t>
            </w:r>
          </w:p>
          <w:p w:rsidR="0027291D" w:rsidRPr="00687F66" w:rsidRDefault="0027291D" w:rsidP="00CA0041">
            <w:pPr>
              <w:pStyle w:val="Vokabelangabe-lbs"/>
            </w:pPr>
            <w:proofErr w:type="spellStart"/>
            <w:r w:rsidRPr="00687F66">
              <w:t>perceptio</w:t>
            </w:r>
            <w:proofErr w:type="spellEnd"/>
            <w:r w:rsidRPr="00687F66">
              <w:t xml:space="preserve">, </w:t>
            </w:r>
            <w:proofErr w:type="spellStart"/>
            <w:r w:rsidRPr="00687F66">
              <w:t>perceptionis</w:t>
            </w:r>
            <w:proofErr w:type="spellEnd"/>
            <w:r w:rsidRPr="00687F66">
              <w:t>, f.: die Ernte</w:t>
            </w:r>
          </w:p>
          <w:p w:rsidR="0027291D" w:rsidRPr="00687F66" w:rsidRDefault="0027291D" w:rsidP="00CA0041">
            <w:pPr>
              <w:pStyle w:val="Vokabelangabe-lbs"/>
            </w:pPr>
            <w:proofErr w:type="spellStart"/>
            <w:r w:rsidRPr="00687F66">
              <w:t>opera</w:t>
            </w:r>
            <w:proofErr w:type="spellEnd"/>
            <w:r w:rsidRPr="00687F66">
              <w:t xml:space="preserve"> kommt wiederum von </w:t>
            </w:r>
            <w:proofErr w:type="spellStart"/>
            <w:r w:rsidRPr="00687F66">
              <w:t>opera</w:t>
            </w:r>
            <w:proofErr w:type="spellEnd"/>
            <w:r w:rsidRPr="00687F66">
              <w:t xml:space="preserve">, </w:t>
            </w:r>
            <w:proofErr w:type="spellStart"/>
            <w:r w:rsidRPr="00687F66">
              <w:t>operae</w:t>
            </w:r>
            <w:proofErr w:type="spellEnd"/>
            <w:r w:rsidRPr="00687F66">
              <w:t>, f.: die Leistung, die Arbeit</w:t>
            </w:r>
          </w:p>
        </w:tc>
      </w:tr>
    </w:tbl>
    <w:p w:rsidR="0027291D" w:rsidRDefault="0027291D" w:rsidP="0027291D">
      <w:pPr>
        <w:spacing w:before="120"/>
        <w:jc w:val="right"/>
      </w:pPr>
    </w:p>
    <w:p w:rsidR="0027291D" w:rsidRPr="00687F66" w:rsidRDefault="0027291D" w:rsidP="0027291D">
      <w:pPr>
        <w:pStyle w:val="berschrift2"/>
      </w:pPr>
      <w:bookmarkStart w:id="3" w:name="_Toc391730545"/>
      <w:r>
        <w:lastRenderedPageBreak/>
        <w:t xml:space="preserve">De officiis 2, 13-14: </w:t>
      </w:r>
      <w:r w:rsidRPr="00687F66">
        <w:t>Wie lassen sich die Dinge einteilen, die dem Menschen nützen bzw. schaden?</w:t>
      </w:r>
      <w:bookmarkEnd w:id="3"/>
    </w:p>
    <w:tbl>
      <w:tblPr>
        <w:tblStyle w:val="uebersetzung"/>
        <w:tblW w:w="0" w:type="auto"/>
        <w:tblLook w:val="04A0" w:firstRow="1" w:lastRow="0" w:firstColumn="1" w:lastColumn="0" w:noHBand="0" w:noVBand="1"/>
      </w:tblPr>
      <w:tblGrid>
        <w:gridCol w:w="5588"/>
        <w:gridCol w:w="3474"/>
      </w:tblGrid>
      <w:tr w:rsidR="0027291D" w:rsidRPr="00816E56" w:rsidTr="00CA0041">
        <w:trPr>
          <w:tblHeader/>
        </w:trPr>
        <w:tc>
          <w:tcPr>
            <w:tcW w:w="0" w:type="auto"/>
            <w:hideMark/>
          </w:tcPr>
          <w:p w:rsidR="0027291D" w:rsidRPr="00816E56" w:rsidRDefault="0027291D" w:rsidP="00CA0041">
            <w:pPr>
              <w:rPr>
                <w:lang w:val="la-Latn"/>
              </w:rPr>
            </w:pPr>
            <w:r w:rsidRPr="00816E56">
              <w:rPr>
                <w:lang w:val="la-Latn"/>
              </w:rPr>
              <w:t>Text</w:t>
            </w:r>
          </w:p>
        </w:tc>
        <w:tc>
          <w:tcPr>
            <w:tcW w:w="0" w:type="auto"/>
            <w:hideMark/>
          </w:tcPr>
          <w:p w:rsidR="0027291D" w:rsidRPr="00816E56" w:rsidRDefault="0027291D" w:rsidP="00CA0041">
            <w:pPr>
              <w:pStyle w:val="Vokabelangabe-lbs"/>
            </w:pPr>
            <w:r w:rsidRPr="00816E56">
              <w:t>Übersetzungshilfen</w:t>
            </w:r>
          </w:p>
        </w:tc>
      </w:tr>
      <w:tr w:rsidR="0027291D" w:rsidRPr="00816E56" w:rsidTr="00CA0041">
        <w:tc>
          <w:tcPr>
            <w:tcW w:w="0" w:type="auto"/>
            <w:hideMark/>
          </w:tcPr>
          <w:p w:rsidR="0027291D" w:rsidRPr="00816E56" w:rsidRDefault="0027291D" w:rsidP="00CA0041">
            <w:pPr>
              <w:rPr>
                <w:lang w:val="la-Latn"/>
              </w:rPr>
            </w:pPr>
            <w:r w:rsidRPr="00816E56">
              <w:rPr>
                <w:lang w:val="la-Latn"/>
              </w:rPr>
              <w:t>[De officiis 2, 13]</w:t>
            </w:r>
          </w:p>
          <w:p w:rsidR="0027291D" w:rsidRPr="00816E56" w:rsidRDefault="0027291D" w:rsidP="00CA0041">
            <w:pPr>
              <w:rPr>
                <w:lang w:val="la-Latn"/>
              </w:rPr>
            </w:pPr>
            <w:r w:rsidRPr="00816E56">
              <w:rPr>
                <w:lang w:val="la-Latn"/>
              </w:rPr>
              <w:t xml:space="preserve">Iam vero et earum rerum, quibus abundaremus, exportatio, et earum, quibus egeremus, invectio certe nulla esset, nisi iis muneribus homines fungerentur. </w:t>
            </w:r>
          </w:p>
        </w:tc>
        <w:tc>
          <w:tcPr>
            <w:tcW w:w="0" w:type="auto"/>
            <w:hideMark/>
          </w:tcPr>
          <w:p w:rsidR="0027291D" w:rsidRPr="00816E56" w:rsidRDefault="0027291D" w:rsidP="00CA0041">
            <w:pPr>
              <w:pStyle w:val="Vokabelangabe-lbs"/>
            </w:pPr>
            <w:proofErr w:type="spellStart"/>
            <w:r w:rsidRPr="00816E56">
              <w:t>exportatio</w:t>
            </w:r>
            <w:proofErr w:type="spellEnd"/>
            <w:r w:rsidRPr="00816E56">
              <w:t xml:space="preserve">, </w:t>
            </w:r>
            <w:proofErr w:type="spellStart"/>
            <w:r w:rsidRPr="00816E56">
              <w:t>exportationis</w:t>
            </w:r>
            <w:proofErr w:type="spellEnd"/>
            <w:r w:rsidRPr="00816E56">
              <w:t>, f: die Ausfuhr</w:t>
            </w:r>
          </w:p>
          <w:p w:rsidR="0027291D" w:rsidRPr="00816E56" w:rsidRDefault="0027291D" w:rsidP="00CA0041">
            <w:pPr>
              <w:pStyle w:val="Vokabelangabe-lbs"/>
            </w:pPr>
            <w:proofErr w:type="spellStart"/>
            <w:r w:rsidRPr="00816E56">
              <w:t>invectio</w:t>
            </w:r>
            <w:proofErr w:type="spellEnd"/>
            <w:r w:rsidRPr="00816E56">
              <w:t xml:space="preserve">, </w:t>
            </w:r>
            <w:proofErr w:type="spellStart"/>
            <w:r w:rsidRPr="00816E56">
              <w:t>invectionis</w:t>
            </w:r>
            <w:proofErr w:type="spellEnd"/>
            <w:r w:rsidRPr="00816E56">
              <w:t>, f.: die Einfuhr</w:t>
            </w:r>
          </w:p>
          <w:p w:rsidR="0027291D" w:rsidRPr="00816E56" w:rsidRDefault="0027291D" w:rsidP="00CA0041">
            <w:pPr>
              <w:pStyle w:val="Vokabelangabe-lbs"/>
            </w:pPr>
            <w:proofErr w:type="spellStart"/>
            <w:r w:rsidRPr="00816E56">
              <w:t>munus</w:t>
            </w:r>
            <w:proofErr w:type="spellEnd"/>
            <w:r w:rsidRPr="00816E56">
              <w:t xml:space="preserve">, </w:t>
            </w:r>
            <w:proofErr w:type="spellStart"/>
            <w:r w:rsidRPr="00816E56">
              <w:t>muneris</w:t>
            </w:r>
            <w:proofErr w:type="spellEnd"/>
            <w:r w:rsidRPr="00816E56">
              <w:t>, n: die Aufgabe</w:t>
            </w:r>
            <w:r w:rsidRPr="00816E56">
              <w:br/>
            </w:r>
            <w:proofErr w:type="spellStart"/>
            <w:r w:rsidRPr="00816E56">
              <w:t>fungi</w:t>
            </w:r>
            <w:proofErr w:type="spellEnd"/>
            <w:r w:rsidRPr="00816E56">
              <w:t xml:space="preserve">, </w:t>
            </w:r>
            <w:proofErr w:type="spellStart"/>
            <w:r w:rsidRPr="00816E56">
              <w:t>fungor</w:t>
            </w:r>
            <w:proofErr w:type="spellEnd"/>
            <w:r w:rsidRPr="00816E56">
              <w:t xml:space="preserve">, </w:t>
            </w:r>
            <w:proofErr w:type="spellStart"/>
            <w:r w:rsidRPr="00816E56">
              <w:t>functus</w:t>
            </w:r>
            <w:proofErr w:type="spellEnd"/>
            <w:r w:rsidRPr="00816E56">
              <w:t xml:space="preserve"> </w:t>
            </w:r>
            <w:proofErr w:type="spellStart"/>
            <w:r w:rsidRPr="00816E56">
              <w:t>sum</w:t>
            </w:r>
            <w:proofErr w:type="spellEnd"/>
            <w:r w:rsidRPr="00816E56">
              <w:t xml:space="preserve"> (m. Ablativ-Objekt): erledigen, verrichten</w:t>
            </w:r>
            <w:r w:rsidRPr="00816E56">
              <w:br/>
            </w:r>
            <w:proofErr w:type="spellStart"/>
            <w:r w:rsidRPr="00816E56">
              <w:t>munere</w:t>
            </w:r>
            <w:proofErr w:type="spellEnd"/>
            <w:r w:rsidRPr="00816E56">
              <w:t xml:space="preserve"> </w:t>
            </w:r>
            <w:proofErr w:type="spellStart"/>
            <w:r w:rsidRPr="00816E56">
              <w:t>fungi</w:t>
            </w:r>
            <w:proofErr w:type="spellEnd"/>
            <w:r w:rsidRPr="00816E56">
              <w:t>: eine Aufgabe verrichten</w:t>
            </w:r>
          </w:p>
        </w:tc>
      </w:tr>
      <w:tr w:rsidR="0027291D" w:rsidRPr="00816E56" w:rsidTr="00CA0041">
        <w:tc>
          <w:tcPr>
            <w:tcW w:w="0" w:type="auto"/>
            <w:hideMark/>
          </w:tcPr>
          <w:p w:rsidR="0027291D" w:rsidRPr="00816E56" w:rsidRDefault="0027291D" w:rsidP="00CA0041">
            <w:pPr>
              <w:rPr>
                <w:lang w:val="la-Latn"/>
              </w:rPr>
            </w:pPr>
            <w:r w:rsidRPr="00816E56">
              <w:rPr>
                <w:lang w:val="la-Latn"/>
              </w:rPr>
              <w:t xml:space="preserve">Eademque ratione nec lapides ex terra exciderentur ad usum nostrum necessarii, nec ferrum, aes, aurum, argentum effoderetur penitus abditum sine hominum labore et manu. </w:t>
            </w:r>
          </w:p>
        </w:tc>
        <w:tc>
          <w:tcPr>
            <w:tcW w:w="0" w:type="auto"/>
            <w:hideMark/>
          </w:tcPr>
          <w:p w:rsidR="0027291D" w:rsidRPr="00816E56" w:rsidRDefault="0027291D" w:rsidP="00CA0041">
            <w:pPr>
              <w:pStyle w:val="Vokabelangabe-lbs"/>
            </w:pPr>
            <w:proofErr w:type="spellStart"/>
            <w:r w:rsidRPr="00816E56">
              <w:t>lapis</w:t>
            </w:r>
            <w:proofErr w:type="spellEnd"/>
            <w:r w:rsidRPr="00816E56">
              <w:t xml:space="preserve">, </w:t>
            </w:r>
            <w:proofErr w:type="spellStart"/>
            <w:r w:rsidRPr="00816E56">
              <w:t>lapidis</w:t>
            </w:r>
            <w:proofErr w:type="spellEnd"/>
            <w:r w:rsidRPr="00816E56">
              <w:t>, m.: der Stein</w:t>
            </w:r>
          </w:p>
          <w:p w:rsidR="0027291D" w:rsidRPr="00816E56" w:rsidRDefault="0027291D" w:rsidP="00CA0041">
            <w:pPr>
              <w:pStyle w:val="Vokabelangabe-lbs"/>
            </w:pPr>
            <w:proofErr w:type="spellStart"/>
            <w:r w:rsidRPr="00816E56">
              <w:t>excidere</w:t>
            </w:r>
            <w:proofErr w:type="spellEnd"/>
            <w:r w:rsidRPr="00816E56">
              <w:t xml:space="preserve">, </w:t>
            </w:r>
            <w:proofErr w:type="spellStart"/>
            <w:r w:rsidRPr="00816E56">
              <w:t>excido</w:t>
            </w:r>
            <w:proofErr w:type="spellEnd"/>
            <w:r w:rsidRPr="00816E56">
              <w:t xml:space="preserve">, </w:t>
            </w:r>
            <w:proofErr w:type="spellStart"/>
            <w:r w:rsidRPr="00816E56">
              <w:t>excidi</w:t>
            </w:r>
            <w:proofErr w:type="spellEnd"/>
            <w:r w:rsidRPr="00816E56">
              <w:t xml:space="preserve">, </w:t>
            </w:r>
            <w:proofErr w:type="spellStart"/>
            <w:r w:rsidRPr="00816E56">
              <w:t>excisum</w:t>
            </w:r>
            <w:proofErr w:type="spellEnd"/>
            <w:r w:rsidRPr="00816E56">
              <w:t xml:space="preserve">: ausschneiden, herausholen (Kompositum zu </w:t>
            </w:r>
            <w:proofErr w:type="spellStart"/>
            <w:r w:rsidRPr="00816E56">
              <w:t>caedere</w:t>
            </w:r>
            <w:proofErr w:type="spellEnd"/>
            <w:r w:rsidRPr="00816E56">
              <w:t>)</w:t>
            </w:r>
          </w:p>
          <w:p w:rsidR="0027291D" w:rsidRPr="00816E56" w:rsidRDefault="0027291D" w:rsidP="00CA0041">
            <w:pPr>
              <w:pStyle w:val="Vokabelangabe-lbs"/>
            </w:pPr>
            <w:proofErr w:type="spellStart"/>
            <w:r w:rsidRPr="00816E56">
              <w:t>aes</w:t>
            </w:r>
            <w:proofErr w:type="spellEnd"/>
            <w:r w:rsidRPr="00816E56">
              <w:t xml:space="preserve">, </w:t>
            </w:r>
            <w:proofErr w:type="spellStart"/>
            <w:r w:rsidRPr="00816E56">
              <w:t>aeris</w:t>
            </w:r>
            <w:proofErr w:type="spellEnd"/>
            <w:r w:rsidRPr="00816E56">
              <w:t>, n.: das Erz</w:t>
            </w:r>
          </w:p>
          <w:p w:rsidR="0027291D" w:rsidRPr="00816E56" w:rsidRDefault="0027291D" w:rsidP="00CA0041">
            <w:pPr>
              <w:pStyle w:val="Vokabelangabe-lbs"/>
            </w:pPr>
            <w:proofErr w:type="spellStart"/>
            <w:r w:rsidRPr="00816E56">
              <w:t>effodere</w:t>
            </w:r>
            <w:proofErr w:type="spellEnd"/>
            <w:r w:rsidRPr="00816E56">
              <w:t xml:space="preserve">, </w:t>
            </w:r>
            <w:proofErr w:type="spellStart"/>
            <w:r w:rsidRPr="00816E56">
              <w:t>effodio</w:t>
            </w:r>
            <w:proofErr w:type="spellEnd"/>
            <w:r w:rsidRPr="00816E56">
              <w:t xml:space="preserve">, </w:t>
            </w:r>
            <w:proofErr w:type="spellStart"/>
            <w:r w:rsidRPr="00816E56">
              <w:t>effodi</w:t>
            </w:r>
            <w:proofErr w:type="spellEnd"/>
            <w:r w:rsidRPr="00816E56">
              <w:t xml:space="preserve">, </w:t>
            </w:r>
            <w:proofErr w:type="spellStart"/>
            <w:r w:rsidRPr="00816E56">
              <w:t>effossum</w:t>
            </w:r>
            <w:proofErr w:type="spellEnd"/>
            <w:r w:rsidRPr="00816E56">
              <w:t>: ausgraben</w:t>
            </w:r>
          </w:p>
          <w:p w:rsidR="0027291D" w:rsidRPr="00816E56" w:rsidRDefault="0027291D" w:rsidP="00CA0041">
            <w:pPr>
              <w:pStyle w:val="Vokabelangabe-lbs"/>
            </w:pPr>
            <w:proofErr w:type="spellStart"/>
            <w:r w:rsidRPr="00816E56">
              <w:t>penitus</w:t>
            </w:r>
            <w:proofErr w:type="spellEnd"/>
            <w:r w:rsidRPr="00816E56">
              <w:t xml:space="preserve"> (Adv.): tief</w:t>
            </w:r>
          </w:p>
          <w:p w:rsidR="0027291D" w:rsidRPr="00816E56" w:rsidRDefault="0027291D" w:rsidP="00CA0041">
            <w:pPr>
              <w:pStyle w:val="Vokabelangabe-lbs"/>
            </w:pPr>
            <w:proofErr w:type="spellStart"/>
            <w:r w:rsidRPr="00816E56">
              <w:t>abdere</w:t>
            </w:r>
            <w:proofErr w:type="spellEnd"/>
            <w:r w:rsidRPr="00816E56">
              <w:t xml:space="preserve">, </w:t>
            </w:r>
            <w:proofErr w:type="spellStart"/>
            <w:r w:rsidRPr="00816E56">
              <w:t>abdo</w:t>
            </w:r>
            <w:proofErr w:type="spellEnd"/>
            <w:r w:rsidRPr="00816E56">
              <w:t xml:space="preserve">, </w:t>
            </w:r>
            <w:proofErr w:type="spellStart"/>
            <w:r w:rsidRPr="00816E56">
              <w:t>abdidi</w:t>
            </w:r>
            <w:proofErr w:type="spellEnd"/>
            <w:r w:rsidRPr="00816E56">
              <w:t xml:space="preserve">, </w:t>
            </w:r>
            <w:proofErr w:type="spellStart"/>
            <w:r w:rsidRPr="00816E56">
              <w:t>abditum</w:t>
            </w:r>
            <w:proofErr w:type="spellEnd"/>
            <w:r w:rsidRPr="00816E56">
              <w:t>: verbergen</w:t>
            </w:r>
          </w:p>
        </w:tc>
      </w:tr>
      <w:tr w:rsidR="0027291D" w:rsidRPr="00816E56" w:rsidTr="00CA0041">
        <w:tc>
          <w:tcPr>
            <w:tcW w:w="0" w:type="auto"/>
            <w:hideMark/>
          </w:tcPr>
          <w:p w:rsidR="0027291D" w:rsidRPr="00816E56" w:rsidRDefault="0027291D" w:rsidP="00CA0041">
            <w:pPr>
              <w:rPr>
                <w:lang w:val="la-Latn"/>
              </w:rPr>
            </w:pPr>
            <w:r w:rsidRPr="00816E56">
              <w:rPr>
                <w:lang w:val="la-Latn"/>
              </w:rPr>
              <w:t>Ratione autem utentium duo genera ponunt, deorum unum, alterum hominum.</w:t>
            </w:r>
          </w:p>
        </w:tc>
        <w:tc>
          <w:tcPr>
            <w:tcW w:w="0" w:type="auto"/>
            <w:hideMark/>
          </w:tcPr>
          <w:p w:rsidR="0027291D" w:rsidRPr="00816E56" w:rsidRDefault="0027291D" w:rsidP="00CA0041">
            <w:pPr>
              <w:pStyle w:val="Vokabelangabe-lbs"/>
            </w:pPr>
            <w:proofErr w:type="spellStart"/>
            <w:r w:rsidRPr="00816E56">
              <w:t>ponunt</w:t>
            </w:r>
            <w:proofErr w:type="spellEnd"/>
            <w:r w:rsidRPr="00816E56">
              <w:t>: ergänze als Subjekt z.B. '</w:t>
            </w:r>
            <w:proofErr w:type="spellStart"/>
            <w:r w:rsidRPr="00816E56">
              <w:t>philosophi</w:t>
            </w:r>
            <w:proofErr w:type="spellEnd"/>
            <w:r w:rsidRPr="00816E56">
              <w:t>'</w:t>
            </w:r>
          </w:p>
        </w:tc>
      </w:tr>
      <w:tr w:rsidR="0027291D" w:rsidRPr="00816E56" w:rsidTr="00CA0041">
        <w:tc>
          <w:tcPr>
            <w:tcW w:w="0" w:type="auto"/>
            <w:hideMark/>
          </w:tcPr>
          <w:p w:rsidR="0027291D" w:rsidRPr="00816E56" w:rsidRDefault="0027291D" w:rsidP="00CA0041">
            <w:pPr>
              <w:rPr>
                <w:lang w:val="la-Latn"/>
              </w:rPr>
            </w:pPr>
            <w:r w:rsidRPr="00816E56">
              <w:rPr>
                <w:lang w:val="la-Latn"/>
              </w:rPr>
              <w:t>Deos placatos pietas efficiet et sanctitas; proxime autem et secundum deos homines hominibus maxime utiles esse possunt.</w:t>
            </w:r>
          </w:p>
        </w:tc>
        <w:tc>
          <w:tcPr>
            <w:tcW w:w="0" w:type="auto"/>
            <w:hideMark/>
          </w:tcPr>
          <w:p w:rsidR="0027291D" w:rsidRPr="00816E56" w:rsidRDefault="0027291D" w:rsidP="00CA0041">
            <w:pPr>
              <w:pStyle w:val="Vokabelangabe-lbs"/>
            </w:pPr>
            <w:proofErr w:type="spellStart"/>
            <w:r w:rsidRPr="00816E56">
              <w:t>placare</w:t>
            </w:r>
            <w:proofErr w:type="spellEnd"/>
            <w:r w:rsidRPr="00816E56">
              <w:t>: besänftigen</w:t>
            </w:r>
          </w:p>
          <w:p w:rsidR="0027291D" w:rsidRPr="00816E56" w:rsidRDefault="0027291D" w:rsidP="00CA0041">
            <w:pPr>
              <w:pStyle w:val="Vokabelangabe-lbs"/>
            </w:pPr>
            <w:proofErr w:type="spellStart"/>
            <w:r w:rsidRPr="00816E56">
              <w:t>sanctitas</w:t>
            </w:r>
            <w:proofErr w:type="spellEnd"/>
            <w:r w:rsidRPr="00816E56">
              <w:t xml:space="preserve">, </w:t>
            </w:r>
            <w:proofErr w:type="spellStart"/>
            <w:r w:rsidRPr="00816E56">
              <w:t>sanctitatis</w:t>
            </w:r>
            <w:proofErr w:type="spellEnd"/>
            <w:r w:rsidRPr="00816E56">
              <w:t xml:space="preserve">, f.: ähnlich wie </w:t>
            </w:r>
            <w:proofErr w:type="spellStart"/>
            <w:r w:rsidRPr="00816E56">
              <w:t>pietas</w:t>
            </w:r>
            <w:proofErr w:type="spellEnd"/>
            <w:r w:rsidRPr="00816E56">
              <w:t xml:space="preserve"> das pflichtgemäße religiöse Leben.</w:t>
            </w:r>
          </w:p>
          <w:p w:rsidR="0027291D" w:rsidRPr="00816E56" w:rsidRDefault="0027291D" w:rsidP="00CA0041">
            <w:pPr>
              <w:pStyle w:val="Vokabelangabe-lbs"/>
            </w:pPr>
            <w:proofErr w:type="spellStart"/>
            <w:r w:rsidRPr="00816E56">
              <w:t>proxime</w:t>
            </w:r>
            <w:proofErr w:type="spellEnd"/>
            <w:r w:rsidRPr="00816E56">
              <w:t>: in zweiter Linie</w:t>
            </w:r>
          </w:p>
          <w:p w:rsidR="0027291D" w:rsidRPr="00816E56" w:rsidRDefault="0027291D" w:rsidP="00CA0041">
            <w:pPr>
              <w:pStyle w:val="Vokabelangabe-lbs"/>
            </w:pPr>
            <w:r w:rsidRPr="00816E56">
              <w:t xml:space="preserve">secundum </w:t>
            </w:r>
            <w:proofErr w:type="spellStart"/>
            <w:r w:rsidRPr="00816E56">
              <w:t>deos</w:t>
            </w:r>
            <w:proofErr w:type="spellEnd"/>
            <w:r w:rsidRPr="00816E56">
              <w:t>: an zweiter Stelle nach den Göttern</w:t>
            </w:r>
          </w:p>
        </w:tc>
      </w:tr>
    </w:tbl>
    <w:p w:rsidR="0027291D" w:rsidRPr="00DD69F7" w:rsidRDefault="0027291D" w:rsidP="0027291D">
      <w:r w:rsidRPr="00DD69F7">
        <w:br w:type="page"/>
      </w:r>
    </w:p>
    <w:p w:rsidR="0027291D" w:rsidRPr="00816E56" w:rsidRDefault="0027291D" w:rsidP="0027291D">
      <w:pPr>
        <w:jc w:val="both"/>
      </w:pPr>
      <w:r w:rsidRPr="00816E56">
        <w:lastRenderedPageBreak/>
        <w:t>Die Errungenschaften der Kultur sind alle vom Menschen erschaffen, und sie dienen der ge</w:t>
      </w:r>
      <w:r>
        <w:softHyphen/>
      </w:r>
      <w:r w:rsidRPr="00816E56">
        <w:t>genseitigen Hilfe.</w:t>
      </w:r>
    </w:p>
    <w:tbl>
      <w:tblPr>
        <w:tblStyle w:val="uebersetzung"/>
        <w:tblW w:w="0" w:type="auto"/>
        <w:tblLook w:val="04A0" w:firstRow="1" w:lastRow="0" w:firstColumn="1" w:lastColumn="0" w:noHBand="0" w:noVBand="1"/>
      </w:tblPr>
      <w:tblGrid>
        <w:gridCol w:w="4382"/>
        <w:gridCol w:w="4680"/>
      </w:tblGrid>
      <w:tr w:rsidR="0027291D" w:rsidRPr="00816E56" w:rsidTr="00CA0041">
        <w:tc>
          <w:tcPr>
            <w:tcW w:w="4503" w:type="dxa"/>
            <w:hideMark/>
          </w:tcPr>
          <w:p w:rsidR="0027291D" w:rsidRPr="00816E56" w:rsidRDefault="0027291D" w:rsidP="00CA0041">
            <w:pPr>
              <w:rPr>
                <w:lang w:val="la-Latn"/>
              </w:rPr>
            </w:pPr>
            <w:r w:rsidRPr="00816E56">
              <w:rPr>
                <w:lang w:val="la-Latn"/>
              </w:rPr>
              <w:t>Text</w:t>
            </w:r>
          </w:p>
        </w:tc>
        <w:tc>
          <w:tcPr>
            <w:tcW w:w="4785" w:type="dxa"/>
            <w:hideMark/>
          </w:tcPr>
          <w:p w:rsidR="0027291D" w:rsidRPr="00816E56" w:rsidRDefault="0027291D" w:rsidP="00CA0041">
            <w:pPr>
              <w:pStyle w:val="Vokabelangabe-lbs"/>
            </w:pPr>
            <w:r w:rsidRPr="00816E56">
              <w:t>Übersetzungshilfen</w:t>
            </w:r>
          </w:p>
        </w:tc>
      </w:tr>
      <w:tr w:rsidR="0027291D" w:rsidRPr="00816E56" w:rsidTr="00CA0041">
        <w:tc>
          <w:tcPr>
            <w:tcW w:w="4503" w:type="dxa"/>
            <w:hideMark/>
          </w:tcPr>
          <w:p w:rsidR="0027291D" w:rsidRPr="00816E56" w:rsidRDefault="0027291D" w:rsidP="00CA0041">
            <w:pPr>
              <w:rPr>
                <w:lang w:val="la-Latn"/>
              </w:rPr>
            </w:pPr>
            <w:r w:rsidRPr="00816E56">
              <w:rPr>
                <w:lang w:val="la-Latn"/>
              </w:rPr>
              <w:t>Tecta vero,</w:t>
            </w:r>
            <w:r w:rsidRPr="00816E56">
              <w:rPr>
                <w:lang w:val="la-Latn"/>
              </w:rPr>
              <w:br/>
              <w:t xml:space="preserve">quibus et frigorum vis pelleretur et calorum molestiae sedarentur, </w:t>
            </w:r>
            <w:r w:rsidRPr="00816E56">
              <w:rPr>
                <w:lang w:val="la-Latn"/>
              </w:rPr>
              <w:br/>
              <w:t xml:space="preserve">unde aut initio generi humano dari potuissent aut postea subvenire, </w:t>
            </w:r>
            <w:r w:rsidRPr="00816E56">
              <w:rPr>
                <w:lang w:val="la-Latn"/>
              </w:rPr>
              <w:br/>
              <w:t>si aut vi tempestatis aut terrae motu aut vetustate cecidissent,</w:t>
            </w:r>
            <w:r w:rsidRPr="00816E56">
              <w:rPr>
                <w:lang w:val="la-Latn"/>
              </w:rPr>
              <w:br/>
              <w:t>nisi communis vita ab hominibus harum rerum auxilia petere didicisset?</w:t>
            </w:r>
          </w:p>
        </w:tc>
        <w:tc>
          <w:tcPr>
            <w:tcW w:w="4785" w:type="dxa"/>
            <w:hideMark/>
          </w:tcPr>
          <w:p w:rsidR="0027291D" w:rsidRPr="00816E56" w:rsidRDefault="0027291D" w:rsidP="00CA0041">
            <w:pPr>
              <w:pStyle w:val="Vokabelangabe-lbs"/>
            </w:pPr>
            <w:proofErr w:type="spellStart"/>
            <w:r w:rsidRPr="00816E56">
              <w:t>tectum</w:t>
            </w:r>
            <w:proofErr w:type="spellEnd"/>
            <w:r w:rsidRPr="00816E56">
              <w:t>: wörtlich: das Dach; hier metonymisch für 'Haus'</w:t>
            </w:r>
          </w:p>
          <w:p w:rsidR="0027291D" w:rsidRPr="00816E56" w:rsidRDefault="0027291D" w:rsidP="00CA0041">
            <w:pPr>
              <w:pStyle w:val="Vokabelangabe-lbs"/>
            </w:pPr>
            <w:proofErr w:type="spellStart"/>
            <w:r w:rsidRPr="00816E56">
              <w:t>frigus</w:t>
            </w:r>
            <w:proofErr w:type="spellEnd"/>
            <w:r w:rsidRPr="00816E56">
              <w:t xml:space="preserve">, </w:t>
            </w:r>
            <w:proofErr w:type="spellStart"/>
            <w:r w:rsidRPr="00816E56">
              <w:t>frigoris</w:t>
            </w:r>
            <w:proofErr w:type="spellEnd"/>
            <w:r w:rsidRPr="00816E56">
              <w:t>, n.: die Kälte</w:t>
            </w:r>
          </w:p>
          <w:p w:rsidR="0027291D" w:rsidRPr="00816E56" w:rsidRDefault="0027291D" w:rsidP="00CA0041">
            <w:pPr>
              <w:pStyle w:val="Vokabelangabe-lbs"/>
            </w:pPr>
            <w:proofErr w:type="spellStart"/>
            <w:r w:rsidRPr="00816E56">
              <w:t>calor</w:t>
            </w:r>
            <w:proofErr w:type="spellEnd"/>
            <w:r w:rsidRPr="00816E56">
              <w:t xml:space="preserve">, </w:t>
            </w:r>
            <w:proofErr w:type="spellStart"/>
            <w:r w:rsidRPr="00816E56">
              <w:t>caloris</w:t>
            </w:r>
            <w:proofErr w:type="spellEnd"/>
            <w:r w:rsidRPr="00816E56">
              <w:t>, m.: die Hitze</w:t>
            </w:r>
          </w:p>
          <w:p w:rsidR="0027291D" w:rsidRPr="00816E56" w:rsidRDefault="0027291D" w:rsidP="00CA0041">
            <w:pPr>
              <w:pStyle w:val="Vokabelangabe-lbs"/>
            </w:pPr>
            <w:proofErr w:type="spellStart"/>
            <w:r w:rsidRPr="00816E56">
              <w:t>molestia</w:t>
            </w:r>
            <w:proofErr w:type="spellEnd"/>
            <w:r w:rsidRPr="00816E56">
              <w:t xml:space="preserve">, </w:t>
            </w:r>
            <w:proofErr w:type="spellStart"/>
            <w:r w:rsidRPr="00816E56">
              <w:t>molestiae</w:t>
            </w:r>
            <w:proofErr w:type="spellEnd"/>
            <w:r w:rsidRPr="00816E56">
              <w:t>, f.: die Last, die Belästigung, die Beschwernis</w:t>
            </w:r>
          </w:p>
          <w:p w:rsidR="0027291D" w:rsidRPr="00816E56" w:rsidRDefault="0027291D" w:rsidP="00CA0041">
            <w:pPr>
              <w:pStyle w:val="Vokabelangabe-lbs"/>
            </w:pPr>
            <w:proofErr w:type="spellStart"/>
            <w:r w:rsidRPr="00816E56">
              <w:t>sedare</w:t>
            </w:r>
            <w:proofErr w:type="spellEnd"/>
            <w:r w:rsidRPr="00816E56">
              <w:t>: besänftigen, mildern</w:t>
            </w:r>
          </w:p>
          <w:p w:rsidR="0027291D" w:rsidRPr="00816E56" w:rsidRDefault="0027291D" w:rsidP="00CA0041">
            <w:pPr>
              <w:pStyle w:val="Vokabelangabe-lbs"/>
            </w:pPr>
            <w:proofErr w:type="spellStart"/>
            <w:r w:rsidRPr="00816E56">
              <w:t>initium</w:t>
            </w:r>
            <w:proofErr w:type="spellEnd"/>
            <w:r w:rsidRPr="00816E56">
              <w:t>: der Anfang; hier Ablativus temporis</w:t>
            </w:r>
          </w:p>
          <w:p w:rsidR="0027291D" w:rsidRPr="00816E56" w:rsidRDefault="0027291D" w:rsidP="00CA0041">
            <w:pPr>
              <w:pStyle w:val="Vokabelangabe-lbs"/>
            </w:pPr>
            <w:proofErr w:type="spellStart"/>
            <w:r w:rsidRPr="00816E56">
              <w:t>terrae</w:t>
            </w:r>
            <w:proofErr w:type="spellEnd"/>
            <w:r w:rsidRPr="00816E56">
              <w:t xml:space="preserve"> </w:t>
            </w:r>
            <w:proofErr w:type="spellStart"/>
            <w:r w:rsidRPr="00816E56">
              <w:t>motus</w:t>
            </w:r>
            <w:proofErr w:type="spellEnd"/>
            <w:r w:rsidRPr="00816E56">
              <w:t xml:space="preserve">, </w:t>
            </w:r>
            <w:proofErr w:type="spellStart"/>
            <w:r w:rsidRPr="00816E56">
              <w:t>terrae</w:t>
            </w:r>
            <w:proofErr w:type="spellEnd"/>
            <w:r w:rsidRPr="00816E56">
              <w:t xml:space="preserve"> </w:t>
            </w:r>
            <w:proofErr w:type="spellStart"/>
            <w:r w:rsidRPr="00816E56">
              <w:t>motus</w:t>
            </w:r>
            <w:proofErr w:type="spellEnd"/>
            <w:r w:rsidRPr="00816E56">
              <w:t>, m.: das Erdbeben</w:t>
            </w:r>
          </w:p>
          <w:p w:rsidR="0027291D" w:rsidRPr="00816E56" w:rsidRDefault="0027291D" w:rsidP="00CA0041">
            <w:pPr>
              <w:pStyle w:val="Vokabelangabe-lbs"/>
            </w:pPr>
            <w:proofErr w:type="spellStart"/>
            <w:r w:rsidRPr="00816E56">
              <w:t>vetustas</w:t>
            </w:r>
            <w:proofErr w:type="spellEnd"/>
            <w:r w:rsidRPr="00816E56">
              <w:t xml:space="preserve">, </w:t>
            </w:r>
            <w:proofErr w:type="spellStart"/>
            <w:r w:rsidRPr="00816E56">
              <w:t>vetustatis</w:t>
            </w:r>
            <w:proofErr w:type="spellEnd"/>
            <w:r w:rsidRPr="00816E56">
              <w:t xml:space="preserve">, f.: das Alter (von </w:t>
            </w:r>
            <w:proofErr w:type="spellStart"/>
            <w:r w:rsidRPr="00816E56">
              <w:t>vetus</w:t>
            </w:r>
            <w:proofErr w:type="spellEnd"/>
            <w:r w:rsidRPr="00816E56">
              <w:t>: alt)</w:t>
            </w:r>
          </w:p>
          <w:p w:rsidR="0027291D" w:rsidRPr="00816E56" w:rsidRDefault="0027291D" w:rsidP="00CA0041">
            <w:pPr>
              <w:pStyle w:val="Vokabelangabe-lbs"/>
            </w:pPr>
            <w:proofErr w:type="spellStart"/>
            <w:r w:rsidRPr="00816E56">
              <w:t>communis</w:t>
            </w:r>
            <w:proofErr w:type="spellEnd"/>
            <w:r w:rsidRPr="00816E56">
              <w:t xml:space="preserve"> </w:t>
            </w:r>
            <w:proofErr w:type="spellStart"/>
            <w:r w:rsidRPr="00816E56">
              <w:t>vita</w:t>
            </w:r>
            <w:proofErr w:type="spellEnd"/>
            <w:r w:rsidRPr="00816E56">
              <w:t xml:space="preserve"> ist das Subjekt des mit nisi beginnenden Nebensatzes</w:t>
            </w:r>
          </w:p>
        </w:tc>
      </w:tr>
      <w:tr w:rsidR="0027291D" w:rsidRPr="00816E56" w:rsidTr="00CA0041">
        <w:tc>
          <w:tcPr>
            <w:tcW w:w="4503" w:type="dxa"/>
            <w:hideMark/>
          </w:tcPr>
          <w:p w:rsidR="0027291D" w:rsidRPr="00816E56" w:rsidRDefault="0027291D" w:rsidP="00CA0041">
            <w:pPr>
              <w:rPr>
                <w:lang w:val="la-Latn"/>
              </w:rPr>
            </w:pPr>
            <w:r w:rsidRPr="00816E56">
              <w:rPr>
                <w:lang w:val="la-Latn"/>
              </w:rPr>
              <w:t>[De officiis 2, 14] Adde ductus aquarum, derivationes fluminum, agrorum irrigationes, moles oppositas fluctibus, portus manu factos, quae unde sine hominum opere habere possemus?</w:t>
            </w:r>
          </w:p>
          <w:p w:rsidR="0027291D" w:rsidRPr="00816E56" w:rsidRDefault="0027291D" w:rsidP="00CA0041">
            <w:pPr>
              <w:rPr>
                <w:lang w:val="la-Latn"/>
              </w:rPr>
            </w:pPr>
            <w:r w:rsidRPr="00816E56">
              <w:rPr>
                <w:lang w:val="la-Latn"/>
              </w:rPr>
              <w:t xml:space="preserve">Ex quibus multisque aliis perspicuum est, </w:t>
            </w:r>
            <w:r w:rsidRPr="00816E56">
              <w:rPr>
                <w:lang w:val="la-Latn"/>
              </w:rPr>
              <w:br/>
              <w:t xml:space="preserve">qui fructus quaeque utilitates ex rebus iis, </w:t>
            </w:r>
            <w:r w:rsidRPr="00816E56">
              <w:rPr>
                <w:lang w:val="la-Latn"/>
              </w:rPr>
              <w:br/>
              <w:t xml:space="preserve">quae sint inanima, </w:t>
            </w:r>
            <w:r w:rsidRPr="00816E56">
              <w:rPr>
                <w:lang w:val="la-Latn"/>
              </w:rPr>
              <w:br/>
              <w:t xml:space="preserve">percipiantur, </w:t>
            </w:r>
            <w:r w:rsidRPr="00816E56">
              <w:rPr>
                <w:lang w:val="la-Latn"/>
              </w:rPr>
              <w:br/>
              <w:t>eas nos nullo modo sine hominum manu atque opera capere potuisse.</w:t>
            </w:r>
          </w:p>
        </w:tc>
        <w:tc>
          <w:tcPr>
            <w:tcW w:w="4785" w:type="dxa"/>
            <w:hideMark/>
          </w:tcPr>
          <w:p w:rsidR="0027291D" w:rsidRPr="00816E56" w:rsidRDefault="0027291D" w:rsidP="00CA0041">
            <w:pPr>
              <w:pStyle w:val="Vokabelangabe-lbs"/>
            </w:pPr>
            <w:proofErr w:type="spellStart"/>
            <w:r w:rsidRPr="00816E56">
              <w:t>derivatio</w:t>
            </w:r>
            <w:proofErr w:type="spellEnd"/>
            <w:r w:rsidRPr="00816E56">
              <w:t xml:space="preserve">, </w:t>
            </w:r>
            <w:proofErr w:type="spellStart"/>
            <w:r w:rsidRPr="00816E56">
              <w:t>derivationis</w:t>
            </w:r>
            <w:proofErr w:type="spellEnd"/>
            <w:r w:rsidRPr="00816E56">
              <w:t>, f.: die Umleitung</w:t>
            </w:r>
          </w:p>
          <w:p w:rsidR="0027291D" w:rsidRPr="00816E56" w:rsidRDefault="0027291D" w:rsidP="00CA0041">
            <w:pPr>
              <w:pStyle w:val="Vokabelangabe-lbs"/>
            </w:pPr>
            <w:proofErr w:type="spellStart"/>
            <w:r w:rsidRPr="00816E56">
              <w:t>irrigatio</w:t>
            </w:r>
            <w:proofErr w:type="spellEnd"/>
            <w:r w:rsidRPr="00816E56">
              <w:t xml:space="preserve">, </w:t>
            </w:r>
            <w:proofErr w:type="spellStart"/>
            <w:r w:rsidRPr="00816E56">
              <w:t>irrigationis</w:t>
            </w:r>
            <w:proofErr w:type="spellEnd"/>
            <w:r w:rsidRPr="00816E56">
              <w:t>, f.: die Bewässerung</w:t>
            </w:r>
          </w:p>
          <w:p w:rsidR="0027291D" w:rsidRPr="00816E56" w:rsidRDefault="0027291D" w:rsidP="00CA0041">
            <w:pPr>
              <w:pStyle w:val="Vokabelangabe-lbs"/>
            </w:pPr>
            <w:proofErr w:type="spellStart"/>
            <w:r w:rsidRPr="00816E56">
              <w:t>moles</w:t>
            </w:r>
            <w:proofErr w:type="spellEnd"/>
            <w:r w:rsidRPr="00816E56">
              <w:t xml:space="preserve">, </w:t>
            </w:r>
            <w:proofErr w:type="spellStart"/>
            <w:r w:rsidRPr="00816E56">
              <w:t>molis</w:t>
            </w:r>
            <w:proofErr w:type="spellEnd"/>
            <w:r w:rsidRPr="00816E56">
              <w:t>, f.: die Masse; hier: der Damm</w:t>
            </w:r>
          </w:p>
          <w:p w:rsidR="0027291D" w:rsidRPr="00816E56" w:rsidRDefault="0027291D" w:rsidP="00CA0041">
            <w:pPr>
              <w:pStyle w:val="Vokabelangabe-lbs"/>
            </w:pPr>
            <w:proofErr w:type="spellStart"/>
            <w:r w:rsidRPr="00816E56">
              <w:t>opponere</w:t>
            </w:r>
            <w:proofErr w:type="spellEnd"/>
            <w:r w:rsidRPr="00816E56">
              <w:t xml:space="preserve">, </w:t>
            </w:r>
            <w:proofErr w:type="spellStart"/>
            <w:r w:rsidRPr="00816E56">
              <w:t>oppono</w:t>
            </w:r>
            <w:proofErr w:type="spellEnd"/>
            <w:r w:rsidRPr="00816E56">
              <w:t xml:space="preserve">, </w:t>
            </w:r>
            <w:proofErr w:type="spellStart"/>
            <w:r w:rsidRPr="00816E56">
              <w:t>opposui</w:t>
            </w:r>
            <w:proofErr w:type="spellEnd"/>
            <w:r w:rsidRPr="00816E56">
              <w:t xml:space="preserve">, </w:t>
            </w:r>
            <w:proofErr w:type="spellStart"/>
            <w:r w:rsidRPr="00816E56">
              <w:t>oppositum</w:t>
            </w:r>
            <w:proofErr w:type="spellEnd"/>
            <w:r w:rsidRPr="00816E56">
              <w:t>: entgegensetzen, entgegenstellen</w:t>
            </w:r>
          </w:p>
          <w:p w:rsidR="0027291D" w:rsidRPr="00816E56" w:rsidRDefault="0027291D" w:rsidP="00CA0041">
            <w:pPr>
              <w:pStyle w:val="Vokabelangabe-lbs"/>
            </w:pPr>
            <w:proofErr w:type="spellStart"/>
            <w:r w:rsidRPr="00816E56">
              <w:t>perspicuum</w:t>
            </w:r>
            <w:proofErr w:type="spellEnd"/>
            <w:r w:rsidRPr="00816E56">
              <w:t>: einsichtig, klar erkennbar</w:t>
            </w:r>
          </w:p>
          <w:p w:rsidR="0027291D" w:rsidRPr="00816E56" w:rsidRDefault="0027291D" w:rsidP="00CA0041">
            <w:pPr>
              <w:pStyle w:val="Vokabelangabe-lbs"/>
            </w:pPr>
            <w:proofErr w:type="spellStart"/>
            <w:r w:rsidRPr="00816E56">
              <w:t>percipere</w:t>
            </w:r>
            <w:proofErr w:type="spellEnd"/>
            <w:r w:rsidRPr="00816E56">
              <w:t xml:space="preserve">, </w:t>
            </w:r>
            <w:proofErr w:type="spellStart"/>
            <w:r w:rsidRPr="00816E56">
              <w:t>percipio</w:t>
            </w:r>
            <w:proofErr w:type="spellEnd"/>
            <w:r w:rsidRPr="00816E56">
              <w:t xml:space="preserve">, </w:t>
            </w:r>
            <w:proofErr w:type="spellStart"/>
            <w:r w:rsidRPr="00816E56">
              <w:t>percepi</w:t>
            </w:r>
            <w:proofErr w:type="spellEnd"/>
            <w:r w:rsidRPr="00816E56">
              <w:t xml:space="preserve">, </w:t>
            </w:r>
            <w:proofErr w:type="spellStart"/>
            <w:r w:rsidRPr="00816E56">
              <w:t>perceptum</w:t>
            </w:r>
            <w:proofErr w:type="spellEnd"/>
            <w:r w:rsidRPr="00816E56">
              <w:t>: empfangen. Da es sich bei '</w:t>
            </w:r>
            <w:proofErr w:type="spellStart"/>
            <w:r w:rsidRPr="00816E56">
              <w:t>perspicuum</w:t>
            </w:r>
            <w:proofErr w:type="spellEnd"/>
            <w:r w:rsidRPr="00816E56">
              <w:t xml:space="preserve"> </w:t>
            </w:r>
            <w:proofErr w:type="spellStart"/>
            <w:r w:rsidRPr="00816E56">
              <w:t>est</w:t>
            </w:r>
            <w:proofErr w:type="spellEnd"/>
            <w:r w:rsidRPr="00816E56">
              <w:t>' um einen unpersönlichen Ausdruck handelt, hängt hiervon ein AcI ab. Als Subjektsakkusativ muss man 'nos' nehmen, da der Satz sonst keinen Sinn ergibt, d.h. '</w:t>
            </w:r>
            <w:proofErr w:type="spellStart"/>
            <w:r w:rsidRPr="00816E56">
              <w:t>eas</w:t>
            </w:r>
            <w:proofErr w:type="spellEnd"/>
            <w:r w:rsidRPr="00816E56">
              <w:t>' muss Objekt sein.</w:t>
            </w:r>
          </w:p>
        </w:tc>
      </w:tr>
    </w:tbl>
    <w:p w:rsidR="0027291D" w:rsidRDefault="0027291D" w:rsidP="0027291D"/>
    <w:p w:rsidR="008B1479" w:rsidRDefault="008B1479" w:rsidP="0027291D"/>
    <w:p w:rsidR="008B1479" w:rsidRDefault="008B1479" w:rsidP="0027291D">
      <w:r>
        <w:t>URL dieses Dokuments</w:t>
      </w:r>
      <w:r w:rsidR="009C7BC1">
        <w:t xml:space="preserve">: </w:t>
      </w:r>
      <w:hyperlink r:id="rId7" w:history="1">
        <w:r w:rsidR="009C7BC1" w:rsidRPr="0034237D">
          <w:rPr>
            <w:rStyle w:val="Hyperlink"/>
          </w:rPr>
          <w:t>http://www.schule-bw.de/faecher-und-schularten/sprachen-und-literatur/latein/texte-und-medien/cicero-philosophie/de-officiis/2/de-officiis-2-11-das-nuetzliche.html</w:t>
        </w:r>
      </w:hyperlink>
      <w:r w:rsidR="009C7BC1">
        <w:t xml:space="preserve"> </w:t>
      </w:r>
    </w:p>
    <w:sectPr w:rsidR="008B147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719" w:rsidRDefault="00D55719" w:rsidP="0000344B">
      <w:pPr>
        <w:spacing w:line="240" w:lineRule="auto"/>
      </w:pPr>
      <w:r>
        <w:separator/>
      </w:r>
    </w:p>
  </w:endnote>
  <w:endnote w:type="continuationSeparator" w:id="0">
    <w:p w:rsidR="00D55719" w:rsidRDefault="00D55719" w:rsidP="00003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9E0" w:rsidRDefault="00D55719">
    <w:pPr>
      <w:pStyle w:val="Fuzeile"/>
    </w:pPr>
    <w:hyperlink r:id="rId1" w:tgtFrame="_blank" w:history="1">
      <w:r w:rsidR="000149E0" w:rsidRPr="001A1D2B">
        <w:rPr>
          <w:rFonts w:ascii="Verdana" w:hAnsi="Verdana"/>
          <w:color w:val="0070C0"/>
          <w:sz w:val="20"/>
          <w:szCs w:val="20"/>
        </w:rPr>
        <w:t>www.latein-bw.de</w:t>
      </w:r>
    </w:hyperlink>
    <w:r w:rsidR="000149E0" w:rsidRPr="001A1D2B">
      <w:rPr>
        <w:rFonts w:ascii="Verdana" w:hAnsi="Verdana"/>
        <w:color w:val="0070C0"/>
        <w:sz w:val="20"/>
        <w:szCs w:val="20"/>
      </w:rPr>
      <w:t xml:space="preserve"> </w:t>
    </w:r>
    <w:r w:rsidR="000149E0">
      <w:rPr>
        <w:rFonts w:ascii="Verdana" w:hAnsi="Verdana"/>
        <w:sz w:val="20"/>
        <w:szCs w:val="20"/>
      </w:rPr>
      <w:tab/>
    </w:r>
    <w:r w:rsidR="000149E0">
      <w:rPr>
        <w:rFonts w:ascii="Verdana" w:hAnsi="Verdana"/>
        <w:sz w:val="20"/>
        <w:szCs w:val="20"/>
      </w:rPr>
      <w:tab/>
      <w:t xml:space="preserve">Seite </w:t>
    </w:r>
    <w:r w:rsidR="000149E0">
      <w:rPr>
        <w:rFonts w:ascii="Verdana" w:hAnsi="Verdana"/>
        <w:sz w:val="20"/>
        <w:szCs w:val="20"/>
      </w:rPr>
      <w:fldChar w:fldCharType="begin"/>
    </w:r>
    <w:r w:rsidR="000149E0">
      <w:rPr>
        <w:rFonts w:ascii="Verdana" w:hAnsi="Verdana"/>
        <w:sz w:val="20"/>
        <w:szCs w:val="20"/>
      </w:rPr>
      <w:instrText xml:space="preserve"> PAGE </w:instrText>
    </w:r>
    <w:r w:rsidR="000149E0">
      <w:rPr>
        <w:rFonts w:ascii="Verdana" w:hAnsi="Verdana"/>
        <w:sz w:val="20"/>
        <w:szCs w:val="20"/>
      </w:rPr>
      <w:fldChar w:fldCharType="separate"/>
    </w:r>
    <w:r w:rsidR="000149E0">
      <w:rPr>
        <w:rFonts w:ascii="Verdana" w:hAnsi="Verdana"/>
        <w:sz w:val="20"/>
        <w:szCs w:val="20"/>
      </w:rPr>
      <w:t>1</w:t>
    </w:r>
    <w:r w:rsidR="000149E0">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719" w:rsidRDefault="00D55719" w:rsidP="0000344B">
      <w:pPr>
        <w:spacing w:line="240" w:lineRule="auto"/>
      </w:pPr>
      <w:r>
        <w:separator/>
      </w:r>
    </w:p>
  </w:footnote>
  <w:footnote w:type="continuationSeparator" w:id="0">
    <w:p w:rsidR="00D55719" w:rsidRDefault="00D55719" w:rsidP="000034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00344B" w:rsidTr="00647592">
      <w:trPr>
        <w:trHeight w:val="794"/>
      </w:trPr>
      <w:tc>
        <w:tcPr>
          <w:tcW w:w="3213" w:type="dxa"/>
          <w:tcMar>
            <w:top w:w="0" w:type="dxa"/>
            <w:left w:w="0" w:type="dxa"/>
            <w:bottom w:w="0" w:type="dxa"/>
            <w:right w:w="0" w:type="dxa"/>
          </w:tcMar>
          <w:vAlign w:val="center"/>
        </w:tcPr>
        <w:p w:rsidR="0000344B" w:rsidRDefault="0000344B" w:rsidP="0000344B">
          <w:pPr>
            <w:pStyle w:val="TableContents"/>
            <w:spacing w:before="0" w:after="0" w:line="240" w:lineRule="auto"/>
          </w:pPr>
          <w:bookmarkStart w:id="4" w:name="_Hlk531987498"/>
          <w:r>
            <w:rPr>
              <w:noProof/>
            </w:rPr>
            <w:drawing>
              <wp:anchor distT="0" distB="0" distL="114300" distR="114300" simplePos="0" relativeHeight="251659264" behindDoc="0" locked="0" layoutInCell="1" allowOverlap="1" wp14:anchorId="79DFF2EE" wp14:editId="1F7792B8">
                <wp:simplePos x="0" y="0"/>
                <wp:positionH relativeFrom="column">
                  <wp:posOffset>69840</wp:posOffset>
                </wp:positionH>
                <wp:positionV relativeFrom="paragraph">
                  <wp:posOffset>10800</wp:posOffset>
                </wp:positionV>
                <wp:extent cx="1522800" cy="485640"/>
                <wp:effectExtent l="0" t="0" r="1200" b="0"/>
                <wp:wrapTopAndBottom/>
                <wp:docPr id="1"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2800" cy="485640"/>
                        </a:xfrm>
                        <a:prstGeom prst="rect">
                          <a:avLst/>
                        </a:prstGeom>
                      </pic:spPr>
                    </pic:pic>
                  </a:graphicData>
                </a:graphic>
              </wp:anchor>
            </w:drawing>
          </w:r>
        </w:p>
      </w:tc>
      <w:tc>
        <w:tcPr>
          <w:tcW w:w="3213" w:type="dxa"/>
          <w:tcMar>
            <w:top w:w="0" w:type="dxa"/>
            <w:left w:w="0" w:type="dxa"/>
            <w:bottom w:w="0" w:type="dxa"/>
            <w:right w:w="0" w:type="dxa"/>
          </w:tcMar>
          <w:vAlign w:val="center"/>
        </w:tcPr>
        <w:p w:rsidR="0000344B" w:rsidRDefault="0000344B" w:rsidP="0000344B">
          <w:pPr>
            <w:pStyle w:val="TableContents"/>
            <w:spacing w:before="0" w:after="0" w:line="240" w:lineRule="auto"/>
          </w:pPr>
        </w:p>
      </w:tc>
      <w:tc>
        <w:tcPr>
          <w:tcW w:w="3213" w:type="dxa"/>
          <w:tcMar>
            <w:top w:w="0" w:type="dxa"/>
            <w:left w:w="0" w:type="dxa"/>
            <w:bottom w:w="0" w:type="dxa"/>
            <w:right w:w="0" w:type="dxa"/>
          </w:tcMar>
          <w:vAlign w:val="center"/>
        </w:tcPr>
        <w:p w:rsidR="0000344B" w:rsidRDefault="0000344B" w:rsidP="0000344B">
          <w:pPr>
            <w:pStyle w:val="TableContents"/>
            <w:spacing w:before="0" w:after="0" w:line="240" w:lineRule="auto"/>
            <w:jc w:val="right"/>
            <w:rPr>
              <w:rFonts w:ascii="Arial Rounded MT Bold" w:hAnsi="Arial Rounded MT Bold"/>
            </w:rPr>
          </w:pPr>
          <w:r>
            <w:rPr>
              <w:rFonts w:ascii="Arial Rounded MT Bold" w:hAnsi="Arial Rounded MT Bold"/>
            </w:rPr>
            <w:t xml:space="preserve">Lateinportal </w:t>
          </w:r>
          <w:r>
            <w:rPr>
              <w:rFonts w:ascii="Arial Rounded MT Bold" w:hAnsi="Arial Rounded MT Bold"/>
            </w:rPr>
            <w:br/>
            <w:t>Cicero: De officiis</w:t>
          </w:r>
          <w:r>
            <w:rPr>
              <w:rFonts w:ascii="Arial Rounded MT Bold" w:hAnsi="Arial Rounded MT Bold"/>
            </w:rPr>
            <w:br/>
          </w:r>
        </w:p>
      </w:tc>
    </w:tr>
    <w:bookmarkEnd w:id="4"/>
  </w:tbl>
  <w:p w:rsidR="0000344B" w:rsidRPr="0000344B" w:rsidRDefault="0000344B" w:rsidP="0000344B">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1D"/>
    <w:rsid w:val="0000344B"/>
    <w:rsid w:val="000149E0"/>
    <w:rsid w:val="00027B48"/>
    <w:rsid w:val="0027291D"/>
    <w:rsid w:val="004D15C4"/>
    <w:rsid w:val="00630A87"/>
    <w:rsid w:val="008B1479"/>
    <w:rsid w:val="00953F8C"/>
    <w:rsid w:val="009C7BC1"/>
    <w:rsid w:val="00D55719"/>
    <w:rsid w:val="00EE1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6A7CA-092A-4DDF-90FA-EA5FB5DC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91D"/>
    <w:pPr>
      <w:spacing w:after="0" w:line="360" w:lineRule="auto"/>
    </w:pPr>
    <w:rPr>
      <w:rFonts w:ascii="Arial" w:hAnsi="Arial"/>
    </w:rPr>
  </w:style>
  <w:style w:type="paragraph" w:styleId="berschrift2">
    <w:name w:val="heading 2"/>
    <w:basedOn w:val="Standard"/>
    <w:next w:val="Standard"/>
    <w:link w:val="berschrift2Zchn"/>
    <w:autoRedefine/>
    <w:uiPriority w:val="9"/>
    <w:unhideWhenUsed/>
    <w:qFormat/>
    <w:rsid w:val="00EE176B"/>
    <w:pPr>
      <w:keepNext/>
      <w:keepLines/>
      <w:spacing w:before="40" w:after="24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7291D"/>
    <w:pPr>
      <w:keepNext/>
      <w:keepLines/>
      <w:spacing w:before="200"/>
      <w:outlineLvl w:val="2"/>
    </w:pPr>
    <w:rPr>
      <w:rFonts w:ascii="Lucida Sans" w:eastAsiaTheme="majorEastAsia" w:hAnsi="Lucida Sans" w:cstheme="majorBidi"/>
      <w:b/>
      <w:bCs/>
      <w:color w:val="1F3864" w:themeColor="accent1" w:themeShade="80"/>
      <w:spacing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E176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27291D"/>
    <w:rPr>
      <w:rFonts w:ascii="Lucida Sans" w:eastAsiaTheme="majorEastAsia" w:hAnsi="Lucida Sans" w:cstheme="majorBidi"/>
      <w:b/>
      <w:bCs/>
      <w:color w:val="1F3864" w:themeColor="accent1" w:themeShade="80"/>
      <w:spacing w:val="20"/>
    </w:rPr>
  </w:style>
  <w:style w:type="paragraph" w:customStyle="1" w:styleId="Vokabelangabe-lbs">
    <w:name w:val="Vokabelangabe-lbs"/>
    <w:basedOn w:val="Standard"/>
    <w:link w:val="Vokabelangabe-lbsZchn"/>
    <w:qFormat/>
    <w:rsid w:val="0027291D"/>
    <w:pPr>
      <w:spacing w:line="312" w:lineRule="auto"/>
      <w:ind w:left="284" w:hanging="284"/>
    </w:pPr>
    <w:rPr>
      <w:rFonts w:eastAsia="Calibri" w:cs="Arial"/>
      <w:sz w:val="20"/>
    </w:rPr>
  </w:style>
  <w:style w:type="character" w:customStyle="1" w:styleId="Vokabelangabe-lbsZchn">
    <w:name w:val="Vokabelangabe-lbs Zchn"/>
    <w:basedOn w:val="Absatz-Standardschriftart"/>
    <w:link w:val="Vokabelangabe-lbs"/>
    <w:rsid w:val="0027291D"/>
    <w:rPr>
      <w:rFonts w:ascii="Arial" w:eastAsia="Calibri" w:hAnsi="Arial" w:cs="Arial"/>
      <w:sz w:val="20"/>
    </w:rPr>
  </w:style>
  <w:style w:type="character" w:styleId="Hyperlink">
    <w:name w:val="Hyperlink"/>
    <w:uiPriority w:val="99"/>
    <w:unhideWhenUsed/>
    <w:rsid w:val="0027291D"/>
    <w:rPr>
      <w:color w:val="0000FF"/>
      <w:u w:val="single"/>
    </w:rPr>
  </w:style>
  <w:style w:type="table" w:customStyle="1" w:styleId="uebersetzung">
    <w:name w:val="uebersetzung"/>
    <w:basedOn w:val="Tabellenraster"/>
    <w:uiPriority w:val="99"/>
    <w:rsid w:val="0027291D"/>
    <w:pPr>
      <w:spacing w:line="360" w:lineRule="auto"/>
    </w:pPr>
    <w:rPr>
      <w:rFonts w:ascii="Arial" w:hAnsi="Arial"/>
    </w:rPr>
    <w:tblPr>
      <w:tblCellMar>
        <w:top w:w="57" w:type="dxa"/>
        <w:bottom w:w="57" w:type="dxa"/>
      </w:tblCellMar>
    </w:tblPr>
    <w:trPr>
      <w:cantSplit/>
    </w:trPr>
  </w:style>
  <w:style w:type="table" w:styleId="Tabellenraster">
    <w:name w:val="Table Grid"/>
    <w:basedOn w:val="NormaleTabelle"/>
    <w:uiPriority w:val="39"/>
    <w:rsid w:val="0027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34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0344B"/>
    <w:rPr>
      <w:rFonts w:ascii="Arial" w:hAnsi="Arial"/>
    </w:rPr>
  </w:style>
  <w:style w:type="paragraph" w:styleId="Fuzeile">
    <w:name w:val="footer"/>
    <w:basedOn w:val="Standard"/>
    <w:link w:val="FuzeileZchn"/>
    <w:unhideWhenUsed/>
    <w:rsid w:val="000034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0344B"/>
    <w:rPr>
      <w:rFonts w:ascii="Arial" w:hAnsi="Arial"/>
    </w:rPr>
  </w:style>
  <w:style w:type="paragraph" w:customStyle="1" w:styleId="TableContents">
    <w:name w:val="Table Contents"/>
    <w:basedOn w:val="Standard"/>
    <w:rsid w:val="0000344B"/>
    <w:pPr>
      <w:suppressLineNumbers/>
      <w:spacing w:before="200" w:after="160" w:line="312" w:lineRule="auto"/>
    </w:pPr>
    <w:rPr>
      <w:rFonts w:asciiTheme="minorHAnsi" w:eastAsiaTheme="minorEastAsia" w:hAnsiTheme="minorHAnsi"/>
      <w:lang w:eastAsia="zh-CN" w:bidi="hi-IN"/>
    </w:rPr>
  </w:style>
  <w:style w:type="character" w:styleId="NichtaufgelsteErwhnung">
    <w:name w:val="Unresolved Mention"/>
    <w:basedOn w:val="Absatz-Standardschriftart"/>
    <w:uiPriority w:val="99"/>
    <w:semiHidden/>
    <w:unhideWhenUsed/>
    <w:rsid w:val="009C7BC1"/>
    <w:rPr>
      <w:color w:val="605E5C"/>
      <w:shd w:val="clear" w:color="auto" w:fill="E1DFDD"/>
    </w:rPr>
  </w:style>
  <w:style w:type="paragraph" w:styleId="Sprechblasentext">
    <w:name w:val="Balloon Text"/>
    <w:basedOn w:val="Standard"/>
    <w:link w:val="SprechblasentextZchn"/>
    <w:uiPriority w:val="99"/>
    <w:semiHidden/>
    <w:unhideWhenUsed/>
    <w:rsid w:val="00630A8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chule-bw.de/faecher-und-schularten/sprachen-und-literatur/latein/texte-und-medien/cicero-philosophie/de-officiis/2/de-officiis-2-11-das-nuetzlich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one.schule-bw.de/unterricht/faecher/latein/material/grammatik-uebersetzungshilfen/gerundium-gerundivum.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atein-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6175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officiis, Buch 2 - Lateinportal beim Landesbildungsserver</dc:title>
  <dc:subject/>
  <dc:creator>Landesbildungsserver Baden-Württemberg</dc:creator>
  <cp:keywords/>
  <dc:description/>
  <cp:lastModifiedBy>Tilman Bechthold-Hengelhaupt</cp:lastModifiedBy>
  <cp:revision>3</cp:revision>
  <cp:lastPrinted>2019-05-16T15:02:00Z</cp:lastPrinted>
  <dcterms:created xsi:type="dcterms:W3CDTF">2019-01-05T10:42:00Z</dcterms:created>
  <dcterms:modified xsi:type="dcterms:W3CDTF">2019-05-16T15:02:00Z</dcterms:modified>
</cp:coreProperties>
</file>