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1D011" w14:textId="77777777" w:rsidR="00933128" w:rsidRDefault="00BF06B1" w:rsidP="002034DC">
      <w:pPr>
        <w:pStyle w:val="berschrift1"/>
      </w:pPr>
      <w:r w:rsidRPr="00BF06B1">
        <w:rPr>
          <w:rFonts w:eastAsia="Calibri"/>
        </w:rPr>
        <w:t>Größte Macht kann größten Nachteil bedeuten</w:t>
      </w:r>
    </w:p>
    <w:p w14:paraId="16B7FAD0" w14:textId="77777777" w:rsidR="00BF06B1" w:rsidRDefault="00BF06B1" w:rsidP="002034DC">
      <w:r w:rsidRPr="00BF06B1">
        <w:t>(</w:t>
      </w:r>
      <w:r>
        <w:rPr>
          <w:lang w:val="de-DE"/>
        </w:rPr>
        <w:t>Cicero, D</w:t>
      </w:r>
      <w:r w:rsidRPr="00BF06B1">
        <w:t>e off</w:t>
      </w:r>
      <w:r>
        <w:rPr>
          <w:lang w:val="de-DE"/>
        </w:rPr>
        <w:t>iciis</w:t>
      </w:r>
      <w:r w:rsidRPr="00BF06B1">
        <w:t xml:space="preserve"> 3, 82</w:t>
      </w:r>
      <w:r>
        <w:rPr>
          <w:lang w:val="de-DE"/>
        </w:rPr>
        <w:t xml:space="preserve"> – </w:t>
      </w:r>
      <w:r w:rsidRPr="00BF06B1">
        <w:t>88</w:t>
      </w:r>
      <w:r w:rsidR="004F6BF2">
        <w:rPr>
          <w:lang w:val="de-DE"/>
        </w:rPr>
        <w:t>, gekürzt</w:t>
      </w:r>
      <w:r w:rsidRPr="00BF06B1">
        <w:t>)</w:t>
      </w:r>
    </w:p>
    <w:p w14:paraId="2B1DC0ED" w14:textId="77777777" w:rsidR="00D40237" w:rsidRDefault="00D40237" w:rsidP="00D40237">
      <w:pPr>
        <w:pStyle w:val="berschrift3"/>
      </w:pPr>
      <w:r>
        <w:t>Über dieses Dokument</w:t>
      </w:r>
    </w:p>
    <w:p w14:paraId="2F7F02E4" w14:textId="411516D8" w:rsidR="00D40237" w:rsidRDefault="00D40237" w:rsidP="00D40237">
      <w:pPr>
        <w:pStyle w:val="lbs-dokumente"/>
        <w:spacing w:after="160" w:line="240" w:lineRule="auto"/>
      </w:pPr>
      <w:r>
        <w:t xml:space="preserve">URL dieser Seite: </w:t>
      </w:r>
      <w:hyperlink r:id="rId8" w:anchor="oben" w:history="1">
        <w:r w:rsidR="009F1178">
          <w:rPr>
            <w:rStyle w:val="Hyperlink"/>
          </w:rPr>
          <w:t>www.schule-bw.de/faecher-und-schularten/sprachen-und-literatur/latein/texte-und-medien/cicero-philosophie/de-officiis/3/cicero-de-officiis-3-82-tyrannen.html</w:t>
        </w:r>
      </w:hyperlink>
      <w:r>
        <w:t xml:space="preserve"> – Dort sind auch Links zu grammatischen Erläuterungen eingefügt. Ferner sind dort andere Dateiversionen verlinkt: eine </w:t>
      </w:r>
      <w:r w:rsidRPr="009F1178">
        <w:rPr>
          <w:b/>
        </w:rPr>
        <w:t xml:space="preserve">Version </w:t>
      </w:r>
      <w:r w:rsidR="004555F8" w:rsidRPr="009F1178">
        <w:rPr>
          <w:b/>
        </w:rPr>
        <w:t>mit</w:t>
      </w:r>
      <w:r w:rsidRPr="009F1178">
        <w:rPr>
          <w:b/>
        </w:rPr>
        <w:t xml:space="preserve"> Einrückung </w:t>
      </w:r>
      <w:r w:rsidR="004555F8" w:rsidRPr="009F1178">
        <w:rPr>
          <w:b/>
        </w:rPr>
        <w:t>der Nebensätze</w:t>
      </w:r>
      <w:r w:rsidR="004555F8">
        <w:t xml:space="preserve"> </w:t>
      </w:r>
      <w:r>
        <w:t xml:space="preserve">und eine </w:t>
      </w:r>
      <w:r w:rsidRPr="009F1178">
        <w:rPr>
          <w:b/>
        </w:rPr>
        <w:t>vereinfachte Version</w:t>
      </w:r>
      <w:r w:rsidR="000C225C">
        <w:rPr>
          <w:b/>
        </w:rPr>
        <w:t xml:space="preserve"> mit interaktiven Grammatikhilfen</w:t>
      </w:r>
      <w:r>
        <w:t>.</w:t>
      </w:r>
    </w:p>
    <w:p w14:paraId="369EA08C" w14:textId="77777777" w:rsidR="00D40237" w:rsidRDefault="00D40237" w:rsidP="00D40237">
      <w:pPr>
        <w:pStyle w:val="lbs-dokumente"/>
        <w:spacing w:after="160" w:line="240" w:lineRule="auto"/>
      </w:pPr>
      <w:r w:rsidRPr="009F1178">
        <w:rPr>
          <w:b/>
        </w:rPr>
        <w:t>*-Symbol</w:t>
      </w:r>
      <w:r w:rsidRPr="000571E0">
        <w:t>: Zu jedem mit einem * gekennzeichneten Wort gibt es eine Übersetzungshilfe am rechten Rand.</w:t>
      </w:r>
    </w:p>
    <w:p w14:paraId="7E81EBC7" w14:textId="77777777" w:rsidR="00D40237" w:rsidRPr="007706D1" w:rsidRDefault="00D40237" w:rsidP="00D40237">
      <w:pPr>
        <w:pStyle w:val="lbs-dokumente"/>
        <w:pBdr>
          <w:bottom w:val="single" w:sz="6" w:space="1" w:color="auto"/>
        </w:pBdr>
        <w:spacing w:after="160" w:line="240" w:lineRule="auto"/>
      </w:pPr>
      <w:r w:rsidRPr="009F1178">
        <w:rPr>
          <w:b/>
        </w:rPr>
        <w:t>Bearbeiter</w:t>
      </w:r>
      <w:r>
        <w:t>: Markus Häberle</w:t>
      </w:r>
    </w:p>
    <w:p w14:paraId="593F3816" w14:textId="77777777" w:rsidR="00D40237" w:rsidRDefault="00D40237" w:rsidP="00740CDA">
      <w:pPr>
        <w:pStyle w:val="Erluterung1"/>
        <w:spacing w:before="120" w:after="120" w:line="264" w:lineRule="auto"/>
      </w:pPr>
    </w:p>
    <w:p w14:paraId="69579B80" w14:textId="77777777" w:rsidR="00D40237" w:rsidRDefault="00D40237" w:rsidP="00D40237">
      <w:pPr>
        <w:pStyle w:val="berschrift3"/>
      </w:pPr>
      <w:r>
        <w:t>Zum Inhalt</w:t>
      </w:r>
    </w:p>
    <w:p w14:paraId="60F572D6" w14:textId="77777777" w:rsidR="00740CDA" w:rsidRDefault="00740CDA" w:rsidP="00D40237">
      <w:pPr>
        <w:jc w:val="both"/>
      </w:pPr>
      <w:r>
        <w:t>Auch die Frage, wie man eine Diktatur kritisieren kann, sollte unter dem Aspekt der Nützlichkeit und des gerechten Handelns betrachtet werden. Cicero nimmt hier den Diktator Caesar in den Blick, der wenige Monate vor Abfassung des Textes ermordet worden war. Es geht hier weiterhin um die Grundfrage des 3. Buches von De officiis, ob es jemals einen echten Widerspruch zwischen dem Nutzen und dem Ehrenhaften geben kann</w:t>
      </w:r>
    </w:p>
    <w:p w14:paraId="434366D1" w14:textId="77777777" w:rsidR="00C7558D" w:rsidRDefault="00740CDA" w:rsidP="00D40237">
      <w:pPr>
        <w:jc w:val="both"/>
      </w:pPr>
      <w:r>
        <w:t>Zuerst fragt Cicero, ob es jemals Situationen geben kann, in denen Grausamkeit gerechtfertigt ist.</w:t>
      </w:r>
    </w:p>
    <w:p w14:paraId="0BCC290F" w14:textId="77777777" w:rsidR="00784B42" w:rsidRDefault="00784B42" w:rsidP="00D40237">
      <w:pPr>
        <w:pStyle w:val="Erluterung1"/>
        <w:spacing w:before="120" w:after="120" w:line="264" w:lineRule="auto"/>
      </w:pPr>
    </w:p>
    <w:p w14:paraId="324FE2B7" w14:textId="77777777" w:rsidR="000571E0" w:rsidRPr="00C7558D" w:rsidRDefault="000571E0" w:rsidP="00D40237">
      <w:pPr>
        <w:pStyle w:val="Erluterung1"/>
        <w:spacing w:before="120" w:after="120" w:line="264" w:lineRule="auto"/>
      </w:pPr>
    </w:p>
    <w:tbl>
      <w:tblPr>
        <w:tblStyle w:val="Tabellenraster"/>
        <w:tblW w:w="9639"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5353"/>
        <w:gridCol w:w="4286"/>
      </w:tblGrid>
      <w:tr w:rsidR="00BF06B1" w:rsidRPr="00BF06B1" w14:paraId="50E17FDB" w14:textId="77777777" w:rsidTr="00D40237">
        <w:trPr>
          <w:cantSplit/>
          <w:trHeight w:val="1801"/>
        </w:trPr>
        <w:tc>
          <w:tcPr>
            <w:tcW w:w="5353" w:type="dxa"/>
            <w:tcBorders>
              <w:top w:val="nil"/>
              <w:left w:val="nil"/>
              <w:bottom w:val="nil"/>
              <w:right w:val="single" w:sz="2" w:space="0" w:color="A6A6A6" w:themeColor="background1" w:themeShade="A6"/>
            </w:tcBorders>
            <w:shd w:val="clear" w:color="auto" w:fill="auto"/>
          </w:tcPr>
          <w:p w14:paraId="3DB95E26" w14:textId="77777777" w:rsidR="00F041AA" w:rsidRDefault="00BF06B1" w:rsidP="002034DC">
            <w:r w:rsidRPr="00BF06B1">
              <w:t>[</w:t>
            </w:r>
            <w:r w:rsidR="00F041AA">
              <w:rPr>
                <w:lang w:val="de-DE"/>
              </w:rPr>
              <w:t xml:space="preserve">3, </w:t>
            </w:r>
            <w:r w:rsidRPr="00BF06B1">
              <w:t>82]</w:t>
            </w:r>
          </w:p>
          <w:p w14:paraId="0B5D9F37" w14:textId="77777777" w:rsidR="00BF06B1" w:rsidRDefault="00BF06B1" w:rsidP="00AF6A28">
            <w:pPr>
              <w:spacing w:line="336" w:lineRule="auto"/>
            </w:pPr>
            <w:r w:rsidRPr="00BF06B1">
              <w:t>Est ergo ulla res tanti*</w:t>
            </w:r>
            <w:r w:rsidR="00AF6A28">
              <w:rPr>
                <w:lang w:val="de-DE"/>
              </w:rPr>
              <w:t xml:space="preserve"> </w:t>
            </w:r>
            <w:r w:rsidRPr="00BF06B1">
              <w:t>aut commodum* ullum tam expetendum,</w:t>
            </w:r>
            <w:r w:rsidR="00AF6A28">
              <w:rPr>
                <w:lang w:val="de-DE"/>
              </w:rPr>
              <w:t xml:space="preserve"> </w:t>
            </w:r>
            <w:r w:rsidRPr="00BF06B1">
              <w:t xml:space="preserve">ut viri boni et splendorem* et nomen amittas? </w:t>
            </w:r>
          </w:p>
          <w:p w14:paraId="21B1B86E" w14:textId="77777777" w:rsidR="00BF06B1" w:rsidRPr="00BF06B1" w:rsidRDefault="00BF06B1" w:rsidP="00F041AA">
            <w:pPr>
              <w:ind w:left="340"/>
            </w:pPr>
          </w:p>
        </w:tc>
        <w:tc>
          <w:tcPr>
            <w:tcW w:w="428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39FD1752" w14:textId="77777777" w:rsidR="00BF06B1" w:rsidRPr="00D40237" w:rsidRDefault="00BF06B1" w:rsidP="00A33303">
            <w:pPr>
              <w:pStyle w:val="vokangabe2"/>
              <w:rPr>
                <w:lang w:val="de-DE"/>
              </w:rPr>
            </w:pPr>
            <w:r w:rsidRPr="00BF06B1">
              <w:t>tant</w:t>
            </w:r>
            <w:r w:rsidR="00E74E72">
              <w:t>ī</w:t>
            </w:r>
            <w:r w:rsidRPr="00BF06B1">
              <w:t>: so viel wert</w:t>
            </w:r>
            <w:r w:rsidR="00D40237">
              <w:rPr>
                <w:lang w:val="de-DE"/>
              </w:rPr>
              <w:t>. Genitivus pretii</w:t>
            </w:r>
          </w:p>
          <w:p w14:paraId="3D7489F1" w14:textId="77777777" w:rsidR="00BF06B1" w:rsidRPr="00BF06B1" w:rsidRDefault="00BF06B1" w:rsidP="00A33303">
            <w:pPr>
              <w:pStyle w:val="vokangabe2"/>
            </w:pPr>
            <w:r w:rsidRPr="00BF06B1">
              <w:t xml:space="preserve">commodum, </w:t>
            </w:r>
            <w:r w:rsidR="00A53A60">
              <w:rPr>
                <w:lang w:val="de-DE"/>
              </w:rPr>
              <w:t>commod</w:t>
            </w:r>
            <w:r w:rsidR="00E74E72">
              <w:t>ī</w:t>
            </w:r>
            <w:r w:rsidR="002A2F9B">
              <w:t>, n.:</w:t>
            </w:r>
            <w:r w:rsidRPr="00BF06B1">
              <w:t xml:space="preserve"> der Vorteil</w:t>
            </w:r>
          </w:p>
          <w:p w14:paraId="3ADCC4A2" w14:textId="77777777" w:rsidR="00BF06B1" w:rsidRDefault="00BF06B1" w:rsidP="00A33303">
            <w:pPr>
              <w:pStyle w:val="vokangabe2"/>
            </w:pPr>
            <w:r w:rsidRPr="00BF06B1">
              <w:t xml:space="preserve">splendor, </w:t>
            </w:r>
            <w:r w:rsidR="00A53A60">
              <w:rPr>
                <w:lang w:val="de-DE"/>
              </w:rPr>
              <w:t>splend</w:t>
            </w:r>
            <w:r w:rsidR="00E74E72">
              <w:t>ō</w:t>
            </w:r>
            <w:r w:rsidRPr="00BF06B1">
              <w:t>ris</w:t>
            </w:r>
            <w:r w:rsidR="002A2F9B">
              <w:t>, m.:</w:t>
            </w:r>
            <w:r w:rsidRPr="00BF06B1">
              <w:t xml:space="preserve"> der Ruhm, der gute Ruf</w:t>
            </w:r>
          </w:p>
          <w:p w14:paraId="42704BC6" w14:textId="77777777" w:rsidR="00D40237" w:rsidRDefault="00D40237" w:rsidP="00A33303">
            <w:pPr>
              <w:pStyle w:val="vokangabe2"/>
            </w:pPr>
          </w:p>
          <w:p w14:paraId="6917CB5C" w14:textId="77777777" w:rsidR="00BF06B1" w:rsidRPr="00BF06B1" w:rsidRDefault="00BF06B1" w:rsidP="00A33303">
            <w:pPr>
              <w:pStyle w:val="vokangabe2"/>
            </w:pPr>
          </w:p>
        </w:tc>
      </w:tr>
      <w:tr w:rsidR="00D40237" w:rsidRPr="00BF06B1" w14:paraId="1BAADD89" w14:textId="77777777" w:rsidTr="00D40237">
        <w:trPr>
          <w:cantSplit/>
          <w:trHeight w:val="2491"/>
        </w:trPr>
        <w:tc>
          <w:tcPr>
            <w:tcW w:w="5353" w:type="dxa"/>
            <w:tcBorders>
              <w:top w:val="nil"/>
              <w:left w:val="nil"/>
              <w:bottom w:val="nil"/>
              <w:right w:val="single" w:sz="2" w:space="0" w:color="A6A6A6" w:themeColor="background1" w:themeShade="A6"/>
            </w:tcBorders>
            <w:shd w:val="clear" w:color="auto" w:fill="auto"/>
          </w:tcPr>
          <w:p w14:paraId="75F2E2ED" w14:textId="77777777" w:rsidR="00D40237" w:rsidRDefault="00D40237" w:rsidP="00AF6A28">
            <w:pPr>
              <w:spacing w:line="336" w:lineRule="auto"/>
            </w:pPr>
            <w:r w:rsidRPr="00BF06B1">
              <w:t>Quid est,</w:t>
            </w:r>
            <w:r w:rsidR="00AF6A28">
              <w:rPr>
                <w:lang w:val="de-DE"/>
              </w:rPr>
              <w:t xml:space="preserve"> </w:t>
            </w:r>
            <w:r w:rsidRPr="00BF06B1">
              <w:t>quod afferre tantum* utilitas* ista,</w:t>
            </w:r>
            <w:r w:rsidR="00AF6A28">
              <w:rPr>
                <w:lang w:val="de-DE"/>
              </w:rPr>
              <w:t xml:space="preserve"> </w:t>
            </w:r>
            <w:r w:rsidRPr="00BF06B1">
              <w:t>quae dicitur,</w:t>
            </w:r>
            <w:r w:rsidR="00AF6A28">
              <w:rPr>
                <w:lang w:val="de-DE"/>
              </w:rPr>
              <w:t xml:space="preserve"> </w:t>
            </w:r>
            <w:r w:rsidRPr="00BF06B1">
              <w:t>possit,</w:t>
            </w:r>
            <w:r w:rsidR="00AF6A28">
              <w:rPr>
                <w:lang w:val="de-DE"/>
              </w:rPr>
              <w:t xml:space="preserve"> </w:t>
            </w:r>
            <w:r w:rsidRPr="00BF06B1">
              <w:t>quantum* auferre,</w:t>
            </w:r>
            <w:r w:rsidR="00AF6A28">
              <w:rPr>
                <w:lang w:val="de-DE"/>
              </w:rPr>
              <w:t xml:space="preserve"> </w:t>
            </w:r>
            <w:r w:rsidRPr="00BF06B1">
              <w:t xml:space="preserve">si boni viri nomen eripuerit*, fidem iustitiamque detraxerit*? </w:t>
            </w:r>
          </w:p>
          <w:p w14:paraId="01F88D4C" w14:textId="77777777" w:rsidR="00D40237" w:rsidRPr="00BF06B1" w:rsidRDefault="00D40237" w:rsidP="00D40237">
            <w:pPr>
              <w:ind w:left="340"/>
            </w:pPr>
          </w:p>
        </w:tc>
        <w:tc>
          <w:tcPr>
            <w:tcW w:w="428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37513F01" w14:textId="77777777" w:rsidR="00D40237" w:rsidRPr="00BF06B1" w:rsidRDefault="00D40237" w:rsidP="00D40237">
            <w:pPr>
              <w:pStyle w:val="vokangabe2"/>
            </w:pPr>
            <w:r w:rsidRPr="00BF06B1">
              <w:t xml:space="preserve">tantum </w:t>
            </w:r>
            <w:r>
              <w:rPr>
                <w:lang w:val="de-DE"/>
              </w:rPr>
              <w:t>–</w:t>
            </w:r>
            <w:r w:rsidRPr="00BF06B1">
              <w:t xml:space="preserve"> quant</w:t>
            </w:r>
            <w:r>
              <w:t>um:</w:t>
            </w:r>
            <w:r w:rsidRPr="00BF06B1">
              <w:t xml:space="preserve"> in solchem Maße – wie</w:t>
            </w:r>
          </w:p>
          <w:p w14:paraId="42EACB27" w14:textId="556234C7" w:rsidR="00D40237" w:rsidRPr="00BF06B1" w:rsidRDefault="000C225C" w:rsidP="00D40237">
            <w:pPr>
              <w:pStyle w:val="vokangabe2"/>
            </w:pPr>
            <w:r>
              <w:rPr>
                <w:lang w:val="de-DE"/>
              </w:rPr>
              <w:t>u</w:t>
            </w:r>
            <w:r w:rsidR="00D40237" w:rsidRPr="00BF06B1">
              <w:t>tilitas ista, quae dicitur: das, was man dabei als Nutzen bezeichnet</w:t>
            </w:r>
          </w:p>
          <w:p w14:paraId="44807414" w14:textId="36B31298" w:rsidR="00D40237" w:rsidRPr="00BF06B1" w:rsidRDefault="00D40237" w:rsidP="00D40237">
            <w:pPr>
              <w:pStyle w:val="vokangabe2"/>
            </w:pPr>
            <w:r>
              <w:t>ē</w:t>
            </w:r>
            <w:r w:rsidRPr="00BF06B1">
              <w:t xml:space="preserve">ripere, </w:t>
            </w:r>
            <w:r>
              <w:rPr>
                <w:lang w:val="de-DE"/>
              </w:rPr>
              <w:t>ērip</w:t>
            </w:r>
            <w:r>
              <w:t>iō,</w:t>
            </w:r>
            <w:r w:rsidRPr="00BF06B1">
              <w:t xml:space="preserve"> </w:t>
            </w:r>
            <w:r>
              <w:t>ē</w:t>
            </w:r>
            <w:r w:rsidRPr="00BF06B1">
              <w:t>ripu</w:t>
            </w:r>
            <w:r w:rsidR="000C225C">
              <w:t>ī</w:t>
            </w:r>
            <w:r w:rsidRPr="00BF06B1">
              <w:t xml:space="preserve">, </w:t>
            </w:r>
            <w:r>
              <w:t>ē</w:t>
            </w:r>
            <w:r w:rsidRPr="00BF06B1">
              <w:t>rept</w:t>
            </w:r>
            <w:r>
              <w:t>um:</w:t>
            </w:r>
            <w:r w:rsidRPr="00BF06B1">
              <w:t xml:space="preserve"> wegnehmen, rauben</w:t>
            </w:r>
          </w:p>
          <w:p w14:paraId="75E0B6F5" w14:textId="13E6E2D9" w:rsidR="00D40237" w:rsidRDefault="00D40237" w:rsidP="00D40237">
            <w:pPr>
              <w:pStyle w:val="vokangabe2"/>
            </w:pPr>
            <w:r w:rsidRPr="00BF06B1">
              <w:t>d</w:t>
            </w:r>
            <w:r>
              <w:t>ē</w:t>
            </w:r>
            <w:r w:rsidRPr="00BF06B1">
              <w:t xml:space="preserve">trahere, </w:t>
            </w:r>
            <w:r>
              <w:rPr>
                <w:lang w:val="de-DE"/>
              </w:rPr>
              <w:t>detrah</w:t>
            </w:r>
            <w:r>
              <w:t>ō</w:t>
            </w:r>
            <w:r w:rsidRPr="00BF06B1">
              <w:t>, detr</w:t>
            </w:r>
            <w:r>
              <w:t>ā</w:t>
            </w:r>
            <w:r w:rsidRPr="00BF06B1">
              <w:t>xi, detract</w:t>
            </w:r>
            <w:r>
              <w:t>um:</w:t>
            </w:r>
            <w:r w:rsidRPr="00BF06B1">
              <w:t xml:space="preserve"> entreißen</w:t>
            </w:r>
          </w:p>
          <w:p w14:paraId="48D7D8F4" w14:textId="77777777" w:rsidR="00D40237" w:rsidRPr="00BF06B1" w:rsidRDefault="00D40237" w:rsidP="00A33303">
            <w:pPr>
              <w:pStyle w:val="vokangabe2"/>
            </w:pPr>
          </w:p>
        </w:tc>
      </w:tr>
      <w:tr w:rsidR="00D40237" w:rsidRPr="00BF06B1" w14:paraId="5F948B76" w14:textId="77777777" w:rsidTr="00D40237">
        <w:trPr>
          <w:cantSplit/>
          <w:trHeight w:val="2811"/>
        </w:trPr>
        <w:tc>
          <w:tcPr>
            <w:tcW w:w="5353" w:type="dxa"/>
            <w:tcBorders>
              <w:top w:val="nil"/>
              <w:left w:val="nil"/>
              <w:bottom w:val="nil"/>
              <w:right w:val="single" w:sz="2" w:space="0" w:color="A6A6A6" w:themeColor="background1" w:themeShade="A6"/>
            </w:tcBorders>
            <w:shd w:val="clear" w:color="auto" w:fill="auto"/>
          </w:tcPr>
          <w:p w14:paraId="0501A2E5" w14:textId="77777777" w:rsidR="00D40237" w:rsidRPr="00BF06B1" w:rsidRDefault="00D40237" w:rsidP="00AF6A28">
            <w:pPr>
              <w:spacing w:line="336" w:lineRule="auto"/>
            </w:pPr>
            <w:r w:rsidRPr="00BF06B1">
              <w:lastRenderedPageBreak/>
              <w:t>Quid enim interest*,</w:t>
            </w:r>
            <w:r w:rsidR="00AF6A28">
              <w:rPr>
                <w:lang w:val="de-DE"/>
              </w:rPr>
              <w:t xml:space="preserve"> </w:t>
            </w:r>
            <w:r w:rsidRPr="00BF06B1">
              <w:t>utrum ex homine se convertat quis</w:t>
            </w:r>
            <w:r w:rsidRPr="00AF6A28">
              <w:t>*</w:t>
            </w:r>
            <w:r w:rsidRPr="00BF06B1">
              <w:t xml:space="preserve"> in beluam*</w:t>
            </w:r>
            <w:r w:rsidR="00AF6A28">
              <w:rPr>
                <w:lang w:val="de-DE"/>
              </w:rPr>
              <w:t xml:space="preserve"> </w:t>
            </w:r>
            <w:r w:rsidRPr="00BF06B1">
              <w:t>an hominis figura immanitatem* gerat beluae</w:t>
            </w:r>
            <w:r w:rsidRPr="00AF6A28">
              <w:t>*</w:t>
            </w:r>
            <w:r w:rsidRPr="00BF06B1">
              <w:t xml:space="preserve">? </w:t>
            </w:r>
          </w:p>
        </w:tc>
        <w:tc>
          <w:tcPr>
            <w:tcW w:w="428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2AD2E1AA" w14:textId="77777777" w:rsidR="00D40237" w:rsidRDefault="00D40237" w:rsidP="00D40237">
            <w:pPr>
              <w:pStyle w:val="vokangabe2"/>
            </w:pPr>
            <w:r w:rsidRPr="00BF06B1">
              <w:t>quid interest, utrum ... a</w:t>
            </w:r>
            <w:r>
              <w:t>n.:</w:t>
            </w:r>
            <w:r w:rsidRPr="00BF06B1">
              <w:t xml:space="preserve"> welchen Unterschied macht es, ob ... oder ob</w:t>
            </w:r>
          </w:p>
          <w:p w14:paraId="7728129E" w14:textId="77777777" w:rsidR="00D40237" w:rsidRPr="00647DC0" w:rsidRDefault="00D40237" w:rsidP="00D40237">
            <w:pPr>
              <w:pStyle w:val="vokangabe2"/>
              <w:rPr>
                <w:lang w:val="de-DE"/>
              </w:rPr>
            </w:pPr>
            <w:r w:rsidRPr="00BA6834">
              <w:rPr>
                <w:i/>
                <w:lang w:val="de-DE"/>
              </w:rPr>
              <w:t>quis</w:t>
            </w:r>
            <w:r>
              <w:rPr>
                <w:lang w:val="de-DE"/>
              </w:rPr>
              <w:t xml:space="preserve"> steht hier für </w:t>
            </w:r>
            <w:r w:rsidRPr="00BA6834">
              <w:rPr>
                <w:i/>
                <w:lang w:val="de-DE"/>
              </w:rPr>
              <w:t>aliquis</w:t>
            </w:r>
            <w:r>
              <w:rPr>
                <w:lang w:val="de-DE"/>
              </w:rPr>
              <w:t xml:space="preserve">. Die Vorsilbe </w:t>
            </w:r>
            <w:r w:rsidRPr="00BA6834">
              <w:rPr>
                <w:i/>
                <w:lang w:val="de-DE"/>
              </w:rPr>
              <w:t>ali</w:t>
            </w:r>
            <w:r>
              <w:rPr>
                <w:lang w:val="de-DE"/>
              </w:rPr>
              <w:t xml:space="preserve">- fällt bei </w:t>
            </w:r>
            <w:r w:rsidRPr="00BA6834">
              <w:rPr>
                <w:i/>
                <w:lang w:val="de-DE"/>
              </w:rPr>
              <w:t>utrum</w:t>
            </w:r>
            <w:r>
              <w:rPr>
                <w:lang w:val="de-DE"/>
              </w:rPr>
              <w:t xml:space="preserve"> ebenso weg wie z. B. bei </w:t>
            </w:r>
            <w:r w:rsidRPr="00BA6834">
              <w:rPr>
                <w:i/>
                <w:lang w:val="de-DE"/>
              </w:rPr>
              <w:t>si</w:t>
            </w:r>
            <w:r>
              <w:rPr>
                <w:lang w:val="de-DE"/>
              </w:rPr>
              <w:t>.</w:t>
            </w:r>
          </w:p>
          <w:p w14:paraId="575F2BC3" w14:textId="77777777" w:rsidR="00D40237" w:rsidRPr="00BF06B1" w:rsidRDefault="00D40237" w:rsidP="00D40237">
            <w:pPr>
              <w:pStyle w:val="vokangabe2"/>
            </w:pPr>
            <w:r w:rsidRPr="00BF06B1">
              <w:t>b</w:t>
            </w:r>
            <w:r>
              <w:t>ē</w:t>
            </w:r>
            <w:r w:rsidRPr="00BF06B1">
              <w:t xml:space="preserve">lua, </w:t>
            </w:r>
            <w:r>
              <w:rPr>
                <w:lang w:val="de-DE"/>
              </w:rPr>
              <w:t>bēlu</w:t>
            </w:r>
            <w:r w:rsidRPr="00BF06B1">
              <w:t>ae</w:t>
            </w:r>
            <w:r>
              <w:t>, f.:</w:t>
            </w:r>
            <w:r w:rsidRPr="00BF06B1">
              <w:t xml:space="preserve"> </w:t>
            </w:r>
            <w:r>
              <w:rPr>
                <w:lang w:val="de-DE"/>
              </w:rPr>
              <w:t xml:space="preserve">die </w:t>
            </w:r>
            <w:r w:rsidRPr="00BF06B1">
              <w:t>Bestie</w:t>
            </w:r>
          </w:p>
          <w:p w14:paraId="791EB51F" w14:textId="77777777" w:rsidR="00D40237" w:rsidRPr="00BA6834" w:rsidRDefault="00D40237" w:rsidP="00D40237">
            <w:pPr>
              <w:pStyle w:val="vokangabe2"/>
              <w:rPr>
                <w:lang w:val="de-DE"/>
              </w:rPr>
            </w:pPr>
            <w:r>
              <w:rPr>
                <w:lang w:val="de-DE"/>
              </w:rPr>
              <w:t>hominis figur</w:t>
            </w:r>
            <w:r>
              <w:t>ā</w:t>
            </w:r>
            <w:r>
              <w:rPr>
                <w:lang w:val="de-DE"/>
              </w:rPr>
              <w:t>: unter der Maske/in der Gestalt eines Menschen</w:t>
            </w:r>
          </w:p>
          <w:p w14:paraId="2A176BEF" w14:textId="77777777" w:rsidR="00D40237" w:rsidRPr="00BF06B1" w:rsidRDefault="00D40237" w:rsidP="00D40237">
            <w:pPr>
              <w:pStyle w:val="vokangabe2"/>
            </w:pPr>
            <w:r w:rsidRPr="00BF06B1">
              <w:t>imm</w:t>
            </w:r>
            <w:r>
              <w:t>ā</w:t>
            </w:r>
            <w:r w:rsidRPr="00BF06B1">
              <w:t>nit</w:t>
            </w:r>
            <w:r>
              <w:t>ā</w:t>
            </w:r>
            <w:r w:rsidRPr="00BF06B1">
              <w:t xml:space="preserve">s, </w:t>
            </w:r>
            <w:r>
              <w:rPr>
                <w:lang w:val="de-DE"/>
              </w:rPr>
              <w:t>immāni</w:t>
            </w:r>
            <w:r w:rsidRPr="00BF06B1">
              <w:t>t</w:t>
            </w:r>
            <w:r>
              <w:t>ā</w:t>
            </w:r>
            <w:r w:rsidRPr="00BF06B1">
              <w:t>tis</w:t>
            </w:r>
            <w:r>
              <w:t>, f.:</w:t>
            </w:r>
            <w:r w:rsidRPr="00BF06B1">
              <w:t xml:space="preserve"> </w:t>
            </w:r>
            <w:r>
              <w:rPr>
                <w:lang w:val="de-DE"/>
              </w:rPr>
              <w:t xml:space="preserve">die </w:t>
            </w:r>
            <w:r w:rsidRPr="00BF06B1">
              <w:t xml:space="preserve">Bosheit, </w:t>
            </w:r>
            <w:r>
              <w:rPr>
                <w:lang w:val="de-DE"/>
              </w:rPr>
              <w:t xml:space="preserve">die </w:t>
            </w:r>
            <w:r w:rsidRPr="00BF06B1">
              <w:t>Gefährlichkeit</w:t>
            </w:r>
          </w:p>
        </w:tc>
      </w:tr>
      <w:tr w:rsidR="00BF06B1" w:rsidRPr="00BF06B1" w14:paraId="35DAD49C" w14:textId="77777777" w:rsidTr="00D40237">
        <w:trPr>
          <w:cantSplit/>
          <w:trHeight w:val="3744"/>
        </w:trPr>
        <w:tc>
          <w:tcPr>
            <w:tcW w:w="5353" w:type="dxa"/>
            <w:tcBorders>
              <w:top w:val="nil"/>
              <w:left w:val="nil"/>
              <w:bottom w:val="nil"/>
              <w:right w:val="single" w:sz="2" w:space="0" w:color="A6A6A6" w:themeColor="background1" w:themeShade="A6"/>
            </w:tcBorders>
            <w:shd w:val="clear" w:color="auto" w:fill="auto"/>
          </w:tcPr>
          <w:p w14:paraId="60B70D53" w14:textId="77777777" w:rsidR="002034DC" w:rsidRDefault="00BF06B1" w:rsidP="002034DC">
            <w:r w:rsidRPr="00BF06B1">
              <w:t>Quid?</w:t>
            </w:r>
          </w:p>
          <w:p w14:paraId="698712B9" w14:textId="77777777" w:rsidR="00BF06B1" w:rsidRDefault="00BF06B1" w:rsidP="00AF6A28">
            <w:pPr>
              <w:spacing w:line="336" w:lineRule="auto"/>
            </w:pPr>
            <w:r w:rsidRPr="00BF06B1">
              <w:t>Qui omnia recta et honesta neglegunt,</w:t>
            </w:r>
            <w:r w:rsidR="00AF6A28">
              <w:rPr>
                <w:lang w:val="de-DE"/>
              </w:rPr>
              <w:t xml:space="preserve"> </w:t>
            </w:r>
            <w:r w:rsidRPr="00BF06B1">
              <w:t>dummodo* potentiam consequantur,</w:t>
            </w:r>
            <w:r w:rsidR="00AF6A28">
              <w:rPr>
                <w:lang w:val="de-DE"/>
              </w:rPr>
              <w:t xml:space="preserve"> </w:t>
            </w:r>
            <w:r w:rsidRPr="00BF06B1">
              <w:t>nonne idem* faciunt,</w:t>
            </w:r>
            <w:r w:rsidR="00AF6A28">
              <w:rPr>
                <w:lang w:val="de-DE"/>
              </w:rPr>
              <w:t xml:space="preserve"> </w:t>
            </w:r>
            <w:r w:rsidRPr="00BF06B1">
              <w:t>quod is,</w:t>
            </w:r>
            <w:r w:rsidR="00AF6A28">
              <w:rPr>
                <w:lang w:val="de-DE"/>
              </w:rPr>
              <w:t xml:space="preserve"> </w:t>
            </w:r>
            <w:r w:rsidRPr="00BF06B1">
              <w:t>qui etiam socerum* habere voluit eum,</w:t>
            </w:r>
            <w:r w:rsidR="00AF6A28">
              <w:rPr>
                <w:lang w:val="de-DE"/>
              </w:rPr>
              <w:t xml:space="preserve"> </w:t>
            </w:r>
            <w:r w:rsidRPr="00BF06B1">
              <w:t>cuius* ipse audacia potens esset?</w:t>
            </w:r>
          </w:p>
          <w:p w14:paraId="7DE640C9" w14:textId="77777777" w:rsidR="00AF6A28" w:rsidRPr="00BF06B1" w:rsidRDefault="00AF6A28" w:rsidP="00AF6A28">
            <w:pPr>
              <w:spacing w:line="336" w:lineRule="auto"/>
            </w:pPr>
          </w:p>
          <w:p w14:paraId="05504959" w14:textId="77777777" w:rsidR="002034DC" w:rsidRDefault="00BF06B1" w:rsidP="00AF6A28">
            <w:pPr>
              <w:spacing w:line="336" w:lineRule="auto"/>
            </w:pPr>
            <w:r w:rsidRPr="00BF06B1">
              <w:t>Utile ei videbatur plurimum posse alterius invidia*.</w:t>
            </w:r>
          </w:p>
          <w:p w14:paraId="741A8537" w14:textId="77777777" w:rsidR="00AF6A28" w:rsidRDefault="00AF6A28" w:rsidP="00AF6A28">
            <w:pPr>
              <w:spacing w:line="336" w:lineRule="auto"/>
            </w:pPr>
          </w:p>
          <w:p w14:paraId="38757D6D" w14:textId="77777777" w:rsidR="00BF06B1" w:rsidRPr="00BF06B1" w:rsidRDefault="00BF06B1" w:rsidP="00AF6A28">
            <w:pPr>
              <w:spacing w:line="336" w:lineRule="auto"/>
            </w:pPr>
            <w:r w:rsidRPr="00BF06B1">
              <w:t>Id quam iniustum in patriam et quam turpe esset,</w:t>
            </w:r>
            <w:r w:rsidR="00AF6A28">
              <w:rPr>
                <w:lang w:val="de-DE"/>
              </w:rPr>
              <w:t xml:space="preserve"> </w:t>
            </w:r>
            <w:r w:rsidRPr="00BF06B1">
              <w:t xml:space="preserve">non videbat. </w:t>
            </w:r>
          </w:p>
        </w:tc>
        <w:tc>
          <w:tcPr>
            <w:tcW w:w="428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0E598E8D" w14:textId="77777777" w:rsidR="00BF06B1" w:rsidRPr="00BF06B1" w:rsidRDefault="00BF06B1" w:rsidP="00A33303">
            <w:pPr>
              <w:pStyle w:val="vokangabe2"/>
            </w:pPr>
            <w:r w:rsidRPr="00BF06B1">
              <w:t>dummod</w:t>
            </w:r>
            <w:r w:rsidR="00E74E72">
              <w:t>ō</w:t>
            </w:r>
            <w:r w:rsidRPr="00BF06B1">
              <w:t>: solange nur</w:t>
            </w:r>
          </w:p>
          <w:p w14:paraId="1CBE636F" w14:textId="77777777" w:rsidR="00BF06B1" w:rsidRPr="00BF06B1" w:rsidRDefault="00BF06B1" w:rsidP="00A33303">
            <w:pPr>
              <w:pStyle w:val="vokangabe2"/>
            </w:pPr>
            <w:r w:rsidRPr="00BF06B1">
              <w:t>idem ... quod: dasselbe, wie</w:t>
            </w:r>
          </w:p>
          <w:p w14:paraId="4EF9533E" w14:textId="77777777" w:rsidR="009B27BC" w:rsidRDefault="009B27BC" w:rsidP="00A33303">
            <w:pPr>
              <w:pStyle w:val="vokangabe2"/>
            </w:pPr>
          </w:p>
          <w:p w14:paraId="4DFB5B06" w14:textId="77777777" w:rsidR="009B27BC" w:rsidRDefault="009B27BC" w:rsidP="00A33303">
            <w:pPr>
              <w:pStyle w:val="vokangabe2"/>
            </w:pPr>
          </w:p>
          <w:p w14:paraId="3EDFC56E" w14:textId="77777777" w:rsidR="00BF06B1" w:rsidRPr="00BF06B1" w:rsidRDefault="00BF06B1" w:rsidP="00A33303">
            <w:pPr>
              <w:pStyle w:val="vokangabe2"/>
            </w:pPr>
            <w:r w:rsidRPr="00BF06B1">
              <w:t xml:space="preserve">socer, </w:t>
            </w:r>
            <w:r w:rsidR="007C3B3C">
              <w:rPr>
                <w:lang w:val="de-DE"/>
              </w:rPr>
              <w:t>socer</w:t>
            </w:r>
            <w:r w:rsidR="00E74E72">
              <w:t>ī</w:t>
            </w:r>
            <w:r w:rsidR="002A2F9B">
              <w:t>, m.:</w:t>
            </w:r>
            <w:r w:rsidRPr="00BF06B1">
              <w:t xml:space="preserve"> </w:t>
            </w:r>
            <w:r w:rsidR="007C3B3C">
              <w:rPr>
                <w:lang w:val="de-DE"/>
              </w:rPr>
              <w:t xml:space="preserve">der </w:t>
            </w:r>
            <w:r w:rsidRPr="00BF06B1">
              <w:t>Schwiegervater (die Rede ist von Pompeius, der die Tochter Caesars heiratete; Pompeius wird hier unterstellt, er habe im Kielwasser von Caesars skrupelloser Machtgier selbst Einfluss gewinnen wollen)</w:t>
            </w:r>
          </w:p>
          <w:p w14:paraId="29A5D50B" w14:textId="24C48398" w:rsidR="00BF06B1" w:rsidRPr="00BF06B1" w:rsidRDefault="00BF06B1" w:rsidP="00A33303">
            <w:pPr>
              <w:pStyle w:val="vokangabe2"/>
            </w:pPr>
            <w:r w:rsidRPr="00BF06B1">
              <w:t>cu</w:t>
            </w:r>
            <w:r w:rsidR="000C225C">
              <w:rPr>
                <w:lang w:val="de-DE"/>
              </w:rPr>
              <w:t>i</w:t>
            </w:r>
            <w:r w:rsidRPr="00BF06B1">
              <w:t>us ...:konjunktivischer Relativsatz, finaler Sinn</w:t>
            </w:r>
          </w:p>
          <w:p w14:paraId="59EAD6CB" w14:textId="77777777" w:rsidR="00784B42" w:rsidRDefault="00BF06B1" w:rsidP="00A33303">
            <w:pPr>
              <w:pStyle w:val="vokangabe2"/>
            </w:pPr>
            <w:r w:rsidRPr="00BF06B1">
              <w:t xml:space="preserve">invidia, </w:t>
            </w:r>
            <w:r w:rsidR="007C3B3C">
              <w:rPr>
                <w:lang w:val="de-DE"/>
              </w:rPr>
              <w:t>invidi</w:t>
            </w:r>
            <w:r w:rsidRPr="00BF06B1">
              <w:t>ae</w:t>
            </w:r>
            <w:r w:rsidR="002A2F9B">
              <w:t>, f.:</w:t>
            </w:r>
            <w:r w:rsidRPr="00BF06B1">
              <w:t xml:space="preserve"> </w:t>
            </w:r>
            <w:r w:rsidR="00F2500E">
              <w:rPr>
                <w:lang w:val="de-DE"/>
              </w:rPr>
              <w:t xml:space="preserve">die </w:t>
            </w:r>
            <w:r w:rsidRPr="00BF06B1">
              <w:t>Verhasstheit</w:t>
            </w:r>
          </w:p>
          <w:p w14:paraId="213F14BF" w14:textId="77777777" w:rsidR="008C49CE" w:rsidRPr="008C49CE" w:rsidRDefault="008C49CE" w:rsidP="00A33303">
            <w:pPr>
              <w:pStyle w:val="vokangabe2"/>
              <w:rPr>
                <w:lang w:val="de-DE"/>
              </w:rPr>
            </w:pPr>
            <w:r>
              <w:rPr>
                <w:lang w:val="de-DE"/>
              </w:rPr>
              <w:t>Id quam … : Übersetzen Sie zuerst den Hauptsatz.</w:t>
            </w:r>
          </w:p>
          <w:p w14:paraId="0C0BA58D" w14:textId="77777777" w:rsidR="00BF06B1" w:rsidRPr="00BF06B1" w:rsidRDefault="00BF06B1" w:rsidP="00A33303">
            <w:pPr>
              <w:pStyle w:val="vokangabe2"/>
            </w:pPr>
          </w:p>
        </w:tc>
      </w:tr>
      <w:tr w:rsidR="00784B42" w:rsidRPr="00BF06B1" w14:paraId="34FAF5A1" w14:textId="77777777" w:rsidTr="00D40237">
        <w:trPr>
          <w:cantSplit/>
          <w:trHeight w:val="3945"/>
        </w:trPr>
        <w:tc>
          <w:tcPr>
            <w:tcW w:w="5353" w:type="dxa"/>
            <w:tcBorders>
              <w:top w:val="nil"/>
              <w:left w:val="nil"/>
              <w:bottom w:val="nil"/>
              <w:right w:val="single" w:sz="2" w:space="0" w:color="A6A6A6" w:themeColor="background1" w:themeShade="A6"/>
            </w:tcBorders>
            <w:shd w:val="clear" w:color="auto" w:fill="auto"/>
          </w:tcPr>
          <w:p w14:paraId="271B3BF7" w14:textId="77777777" w:rsidR="002034DC" w:rsidRDefault="00784B42" w:rsidP="00AF6A28">
            <w:pPr>
              <w:spacing w:line="336" w:lineRule="auto"/>
            </w:pPr>
            <w:r w:rsidRPr="00BF06B1">
              <w:t>Ipse autem socer in ore semper Graecos versus de Phoenissis* habebat,</w:t>
            </w:r>
            <w:r w:rsidR="00AF6A28">
              <w:rPr>
                <w:lang w:val="de-DE"/>
              </w:rPr>
              <w:t xml:space="preserve"> </w:t>
            </w:r>
            <w:r w:rsidRPr="00BF06B1">
              <w:t>quos dicam</w:t>
            </w:r>
            <w:r w:rsidR="00AF6A28">
              <w:rPr>
                <w:lang w:val="de-DE"/>
              </w:rPr>
              <w:t xml:space="preserve">, </w:t>
            </w:r>
            <w:r w:rsidRPr="00BF06B1">
              <w:t>ut potero;</w:t>
            </w:r>
          </w:p>
          <w:p w14:paraId="5AD83DA8" w14:textId="77777777" w:rsidR="00784B42" w:rsidRPr="00BF06B1" w:rsidRDefault="00784B42" w:rsidP="00AF6A28">
            <w:pPr>
              <w:spacing w:line="336" w:lineRule="auto"/>
            </w:pPr>
            <w:r w:rsidRPr="00BF06B1">
              <w:t>incondite fortasse sed tamen,</w:t>
            </w:r>
            <w:r w:rsidR="00AF6A28">
              <w:rPr>
                <w:lang w:val="de-DE"/>
              </w:rPr>
              <w:t xml:space="preserve"> </w:t>
            </w:r>
            <w:r w:rsidRPr="00BF06B1">
              <w:t>ut res possit intellegi:</w:t>
            </w:r>
          </w:p>
          <w:p w14:paraId="34C24873" w14:textId="77777777" w:rsidR="00784B42" w:rsidRPr="00BF06B1" w:rsidRDefault="00784B42" w:rsidP="00AF6A28">
            <w:pPr>
              <w:spacing w:line="336" w:lineRule="auto"/>
            </w:pPr>
            <w:r>
              <w:rPr>
                <w:lang w:val="de-DE"/>
              </w:rPr>
              <w:t>„</w:t>
            </w:r>
            <w:r w:rsidRPr="00BF06B1">
              <w:t>Nam si violandum est ius regnandi gratia,</w:t>
            </w:r>
          </w:p>
          <w:p w14:paraId="1C622544" w14:textId="77777777" w:rsidR="00784B42" w:rsidRPr="00D63ADB" w:rsidRDefault="00784B42" w:rsidP="00AF6A28">
            <w:pPr>
              <w:spacing w:line="336" w:lineRule="auto"/>
              <w:rPr>
                <w:lang w:val="de-DE"/>
              </w:rPr>
            </w:pPr>
            <w:r w:rsidRPr="00BF06B1">
              <w:t>violandum est; aliis rebus pietatem* colas.</w:t>
            </w:r>
            <w:r>
              <w:rPr>
                <w:lang w:val="de-DE"/>
              </w:rPr>
              <w:t>“</w:t>
            </w:r>
          </w:p>
          <w:p w14:paraId="7C3C7219" w14:textId="77777777" w:rsidR="00784B42" w:rsidRPr="00BF06B1" w:rsidRDefault="00784B42" w:rsidP="002034DC"/>
          <w:p w14:paraId="35F22577" w14:textId="77777777" w:rsidR="00784B42" w:rsidRDefault="00784B42" w:rsidP="00AF6A28">
            <w:pPr>
              <w:spacing w:line="336" w:lineRule="auto"/>
            </w:pPr>
            <w:r w:rsidRPr="00BF06B1">
              <w:t xml:space="preserve">Capitalis* </w:t>
            </w:r>
            <w:r w:rsidR="007852AA">
              <w:t>Eteocles vel potius</w:t>
            </w:r>
            <w:r w:rsidR="007852AA" w:rsidRPr="00BF06B1">
              <w:t xml:space="preserve"> </w:t>
            </w:r>
            <w:r w:rsidRPr="00BF06B1">
              <w:t>Euripides,</w:t>
            </w:r>
            <w:r w:rsidR="00AF6A28">
              <w:rPr>
                <w:lang w:val="de-DE"/>
              </w:rPr>
              <w:t xml:space="preserve"> </w:t>
            </w:r>
            <w:r w:rsidRPr="00BF06B1">
              <w:t>qui</w:t>
            </w:r>
            <w:r w:rsidR="00A33303">
              <w:rPr>
                <w:lang w:val="de-DE"/>
              </w:rPr>
              <w:t xml:space="preserve"> i</w:t>
            </w:r>
            <w:r w:rsidRPr="00BF06B1">
              <w:t>d unum,</w:t>
            </w:r>
            <w:r w:rsidR="00AF6A28">
              <w:rPr>
                <w:lang w:val="de-DE"/>
              </w:rPr>
              <w:t xml:space="preserve"> </w:t>
            </w:r>
            <w:r w:rsidRPr="00BF06B1">
              <w:t>quod omnium sceleratissimum fuerit,</w:t>
            </w:r>
            <w:r w:rsidR="00AF6A28">
              <w:rPr>
                <w:lang w:val="de-DE"/>
              </w:rPr>
              <w:t xml:space="preserve"> </w:t>
            </w:r>
            <w:r w:rsidRPr="00BF06B1">
              <w:t>exceperit.</w:t>
            </w:r>
          </w:p>
          <w:p w14:paraId="25940DCA" w14:textId="77777777" w:rsidR="00A33303" w:rsidRPr="00BF06B1" w:rsidRDefault="00A33303" w:rsidP="002034DC"/>
        </w:tc>
        <w:tc>
          <w:tcPr>
            <w:tcW w:w="428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3BE1C3C4" w14:textId="77777777" w:rsidR="00784B42" w:rsidRPr="00BF06B1" w:rsidRDefault="00784B42" w:rsidP="00A33303">
            <w:pPr>
              <w:pStyle w:val="vokangabe2"/>
            </w:pPr>
            <w:r w:rsidRPr="00BF06B1">
              <w:t>Phoenissae, Phoeniss</w:t>
            </w:r>
            <w:r w:rsidR="00AE0D4E" w:rsidRPr="00AE0D4E">
              <w:t>ā</w:t>
            </w:r>
            <w:r w:rsidRPr="00BF06B1">
              <w:t>r</w:t>
            </w:r>
            <w:r>
              <w:t>um:</w:t>
            </w:r>
            <w:r w:rsidRPr="00BF06B1">
              <w:t xml:space="preserve"> Trojanerinnen (die „Phoenissen“ sind eine Tragödie des </w:t>
            </w:r>
            <w:r w:rsidR="00647DC0">
              <w:rPr>
                <w:lang w:val="de-DE"/>
              </w:rPr>
              <w:t xml:space="preserve">griechischen Schriftstellers </w:t>
            </w:r>
            <w:r w:rsidRPr="00BF06B1">
              <w:t>Euripides)</w:t>
            </w:r>
          </w:p>
          <w:p w14:paraId="5F2017AF" w14:textId="77777777" w:rsidR="00AE0D4E" w:rsidRDefault="00AE0D4E" w:rsidP="00A33303">
            <w:pPr>
              <w:pStyle w:val="vokangabe2"/>
            </w:pPr>
          </w:p>
          <w:p w14:paraId="6D397A79" w14:textId="77777777" w:rsidR="00AE0D4E" w:rsidRDefault="00AE0D4E" w:rsidP="00A33303">
            <w:pPr>
              <w:pStyle w:val="vokangabe2"/>
            </w:pPr>
          </w:p>
          <w:p w14:paraId="511C755C" w14:textId="77777777" w:rsidR="00AE0D4E" w:rsidRDefault="00AE0D4E" w:rsidP="00A33303">
            <w:pPr>
              <w:pStyle w:val="vokangabe2"/>
            </w:pPr>
          </w:p>
          <w:p w14:paraId="4BCF1892" w14:textId="77777777" w:rsidR="00784B42" w:rsidRPr="00BF06B1" w:rsidRDefault="00784B42" w:rsidP="00A33303">
            <w:pPr>
              <w:pStyle w:val="vokangabe2"/>
            </w:pPr>
            <w:r w:rsidRPr="00BF06B1">
              <w:t>piet</w:t>
            </w:r>
            <w:r w:rsidR="00AE0D4E" w:rsidRPr="00AE0D4E">
              <w:t>ā</w:t>
            </w:r>
            <w:r w:rsidRPr="00BF06B1">
              <w:t xml:space="preserve">s, </w:t>
            </w:r>
            <w:r>
              <w:t>pie</w:t>
            </w:r>
            <w:r w:rsidRPr="00BF06B1">
              <w:t>t</w:t>
            </w:r>
            <w:r w:rsidR="00AE0D4E" w:rsidRPr="00AE0D4E">
              <w:t>ā</w:t>
            </w:r>
            <w:r w:rsidRPr="00BF06B1">
              <w:t>tis</w:t>
            </w:r>
            <w:r>
              <w:t>, f.:</w:t>
            </w:r>
            <w:r w:rsidRPr="00BF06B1">
              <w:t xml:space="preserve"> </w:t>
            </w:r>
            <w:r>
              <w:rPr>
                <w:lang w:val="de-DE"/>
              </w:rPr>
              <w:t xml:space="preserve">der </w:t>
            </w:r>
            <w:r w:rsidRPr="00BF06B1">
              <w:t xml:space="preserve">Respekt, </w:t>
            </w:r>
            <w:r>
              <w:rPr>
                <w:lang w:val="de-DE"/>
              </w:rPr>
              <w:t xml:space="preserve">die </w:t>
            </w:r>
            <w:r w:rsidRPr="00BF06B1">
              <w:t>Rechtstreue</w:t>
            </w:r>
          </w:p>
          <w:p w14:paraId="62EE842F" w14:textId="77777777" w:rsidR="00784B42" w:rsidRDefault="00784B42" w:rsidP="00A33303">
            <w:pPr>
              <w:pStyle w:val="vokangabe2"/>
            </w:pPr>
          </w:p>
          <w:p w14:paraId="43E4A0D5" w14:textId="77777777" w:rsidR="00784B42" w:rsidRPr="00BF06B1" w:rsidRDefault="00784B42" w:rsidP="00A33303">
            <w:pPr>
              <w:pStyle w:val="vokangabe2"/>
            </w:pPr>
            <w:r w:rsidRPr="00BF06B1">
              <w:t>capit</w:t>
            </w:r>
            <w:r w:rsidR="00AE0D4E" w:rsidRPr="00AE0D4E">
              <w:t>ā</w:t>
            </w:r>
            <w:r w:rsidRPr="00BF06B1">
              <w:t>lis (est): ... verdient die Todesstrafe</w:t>
            </w:r>
          </w:p>
        </w:tc>
      </w:tr>
    </w:tbl>
    <w:p w14:paraId="1AADEAB2" w14:textId="77777777" w:rsidR="00BF06B1" w:rsidRPr="00E16A90" w:rsidRDefault="00954C9A" w:rsidP="002034DC">
      <w:pPr>
        <w:pStyle w:val="Erluterung1"/>
      </w:pPr>
      <w:r w:rsidRPr="00E16A90">
        <w:t xml:space="preserve">Cicero vergleicht </w:t>
      </w:r>
      <w:r w:rsidR="00BA6834">
        <w:t xml:space="preserve">im Folgenden </w:t>
      </w:r>
      <w:r w:rsidRPr="00E16A90">
        <w:t>das Bestreben, in Rom als König zu herrschen (regnare) mit gewöhnlichen Vergehen, und kommt zu dem Ergebnis, dass diese ungerechte Herrschaft das größte Übel ist. Er hat dabei offensichtlich C. Iulius Caesar im Blick.</w:t>
      </w:r>
    </w:p>
    <w:tbl>
      <w:tblPr>
        <w:tblStyle w:val="TabellemithellemGitternetz"/>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394"/>
      </w:tblGrid>
      <w:tr w:rsidR="00BF06B1" w:rsidRPr="00BF06B1" w14:paraId="13DC39A3" w14:textId="77777777" w:rsidTr="009B27BC">
        <w:trPr>
          <w:trHeight w:val="4444"/>
        </w:trPr>
        <w:tc>
          <w:tcPr>
            <w:tcW w:w="5387" w:type="dxa"/>
            <w:tcBorders>
              <w:right w:val="single" w:sz="2" w:space="0" w:color="A6A6A6" w:themeColor="background1" w:themeShade="A6"/>
            </w:tcBorders>
            <w:tcMar>
              <w:top w:w="85" w:type="dxa"/>
              <w:bottom w:w="85" w:type="dxa"/>
            </w:tcMar>
          </w:tcPr>
          <w:p w14:paraId="1D1173E6" w14:textId="77777777" w:rsidR="00BF06B1" w:rsidRDefault="00BF06B1" w:rsidP="00AF6A28">
            <w:pPr>
              <w:spacing w:line="336" w:lineRule="auto"/>
            </w:pPr>
            <w:r w:rsidRPr="00BF06B1">
              <w:lastRenderedPageBreak/>
              <w:t xml:space="preserve">[83] Quid igitur minuta* colligimus, hereditates*, mercaturas*, venditiones* fraudulentas*? </w:t>
            </w:r>
          </w:p>
          <w:p w14:paraId="4198121A" w14:textId="77777777" w:rsidR="00AF6A28" w:rsidRPr="00BF06B1" w:rsidRDefault="00AF6A28" w:rsidP="00AF6A28">
            <w:pPr>
              <w:spacing w:line="336" w:lineRule="auto"/>
            </w:pPr>
          </w:p>
          <w:p w14:paraId="01FB373B" w14:textId="77777777" w:rsidR="00BF06B1" w:rsidRDefault="00BF06B1" w:rsidP="00AF6A28">
            <w:pPr>
              <w:spacing w:line="336" w:lineRule="auto"/>
            </w:pPr>
            <w:r w:rsidRPr="00BF06B1">
              <w:t>Ecce tibi*,</w:t>
            </w:r>
            <w:r w:rsidR="00AF6A28">
              <w:rPr>
                <w:lang w:val="de-DE"/>
              </w:rPr>
              <w:t xml:space="preserve"> </w:t>
            </w:r>
            <w:r w:rsidRPr="00BF06B1">
              <w:t>qui rex populi Romani</w:t>
            </w:r>
            <w:r w:rsidR="00AF6A28">
              <w:rPr>
                <w:lang w:val="de-DE"/>
              </w:rPr>
              <w:t xml:space="preserve"> </w:t>
            </w:r>
            <w:r w:rsidRPr="00BF06B1">
              <w:t>dominusque omnium gentium esse concupiverit*</w:t>
            </w:r>
            <w:r w:rsidR="00694955">
              <w:rPr>
                <w:lang w:val="de-DE"/>
              </w:rPr>
              <w:t xml:space="preserve"> </w:t>
            </w:r>
            <w:r w:rsidRPr="00BF06B1">
              <w:t xml:space="preserve">idque perfecerit. </w:t>
            </w:r>
          </w:p>
          <w:p w14:paraId="1D82865D" w14:textId="77777777" w:rsidR="00AF6A28" w:rsidRPr="00BF06B1" w:rsidRDefault="00AF6A28" w:rsidP="00AF6A28">
            <w:pPr>
              <w:spacing w:line="336" w:lineRule="auto"/>
            </w:pPr>
          </w:p>
          <w:p w14:paraId="33694C8B" w14:textId="77777777" w:rsidR="00A33303" w:rsidRDefault="00BF06B1" w:rsidP="00AF6A28">
            <w:pPr>
              <w:spacing w:line="336" w:lineRule="auto"/>
            </w:pPr>
            <w:r w:rsidRPr="00BF06B1">
              <w:t>Hanc cupiditatem si honestam quis esse dicit,</w:t>
            </w:r>
            <w:r w:rsidR="00AF6A28">
              <w:rPr>
                <w:lang w:val="de-DE"/>
              </w:rPr>
              <w:t xml:space="preserve"> </w:t>
            </w:r>
            <w:r w:rsidRPr="00BF06B1">
              <w:t>amens* est;</w:t>
            </w:r>
          </w:p>
          <w:p w14:paraId="69AA4829" w14:textId="77777777" w:rsidR="00A33303" w:rsidRDefault="00BF06B1" w:rsidP="00AF6A28">
            <w:pPr>
              <w:spacing w:before="120" w:line="336" w:lineRule="auto"/>
            </w:pPr>
            <w:r w:rsidRPr="00BF06B1">
              <w:t>probat enim legum et libertatis interitum* earumque oppressionem* taetram*</w:t>
            </w:r>
          </w:p>
          <w:p w14:paraId="449F3AAA" w14:textId="77777777" w:rsidR="00BF06B1" w:rsidRDefault="00BF06B1" w:rsidP="00AF6A28">
            <w:pPr>
              <w:spacing w:line="336" w:lineRule="auto"/>
            </w:pPr>
            <w:r w:rsidRPr="00BF06B1">
              <w:t xml:space="preserve">et detestabilem* gloriosam putat. </w:t>
            </w:r>
          </w:p>
          <w:p w14:paraId="2B9A6992" w14:textId="77777777" w:rsidR="00A33303" w:rsidRPr="00BF06B1" w:rsidRDefault="00A33303" w:rsidP="00A33303"/>
        </w:tc>
        <w:tc>
          <w:tcPr>
            <w:tcW w:w="439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85" w:type="dxa"/>
              <w:bottom w:w="85" w:type="dxa"/>
            </w:tcMar>
          </w:tcPr>
          <w:p w14:paraId="5DD0C966" w14:textId="77777777" w:rsidR="00BF06B1" w:rsidRPr="00BF06B1" w:rsidRDefault="00BF06B1" w:rsidP="00A33303">
            <w:pPr>
              <w:pStyle w:val="vokangabe2"/>
            </w:pPr>
            <w:r w:rsidRPr="00BF06B1">
              <w:t>min</w:t>
            </w:r>
            <w:r w:rsidR="00AE0D4E" w:rsidRPr="00AE0D4E">
              <w:t>ū</w:t>
            </w:r>
            <w:r w:rsidRPr="00BF06B1">
              <w:t xml:space="preserve">ta, </w:t>
            </w:r>
            <w:r w:rsidR="007C3B3C">
              <w:rPr>
                <w:lang w:val="de-DE"/>
              </w:rPr>
              <w:t>min</w:t>
            </w:r>
            <w:r w:rsidR="00AE0D4E" w:rsidRPr="00AE0D4E">
              <w:rPr>
                <w:lang w:val="de-DE"/>
              </w:rPr>
              <w:t>ū</w:t>
            </w:r>
            <w:r w:rsidR="007C3B3C">
              <w:rPr>
                <w:lang w:val="de-DE"/>
              </w:rPr>
              <w:t>t</w:t>
            </w:r>
            <w:r w:rsidRPr="00BF06B1">
              <w:t>orum</w:t>
            </w:r>
            <w:r w:rsidR="002A2F9B">
              <w:t>, n.:</w:t>
            </w:r>
            <w:r w:rsidRPr="00BF06B1">
              <w:t xml:space="preserve"> Unbedeutendes, </w:t>
            </w:r>
            <w:r w:rsidR="007C3B3C">
              <w:rPr>
                <w:lang w:val="de-DE"/>
              </w:rPr>
              <w:t xml:space="preserve">die </w:t>
            </w:r>
            <w:r w:rsidRPr="00BF06B1">
              <w:t>Kleinigkeiten</w:t>
            </w:r>
          </w:p>
          <w:p w14:paraId="2DCB3336" w14:textId="77777777" w:rsidR="00BF06B1" w:rsidRPr="00BF06B1" w:rsidRDefault="00AE0D4E" w:rsidP="00A33303">
            <w:pPr>
              <w:pStyle w:val="vokangabe2"/>
            </w:pPr>
            <w:r w:rsidRPr="00AE0D4E">
              <w:t>hērēditās</w:t>
            </w:r>
            <w:r w:rsidR="00BF06B1" w:rsidRPr="00BF06B1">
              <w:t xml:space="preserve">, </w:t>
            </w:r>
            <w:r w:rsidRPr="00AE0D4E">
              <w:t>hērēditā</w:t>
            </w:r>
            <w:r w:rsidR="00BF06B1" w:rsidRPr="00BF06B1">
              <w:t>tis</w:t>
            </w:r>
            <w:r w:rsidR="002A2F9B">
              <w:t>, f.:</w:t>
            </w:r>
            <w:r w:rsidR="00BF06B1" w:rsidRPr="00BF06B1">
              <w:t xml:space="preserve"> </w:t>
            </w:r>
            <w:r w:rsidR="007C3B3C">
              <w:rPr>
                <w:lang w:val="de-DE"/>
              </w:rPr>
              <w:t xml:space="preserve">die </w:t>
            </w:r>
            <w:r w:rsidR="00BF06B1" w:rsidRPr="00BF06B1">
              <w:t>Erbschaft</w:t>
            </w:r>
          </w:p>
          <w:p w14:paraId="67785A55" w14:textId="77777777" w:rsidR="00BF06B1" w:rsidRPr="00BF06B1" w:rsidRDefault="00BF06B1" w:rsidP="00A33303">
            <w:pPr>
              <w:pStyle w:val="vokangabe2"/>
            </w:pPr>
            <w:r w:rsidRPr="00BF06B1">
              <w:t>mercat</w:t>
            </w:r>
            <w:r w:rsidR="00AE0D4E" w:rsidRPr="00AE0D4E">
              <w:t>ū</w:t>
            </w:r>
            <w:r w:rsidRPr="00BF06B1">
              <w:t xml:space="preserve">ra, </w:t>
            </w:r>
            <w:r w:rsidR="00AE0D4E" w:rsidRPr="00BF06B1">
              <w:t>mercat</w:t>
            </w:r>
            <w:r w:rsidR="00AE0D4E" w:rsidRPr="00AE0D4E">
              <w:t>ū</w:t>
            </w:r>
            <w:r w:rsidR="00AE0D4E" w:rsidRPr="00BF06B1">
              <w:t>r</w:t>
            </w:r>
            <w:r w:rsidRPr="00BF06B1">
              <w:t>ae</w:t>
            </w:r>
            <w:r w:rsidR="002A2F9B">
              <w:t>, f.:</w:t>
            </w:r>
            <w:r w:rsidRPr="00BF06B1">
              <w:t xml:space="preserve"> </w:t>
            </w:r>
            <w:r w:rsidR="007C3B3C">
              <w:rPr>
                <w:lang w:val="de-DE"/>
              </w:rPr>
              <w:t xml:space="preserve">das </w:t>
            </w:r>
            <w:r w:rsidRPr="00BF06B1">
              <w:t>Geschäft</w:t>
            </w:r>
          </w:p>
          <w:p w14:paraId="0F2E662B" w14:textId="77777777" w:rsidR="00BF06B1" w:rsidRPr="00BF06B1" w:rsidRDefault="00BF06B1" w:rsidP="00A33303">
            <w:pPr>
              <w:pStyle w:val="vokangabe2"/>
            </w:pPr>
            <w:r w:rsidRPr="00BF06B1">
              <w:t>venditi</w:t>
            </w:r>
            <w:r w:rsidR="00AE0D4E" w:rsidRPr="00AE0D4E">
              <w:t>ō</w:t>
            </w:r>
            <w:r w:rsidRPr="00BF06B1">
              <w:t xml:space="preserve">, </w:t>
            </w:r>
            <w:r w:rsidR="00AE0D4E">
              <w:rPr>
                <w:lang w:val="de-DE"/>
              </w:rPr>
              <w:t>venditi</w:t>
            </w:r>
            <w:r w:rsidR="00AE0D4E" w:rsidRPr="00AE0D4E">
              <w:rPr>
                <w:lang w:val="de-DE"/>
              </w:rPr>
              <w:t>ō</w:t>
            </w:r>
            <w:r w:rsidRPr="00BF06B1">
              <w:t>nis</w:t>
            </w:r>
            <w:r w:rsidR="002A2F9B">
              <w:t>, f.:</w:t>
            </w:r>
            <w:r w:rsidRPr="00BF06B1">
              <w:t xml:space="preserve"> </w:t>
            </w:r>
            <w:r w:rsidR="007C3B3C">
              <w:rPr>
                <w:lang w:val="de-DE"/>
              </w:rPr>
              <w:t xml:space="preserve">der </w:t>
            </w:r>
            <w:r w:rsidRPr="00BF06B1">
              <w:t>Verkauf</w:t>
            </w:r>
          </w:p>
          <w:p w14:paraId="021239B2" w14:textId="77777777" w:rsidR="00BF06B1" w:rsidRPr="00BF06B1" w:rsidRDefault="00BF06B1" w:rsidP="00A33303">
            <w:pPr>
              <w:pStyle w:val="vokangabe2"/>
            </w:pPr>
            <w:r w:rsidRPr="00BF06B1">
              <w:t xml:space="preserve">fraudulentus, </w:t>
            </w:r>
            <w:r w:rsidR="007C3B3C">
              <w:rPr>
                <w:lang w:val="de-DE"/>
              </w:rPr>
              <w:t>f</w:t>
            </w:r>
            <w:r w:rsidR="007C3B3C" w:rsidRPr="00BF06B1">
              <w:t>raudulent</w:t>
            </w:r>
            <w:r w:rsidRPr="00BF06B1">
              <w:t xml:space="preserve">a, </w:t>
            </w:r>
            <w:r w:rsidR="007C3B3C">
              <w:rPr>
                <w:lang w:val="de-DE"/>
              </w:rPr>
              <w:t>f</w:t>
            </w:r>
            <w:r w:rsidR="007C3B3C" w:rsidRPr="00BF06B1">
              <w:t>raudulent</w:t>
            </w:r>
            <w:r w:rsidR="006D5E36">
              <w:t>um:</w:t>
            </w:r>
            <w:r w:rsidRPr="00BF06B1">
              <w:t xml:space="preserve"> betrügerisch</w:t>
            </w:r>
          </w:p>
          <w:p w14:paraId="103C0C60" w14:textId="77777777" w:rsidR="00BF06B1" w:rsidRPr="00BF06B1" w:rsidRDefault="00BF06B1" w:rsidP="00A33303">
            <w:pPr>
              <w:pStyle w:val="vokangabe2"/>
            </w:pPr>
            <w:r w:rsidRPr="00BF06B1">
              <w:t>ecce tibi: schau dir den an</w:t>
            </w:r>
          </w:p>
          <w:p w14:paraId="6AB386E2" w14:textId="77777777" w:rsidR="00BF06B1" w:rsidRPr="00BF06B1" w:rsidRDefault="00BF06B1" w:rsidP="00A33303">
            <w:pPr>
              <w:pStyle w:val="vokangabe2"/>
            </w:pPr>
            <w:r w:rsidRPr="00BF06B1">
              <w:t>concup</w:t>
            </w:r>
            <w:r w:rsidR="00AE0D4E" w:rsidRPr="00AE0D4E">
              <w:t>ī</w:t>
            </w:r>
            <w:r w:rsidRPr="00BF06B1">
              <w:t xml:space="preserve">scere, </w:t>
            </w:r>
            <w:r w:rsidR="005A3560" w:rsidRPr="00BF06B1">
              <w:t>concup</w:t>
            </w:r>
            <w:r w:rsidR="00AE0D4E" w:rsidRPr="00AE0D4E">
              <w:t>ī</w:t>
            </w:r>
            <w:r w:rsidR="005A3560" w:rsidRPr="00BF06B1">
              <w:t>sc</w:t>
            </w:r>
            <w:r w:rsidR="00AE0D4E">
              <w:t>ō</w:t>
            </w:r>
            <w:r w:rsidRPr="00BF06B1">
              <w:t>, concup</w:t>
            </w:r>
            <w:r w:rsidR="00AE0D4E" w:rsidRPr="00AE0D4E">
              <w:t>ī</w:t>
            </w:r>
            <w:r w:rsidR="00AE0D4E">
              <w:t>vī,</w:t>
            </w:r>
            <w:r w:rsidRPr="00BF06B1">
              <w:t xml:space="preserve"> concup</w:t>
            </w:r>
            <w:r w:rsidR="00AE0D4E" w:rsidRPr="00AE0D4E">
              <w:t>ī</w:t>
            </w:r>
            <w:r w:rsidRPr="00BF06B1">
              <w:t>t</w:t>
            </w:r>
            <w:r w:rsidR="006D5E36">
              <w:t>um:</w:t>
            </w:r>
            <w:r w:rsidRPr="00BF06B1">
              <w:t xml:space="preserve"> begehren</w:t>
            </w:r>
          </w:p>
          <w:p w14:paraId="044A6BF0" w14:textId="77777777" w:rsidR="00BF06B1" w:rsidRPr="00BF06B1" w:rsidRDefault="00BF06B1" w:rsidP="00A33303">
            <w:pPr>
              <w:pStyle w:val="vokangabe2"/>
            </w:pPr>
            <w:r w:rsidRPr="00BF06B1">
              <w:t>am</w:t>
            </w:r>
            <w:r w:rsidR="00AE0D4E" w:rsidRPr="00AE0D4E">
              <w:t>ē</w:t>
            </w:r>
            <w:r w:rsidRPr="00BF06B1">
              <w:t xml:space="preserve">ns, </w:t>
            </w:r>
            <w:r w:rsidR="007C3B3C">
              <w:rPr>
                <w:lang w:val="de-DE"/>
              </w:rPr>
              <w:t>ame</w:t>
            </w:r>
            <w:r w:rsidRPr="00BF06B1">
              <w:t>ntis: von Sinnen, wahnsinnig</w:t>
            </w:r>
          </w:p>
          <w:p w14:paraId="361B95E1" w14:textId="77777777" w:rsidR="00BF06B1" w:rsidRPr="00BF06B1" w:rsidRDefault="00BF06B1" w:rsidP="00A33303">
            <w:pPr>
              <w:pStyle w:val="vokangabe2"/>
            </w:pPr>
            <w:r w:rsidRPr="00BF06B1">
              <w:t xml:space="preserve">interitus, </w:t>
            </w:r>
            <w:r w:rsidR="007C3B3C" w:rsidRPr="00BF06B1">
              <w:t>interit</w:t>
            </w:r>
            <w:r w:rsidR="00AE0D4E" w:rsidRPr="00AE0D4E">
              <w:t>ū</w:t>
            </w:r>
            <w:r w:rsidRPr="00BF06B1">
              <w:t>s</w:t>
            </w:r>
            <w:r w:rsidR="002A2F9B">
              <w:t>, m.:</w:t>
            </w:r>
            <w:r w:rsidRPr="00BF06B1">
              <w:t xml:space="preserve"> </w:t>
            </w:r>
            <w:r w:rsidR="007C3B3C">
              <w:rPr>
                <w:lang w:val="de-DE"/>
              </w:rPr>
              <w:t xml:space="preserve">der </w:t>
            </w:r>
            <w:r w:rsidRPr="00BF06B1">
              <w:t>Untergang</w:t>
            </w:r>
          </w:p>
          <w:p w14:paraId="5B519B59" w14:textId="77777777" w:rsidR="00BF06B1" w:rsidRPr="00BF06B1" w:rsidRDefault="00BF06B1" w:rsidP="00A33303">
            <w:pPr>
              <w:pStyle w:val="vokangabe2"/>
            </w:pPr>
            <w:r w:rsidRPr="00BF06B1">
              <w:t>oppress</w:t>
            </w:r>
            <w:r w:rsidR="00AE0D4E">
              <w:t>iō,</w:t>
            </w:r>
            <w:r w:rsidRPr="00BF06B1">
              <w:t xml:space="preserve"> </w:t>
            </w:r>
            <w:r w:rsidR="007C3B3C" w:rsidRPr="00BF06B1">
              <w:t>oppressi</w:t>
            </w:r>
            <w:r w:rsidR="00AE0D4E">
              <w:t>ō</w:t>
            </w:r>
            <w:r w:rsidRPr="00BF06B1">
              <w:t>nis</w:t>
            </w:r>
            <w:r w:rsidR="002A2F9B">
              <w:t>, f.:</w:t>
            </w:r>
            <w:r w:rsidRPr="00BF06B1">
              <w:t xml:space="preserve"> </w:t>
            </w:r>
            <w:r w:rsidR="007C3B3C">
              <w:rPr>
                <w:lang w:val="de-DE"/>
              </w:rPr>
              <w:t xml:space="preserve">die </w:t>
            </w:r>
            <w:r w:rsidRPr="00BF06B1">
              <w:t>Unterdrückung</w:t>
            </w:r>
          </w:p>
          <w:p w14:paraId="64C19187" w14:textId="77777777" w:rsidR="00BF06B1" w:rsidRPr="00BF06B1" w:rsidRDefault="00BF06B1" w:rsidP="00A33303">
            <w:pPr>
              <w:pStyle w:val="vokangabe2"/>
            </w:pPr>
            <w:r w:rsidRPr="00BF06B1">
              <w:t>taeter, taetra, taetr</w:t>
            </w:r>
            <w:r w:rsidR="006D5E36">
              <w:t>um:</w:t>
            </w:r>
            <w:r w:rsidRPr="00BF06B1">
              <w:t xml:space="preserve"> hässlich</w:t>
            </w:r>
          </w:p>
          <w:p w14:paraId="70F8CCF8" w14:textId="1CE8AACC" w:rsidR="00BF06B1" w:rsidRPr="00BF06B1" w:rsidRDefault="00BF06B1" w:rsidP="00A33303">
            <w:pPr>
              <w:pStyle w:val="vokangabe2"/>
            </w:pPr>
            <w:r w:rsidRPr="00BF06B1">
              <w:t>d</w:t>
            </w:r>
            <w:r w:rsidR="00E74E72">
              <w:t>ē</w:t>
            </w:r>
            <w:r w:rsidRPr="00BF06B1">
              <w:t>test</w:t>
            </w:r>
            <w:r w:rsidR="00AE0D4E" w:rsidRPr="00AE0D4E">
              <w:t>ā</w:t>
            </w:r>
            <w:r w:rsidRPr="00BF06B1">
              <w:t xml:space="preserve">bilis, </w:t>
            </w:r>
            <w:r w:rsidR="007C3B3C" w:rsidRPr="00BF06B1">
              <w:t>d</w:t>
            </w:r>
            <w:r w:rsidR="00E74E72">
              <w:t>ē</w:t>
            </w:r>
            <w:r w:rsidR="007C3B3C" w:rsidRPr="00BF06B1">
              <w:t>test</w:t>
            </w:r>
            <w:r w:rsidR="000C225C" w:rsidRPr="00AE0D4E">
              <w:t>ā</w:t>
            </w:r>
            <w:r w:rsidR="007C3B3C" w:rsidRPr="00BF06B1">
              <w:t>bil</w:t>
            </w:r>
            <w:r w:rsidRPr="00BF06B1">
              <w:t>e: verachtenswert</w:t>
            </w:r>
          </w:p>
        </w:tc>
      </w:tr>
      <w:tr w:rsidR="00BF06B1" w:rsidRPr="00BF06B1" w14:paraId="13CC7187" w14:textId="77777777" w:rsidTr="00B73082">
        <w:trPr>
          <w:trHeight w:val="2276"/>
        </w:trPr>
        <w:tc>
          <w:tcPr>
            <w:tcW w:w="5387" w:type="dxa"/>
            <w:tcBorders>
              <w:right w:val="single" w:sz="2" w:space="0" w:color="A6A6A6" w:themeColor="background1" w:themeShade="A6"/>
            </w:tcBorders>
            <w:tcMar>
              <w:top w:w="85" w:type="dxa"/>
              <w:bottom w:w="85" w:type="dxa"/>
            </w:tcMar>
          </w:tcPr>
          <w:p w14:paraId="029BD94B" w14:textId="77777777" w:rsidR="00BF06B1" w:rsidRDefault="00BF06B1" w:rsidP="00AF6A28">
            <w:pPr>
              <w:spacing w:before="120" w:line="336" w:lineRule="auto"/>
            </w:pPr>
            <w:r w:rsidRPr="00BF06B1">
              <w:t>Qui autem fatetur</w:t>
            </w:r>
            <w:r w:rsidR="00AF6A28">
              <w:rPr>
                <w:lang w:val="de-DE"/>
              </w:rPr>
              <w:t xml:space="preserve"> </w:t>
            </w:r>
            <w:r w:rsidRPr="00BF06B1">
              <w:t>honestum non esse in ea civitate,</w:t>
            </w:r>
            <w:r w:rsidR="00AF6A28">
              <w:rPr>
                <w:lang w:val="de-DE"/>
              </w:rPr>
              <w:t xml:space="preserve"> </w:t>
            </w:r>
            <w:r w:rsidRPr="00BF06B1">
              <w:t>quae libera fuerit quaeque esse debeat,</w:t>
            </w:r>
            <w:r w:rsidR="00AF6A28">
              <w:rPr>
                <w:lang w:val="de-DE"/>
              </w:rPr>
              <w:t xml:space="preserve"> </w:t>
            </w:r>
            <w:r w:rsidRPr="00BF06B1">
              <w:t>regnare,</w:t>
            </w:r>
            <w:r w:rsidR="00AF6A28">
              <w:rPr>
                <w:lang w:val="de-DE"/>
              </w:rPr>
              <w:t xml:space="preserve"> </w:t>
            </w:r>
            <w:r w:rsidRPr="00BF06B1">
              <w:t>sed ei,</w:t>
            </w:r>
            <w:r w:rsidR="00AF6A28">
              <w:rPr>
                <w:lang w:val="de-DE"/>
              </w:rPr>
              <w:t xml:space="preserve"> </w:t>
            </w:r>
            <w:r w:rsidRPr="00BF06B1">
              <w:t>qui id facere possit,</w:t>
            </w:r>
            <w:r w:rsidR="00AF6A28">
              <w:rPr>
                <w:lang w:val="de-DE"/>
              </w:rPr>
              <w:t xml:space="preserve"> </w:t>
            </w:r>
            <w:r w:rsidRPr="00BF06B1">
              <w:t>esse utile,</w:t>
            </w:r>
            <w:r w:rsidR="00AF6A28">
              <w:rPr>
                <w:lang w:val="de-DE"/>
              </w:rPr>
              <w:t xml:space="preserve"> </w:t>
            </w:r>
            <w:r w:rsidRPr="00BF06B1">
              <w:t>qua hunc obiurgatione*</w:t>
            </w:r>
            <w:r w:rsidR="008F5AE9">
              <w:rPr>
                <w:lang w:val="de-DE"/>
              </w:rPr>
              <w:t xml:space="preserve"> </w:t>
            </w:r>
            <w:r w:rsidRPr="00BF06B1">
              <w:t>aut quo potius convicio* a tanto errore</w:t>
            </w:r>
            <w:r w:rsidR="00BA6834" w:rsidRPr="00AF6A28">
              <w:t xml:space="preserve"> </w:t>
            </w:r>
            <w:r w:rsidRPr="00BF06B1">
              <w:t>coner</w:t>
            </w:r>
            <w:r w:rsidR="006D5E36" w:rsidRPr="00AF6A28">
              <w:t>*</w:t>
            </w:r>
            <w:r w:rsidRPr="00BF06B1">
              <w:t xml:space="preserve"> avellere</w:t>
            </w:r>
            <w:r w:rsidR="00784B42" w:rsidRPr="00AF6A28">
              <w:t>*</w:t>
            </w:r>
            <w:r w:rsidRPr="00BF06B1">
              <w:t xml:space="preserve">? </w:t>
            </w:r>
          </w:p>
          <w:p w14:paraId="2FEBB2C4" w14:textId="77777777" w:rsidR="00BF06B1" w:rsidRPr="00BF06B1" w:rsidRDefault="00BF06B1" w:rsidP="002034DC"/>
        </w:tc>
        <w:tc>
          <w:tcPr>
            <w:tcW w:w="439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85" w:type="dxa"/>
              <w:bottom w:w="85" w:type="dxa"/>
            </w:tcMar>
          </w:tcPr>
          <w:p w14:paraId="0035DC9B" w14:textId="77777777" w:rsidR="00BF06B1" w:rsidRPr="00BF06B1" w:rsidRDefault="00BF06B1" w:rsidP="00A33303">
            <w:pPr>
              <w:pStyle w:val="vokangabe2"/>
            </w:pPr>
            <w:r w:rsidRPr="00BF06B1">
              <w:t>obi</w:t>
            </w:r>
            <w:r w:rsidR="00AE0D4E" w:rsidRPr="00AE0D4E">
              <w:t>ū</w:t>
            </w:r>
            <w:r w:rsidRPr="00BF06B1">
              <w:t>rg</w:t>
            </w:r>
            <w:r w:rsidR="00AE0D4E" w:rsidRPr="00AE0D4E">
              <w:t>ā</w:t>
            </w:r>
            <w:r w:rsidRPr="00BF06B1">
              <w:t>t</w:t>
            </w:r>
            <w:r w:rsidR="00AE0D4E">
              <w:t>iō,</w:t>
            </w:r>
            <w:r w:rsidRPr="00BF06B1">
              <w:t xml:space="preserve"> </w:t>
            </w:r>
            <w:r w:rsidR="007C3B3C" w:rsidRPr="00BF06B1">
              <w:t>obi</w:t>
            </w:r>
            <w:r w:rsidR="00AE0D4E" w:rsidRPr="00AE0D4E">
              <w:t>ū</w:t>
            </w:r>
            <w:r w:rsidR="007C3B3C" w:rsidRPr="00BF06B1">
              <w:t>rg</w:t>
            </w:r>
            <w:r w:rsidR="00AE0D4E" w:rsidRPr="00AE0D4E">
              <w:t>ā</w:t>
            </w:r>
            <w:r w:rsidR="007C3B3C" w:rsidRPr="00BF06B1">
              <w:t>ti</w:t>
            </w:r>
            <w:r w:rsidR="00AE0D4E">
              <w:t>ōnis,</w:t>
            </w:r>
            <w:r w:rsidR="002A2F9B">
              <w:t xml:space="preserve"> f.:</w:t>
            </w:r>
            <w:r w:rsidRPr="00BF06B1">
              <w:t xml:space="preserve"> </w:t>
            </w:r>
            <w:r w:rsidR="007C3B3C">
              <w:rPr>
                <w:lang w:val="de-DE"/>
              </w:rPr>
              <w:t xml:space="preserve">der </w:t>
            </w:r>
            <w:r w:rsidRPr="00BF06B1">
              <w:t>Vorwurf</w:t>
            </w:r>
          </w:p>
          <w:p w14:paraId="2D5CD0CB" w14:textId="77777777" w:rsidR="00BF06B1" w:rsidRPr="00BF06B1" w:rsidRDefault="00BF06B1" w:rsidP="00A33303">
            <w:pPr>
              <w:pStyle w:val="vokangabe2"/>
            </w:pPr>
            <w:r w:rsidRPr="00BF06B1">
              <w:t>conv</w:t>
            </w:r>
            <w:r w:rsidR="00AE0D4E" w:rsidRPr="00AE0D4E">
              <w:t>ī</w:t>
            </w:r>
            <w:r w:rsidRPr="00BF06B1">
              <w:t xml:space="preserve">cium, </w:t>
            </w:r>
            <w:r w:rsidR="007C3B3C" w:rsidRPr="00BF06B1">
              <w:t>conv</w:t>
            </w:r>
            <w:r w:rsidR="00CA7ADA" w:rsidRPr="00CA7ADA">
              <w:t>ī</w:t>
            </w:r>
            <w:r w:rsidR="007C3B3C" w:rsidRPr="00BF06B1">
              <w:t>ci</w:t>
            </w:r>
            <w:r w:rsidR="00CA7ADA" w:rsidRPr="00CA7ADA">
              <w:t>ī</w:t>
            </w:r>
            <w:r w:rsidR="002A2F9B">
              <w:t>, n.:</w:t>
            </w:r>
            <w:r w:rsidRPr="00BF06B1">
              <w:t xml:space="preserve"> </w:t>
            </w:r>
            <w:r w:rsidR="007C3B3C">
              <w:rPr>
                <w:lang w:val="de-DE"/>
              </w:rPr>
              <w:t xml:space="preserve">die </w:t>
            </w:r>
            <w:r w:rsidRPr="00BF06B1">
              <w:t>Anklage</w:t>
            </w:r>
          </w:p>
          <w:p w14:paraId="5CC2D536" w14:textId="77777777" w:rsidR="00BF06B1" w:rsidRPr="00BF06B1" w:rsidRDefault="00CA7ADA" w:rsidP="00A33303">
            <w:pPr>
              <w:pStyle w:val="vokangabe2"/>
            </w:pPr>
            <w:r w:rsidRPr="00CA7ADA">
              <w:t>cōnārī</w:t>
            </w:r>
            <w:r>
              <w:rPr>
                <w:lang w:val="de-DE"/>
              </w:rPr>
              <w:t xml:space="preserve">, </w:t>
            </w:r>
            <w:r w:rsidRPr="00CA7ADA">
              <w:t>cōn</w:t>
            </w:r>
            <w:r>
              <w:rPr>
                <w:lang w:val="de-DE"/>
              </w:rPr>
              <w:t xml:space="preserve">or, </w:t>
            </w:r>
            <w:r w:rsidRPr="00CA7ADA">
              <w:t>cōnā</w:t>
            </w:r>
            <w:r>
              <w:rPr>
                <w:lang w:val="de-DE"/>
              </w:rPr>
              <w:t>tus sum</w:t>
            </w:r>
            <w:r w:rsidR="00BF06B1" w:rsidRPr="00BF06B1">
              <w:t>: versuchen</w:t>
            </w:r>
          </w:p>
          <w:p w14:paraId="397A5C33" w14:textId="77777777" w:rsidR="00BA6834" w:rsidRDefault="00CA7ADA" w:rsidP="00A33303">
            <w:pPr>
              <w:pStyle w:val="vokangabe2"/>
            </w:pPr>
            <w:r w:rsidRPr="00CA7ADA">
              <w:t>ā</w:t>
            </w:r>
            <w:r w:rsidR="00BF06B1" w:rsidRPr="00BF06B1">
              <w:t xml:space="preserve">vellere, </w:t>
            </w:r>
            <w:r w:rsidRPr="00CA7ADA">
              <w:t>ā</w:t>
            </w:r>
            <w:r w:rsidR="007C3B3C" w:rsidRPr="00BF06B1">
              <w:t>vell</w:t>
            </w:r>
            <w:r w:rsidRPr="00CA7ADA">
              <w:t>ō</w:t>
            </w:r>
            <w:r w:rsidR="00BF06B1" w:rsidRPr="00BF06B1">
              <w:t xml:space="preserve">, </w:t>
            </w:r>
            <w:r w:rsidRPr="00CA7ADA">
              <w:t>ā</w:t>
            </w:r>
            <w:r w:rsidR="00BF06B1" w:rsidRPr="00BF06B1">
              <w:t>vuls</w:t>
            </w:r>
            <w:r w:rsidRPr="00CA7ADA">
              <w:t>ī</w:t>
            </w:r>
            <w:r w:rsidR="00BF06B1" w:rsidRPr="00BF06B1">
              <w:t xml:space="preserve">, </w:t>
            </w:r>
            <w:r w:rsidRPr="00CA7ADA">
              <w:t>ā</w:t>
            </w:r>
            <w:r w:rsidR="00BF06B1" w:rsidRPr="00BF06B1">
              <w:t>vuls</w:t>
            </w:r>
            <w:r w:rsidR="006D5E36">
              <w:t>um:</w:t>
            </w:r>
            <w:r w:rsidR="00BF06B1" w:rsidRPr="00BF06B1">
              <w:t xml:space="preserve"> entreißen, erretten</w:t>
            </w:r>
          </w:p>
          <w:p w14:paraId="262FD35E" w14:textId="77777777" w:rsidR="00BF06B1" w:rsidRPr="00BF06B1" w:rsidRDefault="00BF06B1" w:rsidP="00A33303">
            <w:pPr>
              <w:pStyle w:val="vokangabe2"/>
            </w:pPr>
          </w:p>
        </w:tc>
      </w:tr>
      <w:tr w:rsidR="00BA6834" w:rsidRPr="00BF06B1" w14:paraId="0FEBAEE7" w14:textId="77777777" w:rsidTr="00B73082">
        <w:trPr>
          <w:trHeight w:val="1845"/>
        </w:trPr>
        <w:tc>
          <w:tcPr>
            <w:tcW w:w="5387" w:type="dxa"/>
            <w:tcBorders>
              <w:right w:val="single" w:sz="2" w:space="0" w:color="A6A6A6" w:themeColor="background1" w:themeShade="A6"/>
            </w:tcBorders>
            <w:tcMar>
              <w:top w:w="85" w:type="dxa"/>
              <w:bottom w:w="85" w:type="dxa"/>
            </w:tcMar>
          </w:tcPr>
          <w:p w14:paraId="252BFA3F" w14:textId="77777777" w:rsidR="00BA6834" w:rsidRPr="00BF06B1" w:rsidRDefault="00BA6834" w:rsidP="008F5AE9">
            <w:pPr>
              <w:spacing w:before="120" w:line="336" w:lineRule="auto"/>
            </w:pPr>
            <w:r w:rsidRPr="00BF06B1">
              <w:t>Potest enim, di immortales, cuiquam esse utile foedissimum</w:t>
            </w:r>
            <w:r w:rsidRPr="008F5AE9">
              <w:t>*</w:t>
            </w:r>
            <w:r w:rsidRPr="00BF06B1">
              <w:t xml:space="preserve"> et taeterrimum parricidium</w:t>
            </w:r>
            <w:r w:rsidRPr="008F5AE9">
              <w:t>*</w:t>
            </w:r>
            <w:r w:rsidRPr="00BF06B1">
              <w:t xml:space="preserve"> patriae,</w:t>
            </w:r>
            <w:r w:rsidR="008F5AE9">
              <w:rPr>
                <w:lang w:val="de-DE"/>
              </w:rPr>
              <w:t xml:space="preserve"> </w:t>
            </w:r>
            <w:r w:rsidRPr="00BF06B1">
              <w:t>quamvis is,</w:t>
            </w:r>
            <w:r w:rsidR="008F5AE9">
              <w:rPr>
                <w:lang w:val="de-DE"/>
              </w:rPr>
              <w:t xml:space="preserve"> </w:t>
            </w:r>
            <w:r w:rsidRPr="00BF06B1">
              <w:t>qui se eo obstrinxerit</w:t>
            </w:r>
            <w:r w:rsidRPr="008F5AE9">
              <w:t>*</w:t>
            </w:r>
            <w:r w:rsidRPr="00BF06B1">
              <w:t>,</w:t>
            </w:r>
            <w:r w:rsidR="008F5AE9">
              <w:rPr>
                <w:lang w:val="de-DE"/>
              </w:rPr>
              <w:t xml:space="preserve"> </w:t>
            </w:r>
            <w:r w:rsidRPr="00BF06B1">
              <w:t xml:space="preserve">ab oppressis civibus </w:t>
            </w:r>
            <w:r w:rsidRPr="008F5AE9">
              <w:t>„</w:t>
            </w:r>
            <w:r w:rsidRPr="00BF06B1">
              <w:t>parens</w:t>
            </w:r>
            <w:r w:rsidRPr="008F5AE9">
              <w:t>“</w:t>
            </w:r>
            <w:r w:rsidRPr="00BF06B1">
              <w:t xml:space="preserve"> nominetur? </w:t>
            </w:r>
          </w:p>
          <w:p w14:paraId="232C1130" w14:textId="77777777" w:rsidR="00BA6834" w:rsidRPr="00BF06B1" w:rsidRDefault="00BA6834" w:rsidP="002034DC"/>
        </w:tc>
        <w:tc>
          <w:tcPr>
            <w:tcW w:w="439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85" w:type="dxa"/>
              <w:bottom w:w="85" w:type="dxa"/>
            </w:tcMar>
          </w:tcPr>
          <w:p w14:paraId="6C9C3128" w14:textId="77777777" w:rsidR="00BA6834" w:rsidRDefault="00BA6834" w:rsidP="00BA6834">
            <w:pPr>
              <w:pStyle w:val="vokangabe2"/>
            </w:pPr>
          </w:p>
          <w:p w14:paraId="3F16B9C0" w14:textId="77777777" w:rsidR="00BA6834" w:rsidRPr="00BF06B1" w:rsidRDefault="00BA6834" w:rsidP="00BA6834">
            <w:pPr>
              <w:pStyle w:val="vokangabe2"/>
            </w:pPr>
            <w:r w:rsidRPr="00BF06B1">
              <w:t>foedus, foeda, foed</w:t>
            </w:r>
            <w:r>
              <w:t>um:</w:t>
            </w:r>
            <w:r w:rsidRPr="00BF06B1">
              <w:t xml:space="preserve"> abscheulich</w:t>
            </w:r>
          </w:p>
          <w:p w14:paraId="65E0DC14" w14:textId="77777777" w:rsidR="00BA6834" w:rsidRPr="00BF06B1" w:rsidRDefault="00BA6834" w:rsidP="00BA6834">
            <w:pPr>
              <w:pStyle w:val="vokangabe2"/>
            </w:pPr>
            <w:r w:rsidRPr="00BF06B1">
              <w:t>parric</w:t>
            </w:r>
            <w:r w:rsidRPr="00CA7ADA">
              <w:t>ī</w:t>
            </w:r>
            <w:r w:rsidRPr="00BF06B1">
              <w:t>dium, parric</w:t>
            </w:r>
            <w:r w:rsidRPr="00CA7ADA">
              <w:t>ī</w:t>
            </w:r>
            <w:r w:rsidRPr="00BF06B1">
              <w:t>di</w:t>
            </w:r>
            <w:r w:rsidRPr="00CA7ADA">
              <w:t>ī</w:t>
            </w:r>
            <w:r>
              <w:t>, n.:</w:t>
            </w:r>
            <w:r w:rsidRPr="00BF06B1">
              <w:t xml:space="preserve"> </w:t>
            </w:r>
            <w:r>
              <w:rPr>
                <w:lang w:val="de-DE"/>
              </w:rPr>
              <w:t>der</w:t>
            </w:r>
            <w:r w:rsidRPr="00BF06B1">
              <w:t xml:space="preserve"> Mord</w:t>
            </w:r>
          </w:p>
          <w:p w14:paraId="7E67E997" w14:textId="77777777" w:rsidR="00BA6834" w:rsidRPr="00BF06B1" w:rsidRDefault="00BA6834" w:rsidP="00BA6834">
            <w:pPr>
              <w:pStyle w:val="vokangabe2"/>
            </w:pPr>
            <w:r w:rsidRPr="00BF06B1">
              <w:t>se obstringere (+ Abl.), obstringo, obstr</w:t>
            </w:r>
            <w:r w:rsidRPr="00CA7ADA">
              <w:t>ī</w:t>
            </w:r>
            <w:r w:rsidRPr="00BF06B1">
              <w:t>nxi, obstrict</w:t>
            </w:r>
            <w:r>
              <w:t>um:</w:t>
            </w:r>
            <w:r w:rsidRPr="00BF06B1">
              <w:t xml:space="preserve"> sich schuldig machen (einer Sache)</w:t>
            </w:r>
          </w:p>
          <w:p w14:paraId="73794F7F" w14:textId="77777777" w:rsidR="00BA6834" w:rsidRPr="00BF06B1" w:rsidRDefault="00BA6834" w:rsidP="00A33303">
            <w:pPr>
              <w:pStyle w:val="vokangabe2"/>
            </w:pPr>
          </w:p>
        </w:tc>
      </w:tr>
      <w:tr w:rsidR="00BA6834" w:rsidRPr="00BF06B1" w14:paraId="6333AD15" w14:textId="77777777" w:rsidTr="009B27BC">
        <w:trPr>
          <w:trHeight w:val="1450"/>
        </w:trPr>
        <w:tc>
          <w:tcPr>
            <w:tcW w:w="5387" w:type="dxa"/>
            <w:tcBorders>
              <w:right w:val="single" w:sz="2" w:space="0" w:color="A6A6A6" w:themeColor="background1" w:themeShade="A6"/>
            </w:tcBorders>
            <w:tcMar>
              <w:top w:w="85" w:type="dxa"/>
              <w:bottom w:w="85" w:type="dxa"/>
            </w:tcMar>
          </w:tcPr>
          <w:p w14:paraId="5FA19FD2" w14:textId="77777777" w:rsidR="00BA6834" w:rsidRPr="00BF06B1" w:rsidRDefault="00BA6834" w:rsidP="008F5AE9">
            <w:pPr>
              <w:spacing w:before="120" w:line="336" w:lineRule="auto"/>
            </w:pPr>
            <w:r w:rsidRPr="00BF06B1">
              <w:t>Honestate igitur dirigenda</w:t>
            </w:r>
            <w:r w:rsidRPr="008F5AE9">
              <w:t>*</w:t>
            </w:r>
            <w:r w:rsidRPr="00BF06B1">
              <w:t xml:space="preserve"> utilitas est, et quidem sic,</w:t>
            </w:r>
            <w:r w:rsidR="008F5AE9">
              <w:rPr>
                <w:lang w:val="de-DE"/>
              </w:rPr>
              <w:t xml:space="preserve"> </w:t>
            </w:r>
            <w:r w:rsidRPr="00BF06B1">
              <w:t>ut haec duo verbo inter se discrepare</w:t>
            </w:r>
            <w:r w:rsidRPr="008F5AE9">
              <w:t>*</w:t>
            </w:r>
            <w:r w:rsidRPr="00BF06B1">
              <w:t>,</w:t>
            </w:r>
            <w:r w:rsidR="008F5AE9">
              <w:rPr>
                <w:lang w:val="de-DE"/>
              </w:rPr>
              <w:t xml:space="preserve"> </w:t>
            </w:r>
            <w:r w:rsidRPr="00BF06B1">
              <w:t>re unum sonare</w:t>
            </w:r>
            <w:r w:rsidRPr="008F5AE9">
              <w:t>*</w:t>
            </w:r>
            <w:r w:rsidRPr="00BF06B1">
              <w:t xml:space="preserve"> videantur.</w:t>
            </w:r>
          </w:p>
          <w:p w14:paraId="567D1534" w14:textId="77777777" w:rsidR="00BA6834" w:rsidRPr="00BF06B1" w:rsidRDefault="00BA6834" w:rsidP="002034DC"/>
        </w:tc>
        <w:tc>
          <w:tcPr>
            <w:tcW w:w="439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85" w:type="dxa"/>
              <w:bottom w:w="85" w:type="dxa"/>
            </w:tcMar>
          </w:tcPr>
          <w:p w14:paraId="17A34489" w14:textId="77777777" w:rsidR="00BA6834" w:rsidRPr="00BF06B1" w:rsidRDefault="00BA6834" w:rsidP="00BA6834">
            <w:pPr>
              <w:pStyle w:val="vokangabe2"/>
            </w:pPr>
            <w:r w:rsidRPr="00BF06B1">
              <w:t>d</w:t>
            </w:r>
            <w:r w:rsidRPr="00CA7ADA">
              <w:t>ī</w:t>
            </w:r>
            <w:r w:rsidRPr="00BF06B1">
              <w:t>rigere (+ Abl.): (an etw.) ausrichten, orientieren</w:t>
            </w:r>
          </w:p>
          <w:p w14:paraId="6D88EAAC" w14:textId="77777777" w:rsidR="00BA6834" w:rsidRPr="00BF06B1" w:rsidRDefault="00BA6834" w:rsidP="00BA6834">
            <w:pPr>
              <w:pStyle w:val="vokangabe2"/>
            </w:pPr>
            <w:r w:rsidRPr="00BF06B1">
              <w:t>inter s</w:t>
            </w:r>
            <w:r w:rsidRPr="00CA7ADA">
              <w:t>ē</w:t>
            </w:r>
            <w:r w:rsidRPr="00BF06B1">
              <w:t xml:space="preserve"> discrep</w:t>
            </w:r>
            <w:r w:rsidRPr="00CA7ADA">
              <w:t>ā</w:t>
            </w:r>
            <w:r w:rsidRPr="00BF06B1">
              <w:t>re: einander widersprechen</w:t>
            </w:r>
          </w:p>
          <w:p w14:paraId="389FBD73" w14:textId="77777777" w:rsidR="00BA6834" w:rsidRPr="00BF06B1" w:rsidRDefault="00BA6834" w:rsidP="00BA6834">
            <w:pPr>
              <w:pStyle w:val="vokangabe2"/>
            </w:pPr>
            <w:r w:rsidRPr="00CA7ADA">
              <w:t>ū</w:t>
            </w:r>
            <w:r w:rsidRPr="00BF06B1">
              <w:t>num son</w:t>
            </w:r>
            <w:r w:rsidRPr="00CA7ADA">
              <w:t>ā</w:t>
            </w:r>
            <w:r w:rsidRPr="00BF06B1">
              <w:t>re: einen Einklang bilden</w:t>
            </w:r>
          </w:p>
        </w:tc>
      </w:tr>
    </w:tbl>
    <w:p w14:paraId="5083E355" w14:textId="77777777" w:rsidR="00B73082" w:rsidRDefault="00B73082" w:rsidP="002034DC">
      <w:pPr>
        <w:pStyle w:val="Erluterung1"/>
      </w:pPr>
    </w:p>
    <w:p w14:paraId="6EB51283" w14:textId="77777777" w:rsidR="00B73082" w:rsidRDefault="00B73082" w:rsidP="00B73082">
      <w:pPr>
        <w:rPr>
          <w:rFonts w:ascii="Verdana" w:hAnsi="Verdana"/>
          <w:sz w:val="20"/>
          <w:szCs w:val="20"/>
          <w:lang w:val="de-DE"/>
        </w:rPr>
      </w:pPr>
      <w:r>
        <w:br w:type="page"/>
      </w:r>
    </w:p>
    <w:p w14:paraId="3394153D" w14:textId="77777777" w:rsidR="002A58D5" w:rsidRDefault="002A58D5" w:rsidP="002034DC">
      <w:pPr>
        <w:pStyle w:val="Erluterung1"/>
        <w:rPr>
          <w:rFonts w:ascii="Times New Roman" w:eastAsia="Times New Roman" w:hAnsi="Times New Roman" w:cs="Times New Roman"/>
          <w:noProof w:val="0"/>
          <w:sz w:val="24"/>
        </w:rPr>
      </w:pPr>
      <w:r>
        <w:lastRenderedPageBreak/>
        <w:t>Die Herrschaft des Tyrannen ist mit vielfachen Ängsten verbunden.</w:t>
      </w:r>
    </w:p>
    <w:tbl>
      <w:tblPr>
        <w:tblStyle w:val="TabellemithellemGitternetz"/>
        <w:tblW w:w="9639" w:type="dxa"/>
        <w:tblLook w:val="04A0" w:firstRow="1" w:lastRow="0" w:firstColumn="1" w:lastColumn="0" w:noHBand="0" w:noVBand="1"/>
      </w:tblPr>
      <w:tblGrid>
        <w:gridCol w:w="5245"/>
        <w:gridCol w:w="4394"/>
      </w:tblGrid>
      <w:tr w:rsidR="00BF06B1" w:rsidRPr="00BF06B1" w14:paraId="0FB20383" w14:textId="77777777" w:rsidTr="001402DB">
        <w:trPr>
          <w:cantSplit/>
          <w:trHeight w:val="3218"/>
        </w:trPr>
        <w:tc>
          <w:tcPr>
            <w:tcW w:w="5245" w:type="dxa"/>
            <w:tcBorders>
              <w:top w:val="nil"/>
              <w:left w:val="nil"/>
              <w:bottom w:val="nil"/>
              <w:right w:val="single" w:sz="2" w:space="0" w:color="A6A6A6" w:themeColor="background1" w:themeShade="A6"/>
            </w:tcBorders>
          </w:tcPr>
          <w:p w14:paraId="52FFA37E" w14:textId="77777777" w:rsidR="00784B42" w:rsidRDefault="00BF06B1" w:rsidP="002034DC">
            <w:r w:rsidRPr="00BF06B1">
              <w:t>[</w:t>
            </w:r>
            <w:r w:rsidR="00784B42">
              <w:rPr>
                <w:lang w:val="de-DE"/>
              </w:rPr>
              <w:t xml:space="preserve">3, </w:t>
            </w:r>
            <w:r w:rsidRPr="00BF06B1">
              <w:t xml:space="preserve">84] </w:t>
            </w:r>
          </w:p>
          <w:p w14:paraId="34300CEA" w14:textId="77777777" w:rsidR="00D437BA" w:rsidRDefault="00BF06B1" w:rsidP="008F5AE9">
            <w:pPr>
              <w:spacing w:before="120" w:line="336" w:lineRule="auto"/>
            </w:pPr>
            <w:r w:rsidRPr="00BF06B1">
              <w:t>Non habeo</w:t>
            </w:r>
            <w:r w:rsidR="006D5E36" w:rsidRPr="008F5AE9">
              <w:t>*</w:t>
            </w:r>
            <w:r w:rsidRPr="00BF06B1">
              <w:t>,</w:t>
            </w:r>
            <w:r w:rsidR="008F5AE9">
              <w:rPr>
                <w:lang w:val="de-DE"/>
              </w:rPr>
              <w:t xml:space="preserve"> </w:t>
            </w:r>
            <w:r w:rsidRPr="00BF06B1">
              <w:t>ad volgi</w:t>
            </w:r>
            <w:r w:rsidR="006D5E36" w:rsidRPr="008F5AE9">
              <w:t>*</w:t>
            </w:r>
            <w:r w:rsidRPr="00BF06B1">
              <w:t xml:space="preserve"> opinionem</w:t>
            </w:r>
            <w:r w:rsidR="006D5E36" w:rsidRPr="008F5AE9">
              <w:t>*</w:t>
            </w:r>
            <w:r w:rsidRPr="00BF06B1">
              <w:t xml:space="preserve"> quae maior utilitas quam regnandi esse possit;</w:t>
            </w:r>
          </w:p>
          <w:p w14:paraId="326C3551" w14:textId="77777777" w:rsidR="00784B42" w:rsidRDefault="00BF06B1" w:rsidP="008F5AE9">
            <w:pPr>
              <w:spacing w:before="240" w:line="336" w:lineRule="auto"/>
            </w:pPr>
            <w:r w:rsidRPr="00BF06B1">
              <w:t>nihil contra inutilius ei, qui id</w:t>
            </w:r>
            <w:r w:rsidR="006D5E36" w:rsidRPr="008F5AE9">
              <w:t>*</w:t>
            </w:r>
            <w:r w:rsidRPr="00BF06B1">
              <w:t xml:space="preserve"> iniuste consecutus sit</w:t>
            </w:r>
            <w:r w:rsidR="006D5E36" w:rsidRPr="008F5AE9">
              <w:t>*</w:t>
            </w:r>
            <w:r w:rsidRPr="00BF06B1">
              <w:t>,</w:t>
            </w:r>
            <w:r w:rsidR="008F5AE9">
              <w:rPr>
                <w:lang w:val="de-DE"/>
              </w:rPr>
              <w:t xml:space="preserve"> </w:t>
            </w:r>
            <w:r w:rsidRPr="00BF06B1">
              <w:t>inven</w:t>
            </w:r>
            <w:r w:rsidR="00AE0D4E">
              <w:t>i</w:t>
            </w:r>
            <w:r w:rsidR="00D437BA" w:rsidRPr="008F5AE9">
              <w:t>o</w:t>
            </w:r>
            <w:r w:rsidR="00AE0D4E">
              <w:t>,</w:t>
            </w:r>
            <w:r w:rsidR="008F5AE9">
              <w:rPr>
                <w:lang w:val="de-DE"/>
              </w:rPr>
              <w:t xml:space="preserve"> </w:t>
            </w:r>
            <w:r w:rsidRPr="00BF06B1">
              <w:t>cum ad veritatem coepi revocare rationem</w:t>
            </w:r>
            <w:r w:rsidR="006D5E36" w:rsidRPr="008F5AE9">
              <w:t>*</w:t>
            </w:r>
            <w:r w:rsidRPr="00BF06B1">
              <w:t>.</w:t>
            </w:r>
          </w:p>
          <w:p w14:paraId="7C4622C3" w14:textId="77777777" w:rsidR="001402DB" w:rsidRDefault="001402DB" w:rsidP="008F5AE9">
            <w:pPr>
              <w:spacing w:before="120" w:line="336" w:lineRule="auto"/>
            </w:pPr>
          </w:p>
          <w:p w14:paraId="29B097D7" w14:textId="77777777" w:rsidR="00BF06B1" w:rsidRPr="00BF06B1" w:rsidRDefault="00BF06B1" w:rsidP="002034DC"/>
        </w:tc>
        <w:tc>
          <w:tcPr>
            <w:tcW w:w="4394" w:type="dxa"/>
            <w:tcBorders>
              <w:left w:val="single" w:sz="2" w:space="0" w:color="A6A6A6" w:themeColor="background1" w:themeShade="A6"/>
              <w:bottom w:val="single" w:sz="2" w:space="0" w:color="A6A6A6" w:themeColor="background1" w:themeShade="A6"/>
            </w:tcBorders>
          </w:tcPr>
          <w:p w14:paraId="76BDD677" w14:textId="77777777" w:rsidR="00BF06B1" w:rsidRPr="00D437BA" w:rsidRDefault="00BF06B1" w:rsidP="00A33303">
            <w:pPr>
              <w:pStyle w:val="vokangabe2"/>
              <w:rPr>
                <w:lang w:val="de-DE"/>
              </w:rPr>
            </w:pPr>
            <w:r w:rsidRPr="00BF06B1">
              <w:t>n</w:t>
            </w:r>
            <w:r w:rsidR="00D437BA" w:rsidRPr="00D437BA">
              <w:t>ō</w:t>
            </w:r>
            <w:r w:rsidRPr="00BF06B1">
              <w:t>n habe</w:t>
            </w:r>
            <w:r w:rsidR="00CA7ADA" w:rsidRPr="00CA7ADA">
              <w:t>ō</w:t>
            </w:r>
            <w:r w:rsidRPr="00BF06B1">
              <w:t>: ich weiß nicht</w:t>
            </w:r>
            <w:r w:rsidR="00D437BA">
              <w:rPr>
                <w:lang w:val="de-DE"/>
              </w:rPr>
              <w:t xml:space="preserve">. Von </w:t>
            </w:r>
            <w:r w:rsidR="00D437BA" w:rsidRPr="00D437BA">
              <w:rPr>
                <w:i/>
                <w:lang w:val="de-DE"/>
              </w:rPr>
              <w:t>non habeo</w:t>
            </w:r>
            <w:r w:rsidR="00D437BA">
              <w:rPr>
                <w:lang w:val="de-DE"/>
              </w:rPr>
              <w:t xml:space="preserve"> hängt ein indirekter Fragesatz ab, der mit </w:t>
            </w:r>
            <w:r w:rsidR="00D437BA" w:rsidRPr="00D437BA">
              <w:rPr>
                <w:i/>
                <w:lang w:val="de-DE"/>
              </w:rPr>
              <w:t>quae</w:t>
            </w:r>
            <w:r w:rsidR="00D437BA">
              <w:rPr>
                <w:lang w:val="de-DE"/>
              </w:rPr>
              <w:t xml:space="preserve"> eingeleitet wird.</w:t>
            </w:r>
          </w:p>
          <w:p w14:paraId="6BD97862" w14:textId="77777777" w:rsidR="00BF06B1" w:rsidRPr="00BF06B1" w:rsidRDefault="00BF06B1" w:rsidP="00A33303">
            <w:pPr>
              <w:pStyle w:val="vokangabe2"/>
            </w:pPr>
            <w:r w:rsidRPr="00BF06B1">
              <w:t xml:space="preserve">volgus, </w:t>
            </w:r>
            <w:r w:rsidR="006D5E36">
              <w:rPr>
                <w:lang w:val="de-DE"/>
              </w:rPr>
              <w:t>volg</w:t>
            </w:r>
            <w:r w:rsidR="00CA7ADA" w:rsidRPr="00CA7ADA">
              <w:t>ī</w:t>
            </w:r>
            <w:r w:rsidR="005A3560">
              <w:rPr>
                <w:lang w:val="de-DE"/>
              </w:rPr>
              <w:t>,</w:t>
            </w:r>
            <w:r w:rsidR="002A2F9B">
              <w:t xml:space="preserve"> </w:t>
            </w:r>
            <w:r w:rsidR="00CA7ADA" w:rsidRPr="00CA7ADA">
              <w:rPr>
                <w:b/>
                <w:lang w:val="de-DE"/>
              </w:rPr>
              <w:t>n</w:t>
            </w:r>
            <w:r w:rsidR="002A2F9B">
              <w:t>.:</w:t>
            </w:r>
            <w:r w:rsidRPr="00BF06B1">
              <w:t xml:space="preserve"> </w:t>
            </w:r>
            <w:r w:rsidR="00CA7ADA">
              <w:rPr>
                <w:lang w:val="de-DE"/>
              </w:rPr>
              <w:t xml:space="preserve">das </w:t>
            </w:r>
            <w:r w:rsidRPr="00BF06B1">
              <w:t xml:space="preserve">Volk, </w:t>
            </w:r>
            <w:r w:rsidR="00CA7ADA">
              <w:rPr>
                <w:lang w:val="de-DE"/>
              </w:rPr>
              <w:t xml:space="preserve">die </w:t>
            </w:r>
            <w:r w:rsidRPr="00BF06B1">
              <w:t>Menge</w:t>
            </w:r>
          </w:p>
          <w:p w14:paraId="10EC29D6" w14:textId="77777777" w:rsidR="00BF06B1" w:rsidRPr="00BF06B1" w:rsidRDefault="00BF06B1" w:rsidP="00A33303">
            <w:pPr>
              <w:pStyle w:val="vokangabe2"/>
            </w:pPr>
            <w:r w:rsidRPr="00BF06B1">
              <w:t>ad volg</w:t>
            </w:r>
            <w:r w:rsidR="00CA7ADA" w:rsidRPr="00CA7ADA">
              <w:t>ī</w:t>
            </w:r>
            <w:r w:rsidRPr="00BF06B1">
              <w:t xml:space="preserve"> op</w:t>
            </w:r>
            <w:r w:rsidR="00CA7ADA" w:rsidRPr="00CA7ADA">
              <w:t>ī</w:t>
            </w:r>
            <w:r w:rsidRPr="00BF06B1">
              <w:t>ni</w:t>
            </w:r>
            <w:r w:rsidR="0064316C" w:rsidRPr="0064316C">
              <w:t>ō</w:t>
            </w:r>
            <w:r w:rsidRPr="00BF06B1">
              <w:t>ne</w:t>
            </w:r>
            <w:r w:rsidR="006D5E36">
              <w:t>m:</w:t>
            </w:r>
            <w:r w:rsidRPr="00BF06B1">
              <w:t xml:space="preserve"> nach Meinung des einfachen Volkes</w:t>
            </w:r>
          </w:p>
          <w:p w14:paraId="4F0DAF50" w14:textId="77777777" w:rsidR="006D5E36" w:rsidRPr="00BF06B1" w:rsidRDefault="006D5E36" w:rsidP="00A33303">
            <w:pPr>
              <w:pStyle w:val="vokangabe2"/>
            </w:pPr>
            <w:r w:rsidRPr="00BF06B1">
              <w:t>id: (gemeint ist die Herrschaft)</w:t>
            </w:r>
          </w:p>
          <w:p w14:paraId="5B0B6F38" w14:textId="77777777" w:rsidR="00BF06B1" w:rsidRPr="00BF06B1" w:rsidRDefault="00BF06B1" w:rsidP="00A33303">
            <w:pPr>
              <w:pStyle w:val="vokangabe2"/>
            </w:pPr>
            <w:r w:rsidRPr="00BF06B1">
              <w:t>c</w:t>
            </w:r>
            <w:r w:rsidR="0064316C" w:rsidRPr="0064316C">
              <w:rPr>
                <w:lang w:val="de-DE"/>
              </w:rPr>
              <w:t>ō</w:t>
            </w:r>
            <w:r w:rsidRPr="00BF06B1">
              <w:t>nsequ</w:t>
            </w:r>
            <w:r w:rsidR="0064316C" w:rsidRPr="00CA7ADA">
              <w:t>ī</w:t>
            </w:r>
            <w:r w:rsidR="006D5E36">
              <w:rPr>
                <w:lang w:val="de-DE"/>
              </w:rPr>
              <w:t>, c</w:t>
            </w:r>
            <w:r w:rsidR="0064316C" w:rsidRPr="0064316C">
              <w:rPr>
                <w:lang w:val="de-DE"/>
              </w:rPr>
              <w:t>ō</w:t>
            </w:r>
            <w:r w:rsidR="006D5E36">
              <w:rPr>
                <w:lang w:val="de-DE"/>
              </w:rPr>
              <w:t>nsequor, c</w:t>
            </w:r>
            <w:r w:rsidR="0064316C" w:rsidRPr="0064316C">
              <w:rPr>
                <w:lang w:val="de-DE"/>
              </w:rPr>
              <w:t>ō</w:t>
            </w:r>
            <w:r w:rsidR="006D5E36">
              <w:rPr>
                <w:lang w:val="de-DE"/>
              </w:rPr>
              <w:t>nsec</w:t>
            </w:r>
            <w:r w:rsidR="0064316C" w:rsidRPr="0064316C">
              <w:rPr>
                <w:lang w:val="de-DE"/>
              </w:rPr>
              <w:t>ū</w:t>
            </w:r>
            <w:r w:rsidR="006D5E36">
              <w:rPr>
                <w:lang w:val="de-DE"/>
              </w:rPr>
              <w:t>tus sum:</w:t>
            </w:r>
            <w:r w:rsidRPr="00BF06B1">
              <w:t xml:space="preserve"> erreichen</w:t>
            </w:r>
          </w:p>
          <w:p w14:paraId="60B6AB68" w14:textId="6FF5AE83" w:rsidR="00BF06B1" w:rsidRDefault="00BF06B1" w:rsidP="00A33303">
            <w:pPr>
              <w:pStyle w:val="vokangabe2"/>
            </w:pPr>
            <w:r w:rsidRPr="00BF06B1">
              <w:t>rati</w:t>
            </w:r>
            <w:r w:rsidR="000C225C">
              <w:rPr>
                <w:lang w:val="de-DE"/>
              </w:rPr>
              <w:t>o</w:t>
            </w:r>
            <w:r w:rsidRPr="00BF06B1">
              <w:t>nem ad verit</w:t>
            </w:r>
            <w:r w:rsidR="000C225C">
              <w:rPr>
                <w:lang w:val="de-DE"/>
              </w:rPr>
              <w:t>a</w:t>
            </w:r>
            <w:r w:rsidRPr="00BF06B1">
              <w:t>tem revoc</w:t>
            </w:r>
            <w:r w:rsidR="000C225C">
              <w:rPr>
                <w:lang w:val="de-DE"/>
              </w:rPr>
              <w:t>a</w:t>
            </w:r>
            <w:r w:rsidRPr="00BF06B1">
              <w:t>re: das Denken an der Wahrheit orientieren</w:t>
            </w:r>
          </w:p>
          <w:p w14:paraId="5ADA9C7B" w14:textId="77777777" w:rsidR="00BF06B1" w:rsidRPr="00BF06B1" w:rsidRDefault="00BF06B1" w:rsidP="00A33303">
            <w:pPr>
              <w:pStyle w:val="vokangabe2"/>
            </w:pPr>
          </w:p>
        </w:tc>
      </w:tr>
      <w:tr w:rsidR="001402DB" w:rsidRPr="00BF06B1" w14:paraId="38702444" w14:textId="77777777" w:rsidTr="001402DB">
        <w:trPr>
          <w:cantSplit/>
          <w:trHeight w:val="1975"/>
        </w:trPr>
        <w:tc>
          <w:tcPr>
            <w:tcW w:w="5245" w:type="dxa"/>
            <w:tcBorders>
              <w:top w:val="nil"/>
              <w:left w:val="nil"/>
              <w:bottom w:val="nil"/>
              <w:right w:val="single" w:sz="2" w:space="0" w:color="A6A6A6" w:themeColor="background1" w:themeShade="A6"/>
            </w:tcBorders>
          </w:tcPr>
          <w:p w14:paraId="3B3D707D" w14:textId="77777777" w:rsidR="001402DB" w:rsidRDefault="001402DB" w:rsidP="008F5AE9">
            <w:pPr>
              <w:spacing w:before="240" w:line="336" w:lineRule="auto"/>
            </w:pPr>
            <w:r w:rsidRPr="00BF06B1">
              <w:t>Possunt enim cuiquam esse utiles angores</w:t>
            </w:r>
            <w:r w:rsidRPr="008F5AE9">
              <w:t>*</w:t>
            </w:r>
            <w:r w:rsidRPr="00BF06B1">
              <w:t>, sollicitudines</w:t>
            </w:r>
            <w:r w:rsidRPr="008F5AE9">
              <w:t>*</w:t>
            </w:r>
            <w:r w:rsidRPr="00BF06B1">
              <w:t>,</w:t>
            </w:r>
            <w:r w:rsidR="008F5AE9">
              <w:rPr>
                <w:lang w:val="de-DE"/>
              </w:rPr>
              <w:t xml:space="preserve"> </w:t>
            </w:r>
            <w:r w:rsidRPr="00BF06B1">
              <w:t>diurni</w:t>
            </w:r>
            <w:r w:rsidRPr="008F5AE9">
              <w:t>*</w:t>
            </w:r>
            <w:r w:rsidRPr="00BF06B1">
              <w:t xml:space="preserve"> et nocturni</w:t>
            </w:r>
            <w:r w:rsidRPr="008F5AE9">
              <w:t>*</w:t>
            </w:r>
            <w:r w:rsidRPr="00BF06B1">
              <w:t xml:space="preserve"> metus,</w:t>
            </w:r>
            <w:r w:rsidR="008F5AE9">
              <w:rPr>
                <w:lang w:val="de-DE"/>
              </w:rPr>
              <w:t xml:space="preserve"> </w:t>
            </w:r>
            <w:r w:rsidRPr="00BF06B1">
              <w:t xml:space="preserve">vita insidiarum periculorumque plenissima? </w:t>
            </w:r>
          </w:p>
          <w:p w14:paraId="3F113238" w14:textId="77777777" w:rsidR="001402DB" w:rsidRPr="00BF06B1" w:rsidRDefault="001402DB" w:rsidP="008F5AE9">
            <w:pPr>
              <w:spacing w:before="240" w:line="336" w:lineRule="auto"/>
            </w:pPr>
          </w:p>
        </w:tc>
        <w:tc>
          <w:tcPr>
            <w:tcW w:w="4394" w:type="dxa"/>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11C05AC6" w14:textId="77777777" w:rsidR="001402DB" w:rsidRPr="00BF06B1" w:rsidRDefault="001402DB" w:rsidP="001402DB">
            <w:pPr>
              <w:pStyle w:val="vokangabe2"/>
            </w:pPr>
            <w:r w:rsidRPr="00BF06B1">
              <w:t xml:space="preserve">angor, </w:t>
            </w:r>
            <w:r>
              <w:rPr>
                <w:lang w:val="de-DE"/>
              </w:rPr>
              <w:t>ang</w:t>
            </w:r>
            <w:r w:rsidRPr="0064316C">
              <w:rPr>
                <w:lang w:val="de-DE"/>
              </w:rPr>
              <w:t>ō</w:t>
            </w:r>
            <w:r w:rsidRPr="00BF06B1">
              <w:t>ris</w:t>
            </w:r>
            <w:r>
              <w:t>, m.:</w:t>
            </w:r>
            <w:r w:rsidRPr="00BF06B1">
              <w:t xml:space="preserve"> </w:t>
            </w:r>
            <w:r>
              <w:rPr>
                <w:lang w:val="de-DE"/>
              </w:rPr>
              <w:t xml:space="preserve">die </w:t>
            </w:r>
            <w:r w:rsidRPr="00BF06B1">
              <w:t>Angst</w:t>
            </w:r>
          </w:p>
          <w:p w14:paraId="1B671BE6" w14:textId="77777777" w:rsidR="001402DB" w:rsidRPr="00BF06B1" w:rsidRDefault="001402DB" w:rsidP="001402DB">
            <w:pPr>
              <w:pStyle w:val="vokangabe2"/>
            </w:pPr>
            <w:r w:rsidRPr="00BF06B1">
              <w:t>sollicit</w:t>
            </w:r>
            <w:r>
              <w:t>ū</w:t>
            </w:r>
            <w:r w:rsidRPr="00BF06B1">
              <w:t>d</w:t>
            </w:r>
            <w:r>
              <w:t>ō</w:t>
            </w:r>
            <w:r w:rsidRPr="00BF06B1">
              <w:t>, sollicit</w:t>
            </w:r>
            <w:r>
              <w:t>ū</w:t>
            </w:r>
            <w:r w:rsidRPr="00BF06B1">
              <w:t>dinis</w:t>
            </w:r>
            <w:r>
              <w:rPr>
                <w:lang w:val="de-DE"/>
              </w:rPr>
              <w:t>,</w:t>
            </w:r>
            <w:r>
              <w:t xml:space="preserve"> f.:</w:t>
            </w:r>
            <w:r w:rsidRPr="00BF06B1">
              <w:t xml:space="preserve"> </w:t>
            </w:r>
            <w:r>
              <w:rPr>
                <w:lang w:val="de-DE"/>
              </w:rPr>
              <w:t xml:space="preserve">die </w:t>
            </w:r>
            <w:r w:rsidRPr="00BF06B1">
              <w:t xml:space="preserve">Aufregung, </w:t>
            </w:r>
            <w:r>
              <w:rPr>
                <w:lang w:val="de-DE"/>
              </w:rPr>
              <w:t xml:space="preserve">die </w:t>
            </w:r>
            <w:r w:rsidRPr="00BF06B1">
              <w:t>Sorge</w:t>
            </w:r>
          </w:p>
          <w:p w14:paraId="5DA60259" w14:textId="77777777" w:rsidR="001402DB" w:rsidRPr="00BF06B1" w:rsidRDefault="001402DB" w:rsidP="001402DB">
            <w:pPr>
              <w:pStyle w:val="vokangabe2"/>
            </w:pPr>
            <w:r w:rsidRPr="00BF06B1">
              <w:t>diurnus, diurna, diurn</w:t>
            </w:r>
            <w:r>
              <w:t>um:</w:t>
            </w:r>
            <w:r w:rsidRPr="00BF06B1">
              <w:t xml:space="preserve"> am Tag</w:t>
            </w:r>
          </w:p>
          <w:p w14:paraId="44B4E839" w14:textId="77777777" w:rsidR="001402DB" w:rsidRDefault="001402DB" w:rsidP="001402DB">
            <w:pPr>
              <w:pStyle w:val="vokangabe2"/>
            </w:pPr>
            <w:r w:rsidRPr="00BF06B1">
              <w:t>nocturnus, nocturna, nocturn</w:t>
            </w:r>
            <w:r>
              <w:t>um:</w:t>
            </w:r>
            <w:r w:rsidRPr="00BF06B1">
              <w:t xml:space="preserve"> in der Nacht, nächtlich</w:t>
            </w:r>
          </w:p>
          <w:p w14:paraId="6B3DAF04" w14:textId="77777777" w:rsidR="001402DB" w:rsidRPr="00BF06B1" w:rsidRDefault="001402DB" w:rsidP="00A33303">
            <w:pPr>
              <w:pStyle w:val="vokangabe2"/>
            </w:pPr>
          </w:p>
        </w:tc>
      </w:tr>
      <w:tr w:rsidR="00784B42" w:rsidRPr="00BF06B1" w14:paraId="01548219" w14:textId="77777777" w:rsidTr="001402DB">
        <w:trPr>
          <w:cantSplit/>
          <w:trHeight w:val="4797"/>
        </w:trPr>
        <w:tc>
          <w:tcPr>
            <w:tcW w:w="5245" w:type="dxa"/>
            <w:tcBorders>
              <w:top w:val="nil"/>
              <w:left w:val="nil"/>
              <w:bottom w:val="nil"/>
              <w:right w:val="single" w:sz="2" w:space="0" w:color="A6A6A6" w:themeColor="background1" w:themeShade="A6"/>
            </w:tcBorders>
          </w:tcPr>
          <w:p w14:paraId="412C0943" w14:textId="77777777" w:rsidR="00D437BA" w:rsidRDefault="00784B42" w:rsidP="002034DC">
            <w:pPr>
              <w:rPr>
                <w:lang w:val="de-DE"/>
              </w:rPr>
            </w:pPr>
            <w:r>
              <w:rPr>
                <w:lang w:val="de-DE"/>
              </w:rPr>
              <w:t>„</w:t>
            </w:r>
            <w:r w:rsidRPr="00BF06B1">
              <w:t>Multi iniqui</w:t>
            </w:r>
            <w:r>
              <w:rPr>
                <w:lang w:val="de-DE"/>
              </w:rPr>
              <w:t>*</w:t>
            </w:r>
            <w:r w:rsidRPr="00BF06B1">
              <w:t xml:space="preserve"> atque infideles</w:t>
            </w:r>
            <w:r>
              <w:rPr>
                <w:lang w:val="de-DE"/>
              </w:rPr>
              <w:t>*</w:t>
            </w:r>
            <w:r w:rsidRPr="00BF06B1">
              <w:t xml:space="preserve"> regno, pauci benivoli</w:t>
            </w:r>
            <w:r>
              <w:rPr>
                <w:lang w:val="de-DE"/>
              </w:rPr>
              <w:t>“</w:t>
            </w:r>
          </w:p>
          <w:p w14:paraId="516C30E5" w14:textId="77777777" w:rsidR="00784B42" w:rsidRPr="00BF06B1" w:rsidRDefault="00784B42" w:rsidP="002034DC">
            <w:r w:rsidRPr="00BF06B1">
              <w:t>inquit Accius</w:t>
            </w:r>
            <w:r>
              <w:rPr>
                <w:lang w:val="de-DE"/>
              </w:rPr>
              <w:t>*</w:t>
            </w:r>
            <w:r w:rsidRPr="00BF06B1">
              <w:t xml:space="preserve">. </w:t>
            </w:r>
          </w:p>
          <w:p w14:paraId="3E9CAE10" w14:textId="77777777" w:rsidR="00D437BA" w:rsidRDefault="00784B42" w:rsidP="00D437BA">
            <w:pPr>
              <w:spacing w:before="120"/>
            </w:pPr>
            <w:r w:rsidRPr="00BF06B1">
              <w:t>At cui regno?</w:t>
            </w:r>
          </w:p>
          <w:p w14:paraId="1BCE72BB" w14:textId="77777777" w:rsidR="008F5AE9" w:rsidRDefault="00784B42" w:rsidP="008F5AE9">
            <w:pPr>
              <w:spacing w:before="120" w:line="336" w:lineRule="auto"/>
            </w:pPr>
            <w:r w:rsidRPr="00BF06B1">
              <w:t>Quod a Tantalo</w:t>
            </w:r>
            <w:r w:rsidRPr="008F5AE9">
              <w:t>*</w:t>
            </w:r>
            <w:r w:rsidRPr="00BF06B1">
              <w:t xml:space="preserve"> et Pelope proditum iure obtinebatur.</w:t>
            </w:r>
          </w:p>
          <w:p w14:paraId="5A143E62" w14:textId="77777777" w:rsidR="00784B42" w:rsidRDefault="00784B42" w:rsidP="008F5AE9">
            <w:pPr>
              <w:spacing w:before="120" w:line="336" w:lineRule="auto"/>
            </w:pPr>
            <w:r w:rsidRPr="00BF06B1">
              <w:t>Nam quanto plures ei regi</w:t>
            </w:r>
            <w:r w:rsidRPr="008F5AE9">
              <w:t>*</w:t>
            </w:r>
            <w:r w:rsidRPr="00BF06B1">
              <w:t xml:space="preserve"> iniquos et infideles fuisse putas,</w:t>
            </w:r>
            <w:r w:rsidR="008F5AE9">
              <w:rPr>
                <w:lang w:val="de-DE"/>
              </w:rPr>
              <w:t xml:space="preserve"> </w:t>
            </w:r>
            <w:r w:rsidRPr="00BF06B1">
              <w:t>qui exercitu populi Romani populum ipsum Romanum oppressisset</w:t>
            </w:r>
            <w:r w:rsidRPr="008F5AE9">
              <w:t>*</w:t>
            </w:r>
            <w:r w:rsidR="008F5AE9">
              <w:rPr>
                <w:lang w:val="de-DE"/>
              </w:rPr>
              <w:t xml:space="preserve"> </w:t>
            </w:r>
            <w:r w:rsidRPr="00BF06B1">
              <w:t xml:space="preserve">civitatemque non modo </w:t>
            </w:r>
            <w:r w:rsidRPr="008F5AE9">
              <w:rPr>
                <w:lang w:val="de-DE"/>
              </w:rPr>
              <w:t>liberam</w:t>
            </w:r>
            <w:r w:rsidRPr="00BF06B1">
              <w:t>, sed etiam gentibus imperantem servire sibi coegisset?</w:t>
            </w:r>
          </w:p>
          <w:p w14:paraId="55AA1642" w14:textId="77777777" w:rsidR="008F5AE9" w:rsidRPr="00BF06B1" w:rsidRDefault="008F5AE9" w:rsidP="008F5AE9"/>
        </w:tc>
        <w:tc>
          <w:tcPr>
            <w:tcW w:w="4394" w:type="dxa"/>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7924C7F3" w14:textId="77777777" w:rsidR="00784B42" w:rsidRPr="00BF06B1" w:rsidRDefault="00784B42" w:rsidP="00A33303">
            <w:pPr>
              <w:pStyle w:val="vokangabe2"/>
            </w:pPr>
            <w:r w:rsidRPr="00BF06B1">
              <w:t>in</w:t>
            </w:r>
            <w:r w:rsidR="00E74E72">
              <w:t>ī</w:t>
            </w:r>
            <w:r w:rsidRPr="00BF06B1">
              <w:t>quus, in</w:t>
            </w:r>
            <w:r w:rsidR="00E74E72">
              <w:t>ī</w:t>
            </w:r>
            <w:r w:rsidRPr="00BF06B1">
              <w:t>qua, in</w:t>
            </w:r>
            <w:r w:rsidR="00E74E72">
              <w:t>ī</w:t>
            </w:r>
            <w:r w:rsidRPr="00BF06B1">
              <w:t>quu</w:t>
            </w:r>
            <w:r>
              <w:t>m:</w:t>
            </w:r>
            <w:r w:rsidRPr="00BF06B1">
              <w:t xml:space="preserve"> ungerecht, missgünstig</w:t>
            </w:r>
          </w:p>
          <w:p w14:paraId="1317BDA6" w14:textId="77777777" w:rsidR="00784B42" w:rsidRPr="00BF06B1" w:rsidRDefault="00E74E72" w:rsidP="00A33303">
            <w:pPr>
              <w:pStyle w:val="vokangabe2"/>
            </w:pPr>
            <w:r>
              <w:t>ī</w:t>
            </w:r>
            <w:r w:rsidR="00784B42" w:rsidRPr="00BF06B1">
              <w:t>nfid</w:t>
            </w:r>
            <w:r>
              <w:t>ē</w:t>
            </w:r>
            <w:r w:rsidR="00784B42" w:rsidRPr="00BF06B1">
              <w:t xml:space="preserve">lis, </w:t>
            </w:r>
            <w:r>
              <w:t>ī</w:t>
            </w:r>
            <w:r w:rsidR="00784B42" w:rsidRPr="00BF06B1">
              <w:t>nfid</w:t>
            </w:r>
            <w:r>
              <w:t>ē</w:t>
            </w:r>
            <w:r w:rsidR="00784B42" w:rsidRPr="00BF06B1">
              <w:t xml:space="preserve">lis, </w:t>
            </w:r>
            <w:r>
              <w:t>ī</w:t>
            </w:r>
            <w:r w:rsidR="00784B42" w:rsidRPr="00BF06B1">
              <w:t>nfid</w:t>
            </w:r>
            <w:r>
              <w:t>ē</w:t>
            </w:r>
            <w:r w:rsidR="00784B42" w:rsidRPr="00BF06B1">
              <w:t>le: treulos</w:t>
            </w:r>
          </w:p>
          <w:p w14:paraId="10D35343" w14:textId="6A451E67" w:rsidR="00784B42" w:rsidRPr="00BF06B1" w:rsidRDefault="00784B42" w:rsidP="00A33303">
            <w:pPr>
              <w:pStyle w:val="vokangabe2"/>
            </w:pPr>
            <w:r w:rsidRPr="00BF06B1">
              <w:t>r</w:t>
            </w:r>
            <w:r w:rsidR="00E74E72">
              <w:t>ē</w:t>
            </w:r>
            <w:r w:rsidRPr="00BF06B1">
              <w:t xml:space="preserve">gnum, </w:t>
            </w:r>
            <w:r>
              <w:rPr>
                <w:lang w:val="de-DE"/>
              </w:rPr>
              <w:t>r</w:t>
            </w:r>
            <w:r w:rsidR="00E74E72">
              <w:rPr>
                <w:lang w:val="de-DE"/>
              </w:rPr>
              <w:t>ē</w:t>
            </w:r>
            <w:r>
              <w:rPr>
                <w:lang w:val="de-DE"/>
              </w:rPr>
              <w:t>gn</w:t>
            </w:r>
            <w:r w:rsidR="00E74E72">
              <w:t>ī</w:t>
            </w:r>
            <w:r>
              <w:t>, n.:</w:t>
            </w:r>
            <w:r w:rsidRPr="00BF06B1">
              <w:t xml:space="preserve"> </w:t>
            </w:r>
            <w:r w:rsidR="000C225C">
              <w:rPr>
                <w:lang w:val="de-DE"/>
              </w:rPr>
              <w:t xml:space="preserve">die </w:t>
            </w:r>
            <w:r w:rsidRPr="00BF06B1">
              <w:t xml:space="preserve">Königsherrschaft (steht hier metonymisch für </w:t>
            </w:r>
            <w:r>
              <w:rPr>
                <w:lang w:val="de-DE"/>
              </w:rPr>
              <w:t>„</w:t>
            </w:r>
            <w:r w:rsidRPr="00BF06B1">
              <w:t>König</w:t>
            </w:r>
            <w:r>
              <w:rPr>
                <w:lang w:val="de-DE"/>
              </w:rPr>
              <w:t>“</w:t>
            </w:r>
            <w:r w:rsidR="000C225C">
              <w:rPr>
                <w:lang w:val="de-DE"/>
              </w:rPr>
              <w:t>.</w:t>
            </w:r>
            <w:r w:rsidRPr="00BF06B1">
              <w:t>)</w:t>
            </w:r>
          </w:p>
          <w:p w14:paraId="162DEF89" w14:textId="77777777" w:rsidR="00784B42" w:rsidRPr="00BF06B1" w:rsidRDefault="00784B42" w:rsidP="00A33303">
            <w:pPr>
              <w:pStyle w:val="vokangabe2"/>
            </w:pPr>
            <w:r w:rsidRPr="00BF06B1">
              <w:t>Accius: (römischer Dichter, ca. 170-90 v. Chr.)</w:t>
            </w:r>
          </w:p>
          <w:p w14:paraId="7B4B051A" w14:textId="77777777" w:rsidR="00784B42" w:rsidRPr="00BF06B1" w:rsidRDefault="00784B42" w:rsidP="00A33303">
            <w:pPr>
              <w:pStyle w:val="vokangabe2"/>
            </w:pPr>
            <w:r w:rsidRPr="00BF06B1">
              <w:t>Quod a Tantalo ... o</w:t>
            </w:r>
            <w:r w:rsidR="0064316C">
              <w:rPr>
                <w:lang w:val="de-DE"/>
              </w:rPr>
              <w:t>b</w:t>
            </w:r>
            <w:r w:rsidRPr="00BF06B1">
              <w:t>tinebatur: Der Herrschaft, welche von Tantalus und Pelops zu Recht ausgeübt wurde. (Tantalus und sein Sohn Pelops waren mythische Könige auf der Peloponnes.)</w:t>
            </w:r>
          </w:p>
          <w:p w14:paraId="080FA857" w14:textId="77777777" w:rsidR="00784B42" w:rsidRPr="00BF06B1" w:rsidRDefault="00784B42" w:rsidP="00A33303">
            <w:pPr>
              <w:pStyle w:val="vokangabe2"/>
            </w:pPr>
            <w:r w:rsidRPr="00BF06B1">
              <w:t xml:space="preserve">ei regi ... qui: (gemeint ist Caesar, den Cicero hier mit dem Schimpfwort </w:t>
            </w:r>
            <w:r>
              <w:rPr>
                <w:lang w:val="de-DE"/>
              </w:rPr>
              <w:t>„</w:t>
            </w:r>
            <w:r w:rsidRPr="00BF06B1">
              <w:t>König</w:t>
            </w:r>
            <w:r>
              <w:t>”</w:t>
            </w:r>
            <w:r w:rsidRPr="00BF06B1">
              <w:t xml:space="preserve"> belegt.)</w:t>
            </w:r>
          </w:p>
          <w:p w14:paraId="5BB9C8AD" w14:textId="77777777" w:rsidR="00784B42" w:rsidRPr="00BF06B1" w:rsidRDefault="00784B42" w:rsidP="00A33303">
            <w:pPr>
              <w:pStyle w:val="vokangabe2"/>
            </w:pPr>
            <w:r w:rsidRPr="00BF06B1">
              <w:t xml:space="preserve">opprimere, </w:t>
            </w:r>
            <w:r>
              <w:rPr>
                <w:lang w:val="de-DE"/>
              </w:rPr>
              <w:t>opprim</w:t>
            </w:r>
            <w:r w:rsidR="00E74E72">
              <w:t>ō</w:t>
            </w:r>
            <w:r w:rsidRPr="00BF06B1">
              <w:t>, oppress</w:t>
            </w:r>
            <w:r w:rsidR="00E74E72">
              <w:t>ī</w:t>
            </w:r>
            <w:r w:rsidRPr="00BF06B1">
              <w:t>, oppress</w:t>
            </w:r>
            <w:r>
              <w:t>um:</w:t>
            </w:r>
            <w:r w:rsidRPr="00BF06B1">
              <w:t xml:space="preserve"> unterdrücken, unterwerfen</w:t>
            </w:r>
          </w:p>
        </w:tc>
      </w:tr>
    </w:tbl>
    <w:p w14:paraId="220FA61E" w14:textId="77777777" w:rsidR="00B73082" w:rsidRDefault="00B73082" w:rsidP="002034DC">
      <w:pPr>
        <w:pStyle w:val="Erluterung1"/>
      </w:pPr>
    </w:p>
    <w:p w14:paraId="4D6486BE" w14:textId="77777777" w:rsidR="00B73082" w:rsidRDefault="00B73082" w:rsidP="00B73082">
      <w:pPr>
        <w:rPr>
          <w:rFonts w:ascii="Verdana" w:hAnsi="Verdana"/>
          <w:sz w:val="20"/>
          <w:szCs w:val="20"/>
          <w:lang w:val="de-DE"/>
        </w:rPr>
      </w:pPr>
      <w:r>
        <w:br w:type="page"/>
      </w:r>
    </w:p>
    <w:p w14:paraId="2492150F" w14:textId="77777777" w:rsidR="00BF06B1" w:rsidRDefault="00561143" w:rsidP="002034DC">
      <w:pPr>
        <w:pStyle w:val="Erluterung1"/>
      </w:pPr>
      <w:r>
        <w:lastRenderedPageBreak/>
        <w:t>Im folgenden Abschnitt spielt Cicero auf die Ermordung Caesars an.</w:t>
      </w:r>
    </w:p>
    <w:p w14:paraId="133E9D25" w14:textId="77777777" w:rsidR="00AE1C42" w:rsidRDefault="00AE1C42" w:rsidP="00AE1C42">
      <w:pPr>
        <w:pStyle w:val="Erluterung1"/>
        <w:jc w:val="center"/>
      </w:pPr>
      <w:bookmarkStart w:id="0" w:name="_Hlk2376907"/>
      <w:r>
        <w:drawing>
          <wp:inline distT="0" distB="0" distL="0" distR="0" wp14:anchorId="1FBB543A" wp14:editId="709B083D">
            <wp:extent cx="3810000" cy="2499360"/>
            <wp:effectExtent l="0" t="0" r="0" b="0"/>
            <wp:docPr id="2" name="Grafik 2" descr="Die Ermordung Caes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mordung-caesars-nach-camuccini-ausschnitt-klein.jpg"/>
                    <pic:cNvPicPr/>
                  </pic:nvPicPr>
                  <pic:blipFill>
                    <a:blip r:embed="rId9">
                      <a:extLst>
                        <a:ext uri="{28A0092B-C50C-407E-A947-70E740481C1C}">
                          <a14:useLocalDpi xmlns:a14="http://schemas.microsoft.com/office/drawing/2010/main" val="0"/>
                        </a:ext>
                      </a:extLst>
                    </a:blip>
                    <a:stretch>
                      <a:fillRect/>
                    </a:stretch>
                  </pic:blipFill>
                  <pic:spPr>
                    <a:xfrm>
                      <a:off x="0" y="0"/>
                      <a:ext cx="3810000" cy="2499360"/>
                    </a:xfrm>
                    <a:prstGeom prst="rect">
                      <a:avLst/>
                    </a:prstGeom>
                  </pic:spPr>
                </pic:pic>
              </a:graphicData>
            </a:graphic>
          </wp:inline>
        </w:drawing>
      </w:r>
    </w:p>
    <w:p w14:paraId="641F4CDC" w14:textId="7FFC73CF" w:rsidR="00AE1C42" w:rsidRPr="00561143" w:rsidRDefault="00AE1C42" w:rsidP="00AE1C42">
      <w:pPr>
        <w:pStyle w:val="Erluterung1"/>
      </w:pPr>
      <w:r w:rsidRPr="005430A5">
        <w:rPr>
          <w:rFonts w:ascii="Abadi" w:hAnsi="Abadi"/>
        </w:rPr>
        <w:t>Die Ermordung Caesars, nach Vincenzo Camuccini (</w:t>
      </w:r>
      <w:hyperlink r:id="rId10" w:tgtFrame="_blank" w:history="1">
        <w:r w:rsidRPr="005430A5">
          <w:rPr>
            <w:rStyle w:val="Hyperlink"/>
            <w:rFonts w:ascii="Abadi" w:hAnsi="Abadi"/>
          </w:rPr>
          <w:t>Wikipedia</w:t>
        </w:r>
      </w:hyperlink>
      <w:r w:rsidRPr="005430A5">
        <w:rPr>
          <w:rFonts w:ascii="Abadi" w:hAnsi="Abadi"/>
        </w:rPr>
        <w:t>). Das Bild wurde aus diesem Buch entnommen: Oscar Jäger, Geschichte der Römer, Gütersloh 1896 (</w:t>
      </w:r>
      <w:hyperlink r:id="rId11" w:tgtFrame="_blank" w:history="1">
        <w:r w:rsidRPr="005430A5">
          <w:rPr>
            <w:rStyle w:val="Hyperlink"/>
            <w:rFonts w:ascii="Abadi" w:hAnsi="Abadi"/>
          </w:rPr>
          <w:t>Bilder für den Lateinunterricht</w:t>
        </w:r>
      </w:hyperlink>
      <w:r w:rsidRPr="005430A5">
        <w:rPr>
          <w:rFonts w:ascii="Abadi" w:hAnsi="Abadi"/>
        </w:rPr>
        <w:t>)</w:t>
      </w:r>
      <w:bookmarkEnd w:id="0"/>
    </w:p>
    <w:tbl>
      <w:tblPr>
        <w:tblStyle w:val="TabellemithellemGitternetz"/>
        <w:tblW w:w="9781" w:type="dxa"/>
        <w:tblLook w:val="04A0" w:firstRow="1" w:lastRow="0" w:firstColumn="1" w:lastColumn="0" w:noHBand="0" w:noVBand="1"/>
      </w:tblPr>
      <w:tblGrid>
        <w:gridCol w:w="5665"/>
        <w:gridCol w:w="4116"/>
      </w:tblGrid>
      <w:tr w:rsidR="00BF06B1" w:rsidRPr="00BF06B1" w14:paraId="6A80CDA0" w14:textId="77777777" w:rsidTr="00B73082">
        <w:trPr>
          <w:trHeight w:val="3975"/>
        </w:trPr>
        <w:tc>
          <w:tcPr>
            <w:tcW w:w="5665" w:type="dxa"/>
            <w:tcBorders>
              <w:top w:val="nil"/>
              <w:left w:val="nil"/>
              <w:bottom w:val="nil"/>
            </w:tcBorders>
          </w:tcPr>
          <w:p w14:paraId="1FD48B82" w14:textId="77777777" w:rsidR="00D437BA" w:rsidRDefault="00BF06B1" w:rsidP="002034DC">
            <w:r w:rsidRPr="00BF06B1">
              <w:t>[85] Hunc tu quas conscientiae labes</w:t>
            </w:r>
            <w:r w:rsidR="00116AC2">
              <w:rPr>
                <w:lang w:val="de-DE"/>
              </w:rPr>
              <w:t>*</w:t>
            </w:r>
            <w:r w:rsidRPr="00BF06B1">
              <w:t xml:space="preserve"> in animo censes habuisse, quae vulnera?</w:t>
            </w:r>
          </w:p>
          <w:p w14:paraId="37F8D02C" w14:textId="77777777" w:rsidR="009A6C1E" w:rsidRDefault="00BF06B1" w:rsidP="008F5AE9">
            <w:pPr>
              <w:spacing w:before="120" w:line="336" w:lineRule="auto"/>
            </w:pPr>
            <w:r w:rsidRPr="00BF06B1">
              <w:t>Cuius autem vita ipsi potest utilis esse,</w:t>
            </w:r>
            <w:r w:rsidR="008F5AE9">
              <w:rPr>
                <w:lang w:val="de-DE"/>
              </w:rPr>
              <w:t xml:space="preserve"> </w:t>
            </w:r>
            <w:r w:rsidRPr="00BF06B1">
              <w:t>cum eius vitae ea condicio sit,</w:t>
            </w:r>
            <w:r w:rsidR="008F5AE9">
              <w:rPr>
                <w:lang w:val="de-DE"/>
              </w:rPr>
              <w:t xml:space="preserve"> </w:t>
            </w:r>
            <w:r w:rsidRPr="00BF06B1">
              <w:t>ut</w:t>
            </w:r>
            <w:r w:rsidR="00D3560B" w:rsidRPr="008F5AE9">
              <w:t>,</w:t>
            </w:r>
            <w:r w:rsidR="008F5AE9">
              <w:rPr>
                <w:lang w:val="de-DE"/>
              </w:rPr>
              <w:t xml:space="preserve"> </w:t>
            </w:r>
            <w:r w:rsidRPr="00BF06B1">
              <w:t>qui illam eripuerit</w:t>
            </w:r>
            <w:r w:rsidR="005A3560" w:rsidRPr="008F5AE9">
              <w:t>*</w:t>
            </w:r>
            <w:r w:rsidRPr="00BF06B1">
              <w:t xml:space="preserve">, in maxima et gratia futurus sit et gloria? </w:t>
            </w:r>
          </w:p>
          <w:p w14:paraId="5F56E892" w14:textId="77777777" w:rsidR="00BF06B1" w:rsidRDefault="00BF06B1" w:rsidP="008F5AE9">
            <w:pPr>
              <w:spacing w:before="120" w:line="336" w:lineRule="auto"/>
            </w:pPr>
            <w:r w:rsidRPr="00BF06B1">
              <w:t>Quod si haec utilia non sunt, quae maxime utilia esse videntur, quia plena sunt dedecoris ac turpitudinis, satis persuasum esse</w:t>
            </w:r>
            <w:r w:rsidR="005A3560" w:rsidRPr="008F5AE9">
              <w:t>*</w:t>
            </w:r>
            <w:r w:rsidRPr="00BF06B1">
              <w:t xml:space="preserve"> debet nihil esse utile, quod non honestum sit.</w:t>
            </w:r>
          </w:p>
          <w:p w14:paraId="242518E9" w14:textId="77777777" w:rsidR="008F5AE9" w:rsidRPr="00BF06B1" w:rsidRDefault="008F5AE9" w:rsidP="008F5AE9">
            <w:pPr>
              <w:spacing w:before="120" w:line="336" w:lineRule="auto"/>
            </w:pPr>
          </w:p>
        </w:tc>
        <w:tc>
          <w:tcPr>
            <w:tcW w:w="4116" w:type="dxa"/>
          </w:tcPr>
          <w:p w14:paraId="3E395D64" w14:textId="77777777" w:rsidR="00D3560B" w:rsidRPr="00D3560B" w:rsidRDefault="00D3560B" w:rsidP="00A33303">
            <w:pPr>
              <w:pStyle w:val="vokangabe2"/>
              <w:rPr>
                <w:lang w:val="de-DE"/>
              </w:rPr>
            </w:pPr>
            <w:r>
              <w:rPr>
                <w:lang w:val="de-DE"/>
              </w:rPr>
              <w:t>Hunc tu …: Hier liegt eine Verschränkung von AcI und Fragesatz vor. Beginnen Sie die Übersetzung so: Was glaubst du, welche …</w:t>
            </w:r>
          </w:p>
          <w:p w14:paraId="39C08864" w14:textId="77777777" w:rsidR="00BF06B1" w:rsidRPr="00BF06B1" w:rsidRDefault="00BF06B1" w:rsidP="00A33303">
            <w:pPr>
              <w:pStyle w:val="vokangabe2"/>
            </w:pPr>
            <w:r w:rsidRPr="00BF06B1">
              <w:t>l</w:t>
            </w:r>
            <w:r w:rsidR="00E74E72">
              <w:t>ā</w:t>
            </w:r>
            <w:r w:rsidRPr="00BF06B1">
              <w:t>b</w:t>
            </w:r>
            <w:r w:rsidR="00E74E72">
              <w:t>ē</w:t>
            </w:r>
            <w:r w:rsidRPr="00BF06B1">
              <w:t xml:space="preserve">s, </w:t>
            </w:r>
            <w:r w:rsidR="00116AC2">
              <w:rPr>
                <w:lang w:val="de-DE"/>
              </w:rPr>
              <w:t>l</w:t>
            </w:r>
            <w:r w:rsidR="00E74E72">
              <w:rPr>
                <w:lang w:val="de-DE"/>
              </w:rPr>
              <w:t>ā</w:t>
            </w:r>
            <w:r w:rsidR="00116AC2">
              <w:rPr>
                <w:lang w:val="de-DE"/>
              </w:rPr>
              <w:t>b</w:t>
            </w:r>
            <w:r w:rsidRPr="00BF06B1">
              <w:t>is</w:t>
            </w:r>
            <w:r w:rsidR="002A2F9B">
              <w:t>, f.:</w:t>
            </w:r>
            <w:r w:rsidRPr="00BF06B1">
              <w:t xml:space="preserve"> </w:t>
            </w:r>
            <w:r w:rsidR="00750E05">
              <w:rPr>
                <w:lang w:val="de-DE"/>
              </w:rPr>
              <w:t xml:space="preserve">die </w:t>
            </w:r>
            <w:r w:rsidRPr="00BF06B1">
              <w:t>Verkommenheit</w:t>
            </w:r>
          </w:p>
          <w:p w14:paraId="2A3D2D9C" w14:textId="77777777" w:rsidR="00BF06B1" w:rsidRPr="00BF06B1" w:rsidRDefault="00E74E72" w:rsidP="00A33303">
            <w:pPr>
              <w:pStyle w:val="vokangabe2"/>
            </w:pPr>
            <w:r>
              <w:t>ē</w:t>
            </w:r>
            <w:r w:rsidR="00BF06B1" w:rsidRPr="00BF06B1">
              <w:t xml:space="preserve">ripere, </w:t>
            </w:r>
            <w:r>
              <w:rPr>
                <w:lang w:val="de-DE"/>
              </w:rPr>
              <w:t>ē</w:t>
            </w:r>
            <w:r w:rsidR="00750E05">
              <w:rPr>
                <w:lang w:val="de-DE"/>
              </w:rPr>
              <w:t>rip</w:t>
            </w:r>
            <w:r w:rsidR="00AE0D4E">
              <w:t>iō,</w:t>
            </w:r>
            <w:r w:rsidR="00BF06B1" w:rsidRPr="00BF06B1">
              <w:t xml:space="preserve"> </w:t>
            </w:r>
            <w:r>
              <w:t>ē</w:t>
            </w:r>
            <w:r w:rsidR="00BF06B1" w:rsidRPr="00BF06B1">
              <w:t>ripu</w:t>
            </w:r>
            <w:r>
              <w:t>ī</w:t>
            </w:r>
            <w:r w:rsidR="00BF06B1" w:rsidRPr="00BF06B1">
              <w:t>, erept</w:t>
            </w:r>
            <w:r w:rsidR="006D5E36">
              <w:t>um:</w:t>
            </w:r>
            <w:r w:rsidR="00BF06B1" w:rsidRPr="00BF06B1">
              <w:t xml:space="preserve"> entreißen, nehmen</w:t>
            </w:r>
          </w:p>
          <w:p w14:paraId="080B85E1" w14:textId="77777777" w:rsidR="00BF06B1" w:rsidRPr="00BF06B1" w:rsidRDefault="00BF06B1" w:rsidP="00A33303">
            <w:pPr>
              <w:pStyle w:val="vokangabe2"/>
            </w:pPr>
            <w:r w:rsidRPr="00BF06B1">
              <w:t>d</w:t>
            </w:r>
            <w:r w:rsidR="00E74E72">
              <w:t>ē</w:t>
            </w:r>
            <w:r w:rsidRPr="00BF06B1">
              <w:t xml:space="preserve">decus, </w:t>
            </w:r>
            <w:r w:rsidR="00750E05">
              <w:rPr>
                <w:lang w:val="de-DE"/>
              </w:rPr>
              <w:t>d</w:t>
            </w:r>
            <w:r w:rsidR="00E74E72">
              <w:rPr>
                <w:lang w:val="de-DE"/>
              </w:rPr>
              <w:t>ē</w:t>
            </w:r>
            <w:r w:rsidR="00750E05">
              <w:rPr>
                <w:lang w:val="de-DE"/>
              </w:rPr>
              <w:t>dec</w:t>
            </w:r>
            <w:r w:rsidRPr="00BF06B1">
              <w:t>oris</w:t>
            </w:r>
            <w:r w:rsidR="002A2F9B">
              <w:t>, n.:</w:t>
            </w:r>
            <w:r w:rsidRPr="00BF06B1">
              <w:t xml:space="preserve"> </w:t>
            </w:r>
            <w:r w:rsidR="005A3560">
              <w:rPr>
                <w:lang w:val="de-DE"/>
              </w:rPr>
              <w:t xml:space="preserve">die </w:t>
            </w:r>
            <w:r w:rsidRPr="00BF06B1">
              <w:t>Schande</w:t>
            </w:r>
          </w:p>
          <w:p w14:paraId="3D1BB1CD" w14:textId="77777777" w:rsidR="00BF06B1" w:rsidRPr="00BF06B1" w:rsidRDefault="00BF06B1" w:rsidP="00A33303">
            <w:pPr>
              <w:pStyle w:val="vokangabe2"/>
            </w:pPr>
            <w:r w:rsidRPr="00BF06B1">
              <w:t>persu</w:t>
            </w:r>
            <w:r w:rsidR="00E74E72">
              <w:t>ā</w:t>
            </w:r>
            <w:r w:rsidRPr="00BF06B1">
              <w:t>sum est (+ AcI): man kann davon überzeugt sein, dass</w:t>
            </w:r>
          </w:p>
        </w:tc>
      </w:tr>
    </w:tbl>
    <w:p w14:paraId="6A5D7041" w14:textId="77777777" w:rsidR="00BF06B1" w:rsidRPr="00750E05" w:rsidRDefault="00750E05" w:rsidP="002034DC">
      <w:pPr>
        <w:pStyle w:val="Erluterung1"/>
      </w:pPr>
      <w:r w:rsidRPr="00750E05">
        <w:t xml:space="preserve">Cicero </w:t>
      </w:r>
      <w:r w:rsidR="003E3B57" w:rsidRPr="00750E05">
        <w:t xml:space="preserve">führt </w:t>
      </w:r>
      <w:r>
        <w:t>ein Beispiel aus dem Krieg gegen den König Pyrrhus an. Hier hätte es die Möglichkeit eines unehrenhaften Anschlags auf den König gegeben.</w:t>
      </w:r>
    </w:p>
    <w:tbl>
      <w:tblPr>
        <w:tblStyle w:val="TabellemithellemGitternetz"/>
        <w:tblW w:w="9781" w:type="dxa"/>
        <w:tblLook w:val="04A0" w:firstRow="1" w:lastRow="0" w:firstColumn="1" w:lastColumn="0" w:noHBand="0" w:noVBand="1"/>
      </w:tblPr>
      <w:tblGrid>
        <w:gridCol w:w="5529"/>
        <w:gridCol w:w="4252"/>
      </w:tblGrid>
      <w:tr w:rsidR="00BF06B1" w:rsidRPr="00BF06B1" w14:paraId="76B8017B" w14:textId="77777777" w:rsidTr="00476B0F">
        <w:trPr>
          <w:trHeight w:val="2476"/>
        </w:trPr>
        <w:tc>
          <w:tcPr>
            <w:tcW w:w="5529" w:type="dxa"/>
            <w:tcBorders>
              <w:top w:val="nil"/>
              <w:left w:val="nil"/>
              <w:bottom w:val="nil"/>
              <w:right w:val="single" w:sz="4" w:space="0" w:color="BFBFBF" w:themeColor="background1" w:themeShade="BF"/>
            </w:tcBorders>
          </w:tcPr>
          <w:p w14:paraId="1DA8547E" w14:textId="77777777" w:rsidR="005A1EC8" w:rsidRDefault="005A1EC8" w:rsidP="002034DC">
            <w:pPr>
              <w:spacing w:line="312" w:lineRule="auto"/>
            </w:pPr>
          </w:p>
          <w:p w14:paraId="5DBE284F" w14:textId="77777777" w:rsidR="00D3560B" w:rsidRDefault="00BF06B1" w:rsidP="002034DC">
            <w:pPr>
              <w:spacing w:line="312" w:lineRule="auto"/>
            </w:pPr>
            <w:r w:rsidRPr="00BF06B1">
              <w:t>[</w:t>
            </w:r>
            <w:r>
              <w:rPr>
                <w:lang w:val="de-DE"/>
              </w:rPr>
              <w:t xml:space="preserve">3, </w:t>
            </w:r>
            <w:r w:rsidRPr="00BF06B1">
              <w:t>86]</w:t>
            </w:r>
          </w:p>
          <w:p w14:paraId="631D43ED" w14:textId="77777777" w:rsidR="00BF06B1" w:rsidRDefault="00BF06B1" w:rsidP="008F5AE9">
            <w:pPr>
              <w:spacing w:before="120" w:line="336" w:lineRule="auto"/>
            </w:pPr>
            <w:r w:rsidRPr="00BF06B1">
              <w:t>Quamquam* id quidem cum saepe alias*,</w:t>
            </w:r>
            <w:r w:rsidR="008F5AE9">
              <w:rPr>
                <w:lang w:val="de-DE"/>
              </w:rPr>
              <w:t xml:space="preserve"> </w:t>
            </w:r>
            <w:r w:rsidRPr="00BF06B1">
              <w:t>tum Pyrrhi bello* a C. Fabricio consule iterum* et a senatu nostro iudicatum est*.</w:t>
            </w:r>
          </w:p>
          <w:p w14:paraId="74C3C425" w14:textId="77777777" w:rsidR="008F5AE9" w:rsidRPr="00BF06B1" w:rsidRDefault="008F5AE9" w:rsidP="008F5AE9">
            <w:pPr>
              <w:spacing w:before="120" w:line="336" w:lineRule="auto"/>
            </w:pPr>
          </w:p>
        </w:tc>
        <w:tc>
          <w:tcPr>
            <w:tcW w:w="4252" w:type="dxa"/>
            <w:tcBorders>
              <w:left w:val="single" w:sz="4" w:space="0" w:color="BFBFBF" w:themeColor="background1" w:themeShade="BF"/>
            </w:tcBorders>
          </w:tcPr>
          <w:p w14:paraId="1548B29C" w14:textId="77777777" w:rsidR="00BF06B1" w:rsidRPr="00BF06B1" w:rsidRDefault="00BF06B1" w:rsidP="00A33303">
            <w:pPr>
              <w:pStyle w:val="vokangabe2"/>
            </w:pPr>
            <w:r w:rsidRPr="00BF06B1">
              <w:t>quamqua</w:t>
            </w:r>
            <w:r w:rsidR="006D5E36">
              <w:t>m:</w:t>
            </w:r>
            <w:r w:rsidRPr="00BF06B1">
              <w:t xml:space="preserve"> dennoch</w:t>
            </w:r>
          </w:p>
          <w:p w14:paraId="20F8C531" w14:textId="77777777" w:rsidR="00BF06B1" w:rsidRPr="00BF06B1" w:rsidRDefault="00BF06B1" w:rsidP="00A33303">
            <w:pPr>
              <w:pStyle w:val="vokangabe2"/>
            </w:pPr>
            <w:r w:rsidRPr="00BF06B1">
              <w:t>ali</w:t>
            </w:r>
            <w:r w:rsidR="00E74E72">
              <w:t>ā</w:t>
            </w:r>
            <w:r w:rsidRPr="00BF06B1">
              <w:t>s (Adv.): auch sonst</w:t>
            </w:r>
          </w:p>
          <w:p w14:paraId="02B1BD53" w14:textId="77777777" w:rsidR="00BF06B1" w:rsidRPr="00BF06B1" w:rsidRDefault="00BF06B1" w:rsidP="00A33303">
            <w:pPr>
              <w:pStyle w:val="vokangabe2"/>
            </w:pPr>
            <w:r w:rsidRPr="00BF06B1">
              <w:t>Pyrrh</w:t>
            </w:r>
            <w:r w:rsidR="00E74E72">
              <w:t>ī</w:t>
            </w:r>
            <w:r w:rsidRPr="00BF06B1">
              <w:t xml:space="preserve"> bell</w:t>
            </w:r>
            <w:r w:rsidR="006D5E36">
              <w:t>um:</w:t>
            </w:r>
            <w:r w:rsidRPr="00BF06B1">
              <w:t xml:space="preserve"> der Krieg gegen Pyrrhus (den König von Epirus, der 280-275 v. Chr. in Süditalien gegen Rom kämpfte und trotz meherer Siege aufgeben musste)</w:t>
            </w:r>
          </w:p>
          <w:p w14:paraId="77B8C86E" w14:textId="77777777" w:rsidR="00BF06B1" w:rsidRPr="00BF06B1" w:rsidRDefault="00BF06B1" w:rsidP="00A33303">
            <w:pPr>
              <w:pStyle w:val="vokangabe2"/>
            </w:pPr>
            <w:r w:rsidRPr="00BF06B1">
              <w:t>c</w:t>
            </w:r>
            <w:r w:rsidR="00E74E72">
              <w:t>ō</w:t>
            </w:r>
            <w:r w:rsidRPr="00BF06B1">
              <w:t>nsul iter</w:t>
            </w:r>
            <w:r w:rsidR="006D5E36">
              <w:t>um:</w:t>
            </w:r>
            <w:r w:rsidRPr="00BF06B1">
              <w:t xml:space="preserve"> zum zweiten Mal Consul</w:t>
            </w:r>
          </w:p>
          <w:p w14:paraId="06EE1569" w14:textId="77777777" w:rsidR="00BF06B1" w:rsidRPr="00BF06B1" w:rsidRDefault="00BF06B1" w:rsidP="005A1EC8">
            <w:pPr>
              <w:pStyle w:val="vokangabe2"/>
            </w:pPr>
            <w:r w:rsidRPr="00BF06B1">
              <w:t>i</w:t>
            </w:r>
            <w:r w:rsidR="00E74E72">
              <w:t>ū</w:t>
            </w:r>
            <w:r w:rsidRPr="00BF06B1">
              <w:t>dic</w:t>
            </w:r>
            <w:r w:rsidR="00E74E72">
              <w:t>ā</w:t>
            </w:r>
            <w:r w:rsidRPr="00BF06B1">
              <w:t>re: ein Urteil fällen</w:t>
            </w:r>
          </w:p>
        </w:tc>
      </w:tr>
      <w:tr w:rsidR="00476B0F" w:rsidRPr="00BF06B1" w14:paraId="183347BE" w14:textId="77777777" w:rsidTr="00B73082">
        <w:trPr>
          <w:trHeight w:val="2476"/>
        </w:trPr>
        <w:tc>
          <w:tcPr>
            <w:tcW w:w="5529" w:type="dxa"/>
            <w:tcBorders>
              <w:top w:val="nil"/>
              <w:left w:val="nil"/>
              <w:bottom w:val="nil"/>
              <w:right w:val="single" w:sz="4" w:space="0" w:color="BFBFBF" w:themeColor="background1" w:themeShade="BF"/>
            </w:tcBorders>
          </w:tcPr>
          <w:p w14:paraId="7FE58F06" w14:textId="77777777" w:rsidR="00013BD3" w:rsidRPr="00BF06B1" w:rsidRDefault="00013BD3" w:rsidP="00013BD3">
            <w:pPr>
              <w:spacing w:line="336" w:lineRule="auto"/>
            </w:pPr>
            <w:r w:rsidRPr="00BF06B1">
              <w:lastRenderedPageBreak/>
              <w:t>Cum enim rex Pyrrhus populo Romano bellum ultro</w:t>
            </w:r>
            <w:r>
              <w:t>*</w:t>
            </w:r>
            <w:r w:rsidRPr="00BF06B1">
              <w:t xml:space="preserve"> intulisset cumque de imperio certamen esset cum rege generoso</w:t>
            </w:r>
            <w:r>
              <w:rPr>
                <w:lang w:val="de-DE"/>
              </w:rPr>
              <w:t>*</w:t>
            </w:r>
            <w:r w:rsidRPr="00BF06B1">
              <w:t xml:space="preserve"> ac potente, perfuga</w:t>
            </w:r>
            <w:r>
              <w:rPr>
                <w:lang w:val="de-DE"/>
              </w:rPr>
              <w:t>*</w:t>
            </w:r>
            <w:r w:rsidRPr="00BF06B1">
              <w:t xml:space="preserve"> ab eo venit in castra Fabricii eique est pollicitus</w:t>
            </w:r>
            <w:r>
              <w:rPr>
                <w:lang w:val="de-DE"/>
              </w:rPr>
              <w:t>*</w:t>
            </w:r>
            <w:r w:rsidRPr="00BF06B1">
              <w:t>, si praemium sibi proposuisset</w:t>
            </w:r>
            <w:r>
              <w:rPr>
                <w:lang w:val="de-DE"/>
              </w:rPr>
              <w:t>*</w:t>
            </w:r>
            <w:r w:rsidRPr="00BF06B1">
              <w:t>, se, ut clam</w:t>
            </w:r>
            <w:r>
              <w:rPr>
                <w:lang w:val="de-DE"/>
              </w:rPr>
              <w:t>*</w:t>
            </w:r>
            <w:r w:rsidRPr="00BF06B1">
              <w:t xml:space="preserve"> venisset, sic clam in Pyrrhi castra rediturum et eum veneno</w:t>
            </w:r>
            <w:r>
              <w:rPr>
                <w:lang w:val="de-DE"/>
              </w:rPr>
              <w:t>*</w:t>
            </w:r>
            <w:r w:rsidRPr="00BF06B1">
              <w:t xml:space="preserve"> necaturum. </w:t>
            </w:r>
          </w:p>
          <w:p w14:paraId="18181381" w14:textId="24ACCCB9" w:rsidR="00476B0F" w:rsidRDefault="00013BD3" w:rsidP="00013BD3">
            <w:pPr>
              <w:spacing w:line="312" w:lineRule="auto"/>
            </w:pPr>
            <w:r w:rsidRPr="00BF06B1">
              <w:t>Hunc Fabricius reducendum curavit</w:t>
            </w:r>
            <w:r>
              <w:rPr>
                <w:lang w:val="de-DE"/>
              </w:rPr>
              <w:t>*</w:t>
            </w:r>
            <w:r w:rsidRPr="00BF06B1">
              <w:t xml:space="preserve"> ad Pyrrhum idque eius factum laudatum a senatu est.</w:t>
            </w:r>
          </w:p>
        </w:tc>
        <w:tc>
          <w:tcPr>
            <w:tcW w:w="4252" w:type="dxa"/>
            <w:tcBorders>
              <w:left w:val="single" w:sz="4" w:space="0" w:color="BFBFBF" w:themeColor="background1" w:themeShade="BF"/>
              <w:bottom w:val="single" w:sz="4" w:space="0" w:color="BFBFBF" w:themeColor="background1" w:themeShade="BF"/>
            </w:tcBorders>
          </w:tcPr>
          <w:p w14:paraId="3C35A09E" w14:textId="77777777" w:rsidR="00013BD3" w:rsidRPr="00BF06B1" w:rsidRDefault="00013BD3" w:rsidP="00013BD3">
            <w:pPr>
              <w:pStyle w:val="vokangabe2"/>
            </w:pPr>
            <w:r w:rsidRPr="00BF06B1">
              <w:t>ultr</w:t>
            </w:r>
            <w:r w:rsidRPr="00C970B2">
              <w:t>ō</w:t>
            </w:r>
            <w:r w:rsidRPr="00BF06B1">
              <w:t xml:space="preserve"> (Adv.): von sich aus</w:t>
            </w:r>
          </w:p>
          <w:p w14:paraId="705F9236" w14:textId="77777777" w:rsidR="00013BD3" w:rsidRPr="00BF06B1" w:rsidRDefault="00013BD3" w:rsidP="00013BD3">
            <w:pPr>
              <w:pStyle w:val="vokangabe2"/>
            </w:pPr>
            <w:r w:rsidRPr="00BF06B1">
              <w:t>gener</w:t>
            </w:r>
            <w:r w:rsidRPr="00C970B2">
              <w:t>ō</w:t>
            </w:r>
            <w:r w:rsidRPr="00BF06B1">
              <w:t>sus, gener</w:t>
            </w:r>
            <w:r w:rsidRPr="00C970B2">
              <w:t>ō</w:t>
            </w:r>
            <w:r w:rsidRPr="00BF06B1">
              <w:t>sa, gener</w:t>
            </w:r>
            <w:r w:rsidRPr="00C970B2">
              <w:t>ō</w:t>
            </w:r>
            <w:r w:rsidRPr="00BF06B1">
              <w:t>s</w:t>
            </w:r>
            <w:r>
              <w:t>um:</w:t>
            </w:r>
            <w:r w:rsidRPr="00BF06B1">
              <w:t xml:space="preserve"> edelmütig</w:t>
            </w:r>
          </w:p>
          <w:p w14:paraId="1D792724" w14:textId="77777777" w:rsidR="00013BD3" w:rsidRPr="00BF06B1" w:rsidRDefault="00013BD3" w:rsidP="00013BD3">
            <w:pPr>
              <w:pStyle w:val="vokangabe2"/>
            </w:pPr>
            <w:r w:rsidRPr="00BF06B1">
              <w:t xml:space="preserve">perfuga, </w:t>
            </w:r>
            <w:r>
              <w:rPr>
                <w:lang w:val="de-DE"/>
              </w:rPr>
              <w:t>perfug</w:t>
            </w:r>
            <w:r w:rsidRPr="00BF06B1">
              <w:t>ae</w:t>
            </w:r>
            <w:r>
              <w:t>, m.:</w:t>
            </w:r>
            <w:r w:rsidRPr="00BF06B1">
              <w:t xml:space="preserve"> </w:t>
            </w:r>
            <w:r>
              <w:rPr>
                <w:lang w:val="de-DE"/>
              </w:rPr>
              <w:t xml:space="preserve">der </w:t>
            </w:r>
            <w:r w:rsidRPr="00BF06B1">
              <w:t xml:space="preserve">Überläufer, </w:t>
            </w:r>
            <w:r>
              <w:rPr>
                <w:lang w:val="de-DE"/>
              </w:rPr>
              <w:t xml:space="preserve">der </w:t>
            </w:r>
            <w:r w:rsidRPr="00BF06B1">
              <w:t>Deserteur</w:t>
            </w:r>
          </w:p>
          <w:p w14:paraId="4BDF5DEE" w14:textId="77777777" w:rsidR="00013BD3" w:rsidRPr="00BF06B1" w:rsidRDefault="00013BD3" w:rsidP="00013BD3">
            <w:pPr>
              <w:pStyle w:val="vokangabe2"/>
            </w:pPr>
            <w:r w:rsidRPr="00BF06B1">
              <w:t>pollic</w:t>
            </w:r>
            <w:r w:rsidRPr="00C970B2">
              <w:t>ē</w:t>
            </w:r>
            <w:r w:rsidRPr="00BF06B1">
              <w:t>ri, polliceor, pollicitus s</w:t>
            </w:r>
            <w:r>
              <w:t>um:</w:t>
            </w:r>
            <w:r w:rsidRPr="00BF06B1">
              <w:t xml:space="preserve"> versprechen, anbieten</w:t>
            </w:r>
          </w:p>
          <w:p w14:paraId="532342BC" w14:textId="77777777" w:rsidR="00013BD3" w:rsidRPr="00BF06B1" w:rsidRDefault="00013BD3" w:rsidP="00013BD3">
            <w:pPr>
              <w:pStyle w:val="vokangabe2"/>
            </w:pPr>
            <w:r w:rsidRPr="00BF06B1">
              <w:t>praemium pr</w:t>
            </w:r>
            <w:r w:rsidRPr="00C970B2">
              <w:t>ō</w:t>
            </w:r>
            <w:r w:rsidRPr="00BF06B1">
              <w:t>p</w:t>
            </w:r>
            <w:r w:rsidRPr="00C970B2">
              <w:t>ō</w:t>
            </w:r>
            <w:r w:rsidRPr="00BF06B1">
              <w:t>nere: eine Belohnung aussetzen</w:t>
            </w:r>
          </w:p>
          <w:p w14:paraId="0AC406E2" w14:textId="2474AB75" w:rsidR="00013BD3" w:rsidRPr="006E44F9" w:rsidRDefault="00013BD3" w:rsidP="00013BD3">
            <w:pPr>
              <w:pStyle w:val="vokangabe2"/>
              <w:rPr>
                <w:lang w:val="de-DE"/>
              </w:rPr>
            </w:pPr>
            <w:r w:rsidRPr="00BF06B1">
              <w:t>ut cla</w:t>
            </w:r>
            <w:r>
              <w:t>m</w:t>
            </w:r>
            <w:r w:rsidR="006E44F9">
              <w:rPr>
                <w:lang w:val="de-DE"/>
              </w:rPr>
              <w:t xml:space="preserve"> … sic clam</w:t>
            </w:r>
            <w:r>
              <w:t>:</w:t>
            </w:r>
            <w:r w:rsidRPr="00BF06B1">
              <w:t xml:space="preserve"> </w:t>
            </w:r>
            <w:r w:rsidR="006E44F9">
              <w:rPr>
                <w:lang w:val="de-DE"/>
              </w:rPr>
              <w:t>genau</w:t>
            </w:r>
            <w:r w:rsidRPr="00BF06B1">
              <w:t>so heimlich, wie</w:t>
            </w:r>
            <w:r w:rsidR="006E44F9">
              <w:rPr>
                <w:lang w:val="de-DE"/>
              </w:rPr>
              <w:t xml:space="preserve"> er gekommen sei</w:t>
            </w:r>
          </w:p>
          <w:p w14:paraId="1D48C4C0" w14:textId="77777777" w:rsidR="00013BD3" w:rsidRPr="00BF06B1" w:rsidRDefault="00013BD3" w:rsidP="00013BD3">
            <w:pPr>
              <w:pStyle w:val="vokangabe2"/>
            </w:pPr>
            <w:r w:rsidRPr="00BF06B1">
              <w:t xml:space="preserve">venenum, </w:t>
            </w:r>
            <w:r>
              <w:rPr>
                <w:lang w:val="de-DE"/>
              </w:rPr>
              <w:t>venen</w:t>
            </w:r>
            <w:r w:rsidRPr="00BF06B1">
              <w:t>i</w:t>
            </w:r>
            <w:r>
              <w:t>, n.:</w:t>
            </w:r>
            <w:r w:rsidRPr="00BF06B1">
              <w:t xml:space="preserve"> </w:t>
            </w:r>
            <w:r>
              <w:rPr>
                <w:lang w:val="de-DE"/>
              </w:rPr>
              <w:t xml:space="preserve">das </w:t>
            </w:r>
            <w:r w:rsidRPr="00BF06B1">
              <w:t>Gift</w:t>
            </w:r>
          </w:p>
          <w:p w14:paraId="6EB105AA" w14:textId="0BB0B984" w:rsidR="00476B0F" w:rsidRPr="00BF06B1" w:rsidRDefault="00013BD3" w:rsidP="00013BD3">
            <w:pPr>
              <w:pStyle w:val="vokangabe2"/>
            </w:pPr>
            <w:r w:rsidRPr="00BF06B1">
              <w:t>cur</w:t>
            </w:r>
            <w:r w:rsidRPr="00C970B2">
              <w:t>ā</w:t>
            </w:r>
            <w:r w:rsidRPr="00BF06B1">
              <w:t>re (+ Gerundivum): dafür sorgen, dass</w:t>
            </w:r>
          </w:p>
        </w:tc>
      </w:tr>
    </w:tbl>
    <w:p w14:paraId="6EB06ECC" w14:textId="77777777" w:rsidR="000035AD" w:rsidRDefault="00886232" w:rsidP="00D40237">
      <w:pPr>
        <w:pStyle w:val="Erluterung1"/>
      </w:pPr>
      <w:r w:rsidRPr="00886232">
        <w:t>In der Zu</w:t>
      </w:r>
      <w:bookmarkStart w:id="1" w:name="_GoBack"/>
      <w:bookmarkEnd w:id="1"/>
      <w:r w:rsidRPr="00886232">
        <w:t>sammenfassung bekräftigt Cicero noch einmal, dass Hass und schändliches Verhalten niemals nützlich sein können.</w:t>
      </w:r>
    </w:p>
    <w:tbl>
      <w:tblPr>
        <w:tblStyle w:val="TabellemithellemGitternetz"/>
        <w:tblW w:w="9636"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5807"/>
        <w:gridCol w:w="3829"/>
      </w:tblGrid>
      <w:tr w:rsidR="00BF06B1" w:rsidRPr="00BF06B1" w14:paraId="472C1DD8" w14:textId="77777777" w:rsidTr="008F5AE9">
        <w:trPr>
          <w:cantSplit/>
          <w:trHeight w:val="4937"/>
        </w:trPr>
        <w:tc>
          <w:tcPr>
            <w:tcW w:w="5807" w:type="dxa"/>
            <w:tcBorders>
              <w:top w:val="nil"/>
              <w:left w:val="nil"/>
              <w:bottom w:val="nil"/>
              <w:right w:val="single" w:sz="2" w:space="0" w:color="A6A6A6" w:themeColor="background1" w:themeShade="A6"/>
            </w:tcBorders>
          </w:tcPr>
          <w:p w14:paraId="01977DC0" w14:textId="77777777" w:rsidR="00BF06B1" w:rsidRDefault="00BF06B1" w:rsidP="008F5AE9">
            <w:pPr>
              <w:spacing w:before="120" w:line="336" w:lineRule="auto"/>
            </w:pPr>
            <w:r w:rsidRPr="00BF06B1">
              <w:t>Atqui</w:t>
            </w:r>
            <w:r w:rsidRPr="008F5AE9">
              <w:t>*</w:t>
            </w:r>
            <w:r w:rsidRPr="00BF06B1">
              <w:t xml:space="preserve"> si speciem utilitatis opinionemque quaerimus,</w:t>
            </w:r>
            <w:r w:rsidR="008F5AE9">
              <w:rPr>
                <w:lang w:val="de-DE"/>
              </w:rPr>
              <w:t xml:space="preserve"> </w:t>
            </w:r>
            <w:r w:rsidRPr="00BF06B1">
              <w:t>magnum illud bellum perfuga</w:t>
            </w:r>
            <w:r w:rsidRPr="008F5AE9">
              <w:t>*</w:t>
            </w:r>
            <w:r w:rsidRPr="00BF06B1">
              <w:t xml:space="preserve"> unus et gravem adversarium imperii sustulisset</w:t>
            </w:r>
            <w:r w:rsidR="005A3560" w:rsidRPr="008F5AE9">
              <w:t>*</w:t>
            </w:r>
            <w:r w:rsidRPr="00BF06B1">
              <w:t>,</w:t>
            </w:r>
            <w:r w:rsidR="008F5AE9">
              <w:rPr>
                <w:lang w:val="de-DE"/>
              </w:rPr>
              <w:t xml:space="preserve"> </w:t>
            </w:r>
            <w:r w:rsidRPr="00BF06B1">
              <w:t>sed magnum dedecus et flagitium</w:t>
            </w:r>
            <w:r w:rsidR="0041702F" w:rsidRPr="008F5AE9">
              <w:t>*</w:t>
            </w:r>
            <w:r w:rsidRPr="00BF06B1">
              <w:t>,</w:t>
            </w:r>
            <w:r w:rsidR="008F5AE9">
              <w:rPr>
                <w:lang w:val="de-DE"/>
              </w:rPr>
              <w:t xml:space="preserve"> </w:t>
            </w:r>
            <w:r w:rsidRPr="00BF06B1">
              <w:t>quicum laudis certamen</w:t>
            </w:r>
            <w:r w:rsidR="007B1A9E" w:rsidRPr="008F5AE9">
              <w:t>*</w:t>
            </w:r>
            <w:r w:rsidRPr="00BF06B1">
              <w:t xml:space="preserve"> fuisset,</w:t>
            </w:r>
            <w:r w:rsidR="008F5AE9">
              <w:rPr>
                <w:lang w:val="de-DE"/>
              </w:rPr>
              <w:t xml:space="preserve"> </w:t>
            </w:r>
            <w:r w:rsidRPr="00BF06B1">
              <w:t>eum non virtute, sed scelere superatum.</w:t>
            </w:r>
          </w:p>
          <w:p w14:paraId="2BBFE91F" w14:textId="77777777" w:rsidR="008F5AE9" w:rsidRDefault="008F5AE9" w:rsidP="008F5AE9">
            <w:pPr>
              <w:spacing w:before="120" w:line="336" w:lineRule="auto"/>
            </w:pPr>
          </w:p>
          <w:p w14:paraId="7C5F10D8" w14:textId="77777777" w:rsidR="000571E0" w:rsidRDefault="000571E0" w:rsidP="002034DC">
            <w:pPr>
              <w:rPr>
                <w:lang w:val="de-DE"/>
              </w:rPr>
            </w:pPr>
            <w:r>
              <w:rPr>
                <w:lang w:val="de-DE"/>
              </w:rPr>
              <w:t>[§ 3, 87 wurde ausgelassen]</w:t>
            </w:r>
          </w:p>
          <w:p w14:paraId="661617DA" w14:textId="77777777" w:rsidR="008F5AE9" w:rsidRDefault="008F5AE9" w:rsidP="002034DC">
            <w:pPr>
              <w:rPr>
                <w:lang w:val="de-DE"/>
              </w:rPr>
            </w:pPr>
          </w:p>
          <w:p w14:paraId="789E05A5" w14:textId="77777777" w:rsidR="0016111A" w:rsidRDefault="00BF06B1" w:rsidP="002034DC">
            <w:r w:rsidRPr="00BF06B1">
              <w:t>[88]</w:t>
            </w:r>
          </w:p>
          <w:p w14:paraId="614B8A05" w14:textId="77777777" w:rsidR="00BF06B1" w:rsidRDefault="00BF06B1" w:rsidP="008F5AE9">
            <w:pPr>
              <w:spacing w:before="120" w:line="336" w:lineRule="auto"/>
            </w:pPr>
            <w:r w:rsidRPr="00BF06B1">
              <w:t>Potest autem ulli imper</w:t>
            </w:r>
            <w:r w:rsidR="00AE0D4E">
              <w:t>i</w:t>
            </w:r>
            <w:r w:rsidR="0016111A" w:rsidRPr="008F5AE9">
              <w:t>o</w:t>
            </w:r>
            <w:r w:rsidR="00AE0D4E">
              <w:t>,</w:t>
            </w:r>
            <w:r w:rsidR="008F5AE9">
              <w:rPr>
                <w:lang w:val="de-DE"/>
              </w:rPr>
              <w:t xml:space="preserve"> </w:t>
            </w:r>
            <w:r w:rsidRPr="00BF06B1">
              <w:t>quod gloria debet fultum</w:t>
            </w:r>
            <w:r w:rsidR="008F7FE6" w:rsidRPr="008F5AE9">
              <w:t>*</w:t>
            </w:r>
            <w:r w:rsidRPr="00BF06B1">
              <w:t xml:space="preserve"> esse et benevolentia sociorum,</w:t>
            </w:r>
            <w:r w:rsidR="008F5AE9">
              <w:rPr>
                <w:lang w:val="de-DE"/>
              </w:rPr>
              <w:t xml:space="preserve"> </w:t>
            </w:r>
            <w:r w:rsidRPr="00BF06B1">
              <w:t>utile esse odium et infamia</w:t>
            </w:r>
            <w:r w:rsidR="008F7FE6">
              <w:rPr>
                <w:lang w:val="de-DE"/>
              </w:rPr>
              <w:t>*</w:t>
            </w:r>
            <w:r w:rsidRPr="00BF06B1">
              <w:t>?</w:t>
            </w:r>
          </w:p>
          <w:p w14:paraId="29FABE0E" w14:textId="77777777" w:rsidR="008F5AE9" w:rsidRPr="00BF06B1" w:rsidRDefault="008F5AE9" w:rsidP="008F5AE9">
            <w:pPr>
              <w:spacing w:before="120" w:line="336" w:lineRule="auto"/>
            </w:pPr>
          </w:p>
        </w:tc>
        <w:tc>
          <w:tcPr>
            <w:tcW w:w="3829" w:type="dxa"/>
            <w:tcBorders>
              <w:left w:val="single" w:sz="2" w:space="0" w:color="A6A6A6" w:themeColor="background1" w:themeShade="A6"/>
            </w:tcBorders>
          </w:tcPr>
          <w:p w14:paraId="1359E991" w14:textId="77777777" w:rsidR="00BF06B1" w:rsidRPr="00BF06B1" w:rsidRDefault="00BF06B1" w:rsidP="00A33303">
            <w:pPr>
              <w:pStyle w:val="vokangabe2"/>
            </w:pPr>
            <w:r w:rsidRPr="00BF06B1">
              <w:t>atqu</w:t>
            </w:r>
            <w:r w:rsidR="00E74E72">
              <w:t>ī</w:t>
            </w:r>
            <w:r w:rsidRPr="00BF06B1">
              <w:t>: wenn jedoch</w:t>
            </w:r>
          </w:p>
          <w:p w14:paraId="7B622847" w14:textId="77777777" w:rsidR="00BF06B1" w:rsidRDefault="00BF06B1" w:rsidP="00A33303">
            <w:pPr>
              <w:pStyle w:val="vokangabe2"/>
              <w:rPr>
                <w:lang w:val="de-DE"/>
              </w:rPr>
            </w:pPr>
            <w:r w:rsidRPr="00BF06B1">
              <w:t xml:space="preserve">tollere, </w:t>
            </w:r>
            <w:r w:rsidR="005A3560">
              <w:rPr>
                <w:lang w:val="de-DE"/>
              </w:rPr>
              <w:t>toll</w:t>
            </w:r>
            <w:r w:rsidR="00E74E72">
              <w:t>ō</w:t>
            </w:r>
            <w:r w:rsidRPr="00BF06B1">
              <w:t>, sustuli, subl</w:t>
            </w:r>
            <w:r w:rsidR="00E74E72">
              <w:t>ā</w:t>
            </w:r>
            <w:r w:rsidRPr="00BF06B1">
              <w:t>t</w:t>
            </w:r>
            <w:r w:rsidR="006D5E36">
              <w:t>um:</w:t>
            </w:r>
            <w:r w:rsidRPr="00BF06B1">
              <w:t xml:space="preserve"> beseitigen, aus der Welt schaffen</w:t>
            </w:r>
            <w:r w:rsidR="0064316C">
              <w:rPr>
                <w:lang w:val="de-DE"/>
              </w:rPr>
              <w:t xml:space="preserve">. </w:t>
            </w:r>
            <w:r w:rsidR="0064316C" w:rsidRPr="0064316C">
              <w:rPr>
                <w:i/>
                <w:lang w:val="de-DE"/>
              </w:rPr>
              <w:t>Tollere</w:t>
            </w:r>
            <w:r w:rsidR="0064316C">
              <w:rPr>
                <w:lang w:val="de-DE"/>
              </w:rPr>
              <w:t xml:space="preserve"> kann in anderem Zusammenhang auch „emporheben“ bedeuten.</w:t>
            </w:r>
          </w:p>
          <w:p w14:paraId="7FB02C5E" w14:textId="77777777" w:rsidR="00647DC0" w:rsidRPr="0064316C" w:rsidRDefault="00647DC0" w:rsidP="00A33303">
            <w:pPr>
              <w:pStyle w:val="vokangabe2"/>
              <w:rPr>
                <w:lang w:val="de-DE"/>
              </w:rPr>
            </w:pPr>
            <w:r>
              <w:rPr>
                <w:lang w:val="de-DE"/>
              </w:rPr>
              <w:t>sed magnum dedecus: ergänzen Sie „fuisset“ (es hätte bedeutet)</w:t>
            </w:r>
          </w:p>
          <w:p w14:paraId="24A306AA" w14:textId="77777777" w:rsidR="00BF06B1" w:rsidRPr="00BF06B1" w:rsidRDefault="00BF06B1" w:rsidP="00A33303">
            <w:pPr>
              <w:pStyle w:val="vokangabe2"/>
            </w:pPr>
            <w:bookmarkStart w:id="2" w:name="_Hlk535577383"/>
            <w:r w:rsidRPr="00BF06B1">
              <w:t>fl</w:t>
            </w:r>
            <w:r w:rsidR="00E74E72">
              <w:t>ā</w:t>
            </w:r>
            <w:r w:rsidRPr="00BF06B1">
              <w:t xml:space="preserve">gitium, </w:t>
            </w:r>
            <w:r w:rsidR="008F7FE6">
              <w:rPr>
                <w:lang w:val="de-DE"/>
              </w:rPr>
              <w:t>fl</w:t>
            </w:r>
            <w:r w:rsidR="00E74E72">
              <w:rPr>
                <w:lang w:val="de-DE"/>
              </w:rPr>
              <w:t>ā</w:t>
            </w:r>
            <w:r w:rsidR="008F7FE6">
              <w:rPr>
                <w:lang w:val="de-DE"/>
              </w:rPr>
              <w:t>giti</w:t>
            </w:r>
            <w:r w:rsidR="00E74E72">
              <w:t>ī</w:t>
            </w:r>
            <w:r w:rsidR="002A2F9B">
              <w:t>, n.:</w:t>
            </w:r>
            <w:r w:rsidRPr="00BF06B1">
              <w:t xml:space="preserve"> </w:t>
            </w:r>
            <w:r w:rsidR="008F7FE6">
              <w:rPr>
                <w:lang w:val="de-DE"/>
              </w:rPr>
              <w:t xml:space="preserve">die </w:t>
            </w:r>
            <w:r w:rsidRPr="00BF06B1">
              <w:t>Schande</w:t>
            </w:r>
            <w:bookmarkEnd w:id="2"/>
          </w:p>
          <w:p w14:paraId="1D436C9F" w14:textId="77777777" w:rsidR="00BF06B1" w:rsidRPr="00BF06B1" w:rsidRDefault="00BF06B1" w:rsidP="00A33303">
            <w:pPr>
              <w:pStyle w:val="vokangabe2"/>
            </w:pPr>
            <w:r w:rsidRPr="00BF06B1">
              <w:t>laudis cert</w:t>
            </w:r>
            <w:r w:rsidR="00E74E72">
              <w:t>ā</w:t>
            </w:r>
            <w:r w:rsidRPr="00BF06B1">
              <w:t>me</w:t>
            </w:r>
            <w:r w:rsidR="006D5E36">
              <w:t>n:</w:t>
            </w:r>
            <w:r w:rsidRPr="00BF06B1">
              <w:t xml:space="preserve"> ein Wettstreit um Ruhm </w:t>
            </w:r>
          </w:p>
          <w:p w14:paraId="3EAAC077" w14:textId="77777777" w:rsidR="00AE1C42" w:rsidRDefault="00AE1C42" w:rsidP="00A33303">
            <w:pPr>
              <w:pStyle w:val="vokangabe2"/>
            </w:pPr>
          </w:p>
          <w:p w14:paraId="37A6719E" w14:textId="77777777" w:rsidR="00AE1C42" w:rsidRDefault="00AE1C42" w:rsidP="00A33303">
            <w:pPr>
              <w:pStyle w:val="vokangabe2"/>
            </w:pPr>
          </w:p>
          <w:p w14:paraId="076192D1" w14:textId="77777777" w:rsidR="00BF06B1" w:rsidRPr="00BF06B1" w:rsidRDefault="00BF06B1" w:rsidP="00A33303">
            <w:pPr>
              <w:pStyle w:val="vokangabe2"/>
            </w:pPr>
            <w:r w:rsidRPr="00BF06B1">
              <w:t xml:space="preserve">fultus, </w:t>
            </w:r>
            <w:r w:rsidR="008F7FE6">
              <w:rPr>
                <w:lang w:val="de-DE"/>
              </w:rPr>
              <w:t>fult</w:t>
            </w:r>
            <w:r w:rsidRPr="00BF06B1">
              <w:t xml:space="preserve">a, </w:t>
            </w:r>
            <w:r w:rsidR="008F7FE6">
              <w:rPr>
                <w:lang w:val="de-DE"/>
              </w:rPr>
              <w:t>fult</w:t>
            </w:r>
            <w:r w:rsidRPr="00BF06B1">
              <w:t>um (+ Abl.): gestützt (auf etw.)</w:t>
            </w:r>
          </w:p>
          <w:p w14:paraId="454A1C4A" w14:textId="77777777" w:rsidR="00BF06B1" w:rsidRPr="00BF06B1" w:rsidRDefault="00E74E72" w:rsidP="00A33303">
            <w:pPr>
              <w:pStyle w:val="vokangabe2"/>
            </w:pPr>
            <w:r>
              <w:t>ī</w:t>
            </w:r>
            <w:r w:rsidR="00BF06B1" w:rsidRPr="00BF06B1">
              <w:t>nf</w:t>
            </w:r>
            <w:r>
              <w:t>ā</w:t>
            </w:r>
            <w:r w:rsidR="00BF06B1" w:rsidRPr="00BF06B1">
              <w:t xml:space="preserve">mia, </w:t>
            </w:r>
            <w:r>
              <w:rPr>
                <w:lang w:val="de-DE"/>
              </w:rPr>
              <w:t>ī</w:t>
            </w:r>
            <w:r w:rsidR="008F7FE6">
              <w:rPr>
                <w:lang w:val="de-DE"/>
              </w:rPr>
              <w:t>nf</w:t>
            </w:r>
            <w:r>
              <w:rPr>
                <w:lang w:val="de-DE"/>
              </w:rPr>
              <w:t>ā</w:t>
            </w:r>
            <w:r w:rsidR="008F7FE6">
              <w:rPr>
                <w:lang w:val="de-DE"/>
              </w:rPr>
              <w:t>mi</w:t>
            </w:r>
            <w:r w:rsidR="00BF06B1" w:rsidRPr="00BF06B1">
              <w:t>ae</w:t>
            </w:r>
            <w:r w:rsidR="002A2F9B">
              <w:t>, f.:</w:t>
            </w:r>
            <w:r w:rsidR="00BF06B1" w:rsidRPr="00BF06B1">
              <w:t xml:space="preserve"> </w:t>
            </w:r>
            <w:r w:rsidR="00D01D36">
              <w:rPr>
                <w:lang w:val="de-DE"/>
              </w:rPr>
              <w:t xml:space="preserve">die </w:t>
            </w:r>
            <w:r w:rsidR="00BF06B1" w:rsidRPr="00BF06B1">
              <w:t xml:space="preserve">Ruhmlosigkeit, </w:t>
            </w:r>
            <w:r w:rsidR="00D01D36">
              <w:rPr>
                <w:lang w:val="de-DE"/>
              </w:rPr>
              <w:t xml:space="preserve">die </w:t>
            </w:r>
            <w:r w:rsidR="00BF06B1" w:rsidRPr="00BF06B1">
              <w:t>Schande</w:t>
            </w:r>
          </w:p>
        </w:tc>
      </w:tr>
    </w:tbl>
    <w:p w14:paraId="0281D4F1" w14:textId="77777777" w:rsidR="009A3C71" w:rsidRDefault="009A3C71" w:rsidP="002034DC">
      <w:pPr>
        <w:pStyle w:val="lbs-dokumente"/>
        <w:spacing w:after="160" w:line="240" w:lineRule="auto"/>
      </w:pPr>
    </w:p>
    <w:sectPr w:rsidR="009A3C71">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FD5D5" w14:textId="77777777" w:rsidR="007C3323" w:rsidRDefault="007C3323" w:rsidP="00BF06B1">
      <w:r>
        <w:separator/>
      </w:r>
    </w:p>
  </w:endnote>
  <w:endnote w:type="continuationSeparator" w:id="0">
    <w:p w14:paraId="2BA81CCB" w14:textId="77777777" w:rsidR="007C3323" w:rsidRDefault="007C3323" w:rsidP="00BF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Abadi">
    <w:altName w:val="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F5048" w14:textId="77777777" w:rsidR="00B95DB5" w:rsidRDefault="00B95DB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5BF97" w14:textId="77777777" w:rsidR="00202DA3" w:rsidRDefault="007C3323" w:rsidP="00BF06B1">
    <w:pPr>
      <w:pStyle w:val="Fuzeile"/>
    </w:pPr>
    <w:hyperlink r:id="rId1" w:history="1">
      <w:r w:rsidR="009423E5" w:rsidRPr="00473E88">
        <w:rPr>
          <w:rStyle w:val="Hyperlink"/>
          <w:rFonts w:ascii="Verdana" w:hAnsi="Verdana"/>
          <w:sz w:val="20"/>
          <w:szCs w:val="20"/>
        </w:rPr>
        <w:t>www.latein-bw.de</w:t>
      </w:r>
    </w:hyperlink>
    <w:r w:rsidR="00F44721" w:rsidRPr="001A1D2B">
      <w:rPr>
        <w:color w:val="0070C0"/>
      </w:rPr>
      <w:t xml:space="preserve"> </w:t>
    </w:r>
    <w:r w:rsidR="00F44721">
      <w:tab/>
    </w:r>
    <w:r w:rsidR="00F44721">
      <w:tab/>
      <w:t xml:space="preserve">Seite </w:t>
    </w:r>
    <w:r w:rsidR="00F44721">
      <w:fldChar w:fldCharType="begin"/>
    </w:r>
    <w:r w:rsidR="00F44721">
      <w:instrText xml:space="preserve"> PAGE </w:instrText>
    </w:r>
    <w:r w:rsidR="00F44721">
      <w:fldChar w:fldCharType="separate"/>
    </w:r>
    <w:r w:rsidR="00B30055">
      <w:t>1</w:t>
    </w:r>
    <w:r w:rsidR="00F4472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19CC3" w14:textId="77777777" w:rsidR="00B95DB5" w:rsidRDefault="00B95D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A6702" w14:textId="77777777" w:rsidR="007C3323" w:rsidRDefault="007C3323" w:rsidP="00BF06B1">
      <w:r>
        <w:separator/>
      </w:r>
    </w:p>
  </w:footnote>
  <w:footnote w:type="continuationSeparator" w:id="0">
    <w:p w14:paraId="16D6A1E7" w14:textId="77777777" w:rsidR="007C3323" w:rsidRDefault="007C3323" w:rsidP="00BF0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78B0F" w14:textId="77777777" w:rsidR="00B95DB5" w:rsidRDefault="00B95DB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000" w:firstRow="0" w:lastRow="0" w:firstColumn="0" w:lastColumn="0" w:noHBand="0" w:noVBand="0"/>
    </w:tblPr>
    <w:tblGrid>
      <w:gridCol w:w="3212"/>
      <w:gridCol w:w="3213"/>
      <w:gridCol w:w="3213"/>
    </w:tblGrid>
    <w:tr w:rsidR="00202DA3" w14:paraId="4ABB53EF" w14:textId="77777777">
      <w:trPr>
        <w:trHeight w:val="794"/>
      </w:trPr>
      <w:tc>
        <w:tcPr>
          <w:tcW w:w="3213" w:type="dxa"/>
          <w:tcMar>
            <w:top w:w="0" w:type="dxa"/>
            <w:left w:w="0" w:type="dxa"/>
            <w:bottom w:w="0" w:type="dxa"/>
            <w:right w:w="0" w:type="dxa"/>
          </w:tcMar>
          <w:vAlign w:val="center"/>
        </w:tcPr>
        <w:p w14:paraId="25ECBD02" w14:textId="77777777" w:rsidR="00202DA3" w:rsidRDefault="00F44721" w:rsidP="00BF06B1">
          <w:pPr>
            <w:pStyle w:val="TableContents"/>
          </w:pPr>
          <w:r>
            <w:drawing>
              <wp:anchor distT="0" distB="0" distL="114300" distR="114300" simplePos="0" relativeHeight="251659264" behindDoc="0" locked="0" layoutInCell="1" allowOverlap="1" wp14:anchorId="27751B5A" wp14:editId="52A70889">
                <wp:simplePos x="0" y="0"/>
                <wp:positionH relativeFrom="column">
                  <wp:posOffset>69840</wp:posOffset>
                </wp:positionH>
                <wp:positionV relativeFrom="paragraph">
                  <wp:posOffset>10800</wp:posOffset>
                </wp:positionV>
                <wp:extent cx="1522800" cy="485640"/>
                <wp:effectExtent l="0" t="0" r="1200" b="0"/>
                <wp:wrapTopAndBottom/>
                <wp:docPr id="1" name="HTTP://WWW.SCHULE-BW.DE/FAECHER-UND-SCHULARTEN/SPRACHEN-UND-LITERATUR/LAT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22800" cy="485640"/>
                        </a:xfrm>
                        <a:prstGeom prst="rect">
                          <a:avLst/>
                        </a:prstGeom>
                      </pic:spPr>
                    </pic:pic>
                  </a:graphicData>
                </a:graphic>
              </wp:anchor>
            </w:drawing>
          </w:r>
        </w:p>
      </w:tc>
      <w:tc>
        <w:tcPr>
          <w:tcW w:w="3213" w:type="dxa"/>
          <w:tcMar>
            <w:top w:w="0" w:type="dxa"/>
            <w:left w:w="0" w:type="dxa"/>
            <w:bottom w:w="0" w:type="dxa"/>
            <w:right w:w="0" w:type="dxa"/>
          </w:tcMar>
          <w:vAlign w:val="center"/>
        </w:tcPr>
        <w:p w14:paraId="061BC109" w14:textId="77777777" w:rsidR="00202DA3" w:rsidRDefault="007C3323" w:rsidP="00BF06B1">
          <w:pPr>
            <w:pStyle w:val="TableContents"/>
          </w:pPr>
        </w:p>
      </w:tc>
      <w:tc>
        <w:tcPr>
          <w:tcW w:w="3213" w:type="dxa"/>
          <w:tcMar>
            <w:top w:w="0" w:type="dxa"/>
            <w:left w:w="0" w:type="dxa"/>
            <w:bottom w:w="0" w:type="dxa"/>
            <w:right w:w="0" w:type="dxa"/>
          </w:tcMar>
          <w:vAlign w:val="center"/>
        </w:tcPr>
        <w:p w14:paraId="71C9186F" w14:textId="77777777" w:rsidR="00202DA3" w:rsidRPr="00BF06B1" w:rsidRDefault="008C2639" w:rsidP="00BF06B1">
          <w:pPr>
            <w:pStyle w:val="TableContents"/>
            <w:jc w:val="right"/>
            <w:rPr>
              <w:rFonts w:ascii="Verdana" w:hAnsi="Verdana"/>
              <w:sz w:val="20"/>
              <w:szCs w:val="20"/>
            </w:rPr>
          </w:pPr>
          <w:r w:rsidRPr="00BF06B1">
            <w:rPr>
              <w:rFonts w:ascii="Verdana" w:hAnsi="Verdana"/>
              <w:sz w:val="20"/>
              <w:szCs w:val="20"/>
            </w:rPr>
            <w:t>Lateinp</w:t>
          </w:r>
          <w:r w:rsidR="00337058" w:rsidRPr="00BF06B1">
            <w:rPr>
              <w:rFonts w:ascii="Verdana" w:hAnsi="Verdana"/>
              <w:sz w:val="20"/>
              <w:szCs w:val="20"/>
            </w:rPr>
            <w:t>ortal</w:t>
          </w:r>
          <w:r w:rsidR="00337058" w:rsidRPr="00BF06B1">
            <w:rPr>
              <w:rFonts w:ascii="Verdana" w:hAnsi="Verdana"/>
              <w:sz w:val="20"/>
              <w:szCs w:val="20"/>
            </w:rPr>
            <w:br/>
          </w:r>
          <w:r w:rsidR="00BF06B1" w:rsidRPr="00BF06B1">
            <w:rPr>
              <w:rFonts w:ascii="Verdana" w:hAnsi="Verdana"/>
              <w:sz w:val="20"/>
              <w:szCs w:val="20"/>
            </w:rPr>
            <w:t>Cicero, De officiis</w:t>
          </w:r>
          <w:r w:rsidR="00337058" w:rsidRPr="00BF06B1">
            <w:rPr>
              <w:rFonts w:ascii="Verdana" w:hAnsi="Verdana"/>
              <w:sz w:val="20"/>
              <w:szCs w:val="20"/>
            </w:rPr>
            <w:br/>
          </w:r>
        </w:p>
      </w:tc>
    </w:tr>
  </w:tbl>
  <w:p w14:paraId="0F8FCA2C" w14:textId="77777777" w:rsidR="00202DA3" w:rsidRPr="00BF06B1" w:rsidRDefault="007C3323" w:rsidP="00BF06B1">
    <w:pPr>
      <w:pStyle w:val="Kopfzeile"/>
      <w:ind w:firstLine="709"/>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27245" w14:textId="77777777" w:rsidR="00B95DB5" w:rsidRDefault="00B95DB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C323F"/>
    <w:multiLevelType w:val="hybridMultilevel"/>
    <w:tmpl w:val="8A6490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68D3389"/>
    <w:multiLevelType w:val="multilevel"/>
    <w:tmpl w:val="8B3E3CE2"/>
    <w:lvl w:ilvl="0">
      <w:start w:val="1"/>
      <w:numFmt w:val="lowerLetter"/>
      <w:lvlText w:val="%1."/>
      <w:lvlJc w:val="left"/>
      <w:pPr>
        <w:ind w:left="707" w:hanging="283"/>
      </w:pPr>
    </w:lvl>
    <w:lvl w:ilvl="1">
      <w:start w:val="1"/>
      <w:numFmt w:val="bullet"/>
      <w:lvlText w:val=""/>
      <w:lvlJc w:val="left"/>
      <w:pPr>
        <w:ind w:left="1414" w:hanging="283"/>
      </w:pPr>
      <w:rPr>
        <w:rFonts w:ascii="Symbol" w:hAnsi="Symbol" w:hint="default"/>
      </w:rPr>
    </w:lvl>
    <w:lvl w:ilvl="2">
      <w:numFmt w:val="bullet"/>
      <w:lvlText w:val=""/>
      <w:lvlJc w:val="left"/>
      <w:pPr>
        <w:ind w:left="2121" w:hanging="283"/>
      </w:pPr>
      <w:rPr>
        <w:rFonts w:ascii="StarSymbol" w:eastAsia="OpenSymbol" w:hAnsi="Star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15:restartNumberingAfterBreak="0">
    <w:nsid w:val="386F27B0"/>
    <w:multiLevelType w:val="multilevel"/>
    <w:tmpl w:val="776E29FE"/>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15:restartNumberingAfterBreak="0">
    <w:nsid w:val="4245126F"/>
    <w:multiLevelType w:val="hybridMultilevel"/>
    <w:tmpl w:val="9EFA52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A6B2363"/>
    <w:multiLevelType w:val="multilevel"/>
    <w:tmpl w:val="8D3A5B1E"/>
    <w:lvl w:ilvl="0">
      <w:start w:val="1"/>
      <w:numFmt w:val="lowerLetter"/>
      <w:lvlText w:val="%1."/>
      <w:lvlJc w:val="left"/>
      <w:pPr>
        <w:ind w:left="707" w:hanging="283"/>
      </w:pPr>
    </w:lvl>
    <w:lvl w:ilvl="1">
      <w:numFmt w:val="bullet"/>
      <w:lvlText w:val="●"/>
      <w:lvlJc w:val="left"/>
      <w:pPr>
        <w:ind w:left="1414" w:hanging="283"/>
      </w:pPr>
      <w:rPr>
        <w:rFonts w:ascii="StarSymbol" w:eastAsia="OpenSymbol" w:hAnsi="StarSymbol" w:cs="OpenSymbol"/>
      </w:rPr>
    </w:lvl>
    <w:lvl w:ilvl="2">
      <w:start w:val="1"/>
      <w:numFmt w:val="bullet"/>
      <w:lvlText w:val=""/>
      <w:lvlJc w:val="left"/>
      <w:pPr>
        <w:ind w:left="2121" w:hanging="283"/>
      </w:pPr>
      <w:rPr>
        <w:rFonts w:ascii="Wingdings" w:hAnsi="Wingdings" w:hint="default"/>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15:restartNumberingAfterBreak="0">
    <w:nsid w:val="5404668A"/>
    <w:multiLevelType w:val="multilevel"/>
    <w:tmpl w:val="063A478A"/>
    <w:lvl w:ilvl="0">
      <w:start w:val="1"/>
      <w:numFmt w:val="lowerLetter"/>
      <w:lvlText w:val="%1."/>
      <w:lvlJc w:val="left"/>
      <w:pPr>
        <w:ind w:left="707" w:hanging="283"/>
      </w:pPr>
    </w:lvl>
    <w:lvl w:ilvl="1">
      <w:numFmt w:val="bullet"/>
      <w:lvlText w:val="●"/>
      <w:lvlJc w:val="left"/>
      <w:pPr>
        <w:ind w:left="1414" w:hanging="283"/>
      </w:pPr>
      <w:rPr>
        <w:rFonts w:ascii="StarSymbol" w:eastAsia="OpenSymbol" w:hAnsi="StarSymbol" w:cs="OpenSymbol"/>
      </w:rPr>
    </w:lvl>
    <w:lvl w:ilvl="2">
      <w:numFmt w:val="bullet"/>
      <w:lvlText w:val=""/>
      <w:lvlJc w:val="left"/>
      <w:pPr>
        <w:ind w:left="2121" w:hanging="283"/>
      </w:pPr>
      <w:rPr>
        <w:rFonts w:ascii="StarSymbol" w:eastAsia="OpenSymbol" w:hAnsi="Star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5FBA36D5"/>
    <w:multiLevelType w:val="hybridMultilevel"/>
    <w:tmpl w:val="870EBCDC"/>
    <w:lvl w:ilvl="0" w:tplc="D0FE3A24">
      <w:start w:val="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06805C1"/>
    <w:multiLevelType w:val="hybridMultilevel"/>
    <w:tmpl w:val="C5E2F37C"/>
    <w:lvl w:ilvl="0" w:tplc="3F8681AA">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3972BBF"/>
    <w:multiLevelType w:val="hybridMultilevel"/>
    <w:tmpl w:val="E8220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6"/>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34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B1"/>
    <w:rsid w:val="000035AD"/>
    <w:rsid w:val="00013BD3"/>
    <w:rsid w:val="000571E0"/>
    <w:rsid w:val="000967EA"/>
    <w:rsid w:val="000B1C26"/>
    <w:rsid w:val="000C225C"/>
    <w:rsid w:val="000C339D"/>
    <w:rsid w:val="000C739E"/>
    <w:rsid w:val="00106877"/>
    <w:rsid w:val="0011066F"/>
    <w:rsid w:val="00116AC2"/>
    <w:rsid w:val="001402DB"/>
    <w:rsid w:val="00145691"/>
    <w:rsid w:val="0016111A"/>
    <w:rsid w:val="00166926"/>
    <w:rsid w:val="00183C37"/>
    <w:rsid w:val="001A1D2B"/>
    <w:rsid w:val="002034DC"/>
    <w:rsid w:val="00233A5B"/>
    <w:rsid w:val="00244475"/>
    <w:rsid w:val="002454A8"/>
    <w:rsid w:val="00262666"/>
    <w:rsid w:val="00262E53"/>
    <w:rsid w:val="002A15B8"/>
    <w:rsid w:val="002A2F9B"/>
    <w:rsid w:val="002A58D5"/>
    <w:rsid w:val="002A6C9C"/>
    <w:rsid w:val="00307B4B"/>
    <w:rsid w:val="003166D2"/>
    <w:rsid w:val="00337058"/>
    <w:rsid w:val="00351F90"/>
    <w:rsid w:val="00353C12"/>
    <w:rsid w:val="003A2209"/>
    <w:rsid w:val="003B6720"/>
    <w:rsid w:val="003C11DC"/>
    <w:rsid w:val="003E3B57"/>
    <w:rsid w:val="003F4688"/>
    <w:rsid w:val="0041702F"/>
    <w:rsid w:val="004548BE"/>
    <w:rsid w:val="004555F8"/>
    <w:rsid w:val="004570DB"/>
    <w:rsid w:val="00476B0F"/>
    <w:rsid w:val="004B7822"/>
    <w:rsid w:val="004E1CB1"/>
    <w:rsid w:val="004F6BF2"/>
    <w:rsid w:val="0052124C"/>
    <w:rsid w:val="005363FB"/>
    <w:rsid w:val="00561143"/>
    <w:rsid w:val="005A1EC8"/>
    <w:rsid w:val="005A3560"/>
    <w:rsid w:val="005B59AE"/>
    <w:rsid w:val="005E4720"/>
    <w:rsid w:val="0064316C"/>
    <w:rsid w:val="0064466F"/>
    <w:rsid w:val="00647DC0"/>
    <w:rsid w:val="006636B4"/>
    <w:rsid w:val="00694955"/>
    <w:rsid w:val="006D4CF1"/>
    <w:rsid w:val="006D5E36"/>
    <w:rsid w:val="006E44F9"/>
    <w:rsid w:val="00703501"/>
    <w:rsid w:val="00713F75"/>
    <w:rsid w:val="00715A15"/>
    <w:rsid w:val="00725323"/>
    <w:rsid w:val="00734BCB"/>
    <w:rsid w:val="007378B4"/>
    <w:rsid w:val="007405FE"/>
    <w:rsid w:val="00740CDA"/>
    <w:rsid w:val="00750E05"/>
    <w:rsid w:val="007706D1"/>
    <w:rsid w:val="00777322"/>
    <w:rsid w:val="00784B42"/>
    <w:rsid w:val="007852AA"/>
    <w:rsid w:val="007B0B47"/>
    <w:rsid w:val="007B1A9E"/>
    <w:rsid w:val="007C3323"/>
    <w:rsid w:val="007C3B3C"/>
    <w:rsid w:val="007C4648"/>
    <w:rsid w:val="008262AF"/>
    <w:rsid w:val="00844928"/>
    <w:rsid w:val="0087372C"/>
    <w:rsid w:val="0087587A"/>
    <w:rsid w:val="00880015"/>
    <w:rsid w:val="00884F5F"/>
    <w:rsid w:val="00885D32"/>
    <w:rsid w:val="00886232"/>
    <w:rsid w:val="008867CF"/>
    <w:rsid w:val="00887EB1"/>
    <w:rsid w:val="008C2639"/>
    <w:rsid w:val="008C49CE"/>
    <w:rsid w:val="008F5AE9"/>
    <w:rsid w:val="008F7FE6"/>
    <w:rsid w:val="009129EF"/>
    <w:rsid w:val="00913DD3"/>
    <w:rsid w:val="00933128"/>
    <w:rsid w:val="009423E5"/>
    <w:rsid w:val="00954C9A"/>
    <w:rsid w:val="00984DC5"/>
    <w:rsid w:val="009A3C71"/>
    <w:rsid w:val="009A6C1E"/>
    <w:rsid w:val="009B27BC"/>
    <w:rsid w:val="009C3623"/>
    <w:rsid w:val="009E3034"/>
    <w:rsid w:val="009F1178"/>
    <w:rsid w:val="00A33303"/>
    <w:rsid w:val="00A53A60"/>
    <w:rsid w:val="00A731B3"/>
    <w:rsid w:val="00AB2795"/>
    <w:rsid w:val="00AD15D9"/>
    <w:rsid w:val="00AE0D4E"/>
    <w:rsid w:val="00AE1C42"/>
    <w:rsid w:val="00AE38FE"/>
    <w:rsid w:val="00AF6A28"/>
    <w:rsid w:val="00B14434"/>
    <w:rsid w:val="00B30055"/>
    <w:rsid w:val="00B447D9"/>
    <w:rsid w:val="00B73082"/>
    <w:rsid w:val="00B87D12"/>
    <w:rsid w:val="00B95DB5"/>
    <w:rsid w:val="00BA1A03"/>
    <w:rsid w:val="00BA4466"/>
    <w:rsid w:val="00BA6834"/>
    <w:rsid w:val="00BB3611"/>
    <w:rsid w:val="00BE1262"/>
    <w:rsid w:val="00BF06B1"/>
    <w:rsid w:val="00C24BFE"/>
    <w:rsid w:val="00C7558D"/>
    <w:rsid w:val="00CA7ADA"/>
    <w:rsid w:val="00CD6846"/>
    <w:rsid w:val="00D01D36"/>
    <w:rsid w:val="00D24D8A"/>
    <w:rsid w:val="00D32489"/>
    <w:rsid w:val="00D3560B"/>
    <w:rsid w:val="00D40237"/>
    <w:rsid w:val="00D437BA"/>
    <w:rsid w:val="00D5601F"/>
    <w:rsid w:val="00D63ADB"/>
    <w:rsid w:val="00D72719"/>
    <w:rsid w:val="00DF1DE7"/>
    <w:rsid w:val="00DF2AAA"/>
    <w:rsid w:val="00DF3B9F"/>
    <w:rsid w:val="00E16A90"/>
    <w:rsid w:val="00E74E72"/>
    <w:rsid w:val="00EA311D"/>
    <w:rsid w:val="00EB58F4"/>
    <w:rsid w:val="00F041AA"/>
    <w:rsid w:val="00F0659C"/>
    <w:rsid w:val="00F103ED"/>
    <w:rsid w:val="00F152EB"/>
    <w:rsid w:val="00F2500E"/>
    <w:rsid w:val="00F35936"/>
    <w:rsid w:val="00F44721"/>
    <w:rsid w:val="00F63340"/>
    <w:rsid w:val="00F64624"/>
    <w:rsid w:val="00F721F4"/>
    <w:rsid w:val="00F93E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C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F06B1"/>
    <w:pPr>
      <w:spacing w:after="0" w:line="288" w:lineRule="auto"/>
    </w:pPr>
    <w:rPr>
      <w:rFonts w:ascii="Arial" w:eastAsia="Calibri" w:hAnsi="Arial" w:cs="Arial"/>
      <w:noProof/>
      <w:sz w:val="24"/>
      <w:lang w:val="la-Latn" w:eastAsia="de-DE" w:bidi="ar-SA"/>
    </w:rPr>
  </w:style>
  <w:style w:type="paragraph" w:styleId="berschrift1">
    <w:name w:val="heading 1"/>
    <w:basedOn w:val="Standard"/>
    <w:next w:val="Standard"/>
    <w:link w:val="berschrift1Zchn"/>
    <w:uiPriority w:val="9"/>
    <w:qFormat/>
    <w:rsid w:val="00A731B3"/>
    <w:pPr>
      <w:keepNext/>
      <w:keepLines/>
      <w:spacing w:before="240" w:after="240"/>
      <w:outlineLvl w:val="0"/>
    </w:pPr>
    <w:rPr>
      <w:rFonts w:asciiTheme="majorHAnsi" w:eastAsiaTheme="majorEastAsia" w:hAnsiTheme="majorHAnsi" w:cstheme="majorBidi"/>
      <w:color w:val="404040" w:themeColor="text1" w:themeTint="BF"/>
      <w:sz w:val="36"/>
      <w:szCs w:val="32"/>
    </w:rPr>
  </w:style>
  <w:style w:type="paragraph" w:styleId="berschrift2">
    <w:name w:val="heading 2"/>
    <w:basedOn w:val="Standard"/>
    <w:next w:val="Standard"/>
    <w:link w:val="berschrift2Zchn"/>
    <w:uiPriority w:val="9"/>
    <w:unhideWhenUsed/>
    <w:rsid w:val="00703501"/>
    <w:pPr>
      <w:keepNext/>
      <w:keepLines/>
      <w:spacing w:before="240" w:after="240"/>
      <w:outlineLvl w:val="1"/>
    </w:pPr>
    <w:rPr>
      <w:rFonts w:asciiTheme="majorHAnsi" w:eastAsiaTheme="majorEastAsia" w:hAnsiTheme="majorHAnsi" w:cstheme="majorBidi"/>
      <w:color w:val="262626" w:themeColor="text1" w:themeTint="D9"/>
      <w:sz w:val="28"/>
      <w:szCs w:val="28"/>
    </w:rPr>
  </w:style>
  <w:style w:type="paragraph" w:styleId="berschrift3">
    <w:name w:val="heading 3"/>
    <w:basedOn w:val="Standard"/>
    <w:next w:val="Standard"/>
    <w:link w:val="berschrift3Zchn"/>
    <w:uiPriority w:val="9"/>
    <w:unhideWhenUsed/>
    <w:qFormat/>
    <w:rsid w:val="00F63340"/>
    <w:pPr>
      <w:keepNext/>
      <w:keepLines/>
      <w:spacing w:before="240" w:after="240"/>
      <w:outlineLvl w:val="2"/>
    </w:pPr>
    <w:rPr>
      <w:rFonts w:asciiTheme="majorHAnsi" w:eastAsiaTheme="majorEastAsia" w:hAnsiTheme="majorHAnsi" w:cstheme="majorBidi"/>
      <w:color w:val="0D0D0D" w:themeColor="text1" w:themeTint="F2"/>
      <w:szCs w:val="24"/>
    </w:rPr>
  </w:style>
  <w:style w:type="paragraph" w:styleId="berschrift4">
    <w:name w:val="heading 4"/>
    <w:basedOn w:val="Standard"/>
    <w:next w:val="Standard"/>
    <w:link w:val="berschrift4Zchn"/>
    <w:uiPriority w:val="9"/>
    <w:semiHidden/>
    <w:unhideWhenUsed/>
    <w:qFormat/>
    <w:rsid w:val="007706D1"/>
    <w:pPr>
      <w:keepNext/>
      <w:keepLines/>
      <w:spacing w:before="40"/>
      <w:outlineLvl w:val="3"/>
    </w:pPr>
    <w:rPr>
      <w:rFonts w:asciiTheme="majorHAnsi" w:eastAsiaTheme="majorEastAsia" w:hAnsiTheme="majorHAnsi" w:cstheme="majorBidi"/>
      <w:i/>
      <w:iCs/>
      <w:color w:val="404040" w:themeColor="text1" w:themeTint="BF"/>
    </w:rPr>
  </w:style>
  <w:style w:type="paragraph" w:styleId="berschrift5">
    <w:name w:val="heading 5"/>
    <w:basedOn w:val="Standard"/>
    <w:next w:val="Standard"/>
    <w:link w:val="berschrift5Zchn"/>
    <w:uiPriority w:val="9"/>
    <w:semiHidden/>
    <w:unhideWhenUsed/>
    <w:qFormat/>
    <w:rsid w:val="007706D1"/>
    <w:pPr>
      <w:keepNext/>
      <w:keepLines/>
      <w:spacing w:before="40"/>
      <w:outlineLvl w:val="4"/>
    </w:pPr>
    <w:rPr>
      <w:rFonts w:asciiTheme="majorHAnsi" w:eastAsiaTheme="majorEastAsia" w:hAnsiTheme="majorHAnsi" w:cstheme="majorBidi"/>
      <w:color w:val="404040" w:themeColor="text1" w:themeTint="BF"/>
    </w:rPr>
  </w:style>
  <w:style w:type="paragraph" w:styleId="berschrift6">
    <w:name w:val="heading 6"/>
    <w:basedOn w:val="Standard"/>
    <w:next w:val="Standard"/>
    <w:link w:val="berschrift6Zchn"/>
    <w:uiPriority w:val="9"/>
    <w:semiHidden/>
    <w:unhideWhenUsed/>
    <w:qFormat/>
    <w:rsid w:val="007706D1"/>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rsid w:val="007706D1"/>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7706D1"/>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7706D1"/>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next w:val="Standard"/>
    <w:uiPriority w:val="35"/>
    <w:unhideWhenUsed/>
    <w:qFormat/>
    <w:rsid w:val="007706D1"/>
    <w:pPr>
      <w:spacing w:after="200" w:line="240" w:lineRule="auto"/>
    </w:pPr>
    <w:rPr>
      <w:i/>
      <w:iCs/>
      <w:color w:val="242852" w:themeColor="text2"/>
      <w:sz w:val="18"/>
      <w:szCs w:val="18"/>
    </w:rPr>
  </w:style>
  <w:style w:type="paragraph" w:customStyle="1" w:styleId="Index">
    <w:name w:val="Index"/>
    <w:basedOn w:val="Standard"/>
    <w:pPr>
      <w:suppressLineNumbers/>
    </w:pPr>
  </w:style>
  <w:style w:type="paragraph" w:styleId="Kopfzeile">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Fuzeile">
    <w:name w:val="footer"/>
    <w:basedOn w:val="Standard"/>
    <w:pPr>
      <w:suppressLineNumbers/>
      <w:tabs>
        <w:tab w:val="center" w:pos="4819"/>
        <w:tab w:val="right" w:pos="9638"/>
      </w:tabs>
    </w:pPr>
  </w:style>
  <w:style w:type="paragraph" w:customStyle="1" w:styleId="lbs-dokumente">
    <w:name w:val="lbs-dokumente"/>
    <w:pPr>
      <w:spacing w:after="198" w:line="360" w:lineRule="auto"/>
    </w:pPr>
    <w:rPr>
      <w:rFonts w:ascii="Arial" w:hAnsi="Arial"/>
    </w:rPr>
  </w:style>
  <w:style w:type="paragraph" w:customStyle="1" w:styleId="berschrift1-lbs">
    <w:name w:val="Überschrift1-lbs"/>
    <w:next w:val="lbs-dokumente"/>
    <w:pPr>
      <w:spacing w:after="170"/>
      <w:ind w:right="-62"/>
    </w:pPr>
    <w:rPr>
      <w:rFonts w:ascii="Arial" w:hAnsi="Arial"/>
      <w:b/>
      <w:sz w:val="30"/>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styleId="Hervorhebung">
    <w:name w:val="Emphasis"/>
    <w:basedOn w:val="Absatz-Standardschriftart"/>
    <w:uiPriority w:val="20"/>
    <w:qFormat/>
    <w:rsid w:val="007706D1"/>
    <w:rPr>
      <w:i/>
      <w:iCs/>
      <w:color w:val="auto"/>
    </w:rPr>
  </w:style>
  <w:style w:type="character" w:customStyle="1" w:styleId="berschrift2Zchn">
    <w:name w:val="Überschrift 2 Zchn"/>
    <w:basedOn w:val="Absatz-Standardschriftart"/>
    <w:link w:val="berschrift2"/>
    <w:uiPriority w:val="9"/>
    <w:rsid w:val="00703501"/>
    <w:rPr>
      <w:rFonts w:asciiTheme="majorHAnsi" w:eastAsiaTheme="majorEastAsia" w:hAnsiTheme="majorHAnsi" w:cstheme="majorBidi"/>
      <w:color w:val="262626" w:themeColor="text1" w:themeTint="D9"/>
      <w:sz w:val="28"/>
      <w:szCs w:val="28"/>
    </w:rPr>
  </w:style>
  <w:style w:type="character" w:customStyle="1" w:styleId="berschrift4Zchn">
    <w:name w:val="Überschrift 4 Zchn"/>
    <w:basedOn w:val="Absatz-Standardschriftart"/>
    <w:link w:val="berschrift4"/>
    <w:uiPriority w:val="9"/>
    <w:semiHidden/>
    <w:rsid w:val="007706D1"/>
    <w:rPr>
      <w:rFonts w:asciiTheme="majorHAnsi" w:eastAsiaTheme="majorEastAsia" w:hAnsiTheme="majorHAnsi" w:cstheme="majorBidi"/>
      <w:i/>
      <w:iCs/>
      <w:color w:val="404040" w:themeColor="text1" w:themeTint="BF"/>
    </w:rPr>
  </w:style>
  <w:style w:type="character" w:customStyle="1" w:styleId="berschrift1Zchn">
    <w:name w:val="Überschrift 1 Zchn"/>
    <w:basedOn w:val="Absatz-Standardschriftart"/>
    <w:link w:val="berschrift1"/>
    <w:uiPriority w:val="9"/>
    <w:rsid w:val="00A731B3"/>
    <w:rPr>
      <w:rFonts w:asciiTheme="majorHAnsi" w:eastAsiaTheme="majorEastAsia" w:hAnsiTheme="majorHAnsi" w:cstheme="majorBidi"/>
      <w:color w:val="404040" w:themeColor="text1" w:themeTint="BF"/>
      <w:sz w:val="36"/>
      <w:szCs w:val="32"/>
    </w:rPr>
  </w:style>
  <w:style w:type="character" w:customStyle="1" w:styleId="berschrift3Zchn">
    <w:name w:val="Überschrift 3 Zchn"/>
    <w:basedOn w:val="Absatz-Standardschriftart"/>
    <w:link w:val="berschrift3"/>
    <w:uiPriority w:val="9"/>
    <w:rsid w:val="00F63340"/>
    <w:rPr>
      <w:rFonts w:asciiTheme="majorHAnsi" w:eastAsiaTheme="majorEastAsia" w:hAnsiTheme="majorHAnsi" w:cstheme="majorBidi"/>
      <w:color w:val="0D0D0D" w:themeColor="text1" w:themeTint="F2"/>
      <w:sz w:val="24"/>
      <w:szCs w:val="24"/>
    </w:rPr>
  </w:style>
  <w:style w:type="character" w:customStyle="1" w:styleId="berschrift5Zchn">
    <w:name w:val="Überschrift 5 Zchn"/>
    <w:basedOn w:val="Absatz-Standardschriftart"/>
    <w:link w:val="berschrift5"/>
    <w:uiPriority w:val="9"/>
    <w:semiHidden/>
    <w:rsid w:val="007706D1"/>
    <w:rPr>
      <w:rFonts w:asciiTheme="majorHAnsi" w:eastAsiaTheme="majorEastAsia" w:hAnsiTheme="majorHAnsi" w:cstheme="majorBidi"/>
      <w:color w:val="404040" w:themeColor="text1" w:themeTint="BF"/>
    </w:rPr>
  </w:style>
  <w:style w:type="character" w:customStyle="1" w:styleId="berschrift6Zchn">
    <w:name w:val="Überschrift 6 Zchn"/>
    <w:basedOn w:val="Absatz-Standardschriftart"/>
    <w:link w:val="berschrift6"/>
    <w:uiPriority w:val="9"/>
    <w:semiHidden/>
    <w:rsid w:val="007706D1"/>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7706D1"/>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7706D1"/>
    <w:rPr>
      <w:rFonts w:asciiTheme="majorHAnsi" w:eastAsiaTheme="majorEastAsia" w:hAnsiTheme="majorHAnsi" w:cstheme="majorBidi"/>
      <w:color w:val="262626" w:themeColor="text1" w:themeTint="D9"/>
      <w:sz w:val="21"/>
      <w:szCs w:val="21"/>
    </w:rPr>
  </w:style>
  <w:style w:type="character" w:customStyle="1" w:styleId="berschrift9Zchn">
    <w:name w:val="Überschrift 9 Zchn"/>
    <w:basedOn w:val="Absatz-Standardschriftart"/>
    <w:link w:val="berschrift9"/>
    <w:uiPriority w:val="9"/>
    <w:semiHidden/>
    <w:rsid w:val="007706D1"/>
    <w:rPr>
      <w:rFonts w:asciiTheme="majorHAnsi" w:eastAsiaTheme="majorEastAsia" w:hAnsiTheme="majorHAnsi" w:cstheme="majorBidi"/>
      <w:i/>
      <w:iCs/>
      <w:color w:val="262626" w:themeColor="text1" w:themeTint="D9"/>
      <w:sz w:val="21"/>
      <w:szCs w:val="21"/>
    </w:rPr>
  </w:style>
  <w:style w:type="paragraph" w:styleId="Titel">
    <w:name w:val="Title"/>
    <w:basedOn w:val="Standard"/>
    <w:next w:val="Standard"/>
    <w:link w:val="TitelZchn"/>
    <w:uiPriority w:val="10"/>
    <w:qFormat/>
    <w:rsid w:val="007706D1"/>
    <w:pPr>
      <w:spacing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sid w:val="007706D1"/>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7706D1"/>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7706D1"/>
    <w:rPr>
      <w:color w:val="5A5A5A" w:themeColor="text1" w:themeTint="A5"/>
      <w:spacing w:val="15"/>
    </w:rPr>
  </w:style>
  <w:style w:type="character" w:styleId="Fett">
    <w:name w:val="Strong"/>
    <w:basedOn w:val="Absatz-Standardschriftart"/>
    <w:uiPriority w:val="22"/>
    <w:qFormat/>
    <w:rsid w:val="007706D1"/>
    <w:rPr>
      <w:b/>
      <w:bCs/>
      <w:color w:val="auto"/>
    </w:rPr>
  </w:style>
  <w:style w:type="paragraph" w:styleId="KeinLeerraum">
    <w:name w:val="No Spacing"/>
    <w:uiPriority w:val="1"/>
    <w:qFormat/>
    <w:rsid w:val="007706D1"/>
    <w:pPr>
      <w:spacing w:after="0" w:line="240" w:lineRule="auto"/>
    </w:pPr>
  </w:style>
  <w:style w:type="paragraph" w:styleId="Zitat">
    <w:name w:val="Quote"/>
    <w:basedOn w:val="Standard"/>
    <w:next w:val="Standard"/>
    <w:link w:val="ZitatZchn"/>
    <w:uiPriority w:val="29"/>
    <w:qFormat/>
    <w:rsid w:val="007706D1"/>
    <w:pPr>
      <w:spacing w:before="200"/>
      <w:ind w:left="864" w:right="864"/>
    </w:pPr>
    <w:rPr>
      <w:i/>
      <w:iCs/>
      <w:color w:val="404040" w:themeColor="text1" w:themeTint="BF"/>
    </w:rPr>
  </w:style>
  <w:style w:type="character" w:customStyle="1" w:styleId="ZitatZchn">
    <w:name w:val="Zitat Zchn"/>
    <w:basedOn w:val="Absatz-Standardschriftart"/>
    <w:link w:val="Zitat"/>
    <w:uiPriority w:val="29"/>
    <w:rsid w:val="007706D1"/>
    <w:rPr>
      <w:i/>
      <w:iCs/>
      <w:color w:val="404040" w:themeColor="text1" w:themeTint="BF"/>
    </w:rPr>
  </w:style>
  <w:style w:type="paragraph" w:styleId="IntensivesZitat">
    <w:name w:val="Intense Quote"/>
    <w:basedOn w:val="Standard"/>
    <w:next w:val="Standard"/>
    <w:link w:val="IntensivesZitatZchn"/>
    <w:uiPriority w:val="30"/>
    <w:qFormat/>
    <w:rsid w:val="007706D1"/>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ivesZitatZchn">
    <w:name w:val="Intensives Zitat Zchn"/>
    <w:basedOn w:val="Absatz-Standardschriftart"/>
    <w:link w:val="IntensivesZitat"/>
    <w:uiPriority w:val="30"/>
    <w:rsid w:val="007706D1"/>
    <w:rPr>
      <w:i/>
      <w:iCs/>
      <w:color w:val="404040" w:themeColor="text1" w:themeTint="BF"/>
    </w:rPr>
  </w:style>
  <w:style w:type="character" w:styleId="SchwacheHervorhebung">
    <w:name w:val="Subtle Emphasis"/>
    <w:basedOn w:val="Absatz-Standardschriftart"/>
    <w:uiPriority w:val="19"/>
    <w:qFormat/>
    <w:rsid w:val="007706D1"/>
    <w:rPr>
      <w:i/>
      <w:iCs/>
      <w:color w:val="404040" w:themeColor="text1" w:themeTint="BF"/>
    </w:rPr>
  </w:style>
  <w:style w:type="character" w:styleId="IntensiveHervorhebung">
    <w:name w:val="Intense Emphasis"/>
    <w:basedOn w:val="Absatz-Standardschriftart"/>
    <w:uiPriority w:val="21"/>
    <w:qFormat/>
    <w:rsid w:val="007706D1"/>
    <w:rPr>
      <w:b/>
      <w:bCs/>
      <w:i/>
      <w:iCs/>
      <w:color w:val="auto"/>
    </w:rPr>
  </w:style>
  <w:style w:type="character" w:styleId="SchwacherVerweis">
    <w:name w:val="Subtle Reference"/>
    <w:basedOn w:val="Absatz-Standardschriftart"/>
    <w:uiPriority w:val="31"/>
    <w:qFormat/>
    <w:rsid w:val="007706D1"/>
    <w:rPr>
      <w:smallCaps/>
      <w:color w:val="404040" w:themeColor="text1" w:themeTint="BF"/>
    </w:rPr>
  </w:style>
  <w:style w:type="character" w:styleId="IntensiverVerweis">
    <w:name w:val="Intense Reference"/>
    <w:basedOn w:val="Absatz-Standardschriftart"/>
    <w:uiPriority w:val="32"/>
    <w:qFormat/>
    <w:rsid w:val="007706D1"/>
    <w:rPr>
      <w:b/>
      <w:bCs/>
      <w:smallCaps/>
      <w:color w:val="404040" w:themeColor="text1" w:themeTint="BF"/>
      <w:spacing w:val="5"/>
    </w:rPr>
  </w:style>
  <w:style w:type="character" w:styleId="Buchtitel">
    <w:name w:val="Book Title"/>
    <w:basedOn w:val="Absatz-Standardschriftart"/>
    <w:uiPriority w:val="33"/>
    <w:qFormat/>
    <w:rsid w:val="007706D1"/>
    <w:rPr>
      <w:b/>
      <w:bCs/>
      <w:i/>
      <w:iCs/>
      <w:spacing w:val="5"/>
    </w:rPr>
  </w:style>
  <w:style w:type="paragraph" w:styleId="Inhaltsverzeichnisberschrift">
    <w:name w:val="TOC Heading"/>
    <w:basedOn w:val="berschrift1"/>
    <w:next w:val="Standard"/>
    <w:uiPriority w:val="39"/>
    <w:semiHidden/>
    <w:unhideWhenUsed/>
    <w:qFormat/>
    <w:rsid w:val="007706D1"/>
    <w:pPr>
      <w:outlineLvl w:val="9"/>
    </w:pPr>
  </w:style>
  <w:style w:type="paragraph" w:styleId="Listenabsatz">
    <w:name w:val="List Paragraph"/>
    <w:basedOn w:val="Standard"/>
    <w:uiPriority w:val="34"/>
    <w:qFormat/>
    <w:rsid w:val="007706D1"/>
    <w:pPr>
      <w:ind w:left="720"/>
      <w:contextualSpacing/>
    </w:pPr>
  </w:style>
  <w:style w:type="character" w:styleId="Hyperlink">
    <w:name w:val="Hyperlink"/>
    <w:basedOn w:val="Absatz-Standardschriftart"/>
    <w:uiPriority w:val="99"/>
    <w:unhideWhenUsed/>
    <w:rsid w:val="009423E5"/>
    <w:rPr>
      <w:color w:val="9454C3" w:themeColor="hyperlink"/>
      <w:u w:val="single"/>
    </w:rPr>
  </w:style>
  <w:style w:type="character" w:styleId="NichtaufgelsteErwhnung">
    <w:name w:val="Unresolved Mention"/>
    <w:basedOn w:val="Absatz-Standardschriftart"/>
    <w:uiPriority w:val="99"/>
    <w:semiHidden/>
    <w:unhideWhenUsed/>
    <w:rsid w:val="009423E5"/>
    <w:rPr>
      <w:color w:val="808080"/>
      <w:shd w:val="clear" w:color="auto" w:fill="E6E6E6"/>
    </w:rPr>
  </w:style>
  <w:style w:type="paragraph" w:customStyle="1" w:styleId="vokangabe2">
    <w:name w:val="vokangabe2"/>
    <w:basedOn w:val="Standard"/>
    <w:link w:val="vokangabe2Zchn"/>
    <w:autoRedefine/>
    <w:qFormat/>
    <w:rsid w:val="00A33303"/>
    <w:pPr>
      <w:spacing w:after="60" w:line="264" w:lineRule="auto"/>
      <w:ind w:left="284" w:hanging="284"/>
    </w:pPr>
    <w:rPr>
      <w:rFonts w:ascii="Calibri" w:hAnsi="Calibri" w:cs="Calibri"/>
      <w:sz w:val="20"/>
      <w:szCs w:val="20"/>
    </w:rPr>
  </w:style>
  <w:style w:type="character" w:customStyle="1" w:styleId="vokangabe2Zchn">
    <w:name w:val="vokangabe2 Zchn"/>
    <w:basedOn w:val="Absatz-Standardschriftart"/>
    <w:link w:val="vokangabe2"/>
    <w:rsid w:val="00A33303"/>
    <w:rPr>
      <w:rFonts w:ascii="Calibri" w:eastAsia="Calibri" w:hAnsi="Calibri" w:cs="Calibri"/>
      <w:noProof/>
      <w:sz w:val="20"/>
      <w:szCs w:val="20"/>
      <w:lang w:val="la-Latn" w:eastAsia="de-DE" w:bidi="ar-SA"/>
    </w:rPr>
  </w:style>
  <w:style w:type="table" w:styleId="Tabellenraster">
    <w:name w:val="Table Grid"/>
    <w:basedOn w:val="NormaleTabelle"/>
    <w:uiPriority w:val="39"/>
    <w:rsid w:val="00BF06B1"/>
    <w:pPr>
      <w:spacing w:after="0" w:line="240" w:lineRule="auto"/>
    </w:pPr>
    <w:rPr>
      <w:sz w:val="20"/>
      <w:lang w:eastAsia="de-D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5E47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bersetzung1">
    <w:name w:val="Übersetzung1"/>
    <w:basedOn w:val="TabellemithellemGitternetz"/>
    <w:uiPriority w:val="99"/>
    <w:rsid w:val="005E4720"/>
    <w:tblPr/>
  </w:style>
  <w:style w:type="paragraph" w:customStyle="1" w:styleId="Erluterung1">
    <w:name w:val="Erläuterung1"/>
    <w:basedOn w:val="Standard"/>
    <w:autoRedefine/>
    <w:qFormat/>
    <w:rsid w:val="00C7558D"/>
    <w:pPr>
      <w:spacing w:before="240" w:after="240"/>
      <w:jc w:val="both"/>
    </w:pPr>
    <w:rPr>
      <w:rFonts w:ascii="Verdana" w:hAnsi="Verdana"/>
      <w:sz w:val="20"/>
      <w:szCs w:val="20"/>
      <w:lang w:val="de-DE"/>
    </w:rPr>
  </w:style>
  <w:style w:type="paragraph" w:styleId="StandardWeb">
    <w:name w:val="Normal (Web)"/>
    <w:basedOn w:val="Standard"/>
    <w:uiPriority w:val="99"/>
    <w:semiHidden/>
    <w:unhideWhenUsed/>
    <w:rsid w:val="002A58D5"/>
    <w:pPr>
      <w:spacing w:before="100" w:beforeAutospacing="1" w:after="100" w:afterAutospacing="1" w:line="240" w:lineRule="auto"/>
    </w:pPr>
    <w:rPr>
      <w:rFonts w:ascii="Times New Roman" w:eastAsia="Times New Roman" w:hAnsi="Times New Roman" w:cs="Times New Roman"/>
      <w:noProof w:val="0"/>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66251">
      <w:bodyDiv w:val="1"/>
      <w:marLeft w:val="0"/>
      <w:marRight w:val="0"/>
      <w:marTop w:val="0"/>
      <w:marBottom w:val="0"/>
      <w:divBdr>
        <w:top w:val="none" w:sz="0" w:space="0" w:color="auto"/>
        <w:left w:val="none" w:sz="0" w:space="0" w:color="auto"/>
        <w:bottom w:val="none" w:sz="0" w:space="0" w:color="auto"/>
        <w:right w:val="none" w:sz="0" w:space="0" w:color="auto"/>
      </w:divBdr>
    </w:div>
    <w:div w:id="155270263">
      <w:bodyDiv w:val="1"/>
      <w:marLeft w:val="0"/>
      <w:marRight w:val="0"/>
      <w:marTop w:val="0"/>
      <w:marBottom w:val="0"/>
      <w:divBdr>
        <w:top w:val="none" w:sz="0" w:space="0" w:color="auto"/>
        <w:left w:val="none" w:sz="0" w:space="0" w:color="auto"/>
        <w:bottom w:val="none" w:sz="0" w:space="0" w:color="auto"/>
        <w:right w:val="none" w:sz="0" w:space="0" w:color="auto"/>
      </w:divBdr>
    </w:div>
    <w:div w:id="235937158">
      <w:bodyDiv w:val="1"/>
      <w:marLeft w:val="0"/>
      <w:marRight w:val="0"/>
      <w:marTop w:val="0"/>
      <w:marBottom w:val="0"/>
      <w:divBdr>
        <w:top w:val="none" w:sz="0" w:space="0" w:color="auto"/>
        <w:left w:val="none" w:sz="0" w:space="0" w:color="auto"/>
        <w:bottom w:val="none" w:sz="0" w:space="0" w:color="auto"/>
        <w:right w:val="none" w:sz="0" w:space="0" w:color="auto"/>
      </w:divBdr>
    </w:div>
    <w:div w:id="293684545">
      <w:bodyDiv w:val="1"/>
      <w:marLeft w:val="0"/>
      <w:marRight w:val="0"/>
      <w:marTop w:val="0"/>
      <w:marBottom w:val="0"/>
      <w:divBdr>
        <w:top w:val="none" w:sz="0" w:space="0" w:color="auto"/>
        <w:left w:val="none" w:sz="0" w:space="0" w:color="auto"/>
        <w:bottom w:val="none" w:sz="0" w:space="0" w:color="auto"/>
        <w:right w:val="none" w:sz="0" w:space="0" w:color="auto"/>
      </w:divBdr>
    </w:div>
    <w:div w:id="1212499120">
      <w:bodyDiv w:val="1"/>
      <w:marLeft w:val="0"/>
      <w:marRight w:val="0"/>
      <w:marTop w:val="0"/>
      <w:marBottom w:val="0"/>
      <w:divBdr>
        <w:top w:val="none" w:sz="0" w:space="0" w:color="auto"/>
        <w:left w:val="none" w:sz="0" w:space="0" w:color="auto"/>
        <w:bottom w:val="none" w:sz="0" w:space="0" w:color="auto"/>
        <w:right w:val="none" w:sz="0" w:space="0" w:color="auto"/>
      </w:divBdr>
    </w:div>
    <w:div w:id="1242255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ule-bw.de/faecher-und-schularten/sprachen-und-literatur/latein/texte-und-medien/cicero-philosophie/de-officiis/3/cicero-de-officiis-3-82-tyrannen.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ule-bw.de/faecher-und-schularten/sprachen-und-literatur/latein/texte-und-medien/bilder/geschichte-der-roeme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e.wikipedia.org/wiki/Vincenzo_Camuccin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latein-bw.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Documents\landesbildungsserver-2019\lbs-dateien%20neu\vorlagen\vorlage-latein.dotx" TargetMode="External"/></Relationships>
</file>

<file path=word/theme/theme1.xml><?xml version="1.0" encoding="utf-8"?>
<a:theme xmlns:a="http://schemas.openxmlformats.org/drawingml/2006/main" name="lbs-2">
  <a:themeElements>
    <a:clrScheme name="Warmes Blau">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erbundene Kant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D2472-F2AD-4298-B02D-A40BBA2E9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vorlage-latein.dotx</Template>
  <TotalTime>0</TotalTime>
  <Pages>1</Pages>
  <Words>1515</Words>
  <Characters>9545</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Cicero, De officiis Buch 3</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Cicero, De officiis Buch 3</dc:title>
  <dc:creator/>
  <cp:lastModifiedBy/>
  <cp:revision>1</cp:revision>
  <dcterms:created xsi:type="dcterms:W3CDTF">2019-02-07T16:18:00Z</dcterms:created>
  <dcterms:modified xsi:type="dcterms:W3CDTF">2019-03-04T09:35:00Z</dcterms:modified>
</cp:coreProperties>
</file>