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54D" w:rsidRDefault="00636072">
      <w:pPr>
        <w:pStyle w:val="berschrift1"/>
        <w:spacing w:line="397" w:lineRule="atLeast"/>
        <w:rPr>
          <w:rFonts w:ascii="Arial" w:hAnsi="Arial"/>
          <w:sz w:val="22"/>
          <w:szCs w:val="22"/>
        </w:rPr>
      </w:pPr>
      <w:r>
        <w:rPr>
          <w:rFonts w:ascii="Arial" w:hAnsi="Arial"/>
          <w:sz w:val="22"/>
          <w:szCs w:val="22"/>
        </w:rPr>
        <w:t>Plautus, Rudens: Das Asyl am Altar</w:t>
      </w:r>
    </w:p>
    <w:p w:rsidR="003E054D" w:rsidRDefault="00636072">
      <w:pPr>
        <w:pStyle w:val="berschrift4"/>
        <w:spacing w:line="397" w:lineRule="atLeast"/>
        <w:rPr>
          <w:rFonts w:ascii="Arial" w:hAnsi="Arial"/>
          <w:sz w:val="22"/>
          <w:szCs w:val="22"/>
        </w:rPr>
      </w:pPr>
      <w:r>
        <w:rPr>
          <w:rFonts w:ascii="Arial" w:hAnsi="Arial"/>
          <w:sz w:val="22"/>
          <w:szCs w:val="22"/>
        </w:rPr>
        <w:t>Zum Inhalt bzw. Handlungszusammenhang</w:t>
      </w:r>
    </w:p>
    <w:p w:rsidR="003E054D" w:rsidRDefault="00636072">
      <w:pPr>
        <w:pStyle w:val="Textbody"/>
        <w:spacing w:line="397" w:lineRule="atLeast"/>
        <w:jc w:val="both"/>
        <w:rPr>
          <w:rFonts w:ascii="Arial" w:hAnsi="Arial"/>
          <w:sz w:val="22"/>
          <w:szCs w:val="22"/>
        </w:rPr>
      </w:pPr>
      <w:r>
        <w:rPr>
          <w:rFonts w:ascii="Arial" w:hAnsi="Arial"/>
          <w:sz w:val="22"/>
          <w:szCs w:val="22"/>
        </w:rPr>
        <w:t xml:space="preserve">Die Komödie </w:t>
      </w:r>
      <w:r>
        <w:rPr>
          <w:rFonts w:ascii="Arial" w:hAnsi="Arial"/>
          <w:i/>
          <w:sz w:val="22"/>
          <w:szCs w:val="22"/>
        </w:rPr>
        <w:t>Rudens</w:t>
      </w:r>
      <w:r>
        <w:rPr>
          <w:rFonts w:ascii="Arial" w:hAnsi="Arial"/>
          <w:sz w:val="22"/>
          <w:szCs w:val="22"/>
        </w:rPr>
        <w:t xml:space="preserve"> ('Das Seil') des Plautus (Titus Maccius Plautus), die zwischen 210 v. Chr. und 200 v. Chr. geschrieben wurde, spielt in Kyrene (</w:t>
      </w:r>
      <w:r w:rsidR="0025768F">
        <w:rPr>
          <w:rFonts w:ascii="Arial" w:hAnsi="Arial"/>
          <w:sz w:val="22"/>
          <w:szCs w:val="22"/>
        </w:rPr>
        <w:t>Libyen</w:t>
      </w:r>
      <w:r>
        <w:rPr>
          <w:rFonts w:ascii="Arial" w:hAnsi="Arial"/>
          <w:sz w:val="22"/>
          <w:szCs w:val="22"/>
        </w:rPr>
        <w:t>) am Strand des Mittelmeers. Das Mädchen Palaestra, das, wie die Zuschauer am Ende erfahren, eine entführte Athenerin ist, wird als Sklavin von dem Zuhälters Labrax gefangen gehalten; begleitet wird sie von ihrer Amme Ampelisca. Labrax verkauft sie dem jungen Pleusidippus, versucht aber, nachdem er das Geld erhalten hat, sie über das Meer nach Sizilien zu entführen. Da er damit den jungen Mann betrügt, lässt der Gott Acturus das Boot in einem Seesturm untergehen. Die beiden Frauen retten sich ans Land. Zu Hilfe kommt ihnen ein findiger Sklave, Trachalio, eine der typischen Figuren der plautinischen Komödie. Der hier ausgewählte Ausschnitt beginnt mit einer Klage der verz</w:t>
      </w:r>
      <w:r w:rsidR="0025768F">
        <w:rPr>
          <w:rFonts w:ascii="Arial" w:hAnsi="Arial"/>
          <w:sz w:val="22"/>
          <w:szCs w:val="22"/>
        </w:rPr>
        <w:t>w</w:t>
      </w:r>
      <w:r>
        <w:rPr>
          <w:rFonts w:ascii="Arial" w:hAnsi="Arial"/>
          <w:sz w:val="22"/>
          <w:szCs w:val="22"/>
        </w:rPr>
        <w:t>eifelten Palaestra. Trachalio empfiehlt ihr, sich auf den Altar der Göttin Venus zu retten, bei deren Tempel das Schauspiel seinen Lauf nimmt. Auch der Zuhälter hat sich an Land gerettet. Der alte Daemones, der bei dem Tempel wohnt, schaltet sich ein, um den Frauen zu ihrem Recht zu verhelfen.</w:t>
      </w:r>
    </w:p>
    <w:p w:rsidR="003E054D" w:rsidRDefault="00636072">
      <w:pPr>
        <w:pStyle w:val="berschrift4"/>
        <w:spacing w:line="397" w:lineRule="atLeast"/>
        <w:rPr>
          <w:rFonts w:ascii="Arial" w:hAnsi="Arial"/>
          <w:sz w:val="22"/>
          <w:szCs w:val="22"/>
        </w:rPr>
      </w:pPr>
      <w:r>
        <w:rPr>
          <w:rFonts w:ascii="Arial" w:hAnsi="Arial"/>
          <w:sz w:val="22"/>
          <w:szCs w:val="22"/>
        </w:rPr>
        <w:t>Text und Erläuterungen</w:t>
      </w:r>
    </w:p>
    <w:p w:rsidR="003E054D" w:rsidRPr="0025768F" w:rsidRDefault="00636072">
      <w:pPr>
        <w:pStyle w:val="Textbody"/>
        <w:spacing w:line="397" w:lineRule="atLeast"/>
        <w:rPr>
          <w:rFonts w:ascii="Arial" w:hAnsi="Arial"/>
          <w:sz w:val="22"/>
          <w:szCs w:val="22"/>
          <w:lang w:val="la-Latn"/>
        </w:rPr>
      </w:pPr>
      <w:r w:rsidRPr="0025768F">
        <w:rPr>
          <w:rFonts w:ascii="Arial" w:hAnsi="Arial"/>
          <w:b/>
          <w:sz w:val="22"/>
          <w:szCs w:val="22"/>
          <w:lang w:val="la-Latn"/>
        </w:rPr>
        <w:t>Palaestra:</w:t>
      </w:r>
      <w:r w:rsidRPr="0025768F">
        <w:rPr>
          <w:rFonts w:ascii="Arial" w:hAnsi="Arial"/>
          <w:sz w:val="22"/>
          <w:szCs w:val="22"/>
          <w:lang w:val="la-Latn"/>
        </w:rPr>
        <w:t xml:space="preserve"> Nunc id est, cum omnium copiarum atque opum,</w:t>
      </w:r>
      <w:r w:rsidRPr="0025768F">
        <w:rPr>
          <w:rFonts w:ascii="Arial" w:hAnsi="Arial"/>
          <w:sz w:val="22"/>
          <w:szCs w:val="22"/>
          <w:lang w:val="la-Latn"/>
        </w:rPr>
        <w:br/>
        <w:t>auxili, praesidi viduitas nos tenet.</w:t>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t>665</w:t>
      </w:r>
      <w:r w:rsidRPr="0025768F">
        <w:rPr>
          <w:rFonts w:ascii="Arial" w:hAnsi="Arial"/>
          <w:sz w:val="22"/>
          <w:szCs w:val="22"/>
          <w:lang w:val="la-Latn"/>
        </w:rPr>
        <w:br/>
        <w:t>nec salus nec via est, quae salutem afferat,</w:t>
      </w:r>
      <w:r w:rsidRPr="0025768F">
        <w:rPr>
          <w:rFonts w:ascii="Arial" w:hAnsi="Arial"/>
          <w:sz w:val="22"/>
          <w:szCs w:val="22"/>
          <w:lang w:val="la-Latn"/>
        </w:rPr>
        <w:br/>
        <w:t>nec quam in partem ingredi persequamur</w:t>
      </w:r>
      <w:r w:rsidRPr="0025768F">
        <w:rPr>
          <w:rFonts w:ascii="Arial" w:hAnsi="Arial"/>
          <w:sz w:val="22"/>
          <w:szCs w:val="22"/>
          <w:lang w:val="la-Latn"/>
        </w:rPr>
        <w:br/>
        <w:t>scimus: tanto in metu nunc sumus ambae,</w:t>
      </w:r>
      <w:r w:rsidRPr="0025768F">
        <w:rPr>
          <w:rFonts w:ascii="Arial" w:hAnsi="Arial"/>
          <w:sz w:val="22"/>
          <w:szCs w:val="22"/>
          <w:lang w:val="la-Latn"/>
        </w:rPr>
        <w:br/>
        <w:t>tanta importunitas tantaque iniuria</w:t>
      </w:r>
      <w:r w:rsidRPr="0025768F">
        <w:rPr>
          <w:rFonts w:ascii="Arial" w:hAnsi="Arial"/>
          <w:sz w:val="22"/>
          <w:szCs w:val="22"/>
          <w:lang w:val="la-Latn"/>
        </w:rPr>
        <w:br/>
        <w:t>facta in nos est modo hic intus ab nostro ero,</w:t>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t>670</w:t>
      </w:r>
      <w:r w:rsidRPr="0025768F">
        <w:rPr>
          <w:rFonts w:ascii="Arial" w:hAnsi="Arial"/>
          <w:sz w:val="22"/>
          <w:szCs w:val="22"/>
          <w:lang w:val="la-Latn"/>
        </w:rPr>
        <w:br/>
        <w:t>qui scelestus sacerdotem anum praecipes</w:t>
      </w:r>
      <w:r w:rsidRPr="0025768F">
        <w:rPr>
          <w:rFonts w:ascii="Arial" w:hAnsi="Arial"/>
          <w:sz w:val="22"/>
          <w:szCs w:val="22"/>
          <w:lang w:val="la-Latn"/>
        </w:rPr>
        <w:br/>
        <w:t>reppulit propulit perquam indignis modis</w:t>
      </w:r>
      <w:r w:rsidRPr="0025768F">
        <w:rPr>
          <w:rFonts w:ascii="Arial" w:hAnsi="Arial"/>
          <w:sz w:val="22"/>
          <w:szCs w:val="22"/>
          <w:lang w:val="la-Latn"/>
        </w:rPr>
        <w:br/>
        <w:t>nosque ab signo intimo vi deripuit sua.</w:t>
      </w:r>
    </w:p>
    <w:p w:rsidR="0025768F" w:rsidRDefault="00636072">
      <w:pPr>
        <w:pStyle w:val="Quotations"/>
        <w:spacing w:line="397" w:lineRule="atLeast"/>
        <w:rPr>
          <w:rFonts w:ascii="Arial" w:hAnsi="Arial"/>
          <w:sz w:val="22"/>
          <w:szCs w:val="22"/>
        </w:rPr>
      </w:pPr>
      <w:r>
        <w:rPr>
          <w:rFonts w:ascii="Arial" w:hAnsi="Arial"/>
          <w:b/>
          <w:sz w:val="22"/>
          <w:szCs w:val="22"/>
        </w:rPr>
        <w:t>Erläuterungen:</w:t>
      </w:r>
      <w:r>
        <w:rPr>
          <w:rFonts w:ascii="Arial" w:hAnsi="Arial"/>
          <w:sz w:val="22"/>
          <w:szCs w:val="22"/>
        </w:rPr>
        <w:t xml:space="preserve"> </w:t>
      </w:r>
      <w:r>
        <w:rPr>
          <w:rFonts w:ascii="Arial" w:hAnsi="Arial"/>
          <w:i/>
          <w:sz w:val="22"/>
          <w:szCs w:val="22"/>
        </w:rPr>
        <w:t>id est, cum</w:t>
      </w:r>
      <w:r>
        <w:rPr>
          <w:rFonts w:ascii="Arial" w:hAnsi="Arial"/>
          <w:sz w:val="22"/>
          <w:szCs w:val="22"/>
        </w:rPr>
        <w:t xml:space="preserve">: jetzt ist es soweit – </w:t>
      </w:r>
      <w:r>
        <w:rPr>
          <w:rFonts w:ascii="Arial" w:hAnsi="Arial"/>
          <w:i/>
          <w:sz w:val="22"/>
          <w:szCs w:val="22"/>
        </w:rPr>
        <w:t>viduitas</w:t>
      </w:r>
      <w:r>
        <w:rPr>
          <w:rFonts w:ascii="Arial" w:hAnsi="Arial"/>
          <w:sz w:val="22"/>
          <w:szCs w:val="22"/>
        </w:rPr>
        <w:t>: die Abwesenheit, das Fehlen</w:t>
      </w:r>
      <w:r>
        <w:rPr>
          <w:rFonts w:ascii="Arial" w:hAnsi="Arial"/>
          <w:sz w:val="22"/>
          <w:szCs w:val="22"/>
        </w:rPr>
        <w:br/>
      </w:r>
      <w:r>
        <w:rPr>
          <w:rFonts w:ascii="Arial" w:hAnsi="Arial"/>
          <w:i/>
          <w:sz w:val="22"/>
          <w:szCs w:val="22"/>
        </w:rPr>
        <w:t>ambae</w:t>
      </w:r>
      <w:r>
        <w:rPr>
          <w:rFonts w:ascii="Arial" w:hAnsi="Arial"/>
          <w:sz w:val="22"/>
          <w:szCs w:val="22"/>
        </w:rPr>
        <w:t xml:space="preserve">: beide – </w:t>
      </w:r>
      <w:r>
        <w:rPr>
          <w:rFonts w:ascii="Arial" w:hAnsi="Arial"/>
          <w:i/>
          <w:sz w:val="22"/>
          <w:szCs w:val="22"/>
        </w:rPr>
        <w:t>erus</w:t>
      </w:r>
      <w:r>
        <w:rPr>
          <w:rFonts w:ascii="Arial" w:hAnsi="Arial"/>
          <w:sz w:val="22"/>
          <w:szCs w:val="22"/>
        </w:rPr>
        <w:t>: der Herr</w:t>
      </w:r>
      <w:r>
        <w:rPr>
          <w:rFonts w:ascii="Arial" w:hAnsi="Arial"/>
          <w:sz w:val="22"/>
          <w:szCs w:val="22"/>
        </w:rPr>
        <w:br/>
      </w:r>
      <w:r>
        <w:rPr>
          <w:rFonts w:ascii="Arial" w:hAnsi="Arial"/>
          <w:i/>
          <w:sz w:val="22"/>
          <w:szCs w:val="22"/>
        </w:rPr>
        <w:t>sacerdotem anum</w:t>
      </w:r>
      <w:r>
        <w:rPr>
          <w:rFonts w:ascii="Arial" w:hAnsi="Arial"/>
          <w:sz w:val="22"/>
          <w:szCs w:val="22"/>
        </w:rPr>
        <w:t xml:space="preserve">: die alte Priesterin (der Venus) – </w:t>
      </w:r>
      <w:r>
        <w:rPr>
          <w:rFonts w:ascii="Arial" w:hAnsi="Arial"/>
          <w:i/>
          <w:sz w:val="22"/>
          <w:szCs w:val="22"/>
        </w:rPr>
        <w:t>praecipes</w:t>
      </w:r>
      <w:r>
        <w:rPr>
          <w:rFonts w:ascii="Arial" w:hAnsi="Arial"/>
          <w:sz w:val="22"/>
          <w:szCs w:val="22"/>
        </w:rPr>
        <w:t xml:space="preserve">: jäh, brutal – </w:t>
      </w:r>
      <w:r>
        <w:rPr>
          <w:rFonts w:ascii="Arial" w:hAnsi="Arial"/>
          <w:i/>
          <w:sz w:val="22"/>
          <w:szCs w:val="22"/>
        </w:rPr>
        <w:t>perquam</w:t>
      </w:r>
      <w:r>
        <w:rPr>
          <w:rFonts w:ascii="Arial" w:hAnsi="Arial"/>
          <w:sz w:val="22"/>
          <w:szCs w:val="22"/>
        </w:rPr>
        <w:t>: sehr</w:t>
      </w:r>
      <w:r w:rsidR="006222A5">
        <w:rPr>
          <w:rFonts w:ascii="Arial" w:hAnsi="Arial"/>
          <w:sz w:val="22"/>
          <w:szCs w:val="22"/>
        </w:rPr>
        <w:t xml:space="preserve"> – </w:t>
      </w:r>
      <w:r>
        <w:rPr>
          <w:rFonts w:ascii="Arial" w:hAnsi="Arial"/>
          <w:i/>
          <w:sz w:val="22"/>
          <w:szCs w:val="22"/>
        </w:rPr>
        <w:t>ab signo intimo</w:t>
      </w:r>
      <w:r>
        <w:rPr>
          <w:rFonts w:ascii="Arial" w:hAnsi="Arial"/>
          <w:sz w:val="22"/>
          <w:szCs w:val="22"/>
        </w:rPr>
        <w:t>: von dem Götterbild (der Venus)im Innern des Tempels</w:t>
      </w:r>
    </w:p>
    <w:p w:rsidR="003E054D" w:rsidRPr="0025768F" w:rsidRDefault="0025768F" w:rsidP="008806DE">
      <w:pPr>
        <w:pStyle w:val="Textbody"/>
        <w:spacing w:line="380" w:lineRule="atLeast"/>
        <w:rPr>
          <w:rFonts w:ascii="Arial" w:hAnsi="Arial"/>
          <w:sz w:val="22"/>
          <w:szCs w:val="22"/>
          <w:lang w:val="la-Latn"/>
        </w:rPr>
      </w:pPr>
      <w:r>
        <w:br w:type="page"/>
      </w:r>
      <w:r w:rsidR="00636072" w:rsidRPr="0025768F">
        <w:rPr>
          <w:rFonts w:ascii="Arial" w:hAnsi="Arial"/>
          <w:sz w:val="22"/>
          <w:szCs w:val="22"/>
          <w:lang w:val="la-Latn"/>
        </w:rPr>
        <w:lastRenderedPageBreak/>
        <w:t>sed nunc sese ut ferunt res fortunaeque nostrae,</w:t>
      </w:r>
      <w:r w:rsidR="00636072" w:rsidRPr="0025768F">
        <w:rPr>
          <w:rFonts w:ascii="Arial" w:hAnsi="Arial"/>
          <w:sz w:val="22"/>
          <w:szCs w:val="22"/>
          <w:lang w:val="la-Latn"/>
        </w:rPr>
        <w:br/>
        <w:t>par moriri est. neque est melius morte in malis,  </w:t>
      </w:r>
      <w:r w:rsidR="00636072" w:rsidRPr="0025768F">
        <w:rPr>
          <w:rFonts w:ascii="Arial" w:hAnsi="Arial"/>
          <w:sz w:val="22"/>
          <w:szCs w:val="22"/>
          <w:lang w:val="la-Latn"/>
        </w:rPr>
        <w:tab/>
      </w:r>
      <w:r w:rsidR="00636072" w:rsidRPr="0025768F">
        <w:rPr>
          <w:rFonts w:ascii="Arial" w:hAnsi="Arial"/>
          <w:sz w:val="22"/>
          <w:szCs w:val="22"/>
          <w:lang w:val="la-Latn"/>
        </w:rPr>
        <w:tab/>
      </w:r>
      <w:r w:rsidR="00636072" w:rsidRPr="0025768F">
        <w:rPr>
          <w:rFonts w:ascii="Arial" w:hAnsi="Arial"/>
          <w:sz w:val="22"/>
          <w:szCs w:val="22"/>
          <w:lang w:val="la-Latn"/>
        </w:rPr>
        <w:tab/>
      </w:r>
      <w:r w:rsidR="00636072" w:rsidRPr="0025768F">
        <w:rPr>
          <w:rFonts w:ascii="Arial" w:hAnsi="Arial"/>
          <w:sz w:val="22"/>
          <w:szCs w:val="22"/>
          <w:lang w:val="la-Latn"/>
        </w:rPr>
        <w:tab/>
      </w:r>
      <w:r w:rsidR="00636072" w:rsidRPr="0025768F">
        <w:rPr>
          <w:rFonts w:ascii="Arial" w:hAnsi="Arial"/>
          <w:sz w:val="22"/>
          <w:szCs w:val="22"/>
          <w:lang w:val="la-Latn"/>
        </w:rPr>
        <w:tab/>
        <w:t> 675</w:t>
      </w:r>
      <w:r w:rsidR="00636072" w:rsidRPr="0025768F">
        <w:rPr>
          <w:rFonts w:ascii="Arial" w:hAnsi="Arial"/>
          <w:sz w:val="22"/>
          <w:szCs w:val="22"/>
          <w:lang w:val="la-Latn"/>
        </w:rPr>
        <w:br/>
        <w:t xml:space="preserve">rebus miseris. </w:t>
      </w:r>
      <w:r w:rsidR="00636072" w:rsidRPr="0025768F">
        <w:rPr>
          <w:rFonts w:ascii="Arial" w:hAnsi="Arial"/>
          <w:b/>
          <w:sz w:val="22"/>
          <w:szCs w:val="22"/>
          <w:lang w:val="la-Latn"/>
        </w:rPr>
        <w:t>Trachalio:</w:t>
      </w:r>
      <w:r w:rsidR="00636072" w:rsidRPr="0025768F">
        <w:rPr>
          <w:rFonts w:ascii="Arial" w:hAnsi="Arial"/>
          <w:sz w:val="22"/>
          <w:szCs w:val="22"/>
          <w:lang w:val="la-Latn"/>
        </w:rPr>
        <w:t xml:space="preserve"> Quid est? quae illaec oratiost?</w:t>
      </w:r>
      <w:r w:rsidR="00636072" w:rsidRPr="0025768F">
        <w:rPr>
          <w:rFonts w:ascii="Arial" w:hAnsi="Arial"/>
          <w:sz w:val="22"/>
          <w:szCs w:val="22"/>
          <w:lang w:val="la-Latn"/>
        </w:rPr>
        <w:br/>
        <w:t xml:space="preserve">cesso ego has consolari? heus, Palaestra, </w:t>
      </w:r>
      <w:r w:rsidR="00636072" w:rsidRPr="0025768F">
        <w:rPr>
          <w:rFonts w:ascii="Arial" w:hAnsi="Arial"/>
          <w:b/>
          <w:sz w:val="22"/>
          <w:szCs w:val="22"/>
          <w:lang w:val="la-Latn"/>
        </w:rPr>
        <w:t>Palaestra:</w:t>
      </w:r>
      <w:r w:rsidR="00636072" w:rsidRPr="0025768F">
        <w:rPr>
          <w:rFonts w:ascii="Arial" w:hAnsi="Arial"/>
          <w:sz w:val="22"/>
          <w:szCs w:val="22"/>
          <w:lang w:val="la-Latn"/>
        </w:rPr>
        <w:t xml:space="preserve"> Qui vocat?</w:t>
      </w:r>
      <w:r w:rsidR="00636072" w:rsidRPr="0025768F">
        <w:rPr>
          <w:rFonts w:ascii="Arial" w:hAnsi="Arial"/>
          <w:sz w:val="22"/>
          <w:szCs w:val="22"/>
          <w:lang w:val="la-Latn"/>
        </w:rPr>
        <w:br/>
      </w:r>
      <w:r w:rsidR="00636072" w:rsidRPr="0025768F">
        <w:rPr>
          <w:rFonts w:ascii="Arial" w:hAnsi="Arial"/>
          <w:b/>
          <w:sz w:val="22"/>
          <w:szCs w:val="22"/>
          <w:lang w:val="la-Latn"/>
        </w:rPr>
        <w:t>Trachalio:</w:t>
      </w:r>
      <w:r w:rsidR="00636072" w:rsidRPr="0025768F">
        <w:rPr>
          <w:rFonts w:ascii="Arial" w:hAnsi="Arial"/>
          <w:sz w:val="22"/>
          <w:szCs w:val="22"/>
          <w:lang w:val="la-Latn"/>
        </w:rPr>
        <w:t xml:space="preserve"> Ampelisca. </w:t>
      </w:r>
      <w:r w:rsidR="00636072" w:rsidRPr="0025768F">
        <w:rPr>
          <w:rFonts w:ascii="Arial" w:hAnsi="Arial"/>
          <w:b/>
          <w:sz w:val="22"/>
          <w:szCs w:val="22"/>
          <w:lang w:val="la-Latn"/>
        </w:rPr>
        <w:t>Ampelisca:</w:t>
      </w:r>
      <w:r w:rsidR="00636072" w:rsidRPr="0025768F">
        <w:rPr>
          <w:rFonts w:ascii="Arial" w:hAnsi="Arial"/>
          <w:sz w:val="22"/>
          <w:szCs w:val="22"/>
          <w:lang w:val="la-Latn"/>
        </w:rPr>
        <w:t xml:space="preserve"> Obsecro, quis est, qui vocat?</w:t>
      </w:r>
      <w:r w:rsidR="00636072" w:rsidRPr="0025768F">
        <w:rPr>
          <w:rFonts w:ascii="Arial" w:hAnsi="Arial"/>
          <w:sz w:val="22"/>
          <w:szCs w:val="22"/>
          <w:lang w:val="la-Latn"/>
        </w:rPr>
        <w:br/>
      </w:r>
      <w:r w:rsidR="00636072" w:rsidRPr="0025768F">
        <w:rPr>
          <w:rFonts w:ascii="Arial" w:hAnsi="Arial"/>
          <w:b/>
          <w:sz w:val="22"/>
          <w:szCs w:val="22"/>
          <w:lang w:val="la-Latn"/>
        </w:rPr>
        <w:t>Palaestra:</w:t>
      </w:r>
      <w:r w:rsidR="00636072" w:rsidRPr="0025768F">
        <w:rPr>
          <w:rFonts w:ascii="Arial" w:hAnsi="Arial"/>
          <w:sz w:val="22"/>
          <w:szCs w:val="22"/>
          <w:lang w:val="la-Latn"/>
        </w:rPr>
        <w:t xml:space="preserve"> Quis is est, qui nominat? </w:t>
      </w:r>
      <w:r w:rsidR="00636072" w:rsidRPr="0025768F">
        <w:rPr>
          <w:rFonts w:ascii="Arial" w:hAnsi="Arial"/>
          <w:b/>
          <w:sz w:val="22"/>
          <w:szCs w:val="22"/>
          <w:lang w:val="la-Latn"/>
        </w:rPr>
        <w:t>Trachalio:</w:t>
      </w:r>
      <w:r w:rsidR="00636072" w:rsidRPr="0025768F">
        <w:rPr>
          <w:rFonts w:ascii="Arial" w:hAnsi="Arial"/>
          <w:sz w:val="22"/>
          <w:szCs w:val="22"/>
          <w:lang w:val="la-Latn"/>
        </w:rPr>
        <w:t xml:space="preserve"> Si respexis, scies.</w:t>
      </w:r>
      <w:r w:rsidR="00636072" w:rsidRPr="0025768F">
        <w:rPr>
          <w:rFonts w:ascii="Arial" w:hAnsi="Arial"/>
          <w:sz w:val="22"/>
          <w:szCs w:val="22"/>
          <w:lang w:val="la-Latn"/>
        </w:rPr>
        <w:br/>
      </w:r>
      <w:r w:rsidR="00636072" w:rsidRPr="0025768F">
        <w:rPr>
          <w:rFonts w:ascii="Arial" w:hAnsi="Arial"/>
          <w:b/>
          <w:sz w:val="22"/>
          <w:szCs w:val="22"/>
          <w:lang w:val="la-Latn"/>
        </w:rPr>
        <w:t>Palaestra:</w:t>
      </w:r>
      <w:r w:rsidR="00636072" w:rsidRPr="0025768F">
        <w:rPr>
          <w:rFonts w:ascii="Arial" w:hAnsi="Arial"/>
          <w:sz w:val="22"/>
          <w:szCs w:val="22"/>
          <w:lang w:val="la-Latn"/>
        </w:rPr>
        <w:t xml:space="preserve"> O salutis meae spes. </w:t>
      </w:r>
      <w:r w:rsidR="00636072" w:rsidRPr="0025768F">
        <w:rPr>
          <w:rFonts w:ascii="Arial" w:hAnsi="Arial"/>
          <w:b/>
          <w:sz w:val="22"/>
          <w:szCs w:val="22"/>
          <w:lang w:val="la-Latn"/>
        </w:rPr>
        <w:t>Trachalio:</w:t>
      </w:r>
      <w:r w:rsidR="00636072" w:rsidRPr="0025768F">
        <w:rPr>
          <w:rFonts w:ascii="Arial" w:hAnsi="Arial"/>
          <w:sz w:val="22"/>
          <w:szCs w:val="22"/>
          <w:lang w:val="la-Latn"/>
        </w:rPr>
        <w:t xml:space="preserve"> Tace ac bono animo es. </w:t>
      </w:r>
      <w:r w:rsidR="00636072" w:rsidRPr="0025768F">
        <w:rPr>
          <w:rFonts w:ascii="Arial" w:hAnsi="Arial"/>
          <w:sz w:val="22"/>
          <w:szCs w:val="22"/>
          <w:lang w:val="la-Latn"/>
        </w:rPr>
        <w:tab/>
      </w:r>
      <w:r w:rsidR="00636072" w:rsidRPr="0025768F">
        <w:rPr>
          <w:rFonts w:ascii="Arial" w:hAnsi="Arial"/>
          <w:sz w:val="22"/>
          <w:szCs w:val="22"/>
          <w:lang w:val="la-Latn"/>
        </w:rPr>
        <w:tab/>
        <w:t> 680</w:t>
      </w:r>
      <w:r w:rsidR="00636072" w:rsidRPr="0025768F">
        <w:rPr>
          <w:rFonts w:ascii="Arial" w:hAnsi="Arial"/>
          <w:sz w:val="22"/>
          <w:szCs w:val="22"/>
          <w:lang w:val="la-Latn"/>
        </w:rPr>
        <w:br/>
        <w:t xml:space="preserve">me vide. </w:t>
      </w:r>
      <w:r w:rsidR="00636072" w:rsidRPr="0025768F">
        <w:rPr>
          <w:rFonts w:ascii="Arial" w:hAnsi="Arial"/>
          <w:b/>
          <w:sz w:val="22"/>
          <w:szCs w:val="22"/>
          <w:lang w:val="la-Latn"/>
        </w:rPr>
        <w:t>Palaestra:</w:t>
      </w:r>
      <w:r w:rsidR="00636072" w:rsidRPr="0025768F">
        <w:rPr>
          <w:rFonts w:ascii="Arial" w:hAnsi="Arial"/>
          <w:sz w:val="22"/>
          <w:szCs w:val="22"/>
          <w:lang w:val="la-Latn"/>
        </w:rPr>
        <w:t xml:space="preserve"> Si modo id liceat, vis ne opprimat, </w:t>
      </w:r>
      <w:r w:rsidR="00636072" w:rsidRPr="0025768F">
        <w:rPr>
          <w:rFonts w:ascii="Arial" w:hAnsi="Arial"/>
          <w:sz w:val="22"/>
          <w:szCs w:val="22"/>
          <w:lang w:val="la-Latn"/>
        </w:rPr>
        <w:tab/>
      </w:r>
      <w:r w:rsidR="00636072" w:rsidRPr="0025768F">
        <w:rPr>
          <w:rFonts w:ascii="Arial" w:hAnsi="Arial"/>
          <w:sz w:val="22"/>
          <w:szCs w:val="22"/>
          <w:lang w:val="la-Latn"/>
        </w:rPr>
        <w:tab/>
      </w:r>
      <w:r w:rsidR="00636072" w:rsidRPr="0025768F">
        <w:rPr>
          <w:rFonts w:ascii="Arial" w:hAnsi="Arial"/>
          <w:sz w:val="22"/>
          <w:szCs w:val="22"/>
          <w:lang w:val="la-Latn"/>
        </w:rPr>
        <w:tab/>
      </w:r>
      <w:r w:rsidR="00636072" w:rsidRPr="0025768F">
        <w:rPr>
          <w:rFonts w:ascii="Arial" w:hAnsi="Arial"/>
          <w:sz w:val="22"/>
          <w:szCs w:val="22"/>
          <w:lang w:val="la-Latn"/>
        </w:rPr>
        <w:tab/>
        <w:t> 680a</w:t>
      </w:r>
      <w:r w:rsidR="00636072" w:rsidRPr="0025768F">
        <w:rPr>
          <w:rFonts w:ascii="Arial" w:hAnsi="Arial"/>
          <w:sz w:val="22"/>
          <w:szCs w:val="22"/>
          <w:lang w:val="la-Latn"/>
        </w:rPr>
        <w:br/>
        <w:t xml:space="preserve">quae vis vim mi afferam ipsa adigit. </w:t>
      </w:r>
      <w:r w:rsidR="00636072" w:rsidRPr="0025768F">
        <w:rPr>
          <w:rFonts w:ascii="Arial" w:hAnsi="Arial"/>
          <w:b/>
          <w:sz w:val="22"/>
          <w:szCs w:val="22"/>
          <w:lang w:val="la-Latn"/>
        </w:rPr>
        <w:t>Trachalio:</w:t>
      </w:r>
      <w:r w:rsidR="00636072" w:rsidRPr="0025768F">
        <w:rPr>
          <w:rFonts w:ascii="Arial" w:hAnsi="Arial"/>
          <w:sz w:val="22"/>
          <w:szCs w:val="22"/>
          <w:lang w:val="la-Latn"/>
        </w:rPr>
        <w:t xml:space="preserve"> Ah, desine, nimis inepta es.</w:t>
      </w:r>
    </w:p>
    <w:p w:rsidR="003E054D" w:rsidRDefault="00636072">
      <w:pPr>
        <w:pStyle w:val="Quotations"/>
        <w:spacing w:line="397" w:lineRule="atLeast"/>
        <w:rPr>
          <w:rFonts w:ascii="Arial" w:hAnsi="Arial"/>
          <w:sz w:val="22"/>
          <w:szCs w:val="22"/>
        </w:rPr>
      </w:pPr>
      <w:r>
        <w:rPr>
          <w:rFonts w:ascii="Arial" w:hAnsi="Arial"/>
          <w:b/>
          <w:sz w:val="22"/>
          <w:szCs w:val="22"/>
        </w:rPr>
        <w:t>Erläuterungen:</w:t>
      </w:r>
      <w:r>
        <w:rPr>
          <w:rFonts w:ascii="Arial" w:hAnsi="Arial"/>
          <w:sz w:val="22"/>
          <w:szCs w:val="22"/>
        </w:rPr>
        <w:t xml:space="preserve"> </w:t>
      </w:r>
      <w:r>
        <w:rPr>
          <w:rFonts w:ascii="Arial" w:hAnsi="Arial"/>
          <w:i/>
          <w:sz w:val="22"/>
          <w:szCs w:val="22"/>
        </w:rPr>
        <w:t>ut ferunt</w:t>
      </w:r>
      <w:r>
        <w:rPr>
          <w:rFonts w:ascii="Arial" w:hAnsi="Arial"/>
          <w:sz w:val="22"/>
          <w:szCs w:val="22"/>
        </w:rPr>
        <w:t xml:space="preserve">: ut ~ da, weil, da nun einmal; </w:t>
      </w:r>
      <w:r>
        <w:rPr>
          <w:rFonts w:ascii="Arial" w:hAnsi="Arial"/>
          <w:i/>
          <w:sz w:val="22"/>
          <w:szCs w:val="22"/>
        </w:rPr>
        <w:t>ferre</w:t>
      </w:r>
      <w:r>
        <w:rPr>
          <w:rFonts w:ascii="Arial" w:hAnsi="Arial"/>
          <w:sz w:val="22"/>
          <w:szCs w:val="22"/>
        </w:rPr>
        <w:t xml:space="preserve"> hier: sich zutragen, sich entwickeln – </w:t>
      </w:r>
      <w:r>
        <w:rPr>
          <w:rFonts w:ascii="Arial" w:hAnsi="Arial"/>
          <w:i/>
          <w:sz w:val="22"/>
          <w:szCs w:val="22"/>
        </w:rPr>
        <w:t>par</w:t>
      </w:r>
      <w:r>
        <w:rPr>
          <w:rFonts w:ascii="Arial" w:hAnsi="Arial"/>
          <w:sz w:val="22"/>
          <w:szCs w:val="22"/>
        </w:rPr>
        <w:t xml:space="preserve">: angemessen, passend – </w:t>
      </w:r>
      <w:r>
        <w:rPr>
          <w:rFonts w:ascii="Arial" w:hAnsi="Arial"/>
          <w:i/>
          <w:sz w:val="22"/>
          <w:szCs w:val="22"/>
        </w:rPr>
        <w:t>cessare</w:t>
      </w:r>
      <w:r>
        <w:rPr>
          <w:rFonts w:ascii="Arial" w:hAnsi="Arial"/>
          <w:sz w:val="22"/>
          <w:szCs w:val="22"/>
        </w:rPr>
        <w:t xml:space="preserve">: warten – </w:t>
      </w:r>
      <w:r>
        <w:rPr>
          <w:rFonts w:ascii="Arial" w:hAnsi="Arial"/>
          <w:i/>
          <w:sz w:val="22"/>
          <w:szCs w:val="22"/>
        </w:rPr>
        <w:t>adigere</w:t>
      </w:r>
      <w:r>
        <w:rPr>
          <w:rFonts w:ascii="Arial" w:hAnsi="Arial"/>
          <w:sz w:val="22"/>
          <w:szCs w:val="22"/>
        </w:rPr>
        <w:t xml:space="preserve">: jemanden zu etwas bringen oder zwingen. Palaestra meint, dass ihr nichts anderes als Selbstmord übrig bleibt. – </w:t>
      </w:r>
      <w:r>
        <w:rPr>
          <w:rFonts w:ascii="Arial" w:hAnsi="Arial"/>
          <w:i/>
          <w:sz w:val="22"/>
          <w:szCs w:val="22"/>
        </w:rPr>
        <w:t>ineptus: töricht, dumm</w:t>
      </w:r>
    </w:p>
    <w:p w:rsidR="003E054D" w:rsidRPr="0025768F" w:rsidRDefault="00636072">
      <w:pPr>
        <w:pStyle w:val="Textbody"/>
        <w:spacing w:line="397" w:lineRule="atLeast"/>
        <w:rPr>
          <w:rFonts w:ascii="Arial" w:hAnsi="Arial"/>
          <w:sz w:val="22"/>
          <w:szCs w:val="22"/>
          <w:lang w:val="la-Latn"/>
        </w:rPr>
      </w:pPr>
      <w:r w:rsidRPr="0025768F">
        <w:rPr>
          <w:rFonts w:ascii="Arial" w:hAnsi="Arial"/>
          <w:b/>
          <w:sz w:val="22"/>
          <w:szCs w:val="22"/>
          <w:lang w:val="la-Latn"/>
        </w:rPr>
        <w:t>Palaestra:</w:t>
      </w:r>
      <w:r w:rsidRPr="0025768F">
        <w:rPr>
          <w:rFonts w:ascii="Arial" w:hAnsi="Arial"/>
          <w:sz w:val="22"/>
          <w:szCs w:val="22"/>
          <w:lang w:val="la-Latn"/>
        </w:rPr>
        <w:t xml:space="preserve"> Desiste dictis nunciam miseram me consolari.</w:t>
      </w:r>
      <w:r w:rsidRPr="0025768F">
        <w:rPr>
          <w:rFonts w:ascii="Arial" w:hAnsi="Arial"/>
          <w:sz w:val="22"/>
          <w:szCs w:val="22"/>
          <w:lang w:val="la-Latn"/>
        </w:rPr>
        <w:br/>
        <w:t>nisi quid re praesidium apparas, Trachalio, acta haec res est.</w:t>
      </w:r>
      <w:r w:rsidRPr="0025768F">
        <w:rPr>
          <w:rFonts w:ascii="Arial" w:hAnsi="Arial"/>
          <w:sz w:val="22"/>
          <w:szCs w:val="22"/>
          <w:lang w:val="la-Latn"/>
        </w:rPr>
        <w:br/>
      </w:r>
      <w:r w:rsidRPr="0025768F">
        <w:rPr>
          <w:rFonts w:ascii="Arial" w:hAnsi="Arial"/>
          <w:b/>
          <w:sz w:val="22"/>
          <w:szCs w:val="22"/>
          <w:lang w:val="la-Latn"/>
        </w:rPr>
        <w:t>Ampelisca:</w:t>
      </w:r>
      <w:r w:rsidRPr="0025768F">
        <w:rPr>
          <w:rFonts w:ascii="Arial" w:hAnsi="Arial"/>
          <w:sz w:val="22"/>
          <w:szCs w:val="22"/>
          <w:lang w:val="la-Latn"/>
        </w:rPr>
        <w:t xml:space="preserve"> Certumst moriri quam hunc pati saevire lenonem in me.</w:t>
      </w:r>
      <w:r w:rsidRPr="0025768F">
        <w:rPr>
          <w:rFonts w:ascii="Arial" w:hAnsi="Arial"/>
          <w:sz w:val="22"/>
          <w:szCs w:val="22"/>
          <w:lang w:val="la-Latn"/>
        </w:rPr>
        <w:br/>
        <w:t>sed muliebri animo sum tamen, miserae quom venit in mentem</w:t>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t>685</w:t>
      </w:r>
      <w:r w:rsidRPr="0025768F">
        <w:rPr>
          <w:rFonts w:ascii="Arial" w:hAnsi="Arial"/>
          <w:sz w:val="22"/>
          <w:szCs w:val="22"/>
          <w:lang w:val="la-Latn"/>
        </w:rPr>
        <w:br/>
        <w:t>mihi mortis, metus membra occupat. edepol diem hunc acerbum!</w:t>
      </w:r>
      <w:r w:rsidRPr="0025768F">
        <w:rPr>
          <w:rFonts w:ascii="Arial" w:hAnsi="Arial"/>
          <w:sz w:val="22"/>
          <w:szCs w:val="22"/>
          <w:lang w:val="la-Latn"/>
        </w:rPr>
        <w:br/>
      </w:r>
      <w:r w:rsidRPr="0025768F">
        <w:rPr>
          <w:rFonts w:ascii="Arial" w:hAnsi="Arial"/>
          <w:b/>
          <w:sz w:val="22"/>
          <w:szCs w:val="22"/>
          <w:lang w:val="la-Latn"/>
        </w:rPr>
        <w:t>Trachalio:</w:t>
      </w:r>
      <w:r w:rsidRPr="0025768F">
        <w:rPr>
          <w:rFonts w:ascii="Arial" w:hAnsi="Arial"/>
          <w:sz w:val="22"/>
          <w:szCs w:val="22"/>
          <w:lang w:val="la-Latn"/>
        </w:rPr>
        <w:t xml:space="preserve"> Bonum animum habete. </w:t>
      </w:r>
      <w:r w:rsidRPr="0025768F">
        <w:rPr>
          <w:rFonts w:ascii="Arial" w:hAnsi="Arial"/>
          <w:b/>
          <w:sz w:val="22"/>
          <w:szCs w:val="22"/>
          <w:lang w:val="la-Latn"/>
        </w:rPr>
        <w:t>Palaestra:</w:t>
      </w:r>
      <w:r w:rsidRPr="0025768F">
        <w:rPr>
          <w:rFonts w:ascii="Arial" w:hAnsi="Arial"/>
          <w:sz w:val="22"/>
          <w:szCs w:val="22"/>
          <w:lang w:val="la-Latn"/>
        </w:rPr>
        <w:t xml:space="preserve"> Nam, obsecro, unde animus mi invenitur?</w:t>
      </w:r>
    </w:p>
    <w:p w:rsidR="003E054D" w:rsidRDefault="00636072">
      <w:pPr>
        <w:pStyle w:val="Quotations"/>
        <w:spacing w:line="397" w:lineRule="atLeast"/>
        <w:rPr>
          <w:rFonts w:ascii="Arial" w:hAnsi="Arial"/>
          <w:sz w:val="22"/>
          <w:szCs w:val="22"/>
        </w:rPr>
      </w:pPr>
      <w:r>
        <w:rPr>
          <w:rFonts w:ascii="Arial" w:hAnsi="Arial"/>
          <w:b/>
          <w:sz w:val="22"/>
          <w:szCs w:val="22"/>
        </w:rPr>
        <w:t>Erläuterungen:</w:t>
      </w:r>
      <w:r>
        <w:rPr>
          <w:rFonts w:ascii="Arial" w:hAnsi="Arial"/>
          <w:sz w:val="22"/>
          <w:szCs w:val="22"/>
        </w:rPr>
        <w:t xml:space="preserve"> </w:t>
      </w:r>
      <w:r>
        <w:rPr>
          <w:rFonts w:ascii="Arial" w:hAnsi="Arial"/>
          <w:i/>
          <w:sz w:val="22"/>
          <w:szCs w:val="22"/>
        </w:rPr>
        <w:t>apparare</w:t>
      </w:r>
      <w:r>
        <w:rPr>
          <w:rFonts w:ascii="Arial" w:hAnsi="Arial"/>
          <w:sz w:val="22"/>
          <w:szCs w:val="22"/>
        </w:rPr>
        <w:t xml:space="preserve"> ~ parare – </w:t>
      </w:r>
      <w:r>
        <w:rPr>
          <w:rFonts w:ascii="Arial" w:hAnsi="Arial"/>
          <w:i/>
          <w:sz w:val="22"/>
          <w:szCs w:val="22"/>
        </w:rPr>
        <w:t>quom</w:t>
      </w:r>
      <w:r>
        <w:rPr>
          <w:rFonts w:ascii="Arial" w:hAnsi="Arial"/>
          <w:sz w:val="22"/>
          <w:szCs w:val="22"/>
        </w:rPr>
        <w:t xml:space="preserve"> ~ cum – </w:t>
      </w:r>
      <w:r>
        <w:rPr>
          <w:rFonts w:ascii="Arial" w:hAnsi="Arial"/>
          <w:i/>
          <w:sz w:val="22"/>
          <w:szCs w:val="22"/>
        </w:rPr>
        <w:t>edepol</w:t>
      </w:r>
      <w:r>
        <w:rPr>
          <w:rFonts w:ascii="Arial" w:hAnsi="Arial"/>
          <w:sz w:val="22"/>
          <w:szCs w:val="22"/>
        </w:rPr>
        <w:t>: beim Pollux</w:t>
      </w:r>
    </w:p>
    <w:p w:rsidR="003E054D" w:rsidRPr="0025768F" w:rsidRDefault="00636072">
      <w:pPr>
        <w:pStyle w:val="Textbody"/>
        <w:spacing w:line="397" w:lineRule="atLeast"/>
        <w:rPr>
          <w:rFonts w:ascii="Arial" w:hAnsi="Arial"/>
          <w:sz w:val="22"/>
          <w:szCs w:val="22"/>
          <w:lang w:val="la-Latn"/>
        </w:rPr>
      </w:pPr>
      <w:r w:rsidRPr="0025768F">
        <w:rPr>
          <w:rFonts w:ascii="Arial" w:hAnsi="Arial"/>
          <w:b/>
          <w:sz w:val="22"/>
          <w:szCs w:val="22"/>
          <w:lang w:val="la-Latn"/>
        </w:rPr>
        <w:t>Trachalio:</w:t>
      </w:r>
      <w:r w:rsidRPr="0025768F">
        <w:rPr>
          <w:rFonts w:ascii="Arial" w:hAnsi="Arial"/>
          <w:sz w:val="22"/>
          <w:szCs w:val="22"/>
          <w:lang w:val="la-Latn"/>
        </w:rPr>
        <w:t xml:space="preserve"> Ne, inquam, timete; adsidite hic in ara. </w:t>
      </w:r>
      <w:r w:rsidRPr="0025768F">
        <w:rPr>
          <w:rFonts w:ascii="Arial" w:hAnsi="Arial"/>
          <w:b/>
          <w:sz w:val="22"/>
          <w:szCs w:val="22"/>
          <w:lang w:val="la-Latn"/>
        </w:rPr>
        <w:t>Ampelisca</w:t>
      </w:r>
      <w:r w:rsidRPr="0025768F">
        <w:rPr>
          <w:rFonts w:ascii="Arial" w:hAnsi="Arial"/>
          <w:sz w:val="22"/>
          <w:szCs w:val="22"/>
          <w:lang w:val="la-Latn"/>
        </w:rPr>
        <w:t>: Quid istaec ara</w:t>
      </w:r>
      <w:r w:rsidRPr="0025768F">
        <w:rPr>
          <w:rFonts w:ascii="Arial" w:hAnsi="Arial"/>
          <w:sz w:val="22"/>
          <w:szCs w:val="22"/>
          <w:lang w:val="la-Latn"/>
        </w:rPr>
        <w:br/>
        <w:t>prodesse nobis plus potest quam signum in fano hic intus</w:t>
      </w:r>
      <w:r w:rsidRPr="0025768F">
        <w:rPr>
          <w:rFonts w:ascii="Arial" w:hAnsi="Arial"/>
          <w:sz w:val="22"/>
          <w:szCs w:val="22"/>
          <w:lang w:val="la-Latn"/>
        </w:rPr>
        <w:br/>
        <w:t>Veneris, quod amplexae modo, unde abreptae per vim miserae?</w:t>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t>690</w:t>
      </w:r>
      <w:r w:rsidRPr="0025768F">
        <w:rPr>
          <w:rFonts w:ascii="Arial" w:hAnsi="Arial"/>
          <w:sz w:val="22"/>
          <w:szCs w:val="22"/>
          <w:lang w:val="la-Latn"/>
        </w:rPr>
        <w:br/>
      </w:r>
      <w:r w:rsidRPr="0025768F">
        <w:rPr>
          <w:rFonts w:ascii="Arial" w:hAnsi="Arial"/>
          <w:b/>
          <w:sz w:val="22"/>
          <w:szCs w:val="22"/>
          <w:lang w:val="la-Latn"/>
        </w:rPr>
        <w:t>Trachalio:</w:t>
      </w:r>
      <w:r w:rsidRPr="0025768F">
        <w:rPr>
          <w:rFonts w:ascii="Arial" w:hAnsi="Arial"/>
          <w:sz w:val="22"/>
          <w:szCs w:val="22"/>
          <w:lang w:val="la-Latn"/>
        </w:rPr>
        <w:t xml:space="preserve"> Sedete hic modo, ego hinc vos tamen tutabor. aram habete hanc</w:t>
      </w:r>
      <w:r w:rsidRPr="0025768F">
        <w:rPr>
          <w:rFonts w:ascii="Arial" w:hAnsi="Arial"/>
          <w:sz w:val="22"/>
          <w:szCs w:val="22"/>
          <w:lang w:val="la-Latn"/>
        </w:rPr>
        <w:br/>
        <w:t>vobis pro castris, moenia hinc ego vos defensabo;</w:t>
      </w:r>
      <w:r w:rsidRPr="0025768F">
        <w:rPr>
          <w:rFonts w:ascii="Arial" w:hAnsi="Arial"/>
          <w:sz w:val="22"/>
          <w:szCs w:val="22"/>
          <w:lang w:val="la-Latn"/>
        </w:rPr>
        <w:br/>
        <w:t>praesidio Veneris malitiae lenonis contra incedam.</w:t>
      </w:r>
    </w:p>
    <w:p w:rsidR="003E054D" w:rsidRDefault="00636072">
      <w:pPr>
        <w:pStyle w:val="Quotations"/>
        <w:spacing w:line="397" w:lineRule="atLeast"/>
        <w:rPr>
          <w:rFonts w:ascii="Arial" w:hAnsi="Arial"/>
          <w:sz w:val="22"/>
          <w:szCs w:val="22"/>
        </w:rPr>
      </w:pPr>
      <w:r>
        <w:rPr>
          <w:rFonts w:ascii="Arial" w:hAnsi="Arial"/>
          <w:i/>
          <w:sz w:val="22"/>
          <w:szCs w:val="22"/>
        </w:rPr>
        <w:t>adsidere</w:t>
      </w:r>
      <w:r>
        <w:rPr>
          <w:rFonts w:ascii="Arial" w:hAnsi="Arial"/>
          <w:sz w:val="22"/>
          <w:szCs w:val="22"/>
        </w:rPr>
        <w:t xml:space="preserve">: sich hinsetzen – </w:t>
      </w:r>
      <w:r>
        <w:rPr>
          <w:rFonts w:ascii="Arial" w:hAnsi="Arial"/>
          <w:i/>
          <w:sz w:val="22"/>
          <w:szCs w:val="22"/>
        </w:rPr>
        <w:t>fanum</w:t>
      </w:r>
      <w:r>
        <w:rPr>
          <w:rFonts w:ascii="Arial" w:hAnsi="Arial"/>
          <w:sz w:val="22"/>
          <w:szCs w:val="22"/>
        </w:rPr>
        <w:t xml:space="preserve">: der Tempel, das Heiligtum – </w:t>
      </w:r>
      <w:r>
        <w:rPr>
          <w:rFonts w:ascii="Arial" w:hAnsi="Arial"/>
          <w:i/>
          <w:sz w:val="22"/>
          <w:szCs w:val="22"/>
        </w:rPr>
        <w:t>amplector</w:t>
      </w:r>
      <w:r>
        <w:rPr>
          <w:rFonts w:ascii="Arial" w:hAnsi="Arial"/>
          <w:sz w:val="22"/>
          <w:szCs w:val="22"/>
        </w:rPr>
        <w:t>: umklammern</w:t>
      </w:r>
      <w:r>
        <w:rPr>
          <w:rFonts w:ascii="Arial" w:hAnsi="Arial"/>
          <w:sz w:val="22"/>
          <w:szCs w:val="22"/>
        </w:rPr>
        <w:br/>
      </w:r>
      <w:r>
        <w:rPr>
          <w:rFonts w:ascii="Arial" w:hAnsi="Arial"/>
          <w:i/>
          <w:sz w:val="22"/>
          <w:szCs w:val="22"/>
        </w:rPr>
        <w:t>moenia</w:t>
      </w:r>
      <w:r>
        <w:rPr>
          <w:rFonts w:ascii="Arial" w:hAnsi="Arial"/>
          <w:sz w:val="22"/>
          <w:szCs w:val="22"/>
        </w:rPr>
        <w:t xml:space="preserve">: die Mauern – </w:t>
      </w:r>
      <w:r>
        <w:rPr>
          <w:rFonts w:ascii="Arial" w:hAnsi="Arial"/>
          <w:i/>
          <w:sz w:val="22"/>
          <w:szCs w:val="22"/>
        </w:rPr>
        <w:t>defensare</w:t>
      </w:r>
      <w:r>
        <w:rPr>
          <w:rFonts w:ascii="Arial" w:hAnsi="Arial"/>
          <w:sz w:val="22"/>
          <w:szCs w:val="22"/>
        </w:rPr>
        <w:t xml:space="preserve"> ~ defendere </w:t>
      </w:r>
      <w:r>
        <w:rPr>
          <w:rFonts w:ascii="Arial" w:hAnsi="Arial"/>
          <w:sz w:val="22"/>
          <w:szCs w:val="22"/>
        </w:rPr>
        <w:br/>
      </w:r>
      <w:r>
        <w:rPr>
          <w:rFonts w:ascii="Arial" w:hAnsi="Arial"/>
          <w:i/>
          <w:sz w:val="22"/>
          <w:szCs w:val="22"/>
        </w:rPr>
        <w:t>contra incedere</w:t>
      </w:r>
      <w:r w:rsidR="008806DE">
        <w:rPr>
          <w:rFonts w:ascii="Arial" w:hAnsi="Arial"/>
          <w:sz w:val="22"/>
          <w:szCs w:val="22"/>
        </w:rPr>
        <w:t xml:space="preserve"> (mit Dativ-Objekt</w:t>
      </w:r>
      <w:r>
        <w:rPr>
          <w:rFonts w:ascii="Arial" w:hAnsi="Arial"/>
          <w:sz w:val="22"/>
          <w:szCs w:val="22"/>
        </w:rPr>
        <w:t>)</w:t>
      </w:r>
      <w:r w:rsidR="008806DE">
        <w:rPr>
          <w:rFonts w:ascii="Arial" w:hAnsi="Arial"/>
          <w:sz w:val="22"/>
          <w:szCs w:val="22"/>
        </w:rPr>
        <w:t>:</w:t>
      </w:r>
      <w:r>
        <w:rPr>
          <w:rFonts w:ascii="Arial" w:hAnsi="Arial"/>
          <w:sz w:val="22"/>
          <w:szCs w:val="22"/>
        </w:rPr>
        <w:t xml:space="preserve"> gegen etwas angehen – </w:t>
      </w:r>
      <w:r>
        <w:rPr>
          <w:rFonts w:ascii="Arial" w:hAnsi="Arial"/>
          <w:i/>
          <w:sz w:val="22"/>
          <w:szCs w:val="22"/>
        </w:rPr>
        <w:t>malitia</w:t>
      </w:r>
      <w:r>
        <w:rPr>
          <w:rFonts w:ascii="Arial" w:hAnsi="Arial"/>
          <w:sz w:val="22"/>
          <w:szCs w:val="22"/>
        </w:rPr>
        <w:t>: die Bosheit</w:t>
      </w:r>
    </w:p>
    <w:p w:rsidR="003E054D" w:rsidRPr="0025768F" w:rsidRDefault="00636072">
      <w:pPr>
        <w:pStyle w:val="Textbody"/>
        <w:spacing w:line="397" w:lineRule="atLeast"/>
        <w:rPr>
          <w:rFonts w:ascii="Arial" w:hAnsi="Arial"/>
          <w:sz w:val="22"/>
          <w:szCs w:val="22"/>
          <w:lang w:val="la-Latn"/>
        </w:rPr>
      </w:pPr>
      <w:r w:rsidRPr="0025768F">
        <w:rPr>
          <w:rFonts w:ascii="Arial" w:hAnsi="Arial"/>
          <w:b/>
          <w:sz w:val="22"/>
          <w:szCs w:val="22"/>
          <w:lang w:val="la-Latn"/>
        </w:rPr>
        <w:t>Palaestra:</w:t>
      </w:r>
      <w:r w:rsidRPr="0025768F">
        <w:rPr>
          <w:rFonts w:ascii="Arial" w:hAnsi="Arial"/>
          <w:sz w:val="22"/>
          <w:szCs w:val="22"/>
          <w:lang w:val="la-Latn"/>
        </w:rPr>
        <w:t xml:space="preserve"> Tibi auscultamus et, Venus alma, ambae te obsecramus,</w:t>
      </w:r>
      <w:r w:rsidRPr="0025768F">
        <w:rPr>
          <w:rFonts w:ascii="Arial" w:hAnsi="Arial"/>
          <w:sz w:val="22"/>
          <w:szCs w:val="22"/>
          <w:lang w:val="la-Latn"/>
        </w:rPr>
        <w:br/>
        <w:t>aram amplexantes hanc tuam lacrumantes, genibus nixae,</w:t>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r>
      <w:r w:rsidRPr="0025768F">
        <w:rPr>
          <w:rFonts w:ascii="Arial" w:hAnsi="Arial"/>
          <w:sz w:val="22"/>
          <w:szCs w:val="22"/>
          <w:lang w:val="la-Latn"/>
        </w:rPr>
        <w:tab/>
        <w:t>695</w:t>
      </w:r>
      <w:r w:rsidRPr="0025768F">
        <w:rPr>
          <w:rFonts w:ascii="Arial" w:hAnsi="Arial"/>
          <w:sz w:val="22"/>
          <w:szCs w:val="22"/>
          <w:lang w:val="la-Latn"/>
        </w:rPr>
        <w:br/>
        <w:t>in custodelam nos tuam ut recipias et tutere;</w:t>
      </w:r>
      <w:r w:rsidRPr="0025768F">
        <w:rPr>
          <w:rFonts w:ascii="Arial" w:hAnsi="Arial"/>
          <w:sz w:val="22"/>
          <w:szCs w:val="22"/>
          <w:lang w:val="la-Latn"/>
        </w:rPr>
        <w:br/>
        <w:t>illos scelestos, qui tuom fecerunt fanum parvi,</w:t>
      </w:r>
      <w:r w:rsidRPr="0025768F">
        <w:rPr>
          <w:rFonts w:ascii="Arial" w:hAnsi="Arial"/>
          <w:sz w:val="22"/>
          <w:szCs w:val="22"/>
          <w:lang w:val="la-Latn"/>
        </w:rPr>
        <w:br/>
      </w:r>
      <w:r w:rsidRPr="0025768F">
        <w:rPr>
          <w:rFonts w:ascii="Arial" w:hAnsi="Arial"/>
          <w:sz w:val="22"/>
          <w:szCs w:val="22"/>
          <w:lang w:val="la-Latn"/>
        </w:rPr>
        <w:lastRenderedPageBreak/>
        <w:t>fac ut ulciscare nosque ut hanc tua pace aram obsidere</w:t>
      </w:r>
      <w:r w:rsidRPr="0025768F">
        <w:rPr>
          <w:rFonts w:ascii="Arial" w:hAnsi="Arial"/>
          <w:sz w:val="22"/>
          <w:szCs w:val="22"/>
          <w:lang w:val="la-Latn"/>
        </w:rPr>
        <w:br/>
        <w:t>patiare: elautae ambae sumus opera Neptuni noctu,</w:t>
      </w:r>
    </w:p>
    <w:p w:rsidR="003E054D" w:rsidRDefault="00636072">
      <w:pPr>
        <w:pStyle w:val="Quotations"/>
        <w:spacing w:line="397" w:lineRule="atLeast"/>
      </w:pPr>
      <w:r>
        <w:rPr>
          <w:rFonts w:ascii="Arial" w:hAnsi="Arial"/>
          <w:b/>
          <w:sz w:val="22"/>
          <w:szCs w:val="22"/>
        </w:rPr>
        <w:t>Erläuterungen:</w:t>
      </w:r>
      <w:r>
        <w:rPr>
          <w:rFonts w:ascii="Arial" w:hAnsi="Arial"/>
          <w:sz w:val="22"/>
          <w:szCs w:val="22"/>
        </w:rPr>
        <w:t xml:space="preserve"> </w:t>
      </w:r>
      <w:r>
        <w:rPr>
          <w:rFonts w:ascii="Arial" w:hAnsi="Arial"/>
          <w:i/>
          <w:sz w:val="22"/>
          <w:szCs w:val="22"/>
        </w:rPr>
        <w:t>alma</w:t>
      </w:r>
      <w:r w:rsidR="0025768F">
        <w:rPr>
          <w:rFonts w:ascii="Arial" w:hAnsi="Arial"/>
          <w:sz w:val="22"/>
          <w:szCs w:val="22"/>
        </w:rPr>
        <w:t>: schützend</w:t>
      </w:r>
      <w:r>
        <w:rPr>
          <w:rFonts w:ascii="Arial" w:hAnsi="Arial"/>
          <w:sz w:val="22"/>
          <w:szCs w:val="22"/>
        </w:rPr>
        <w:t>, hilfreich. Dieses Wort gehört der feierlichen Sprache des Gebets an; die Zuschauer erkennen daran, dass Palaestra nun zur Göttin Venus betet.</w:t>
      </w:r>
      <w:bookmarkStart w:id="0" w:name="_GoBack"/>
      <w:bookmarkEnd w:id="0"/>
      <w:r>
        <w:rPr>
          <w:rFonts w:ascii="Arial" w:hAnsi="Arial"/>
          <w:sz w:val="22"/>
          <w:szCs w:val="22"/>
        </w:rPr>
        <w:br/>
      </w:r>
      <w:r>
        <w:rPr>
          <w:rFonts w:ascii="Arial" w:hAnsi="Arial"/>
          <w:i/>
          <w:sz w:val="22"/>
          <w:szCs w:val="22"/>
        </w:rPr>
        <w:t>lacrumare</w:t>
      </w:r>
      <w:r>
        <w:rPr>
          <w:rFonts w:ascii="Arial" w:hAnsi="Arial"/>
          <w:sz w:val="22"/>
          <w:szCs w:val="22"/>
        </w:rPr>
        <w:t xml:space="preserve">: weinen. Im klassischen Latein gibt es das Wort lacrima: die Träne. – </w:t>
      </w:r>
      <w:r w:rsidRPr="008806DE">
        <w:rPr>
          <w:rFonts w:ascii="Arial" w:hAnsi="Arial"/>
          <w:i/>
          <w:sz w:val="22"/>
          <w:szCs w:val="22"/>
        </w:rPr>
        <w:t>genibus nixae</w:t>
      </w:r>
      <w:r w:rsidR="008806DE">
        <w:rPr>
          <w:rFonts w:ascii="Arial" w:hAnsi="Arial"/>
          <w:sz w:val="22"/>
          <w:szCs w:val="22"/>
        </w:rPr>
        <w:t>:</w:t>
      </w:r>
      <w:r>
        <w:rPr>
          <w:rFonts w:ascii="Arial" w:hAnsi="Arial"/>
          <w:sz w:val="22"/>
          <w:szCs w:val="22"/>
        </w:rPr>
        <w:t xml:space="preserve"> auf den Knien </w:t>
      </w:r>
      <w:r>
        <w:rPr>
          <w:rFonts w:ascii="Arial" w:hAnsi="Arial"/>
          <w:sz w:val="22"/>
          <w:szCs w:val="22"/>
        </w:rPr>
        <w:br/>
      </w:r>
      <w:r>
        <w:rPr>
          <w:rFonts w:ascii="Arial" w:hAnsi="Arial"/>
          <w:i/>
          <w:sz w:val="22"/>
          <w:szCs w:val="22"/>
        </w:rPr>
        <w:t>tuom</w:t>
      </w:r>
      <w:r>
        <w:rPr>
          <w:rFonts w:ascii="Arial" w:hAnsi="Arial"/>
          <w:sz w:val="22"/>
          <w:szCs w:val="22"/>
        </w:rPr>
        <w:t xml:space="preserve"> ~ tuum – </w:t>
      </w:r>
      <w:r w:rsidRPr="0025768F">
        <w:rPr>
          <w:rFonts w:ascii="Arial" w:hAnsi="Arial"/>
          <w:i/>
          <w:sz w:val="22"/>
          <w:szCs w:val="22"/>
        </w:rPr>
        <w:t>parvi facere</w:t>
      </w:r>
      <w:r>
        <w:rPr>
          <w:rFonts w:ascii="Arial" w:hAnsi="Arial"/>
          <w:sz w:val="22"/>
          <w:szCs w:val="22"/>
        </w:rPr>
        <w:t>: geringschätzen, verachten (</w:t>
      </w:r>
      <w:r>
        <w:rPr>
          <w:rFonts w:ascii="Arial" w:hAnsi="Arial"/>
          <w:i/>
          <w:sz w:val="22"/>
          <w:szCs w:val="22"/>
        </w:rPr>
        <w:t>parvi</w:t>
      </w:r>
      <w:r>
        <w:rPr>
          <w:rFonts w:ascii="Arial" w:hAnsi="Arial"/>
          <w:sz w:val="22"/>
          <w:szCs w:val="22"/>
        </w:rPr>
        <w:t xml:space="preserve"> ist Genitivus pretii –</w:t>
      </w:r>
      <w:r>
        <w:rPr>
          <w:rFonts w:ascii="Arial" w:hAnsi="Arial"/>
          <w:sz w:val="22"/>
          <w:szCs w:val="22"/>
        </w:rPr>
        <w:br/>
      </w:r>
      <w:r>
        <w:rPr>
          <w:rFonts w:ascii="Arial" w:hAnsi="Arial"/>
          <w:i/>
          <w:sz w:val="22"/>
          <w:szCs w:val="22"/>
        </w:rPr>
        <w:t>ulciscare / patiare</w:t>
      </w:r>
      <w:r>
        <w:rPr>
          <w:rFonts w:ascii="Arial" w:hAnsi="Arial"/>
          <w:sz w:val="22"/>
          <w:szCs w:val="22"/>
        </w:rPr>
        <w:t xml:space="preserve">: ulciscaris / patiaris – </w:t>
      </w:r>
      <w:r w:rsidR="00027545">
        <w:rPr>
          <w:rFonts w:ascii="Arial" w:hAnsi="Arial"/>
          <w:sz w:val="22"/>
          <w:szCs w:val="22"/>
        </w:rPr>
        <w:tab/>
      </w:r>
      <w:r w:rsidR="00027545">
        <w:rPr>
          <w:rFonts w:ascii="Arial" w:hAnsi="Arial"/>
          <w:sz w:val="22"/>
          <w:szCs w:val="22"/>
        </w:rPr>
        <w:tab/>
      </w:r>
      <w:r>
        <w:rPr>
          <w:rFonts w:ascii="Arial" w:hAnsi="Arial"/>
          <w:i/>
          <w:sz w:val="22"/>
          <w:szCs w:val="22"/>
        </w:rPr>
        <w:t>elautae</w:t>
      </w:r>
      <w:r w:rsidR="00027545">
        <w:rPr>
          <w:rFonts w:ascii="Arial" w:hAnsi="Arial"/>
          <w:sz w:val="22"/>
          <w:szCs w:val="22"/>
        </w:rPr>
        <w:t xml:space="preserve">: gewaschen </w:t>
      </w:r>
    </w:p>
    <w:p w:rsidR="003E054D" w:rsidRDefault="00636072" w:rsidP="008806DE">
      <w:pPr>
        <w:pStyle w:val="Textbody"/>
        <w:spacing w:after="0" w:line="397" w:lineRule="atLeast"/>
        <w:rPr>
          <w:rFonts w:ascii="Arial" w:hAnsi="Arial"/>
          <w:sz w:val="22"/>
          <w:szCs w:val="22"/>
        </w:rPr>
      </w:pPr>
      <w:r>
        <w:rPr>
          <w:rFonts w:ascii="Arial" w:hAnsi="Arial"/>
          <w:sz w:val="22"/>
          <w:szCs w:val="22"/>
        </w:rPr>
        <w:t>...</w:t>
      </w:r>
    </w:p>
    <w:p w:rsidR="003E054D" w:rsidRDefault="00636072">
      <w:pPr>
        <w:pStyle w:val="Textbody"/>
        <w:spacing w:line="397" w:lineRule="atLeast"/>
        <w:rPr>
          <w:rFonts w:ascii="Arial" w:hAnsi="Arial"/>
          <w:i/>
          <w:iCs/>
          <w:sz w:val="22"/>
          <w:szCs w:val="22"/>
        </w:rPr>
      </w:pPr>
      <w:r>
        <w:rPr>
          <w:rFonts w:ascii="Arial" w:hAnsi="Arial"/>
          <w:i/>
          <w:iCs/>
          <w:sz w:val="22"/>
          <w:szCs w:val="22"/>
        </w:rPr>
        <w:t>In den folgenden Versen spricht der alte Daemones mit dem inzwischen hinzugekommenen Zuhälter Labrax, der die beiden Frauen mit Gewalt wegführen möchte.</w:t>
      </w:r>
    </w:p>
    <w:p w:rsidR="003E054D" w:rsidRDefault="00636072">
      <w:pPr>
        <w:pStyle w:val="Textbody"/>
        <w:spacing w:line="397" w:lineRule="atLeast"/>
        <w:rPr>
          <w:rFonts w:ascii="Arial" w:hAnsi="Arial"/>
          <w:sz w:val="22"/>
          <w:szCs w:val="22"/>
        </w:rPr>
      </w:pPr>
      <w:r w:rsidRPr="0025768F">
        <w:rPr>
          <w:rFonts w:ascii="Arial" w:hAnsi="Arial"/>
          <w:b/>
          <w:sz w:val="22"/>
          <w:szCs w:val="22"/>
          <w:lang w:val="la-Latn"/>
        </w:rPr>
        <w:t>Daemones:</w:t>
      </w:r>
      <w:r w:rsidRPr="0025768F">
        <w:rPr>
          <w:rFonts w:ascii="Arial" w:hAnsi="Arial"/>
          <w:sz w:val="22"/>
          <w:szCs w:val="22"/>
          <w:lang w:val="la-Latn"/>
        </w:rPr>
        <w:t xml:space="preserve"> Exi e fano, natum quantum est hominum sacrilegissime.</w:t>
      </w:r>
      <w:r w:rsidRPr="0025768F">
        <w:rPr>
          <w:rFonts w:ascii="Arial" w:hAnsi="Arial"/>
          <w:sz w:val="22"/>
          <w:szCs w:val="22"/>
          <w:lang w:val="la-Latn"/>
        </w:rPr>
        <w:br/>
        <w:t xml:space="preserve">vos in aram abite sessum. sed ubi sunt? </w:t>
      </w:r>
      <w:r w:rsidRPr="0025768F">
        <w:rPr>
          <w:rFonts w:ascii="Arial" w:hAnsi="Arial"/>
          <w:b/>
          <w:sz w:val="22"/>
          <w:szCs w:val="22"/>
          <w:lang w:val="la-Latn"/>
        </w:rPr>
        <w:t>Trachalio:</w:t>
      </w:r>
      <w:r w:rsidRPr="0025768F">
        <w:rPr>
          <w:rFonts w:ascii="Arial" w:hAnsi="Arial"/>
          <w:sz w:val="22"/>
          <w:szCs w:val="22"/>
          <w:lang w:val="la-Latn"/>
        </w:rPr>
        <w:t xml:space="preserve"> Huc respice.</w:t>
      </w:r>
      <w:r w:rsidRPr="0025768F">
        <w:rPr>
          <w:rFonts w:ascii="Arial" w:hAnsi="Arial"/>
          <w:sz w:val="22"/>
          <w:szCs w:val="22"/>
          <w:lang w:val="la-Latn"/>
        </w:rPr>
        <w:br/>
      </w:r>
      <w:r w:rsidRPr="0025768F">
        <w:rPr>
          <w:rFonts w:ascii="Arial" w:hAnsi="Arial"/>
          <w:b/>
          <w:sz w:val="22"/>
          <w:szCs w:val="22"/>
          <w:lang w:val="la-Latn"/>
        </w:rPr>
        <w:t>Daemones:</w:t>
      </w:r>
      <w:r w:rsidRPr="0025768F">
        <w:rPr>
          <w:rFonts w:ascii="Arial" w:hAnsi="Arial"/>
          <w:sz w:val="22"/>
          <w:szCs w:val="22"/>
          <w:lang w:val="la-Latn"/>
        </w:rPr>
        <w:t xml:space="preserve"> Optume, istuc volueramus. iube modo accedat prope.</w:t>
      </w:r>
      <w:r w:rsidRPr="0025768F">
        <w:rPr>
          <w:rFonts w:ascii="Arial" w:hAnsi="Arial"/>
          <w:sz w:val="22"/>
          <w:szCs w:val="22"/>
          <w:lang w:val="la-Latn"/>
        </w:rPr>
        <w:br/>
        <w:t>tun legirupionem hic nobis cum dis facere postulas?</w:t>
      </w:r>
      <w:r w:rsidRPr="0025768F">
        <w:rPr>
          <w:rFonts w:ascii="Arial" w:hAnsi="Arial"/>
          <w:sz w:val="22"/>
          <w:szCs w:val="22"/>
          <w:lang w:val="la-Latn"/>
        </w:rPr>
        <w:br/>
        <w:t xml:space="preserve">pugnum in os impinge. </w:t>
      </w:r>
      <w:r w:rsidRPr="0025768F">
        <w:rPr>
          <w:rFonts w:ascii="Arial" w:hAnsi="Arial"/>
          <w:b/>
          <w:sz w:val="22"/>
          <w:szCs w:val="22"/>
          <w:lang w:val="la-Latn"/>
        </w:rPr>
        <w:t>Labrax:</w:t>
      </w:r>
      <w:r w:rsidRPr="0025768F">
        <w:rPr>
          <w:rFonts w:ascii="Arial" w:hAnsi="Arial"/>
          <w:sz w:val="22"/>
          <w:szCs w:val="22"/>
          <w:lang w:val="la-Latn"/>
        </w:rPr>
        <w:t xml:space="preserve"> Iniqua haec patior cum pretio tuo.</w:t>
      </w:r>
      <w:r w:rsidRPr="0025768F">
        <w:rPr>
          <w:rFonts w:ascii="Arial" w:hAnsi="Arial"/>
          <w:sz w:val="22"/>
          <w:szCs w:val="22"/>
          <w:lang w:val="la-Latn"/>
        </w:rPr>
        <w:tab/>
      </w:r>
      <w:r>
        <w:rPr>
          <w:rFonts w:ascii="Arial" w:hAnsi="Arial"/>
          <w:sz w:val="22"/>
          <w:szCs w:val="22"/>
        </w:rPr>
        <w:tab/>
      </w:r>
      <w:r>
        <w:rPr>
          <w:rFonts w:ascii="Arial" w:hAnsi="Arial"/>
          <w:sz w:val="22"/>
          <w:szCs w:val="22"/>
        </w:rPr>
        <w:tab/>
        <w:t>710</w:t>
      </w:r>
    </w:p>
    <w:p w:rsidR="003E054D" w:rsidRDefault="00636072">
      <w:pPr>
        <w:pStyle w:val="Quotations"/>
        <w:spacing w:line="397" w:lineRule="atLeast"/>
        <w:rPr>
          <w:rFonts w:ascii="Arial" w:hAnsi="Arial"/>
          <w:sz w:val="22"/>
          <w:szCs w:val="22"/>
        </w:rPr>
      </w:pPr>
      <w:r>
        <w:rPr>
          <w:rFonts w:ascii="Arial" w:hAnsi="Arial"/>
          <w:b/>
          <w:sz w:val="22"/>
          <w:szCs w:val="22"/>
        </w:rPr>
        <w:t>Erläuterungen:</w:t>
      </w:r>
      <w:r>
        <w:rPr>
          <w:rFonts w:ascii="Arial" w:hAnsi="Arial"/>
          <w:sz w:val="22"/>
          <w:szCs w:val="22"/>
        </w:rPr>
        <w:t xml:space="preserve"> </w:t>
      </w:r>
      <w:r>
        <w:rPr>
          <w:rFonts w:ascii="Arial" w:hAnsi="Arial"/>
          <w:i/>
          <w:sz w:val="22"/>
          <w:szCs w:val="22"/>
        </w:rPr>
        <w:t>exi</w:t>
      </w:r>
      <w:r>
        <w:rPr>
          <w:rFonts w:ascii="Arial" w:hAnsi="Arial"/>
          <w:sz w:val="22"/>
          <w:szCs w:val="22"/>
        </w:rPr>
        <w:t xml:space="preserve">: an Labrax gerichtet – </w:t>
      </w:r>
      <w:r>
        <w:rPr>
          <w:rFonts w:ascii="Arial" w:hAnsi="Arial"/>
          <w:i/>
          <w:sz w:val="22"/>
          <w:szCs w:val="22"/>
        </w:rPr>
        <w:t>sessum</w:t>
      </w:r>
      <w:r>
        <w:rPr>
          <w:rFonts w:ascii="Arial" w:hAnsi="Arial"/>
          <w:sz w:val="22"/>
          <w:szCs w:val="22"/>
        </w:rPr>
        <w:t>: um euch hinzusetzen (Supinum)</w:t>
      </w:r>
      <w:r w:rsidR="008806DE">
        <w:rPr>
          <w:rFonts w:ascii="Arial" w:hAnsi="Arial"/>
          <w:sz w:val="22"/>
          <w:szCs w:val="22"/>
        </w:rPr>
        <w:br/>
      </w:r>
      <w:r w:rsidR="008806DE" w:rsidRPr="008806DE">
        <w:rPr>
          <w:rFonts w:ascii="Arial" w:hAnsi="Arial"/>
          <w:i/>
          <w:sz w:val="22"/>
          <w:szCs w:val="22"/>
        </w:rPr>
        <w:t>optume</w:t>
      </w:r>
      <w:r w:rsidR="008806DE">
        <w:rPr>
          <w:rFonts w:ascii="Arial" w:hAnsi="Arial"/>
          <w:sz w:val="22"/>
          <w:szCs w:val="22"/>
        </w:rPr>
        <w:t xml:space="preserve">: ältere Form für </w:t>
      </w:r>
      <w:r w:rsidR="008806DE" w:rsidRPr="008806DE">
        <w:rPr>
          <w:rFonts w:ascii="Arial" w:hAnsi="Arial"/>
          <w:i/>
          <w:sz w:val="22"/>
          <w:szCs w:val="22"/>
        </w:rPr>
        <w:t>optime</w:t>
      </w:r>
      <w:r>
        <w:rPr>
          <w:rFonts w:ascii="Arial" w:hAnsi="Arial"/>
          <w:sz w:val="22"/>
          <w:szCs w:val="22"/>
        </w:rPr>
        <w:br/>
      </w:r>
      <w:r>
        <w:rPr>
          <w:rFonts w:ascii="Arial" w:hAnsi="Arial"/>
          <w:i/>
          <w:sz w:val="22"/>
          <w:szCs w:val="22"/>
        </w:rPr>
        <w:t>legirupio</w:t>
      </w:r>
      <w:r>
        <w:rPr>
          <w:rFonts w:ascii="Arial" w:hAnsi="Arial"/>
          <w:sz w:val="22"/>
          <w:szCs w:val="22"/>
        </w:rPr>
        <w:t xml:space="preserve">: Gesetzesbruch (von lex und rumpere) –  </w:t>
      </w:r>
      <w:r>
        <w:rPr>
          <w:rFonts w:ascii="Arial" w:hAnsi="Arial"/>
          <w:i/>
          <w:sz w:val="22"/>
          <w:szCs w:val="22"/>
        </w:rPr>
        <w:t>pugnum</w:t>
      </w:r>
      <w:r>
        <w:rPr>
          <w:rFonts w:ascii="Arial" w:hAnsi="Arial"/>
          <w:sz w:val="22"/>
          <w:szCs w:val="22"/>
        </w:rPr>
        <w:t xml:space="preserve">: die Faust </w:t>
      </w:r>
      <w:r>
        <w:rPr>
          <w:rFonts w:ascii="Arial" w:hAnsi="Arial"/>
          <w:sz w:val="22"/>
          <w:szCs w:val="22"/>
        </w:rPr>
        <w:br/>
      </w:r>
      <w:r>
        <w:rPr>
          <w:rFonts w:ascii="Arial" w:hAnsi="Arial"/>
          <w:i/>
          <w:sz w:val="22"/>
          <w:szCs w:val="22"/>
        </w:rPr>
        <w:t>impingere</w:t>
      </w:r>
      <w:r>
        <w:rPr>
          <w:rFonts w:ascii="Arial" w:hAnsi="Arial"/>
          <w:sz w:val="22"/>
          <w:szCs w:val="22"/>
        </w:rPr>
        <w:t>: hineinstoßen. Diese Aufforderung ist an einen der Sklaven gerichtet.</w:t>
      </w:r>
    </w:p>
    <w:p w:rsidR="003E054D" w:rsidRPr="0025768F" w:rsidRDefault="00636072">
      <w:pPr>
        <w:pStyle w:val="Textbody"/>
        <w:spacing w:line="397" w:lineRule="atLeast"/>
        <w:rPr>
          <w:rFonts w:ascii="Arial" w:hAnsi="Arial"/>
          <w:sz w:val="22"/>
          <w:szCs w:val="22"/>
          <w:lang w:val="la-Latn"/>
        </w:rPr>
      </w:pPr>
      <w:r w:rsidRPr="0025768F">
        <w:rPr>
          <w:rFonts w:ascii="Arial" w:hAnsi="Arial"/>
          <w:sz w:val="22"/>
          <w:szCs w:val="22"/>
          <w:lang w:val="la-Latn"/>
        </w:rPr>
        <w:t>...</w:t>
      </w:r>
      <w:r w:rsidRPr="0025768F">
        <w:rPr>
          <w:rFonts w:ascii="Arial" w:hAnsi="Arial"/>
          <w:b/>
          <w:sz w:val="22"/>
          <w:szCs w:val="22"/>
          <w:lang w:val="la-Latn"/>
        </w:rPr>
        <w:t>Trachalio:</w:t>
      </w:r>
      <w:r w:rsidRPr="0025768F">
        <w:rPr>
          <w:rFonts w:ascii="Arial" w:hAnsi="Arial"/>
          <w:sz w:val="22"/>
          <w:szCs w:val="22"/>
          <w:lang w:val="la-Latn"/>
        </w:rPr>
        <w:t xml:space="preserve"> suntne illae ancillae tuae?</w:t>
      </w:r>
      <w:r w:rsidRPr="0025768F">
        <w:rPr>
          <w:rFonts w:ascii="Arial" w:hAnsi="Arial"/>
          <w:sz w:val="22"/>
          <w:szCs w:val="22"/>
          <w:lang w:val="la-Latn"/>
        </w:rPr>
        <w:br/>
      </w:r>
      <w:r w:rsidRPr="0025768F">
        <w:rPr>
          <w:rFonts w:ascii="Arial" w:hAnsi="Arial"/>
          <w:b/>
          <w:sz w:val="22"/>
          <w:szCs w:val="22"/>
          <w:lang w:val="la-Latn"/>
        </w:rPr>
        <w:t>Labrax:</w:t>
      </w:r>
      <w:r w:rsidRPr="0025768F">
        <w:rPr>
          <w:rFonts w:ascii="Arial" w:hAnsi="Arial"/>
          <w:sz w:val="22"/>
          <w:szCs w:val="22"/>
          <w:lang w:val="la-Latn"/>
        </w:rPr>
        <w:t xml:space="preserve"> Sunt. </w:t>
      </w:r>
      <w:r w:rsidRPr="0025768F">
        <w:rPr>
          <w:rFonts w:ascii="Arial" w:hAnsi="Arial"/>
          <w:b/>
          <w:sz w:val="22"/>
          <w:szCs w:val="22"/>
          <w:lang w:val="la-Latn"/>
        </w:rPr>
        <w:t>Trachalio:</w:t>
      </w:r>
      <w:r w:rsidRPr="0025768F">
        <w:rPr>
          <w:rFonts w:ascii="Arial" w:hAnsi="Arial"/>
          <w:sz w:val="22"/>
          <w:szCs w:val="22"/>
          <w:lang w:val="la-Latn"/>
        </w:rPr>
        <w:t xml:space="preserve"> Agedum ergo, tange utramvis digitulo minimo modo. </w:t>
      </w:r>
      <w:r w:rsidRPr="0025768F">
        <w:rPr>
          <w:rFonts w:ascii="Arial" w:hAnsi="Arial"/>
          <w:sz w:val="22"/>
          <w:szCs w:val="22"/>
          <w:lang w:val="la-Latn"/>
        </w:rPr>
        <w:tab/>
      </w:r>
      <w:r w:rsidRPr="0025768F">
        <w:rPr>
          <w:rFonts w:ascii="Arial" w:hAnsi="Arial"/>
          <w:sz w:val="22"/>
          <w:szCs w:val="22"/>
          <w:lang w:val="la-Latn"/>
        </w:rPr>
        <w:tab/>
        <w:t>720</w:t>
      </w:r>
      <w:r w:rsidRPr="0025768F">
        <w:rPr>
          <w:rFonts w:ascii="Arial" w:hAnsi="Arial"/>
          <w:sz w:val="22"/>
          <w:szCs w:val="22"/>
          <w:lang w:val="la-Latn"/>
        </w:rPr>
        <w:br/>
      </w:r>
      <w:r w:rsidRPr="0025768F">
        <w:rPr>
          <w:rFonts w:ascii="Arial" w:hAnsi="Arial"/>
          <w:b/>
          <w:sz w:val="22"/>
          <w:szCs w:val="22"/>
          <w:lang w:val="la-Latn"/>
        </w:rPr>
        <w:t>Labrax:</w:t>
      </w:r>
      <w:r w:rsidRPr="0025768F">
        <w:rPr>
          <w:rFonts w:ascii="Arial" w:hAnsi="Arial"/>
          <w:sz w:val="22"/>
          <w:szCs w:val="22"/>
          <w:lang w:val="la-Latn"/>
        </w:rPr>
        <w:t xml:space="preserve"> Quid si attigero? </w:t>
      </w:r>
      <w:r w:rsidRPr="0025768F">
        <w:rPr>
          <w:rFonts w:ascii="Arial" w:hAnsi="Arial"/>
          <w:b/>
          <w:sz w:val="22"/>
          <w:szCs w:val="22"/>
          <w:lang w:val="la-Latn"/>
        </w:rPr>
        <w:t>Trachalio</w:t>
      </w:r>
      <w:r w:rsidRPr="0025768F">
        <w:rPr>
          <w:rFonts w:ascii="Arial" w:hAnsi="Arial"/>
          <w:sz w:val="22"/>
          <w:szCs w:val="22"/>
          <w:lang w:val="la-Latn"/>
        </w:rPr>
        <w:t xml:space="preserve"> Extemplo hercle ego te follem pugilatorium</w:t>
      </w:r>
      <w:r w:rsidRPr="0025768F">
        <w:rPr>
          <w:rFonts w:ascii="Arial" w:hAnsi="Arial"/>
          <w:sz w:val="22"/>
          <w:szCs w:val="22"/>
          <w:lang w:val="la-Latn"/>
        </w:rPr>
        <w:br/>
        <w:t>faciam et pendentem incursabo pugnis, periurissime.</w:t>
      </w:r>
      <w:r w:rsidRPr="0025768F">
        <w:rPr>
          <w:rFonts w:ascii="Arial" w:hAnsi="Arial"/>
          <w:sz w:val="22"/>
          <w:szCs w:val="22"/>
          <w:lang w:val="la-Latn"/>
        </w:rPr>
        <w:br/>
      </w:r>
      <w:r w:rsidRPr="0025768F">
        <w:rPr>
          <w:rFonts w:ascii="Arial" w:hAnsi="Arial"/>
          <w:b/>
          <w:sz w:val="22"/>
          <w:szCs w:val="22"/>
          <w:lang w:val="la-Latn"/>
        </w:rPr>
        <w:t>Labrax:</w:t>
      </w:r>
      <w:r w:rsidRPr="0025768F">
        <w:rPr>
          <w:rFonts w:ascii="Arial" w:hAnsi="Arial"/>
          <w:sz w:val="22"/>
          <w:szCs w:val="22"/>
          <w:lang w:val="la-Latn"/>
        </w:rPr>
        <w:t xml:space="preserve"> Mihi non liceat meas ancillas Veneris de ara abducere?</w:t>
      </w:r>
      <w:r w:rsidRPr="0025768F">
        <w:rPr>
          <w:rFonts w:ascii="Arial" w:hAnsi="Arial"/>
          <w:sz w:val="22"/>
          <w:szCs w:val="22"/>
          <w:lang w:val="la-Latn"/>
        </w:rPr>
        <w:br/>
      </w:r>
      <w:r w:rsidRPr="0025768F">
        <w:rPr>
          <w:rFonts w:ascii="Arial" w:hAnsi="Arial"/>
          <w:b/>
          <w:sz w:val="22"/>
          <w:szCs w:val="22"/>
          <w:lang w:val="la-Latn"/>
        </w:rPr>
        <w:t>Daemones:</w:t>
      </w:r>
      <w:r w:rsidRPr="0025768F">
        <w:rPr>
          <w:rFonts w:ascii="Arial" w:hAnsi="Arial"/>
          <w:sz w:val="22"/>
          <w:szCs w:val="22"/>
          <w:lang w:val="la-Latn"/>
        </w:rPr>
        <w:t xml:space="preserve"> Non licet: est lex apud nos! ...</w:t>
      </w:r>
    </w:p>
    <w:p w:rsidR="003E054D" w:rsidRDefault="00636072" w:rsidP="0025768F">
      <w:pPr>
        <w:pStyle w:val="Quotations"/>
        <w:spacing w:line="397" w:lineRule="atLeast"/>
        <w:rPr>
          <w:rFonts w:ascii="Arial" w:hAnsi="Arial"/>
          <w:sz w:val="22"/>
          <w:szCs w:val="22"/>
        </w:rPr>
      </w:pPr>
      <w:r>
        <w:rPr>
          <w:rFonts w:ascii="Arial" w:hAnsi="Arial"/>
          <w:b/>
          <w:sz w:val="22"/>
          <w:szCs w:val="22"/>
        </w:rPr>
        <w:t>Erläuterungen:</w:t>
      </w:r>
      <w:r>
        <w:rPr>
          <w:rFonts w:ascii="Arial" w:hAnsi="Arial"/>
          <w:sz w:val="22"/>
          <w:szCs w:val="22"/>
        </w:rPr>
        <w:t xml:space="preserve"> </w:t>
      </w:r>
      <w:r>
        <w:rPr>
          <w:rFonts w:ascii="Arial" w:hAnsi="Arial"/>
          <w:i/>
          <w:sz w:val="22"/>
          <w:szCs w:val="22"/>
        </w:rPr>
        <w:t>utramvis</w:t>
      </w:r>
      <w:r>
        <w:rPr>
          <w:rFonts w:ascii="Arial" w:hAnsi="Arial"/>
          <w:sz w:val="22"/>
          <w:szCs w:val="22"/>
        </w:rPr>
        <w:t xml:space="preserve">: irgendeine von beiden – </w:t>
      </w:r>
      <w:r>
        <w:rPr>
          <w:rFonts w:ascii="Arial" w:hAnsi="Arial"/>
          <w:i/>
          <w:sz w:val="22"/>
          <w:szCs w:val="22"/>
        </w:rPr>
        <w:t>digitulus</w:t>
      </w:r>
      <w:r w:rsidR="008806DE">
        <w:rPr>
          <w:rFonts w:ascii="Arial" w:hAnsi="Arial"/>
          <w:sz w:val="22"/>
          <w:szCs w:val="22"/>
        </w:rPr>
        <w:t>: der kleine Finger</w:t>
      </w:r>
      <w:r w:rsidR="008806DE">
        <w:rPr>
          <w:rFonts w:ascii="Arial" w:hAnsi="Arial"/>
          <w:sz w:val="22"/>
          <w:szCs w:val="22"/>
        </w:rPr>
        <w:br/>
      </w:r>
      <w:r>
        <w:rPr>
          <w:rFonts w:ascii="Arial" w:hAnsi="Arial"/>
          <w:sz w:val="22"/>
          <w:szCs w:val="22"/>
        </w:rPr>
        <w:t xml:space="preserve"> </w:t>
      </w:r>
      <w:r>
        <w:rPr>
          <w:rFonts w:ascii="Arial" w:hAnsi="Arial"/>
          <w:i/>
          <w:sz w:val="22"/>
          <w:szCs w:val="22"/>
        </w:rPr>
        <w:t>follis pugilatorium</w:t>
      </w:r>
      <w:r>
        <w:rPr>
          <w:rFonts w:ascii="Arial" w:hAnsi="Arial"/>
          <w:sz w:val="22"/>
          <w:szCs w:val="22"/>
        </w:rPr>
        <w:t xml:space="preserve">: der Boxsack, d.h. Übungsgerät für Faustkämpfer – </w:t>
      </w:r>
      <w:r>
        <w:rPr>
          <w:rFonts w:ascii="Arial" w:hAnsi="Arial"/>
          <w:i/>
          <w:sz w:val="22"/>
          <w:szCs w:val="22"/>
        </w:rPr>
        <w:t>incursare</w:t>
      </w:r>
      <w:r>
        <w:rPr>
          <w:rFonts w:ascii="Arial" w:hAnsi="Arial"/>
          <w:sz w:val="22"/>
          <w:szCs w:val="22"/>
        </w:rPr>
        <w:t xml:space="preserve">: auf etwas einschlagen – </w:t>
      </w:r>
      <w:r>
        <w:rPr>
          <w:rFonts w:ascii="Arial" w:hAnsi="Arial"/>
          <w:i/>
          <w:sz w:val="22"/>
          <w:szCs w:val="22"/>
        </w:rPr>
        <w:t>periurus</w:t>
      </w:r>
      <w:r>
        <w:rPr>
          <w:rFonts w:ascii="Arial" w:hAnsi="Arial"/>
          <w:sz w:val="22"/>
          <w:szCs w:val="22"/>
        </w:rPr>
        <w:t>: meineidig</w:t>
      </w:r>
    </w:p>
    <w:sectPr w:rsidR="003E054D">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2E" w:rsidRDefault="0084682E">
      <w:r>
        <w:separator/>
      </w:r>
    </w:p>
  </w:endnote>
  <w:endnote w:type="continuationSeparator" w:id="0">
    <w:p w:rsidR="0084682E" w:rsidRDefault="0084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9"/>
      <w:gridCol w:w="5451"/>
      <w:gridCol w:w="1980"/>
    </w:tblGrid>
    <w:tr w:rsidR="00636072" w:rsidTr="00424301">
      <w:tblPrEx>
        <w:tblCellMar>
          <w:top w:w="0" w:type="dxa"/>
          <w:bottom w:w="0" w:type="dxa"/>
        </w:tblCellMar>
      </w:tblPrEx>
      <w:tc>
        <w:tcPr>
          <w:tcW w:w="2229" w:type="dxa"/>
          <w:tcMar>
            <w:top w:w="0" w:type="dxa"/>
            <w:left w:w="108" w:type="dxa"/>
            <w:bottom w:w="0" w:type="dxa"/>
            <w:right w:w="108" w:type="dxa"/>
          </w:tcMar>
          <w:vAlign w:val="center"/>
        </w:tcPr>
        <w:p w:rsidR="00636072" w:rsidRDefault="000D69A1">
          <w:pPr>
            <w:pStyle w:val="Fuzeile"/>
            <w:tabs>
              <w:tab w:val="clear" w:pos="4819"/>
              <w:tab w:val="clear" w:pos="9638"/>
            </w:tabs>
          </w:pPr>
          <w:r>
            <w:rPr>
              <w:noProof/>
            </w:rPr>
            <w:drawing>
              <wp:inline distT="0" distB="0" distL="0" distR="0">
                <wp:extent cx="1264920" cy="403860"/>
                <wp:effectExtent l="0" t="0" r="0" b="0"/>
                <wp:docPr id="9" name="Bild 9" descr="F:\User\Documents\landesbildungsserver-2014b\images\logos\lbs-logo-1131x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ser\Documents\landesbildungsserver-2014b\images\logos\lbs-logo-1131x424.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403860"/>
                        </a:xfrm>
                        <a:prstGeom prst="rect">
                          <a:avLst/>
                        </a:prstGeom>
                        <a:noFill/>
                        <a:ln>
                          <a:noFill/>
                        </a:ln>
                      </pic:spPr>
                    </pic:pic>
                  </a:graphicData>
                </a:graphic>
              </wp:inline>
            </w:drawing>
          </w:r>
        </w:p>
      </w:tc>
      <w:tc>
        <w:tcPr>
          <w:tcW w:w="5451" w:type="dxa"/>
          <w:tcMar>
            <w:top w:w="0" w:type="dxa"/>
            <w:left w:w="108" w:type="dxa"/>
            <w:bottom w:w="0" w:type="dxa"/>
            <w:right w:w="108" w:type="dxa"/>
          </w:tcMar>
          <w:vAlign w:val="center"/>
        </w:tcPr>
        <w:p w:rsidR="00636072" w:rsidRDefault="00636072">
          <w:pPr>
            <w:pStyle w:val="Fuzeile"/>
            <w:tabs>
              <w:tab w:val="clear" w:pos="4819"/>
              <w:tab w:val="clear" w:pos="9638"/>
            </w:tabs>
            <w:jc w:val="center"/>
            <w:rPr>
              <w:rFonts w:ascii="Arial" w:eastAsia="Times New Roman" w:hAnsi="Arial" w:cs="Arial"/>
              <w:lang w:eastAsia="de-DE"/>
            </w:rPr>
          </w:pPr>
          <w:r>
            <w:rPr>
              <w:rFonts w:ascii="Arial" w:eastAsia="Times New Roman" w:hAnsi="Arial" w:cs="Arial"/>
              <w:lang w:eastAsia="de-DE"/>
            </w:rPr>
            <w:t>Landesbildungsserver Baden-Württemberg</w:t>
          </w:r>
        </w:p>
        <w:p w:rsidR="00636072" w:rsidRDefault="00636072">
          <w:pPr>
            <w:pStyle w:val="Fuzeile"/>
            <w:tabs>
              <w:tab w:val="clear" w:pos="4819"/>
              <w:tab w:val="clear" w:pos="9638"/>
            </w:tabs>
            <w:jc w:val="center"/>
          </w:pPr>
          <w:r>
            <w:fldChar w:fldCharType="begin"/>
          </w:r>
          <w:r w:rsidR="00424301">
            <w:instrText>HYPERLINK "http://www.schule-bw.de/faecher-und-schularten/sprachen-und-literatur/latein/texte-und-medien/flucht-exil-asyl-im-antiken-rom/plautus-rudens-asyl.html"</w:instrText>
          </w:r>
          <w:r>
            <w:fldChar w:fldCharType="separate"/>
          </w:r>
          <w:r>
            <w:rPr>
              <w:rStyle w:val="Hyperlink"/>
              <w:rFonts w:ascii="Arial" w:eastAsia="Times New Roman" w:hAnsi="Arial" w:cs="Arial"/>
              <w:lang w:eastAsia="de-DE"/>
            </w:rPr>
            <w:t>www.latein-bw.de</w:t>
          </w:r>
          <w:r>
            <w:rPr>
              <w:rStyle w:val="Hyperlink"/>
              <w:rFonts w:ascii="Arial" w:eastAsia="Times New Roman" w:hAnsi="Arial" w:cs="Arial"/>
              <w:lang w:eastAsia="de-DE"/>
            </w:rPr>
            <w:fldChar w:fldCharType="end"/>
          </w:r>
        </w:p>
      </w:tc>
      <w:tc>
        <w:tcPr>
          <w:tcW w:w="1980" w:type="dxa"/>
          <w:tcMar>
            <w:top w:w="0" w:type="dxa"/>
            <w:left w:w="108" w:type="dxa"/>
            <w:bottom w:w="0" w:type="dxa"/>
            <w:right w:w="108" w:type="dxa"/>
          </w:tcMar>
          <w:vAlign w:val="center"/>
        </w:tcPr>
        <w:p w:rsidR="00636072" w:rsidRDefault="00636072">
          <w:pPr>
            <w:jc w:val="right"/>
          </w:pPr>
          <w:r>
            <w:rPr>
              <w:spacing w:val="24"/>
              <w:sz w:val="18"/>
              <w:szCs w:val="18"/>
            </w:rPr>
            <w:t xml:space="preserve">Seite </w:t>
          </w:r>
          <w:r>
            <w:rPr>
              <w:spacing w:val="24"/>
              <w:sz w:val="18"/>
              <w:szCs w:val="18"/>
            </w:rPr>
            <w:fldChar w:fldCharType="begin"/>
          </w:r>
          <w:r>
            <w:rPr>
              <w:spacing w:val="24"/>
              <w:sz w:val="18"/>
              <w:szCs w:val="18"/>
            </w:rPr>
            <w:instrText xml:space="preserve"> PAGE </w:instrText>
          </w:r>
          <w:r>
            <w:rPr>
              <w:spacing w:val="24"/>
              <w:sz w:val="18"/>
              <w:szCs w:val="18"/>
            </w:rPr>
            <w:fldChar w:fldCharType="separate"/>
          </w:r>
          <w:r w:rsidR="0035448C">
            <w:rPr>
              <w:noProof/>
              <w:spacing w:val="24"/>
              <w:sz w:val="18"/>
              <w:szCs w:val="18"/>
            </w:rPr>
            <w:t>1</w:t>
          </w:r>
          <w:r>
            <w:rPr>
              <w:spacing w:val="24"/>
              <w:sz w:val="18"/>
              <w:szCs w:val="18"/>
            </w:rPr>
            <w:fldChar w:fldCharType="end"/>
          </w:r>
        </w:p>
      </w:tc>
    </w:tr>
  </w:tbl>
  <w:p w:rsidR="00636072" w:rsidRDefault="0063607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2E" w:rsidRDefault="0084682E">
      <w:r>
        <w:rPr>
          <w:color w:val="000000"/>
        </w:rPr>
        <w:separator/>
      </w:r>
    </w:p>
  </w:footnote>
  <w:footnote w:type="continuationSeparator" w:id="0">
    <w:p w:rsidR="0084682E" w:rsidRDefault="00846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4D"/>
    <w:rsid w:val="00027545"/>
    <w:rsid w:val="000D69A1"/>
    <w:rsid w:val="0025768F"/>
    <w:rsid w:val="0035448C"/>
    <w:rsid w:val="003E054D"/>
    <w:rsid w:val="00424301"/>
    <w:rsid w:val="00442EF8"/>
    <w:rsid w:val="006222A5"/>
    <w:rsid w:val="00636072"/>
    <w:rsid w:val="00747A37"/>
    <w:rsid w:val="00785C85"/>
    <w:rsid w:val="0084682E"/>
    <w:rsid w:val="008806DE"/>
    <w:rsid w:val="00A42F73"/>
    <w:rsid w:val="00AA4414"/>
    <w:rsid w:val="00CE42FA"/>
    <w:rsid w:val="00E446DD"/>
    <w:rsid w:val="00E6335D"/>
    <w:rsid w:val="00F91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1C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val="0"/>
      <w:suppressAutoHyphens/>
      <w:autoSpaceDN w:val="0"/>
      <w:textAlignment w:val="baseline"/>
    </w:pPr>
    <w:rPr>
      <w:kern w:val="3"/>
      <w:sz w:val="24"/>
      <w:szCs w:val="24"/>
      <w:lang w:eastAsia="zh-CN" w:bidi="hi-IN"/>
    </w:rPr>
  </w:style>
  <w:style w:type="paragraph" w:styleId="berschrift1">
    <w:name w:val="heading 1"/>
    <w:basedOn w:val="Heading"/>
    <w:next w:val="Textbody"/>
    <w:pPr>
      <w:outlineLvl w:val="0"/>
    </w:pPr>
    <w:rPr>
      <w:rFonts w:ascii="Times New Roman" w:eastAsia="SimSun" w:hAnsi="Times New Roman"/>
      <w:b/>
      <w:bCs/>
      <w:sz w:val="48"/>
      <w:szCs w:val="48"/>
    </w:rPr>
  </w:style>
  <w:style w:type="paragraph" w:styleId="berschrift4">
    <w:name w:val="heading 4"/>
    <w:basedOn w:val="Heading"/>
    <w:next w:val="Textbody"/>
    <w:pPr>
      <w:outlineLvl w:val="3"/>
    </w:pPr>
    <w:rPr>
      <w:rFonts w:ascii="Times New Roman" w:eastAsia="SimSu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Fuzeile">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styleId="Hyperlink">
    <w:name w:val="Hyperlink"/>
    <w:rPr>
      <w:color w:val="0000FF"/>
      <w:u w:val="single"/>
    </w:rPr>
  </w:style>
  <w:style w:type="character" w:customStyle="1" w:styleId="VisitedInternetLink">
    <w:name w:val="Visited Internet Link"/>
    <w:rPr>
      <w:color w:val="800000"/>
      <w:u w:val="single"/>
    </w:rPr>
  </w:style>
  <w:style w:type="paragraph" w:styleId="Sprechblasentext">
    <w:name w:val="Balloon Text"/>
    <w:basedOn w:val="Standard"/>
    <w:link w:val="SprechblasentextZchn"/>
    <w:uiPriority w:val="99"/>
    <w:semiHidden/>
    <w:unhideWhenUsed/>
    <w:rsid w:val="00785C85"/>
    <w:rPr>
      <w:rFonts w:ascii="Tahoma" w:hAnsi="Tahoma" w:cs="Mangal"/>
      <w:sz w:val="16"/>
      <w:szCs w:val="14"/>
    </w:rPr>
  </w:style>
  <w:style w:type="character" w:customStyle="1" w:styleId="SprechblasentextZchn">
    <w:name w:val="Sprechblasentext Zchn"/>
    <w:link w:val="Sprechblasentext"/>
    <w:uiPriority w:val="99"/>
    <w:semiHidden/>
    <w:rsid w:val="00785C85"/>
    <w:rPr>
      <w:rFonts w:ascii="Tahoma" w:hAnsi="Tahoma" w:cs="Mangal"/>
      <w:sz w:val="16"/>
      <w:szCs w:val="14"/>
    </w:rPr>
  </w:style>
  <w:style w:type="paragraph" w:styleId="Kopfzeile">
    <w:name w:val="header"/>
    <w:basedOn w:val="Standard"/>
    <w:link w:val="KopfzeileZchn"/>
    <w:uiPriority w:val="99"/>
    <w:unhideWhenUsed/>
    <w:rsid w:val="0042430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424301"/>
    <w:rPr>
      <w:rFonts w:cs="Mangal"/>
      <w:kern w:val="3"/>
      <w:sz w:val="24"/>
      <w:szCs w:val="21"/>
      <w:lang w:eastAsia="zh-CN" w:bidi="hi-IN"/>
    </w:rPr>
  </w:style>
  <w:style w:type="character" w:styleId="BesuchterLink">
    <w:name w:val="FollowedHyperlink"/>
    <w:basedOn w:val="Absatz-Standardschriftart"/>
    <w:uiPriority w:val="99"/>
    <w:semiHidden/>
    <w:unhideWhenUsed/>
    <w:rsid w:val="00424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Links>
    <vt:vector size="6" baseType="variant">
      <vt:variant>
        <vt:i4>2359336</vt:i4>
      </vt:variant>
      <vt:variant>
        <vt:i4>0</vt:i4>
      </vt:variant>
      <vt:variant>
        <vt:i4>0</vt:i4>
      </vt:variant>
      <vt:variant>
        <vt:i4>5</vt:i4>
      </vt:variant>
      <vt:variant>
        <vt:lpwstr>http://www.schule-bw.de/faecher-und-schularten/sprachen-und-literatur/latein/texte-und-medien/flucht-exil-asyl-im-antiken-rom/plautus-rudens-asyl.html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Plautus Rudens</dc:title>
  <dc:subject/>
  <dc:creator/>
  <cp:keywords/>
  <cp:lastModifiedBy/>
  <cp:revision>1</cp:revision>
  <dcterms:created xsi:type="dcterms:W3CDTF">2017-06-30T12:03:00Z</dcterms:created>
  <dcterms:modified xsi:type="dcterms:W3CDTF">2017-06-30T12:03:00Z</dcterms:modified>
</cp:coreProperties>
</file>