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5000F" w:rsidRPr="0025000F" w:rsidRDefault="0025000F" w:rsidP="0025000F">
      <w:pPr>
        <w:spacing w:beforeLines="1" w:before="2" w:afterLines="1" w:after="2" w:line="240" w:lineRule="auto"/>
        <w:rPr>
          <w:rFonts w:ascii="Times" w:eastAsia="Cambria" w:hAnsi="Times" w:cs="Times New Roman"/>
          <w:b/>
          <w:sz w:val="28"/>
          <w:szCs w:val="20"/>
          <w:lang w:val="es-ES" w:eastAsia="de-DE"/>
        </w:rPr>
      </w:pPr>
      <w:r w:rsidRPr="0025000F">
        <w:rPr>
          <w:rFonts w:ascii="Times" w:eastAsia="Cambria" w:hAnsi="Times" w:cs="Times New Roman"/>
          <w:b/>
          <w:sz w:val="28"/>
          <w:szCs w:val="20"/>
          <w:lang w:val="es-ES" w:eastAsia="de-DE"/>
        </w:rPr>
        <w:t>19.8.1936 /19.8.2016:</w:t>
      </w:r>
    </w:p>
    <w:p w:rsidR="0025000F" w:rsidRPr="0025000F" w:rsidRDefault="0025000F" w:rsidP="0025000F">
      <w:pPr>
        <w:spacing w:beforeLines="1" w:before="2" w:afterLines="1" w:after="2" w:line="240" w:lineRule="auto"/>
        <w:rPr>
          <w:rFonts w:ascii="Times" w:eastAsia="Cambria" w:hAnsi="Times" w:cs="Times New Roman"/>
          <w:b/>
          <w:sz w:val="28"/>
          <w:szCs w:val="20"/>
          <w:lang w:val="es-ES" w:eastAsia="de-DE"/>
        </w:rPr>
      </w:pPr>
      <w:r w:rsidRPr="0025000F">
        <w:rPr>
          <w:rFonts w:ascii="Times" w:eastAsia="Cambria" w:hAnsi="Times" w:cs="Times New Roman"/>
          <w:b/>
          <w:sz w:val="28"/>
          <w:szCs w:val="20"/>
          <w:lang w:val="es-ES" w:eastAsia="de-DE"/>
        </w:rPr>
        <w:t>Han pasado 80 años  cuando Federico García Lorca fue fusilado. Hasta ahora no sabemos donde está la fosa en la que fue enterrado, en alemán, „wo er verscharrt wurde“.</w:t>
      </w:r>
    </w:p>
    <w:p w:rsidR="0025000F" w:rsidRPr="0025000F" w:rsidRDefault="0025000F" w:rsidP="0025000F">
      <w:pPr>
        <w:spacing w:beforeLines="1" w:before="2" w:afterLines="1" w:after="2" w:line="240" w:lineRule="auto"/>
        <w:rPr>
          <w:rFonts w:ascii="Times" w:eastAsia="Cambria" w:hAnsi="Times" w:cs="Times New Roman"/>
          <w:b/>
          <w:sz w:val="28"/>
          <w:szCs w:val="20"/>
          <w:lang w:val="es-ES" w:eastAsia="de-DE"/>
        </w:rPr>
      </w:pPr>
      <w:r w:rsidRPr="0025000F">
        <w:rPr>
          <w:rFonts w:ascii="Times" w:eastAsia="Cambria" w:hAnsi="Times" w:cs="Times New Roman"/>
          <w:b/>
          <w:sz w:val="28"/>
          <w:szCs w:val="20"/>
          <w:lang w:val="es-ES" w:eastAsia="de-DE"/>
        </w:rPr>
        <w:t xml:space="preserve">Queremos recordar este acontecimiento fatal con vista a su obra. </w:t>
      </w:r>
    </w:p>
    <w:p w:rsidR="0025000F" w:rsidRPr="0025000F" w:rsidRDefault="0025000F" w:rsidP="0025000F">
      <w:pPr>
        <w:spacing w:beforeLines="1" w:before="2" w:afterLines="1" w:after="2" w:line="240" w:lineRule="auto"/>
        <w:rPr>
          <w:rFonts w:ascii="Times" w:eastAsia="Cambria" w:hAnsi="Times" w:cs="Times New Roman"/>
          <w:sz w:val="20"/>
          <w:szCs w:val="20"/>
          <w:lang w:val="es-ES" w:eastAsia="de-DE"/>
        </w:rPr>
      </w:pPr>
    </w:p>
    <w:p w:rsidR="0025000F" w:rsidRDefault="0025000F" w:rsidP="0025000F">
      <w:pPr>
        <w:spacing w:after="0" w:line="240" w:lineRule="auto"/>
        <w:rPr>
          <w:rFonts w:ascii="Times" w:eastAsia="Cambria" w:hAnsi="Times" w:cs="Times New Roman"/>
          <w:sz w:val="20"/>
          <w:szCs w:val="20"/>
          <w:lang w:eastAsia="de-DE"/>
        </w:rPr>
      </w:pPr>
      <w:r w:rsidRPr="0025000F">
        <w:rPr>
          <w:rFonts w:ascii="Times" w:eastAsia="Cambria" w:hAnsi="Times" w:cs="Times New Roman"/>
          <w:noProof/>
          <w:sz w:val="20"/>
          <w:szCs w:val="20"/>
          <w:lang w:eastAsia="de-DE"/>
        </w:rPr>
        <w:drawing>
          <wp:inline distT="0" distB="0" distL="0" distR="0" wp14:anchorId="123C179C" wp14:editId="266266C2">
            <wp:extent cx="1543050" cy="874395"/>
            <wp:effectExtent l="0" t="0" r="0" b="0"/>
            <wp:docPr id="1" name="Bild 1" descr="utógraf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utógrafo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43050" cy="8743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B716D" w:rsidRDefault="00AB716D" w:rsidP="0025000F">
      <w:pPr>
        <w:spacing w:after="0" w:line="240" w:lineRule="auto"/>
        <w:rPr>
          <w:rFonts w:ascii="Times" w:eastAsia="Cambria" w:hAnsi="Times" w:cs="Times New Roman"/>
          <w:sz w:val="20"/>
          <w:szCs w:val="20"/>
          <w:lang w:eastAsia="de-DE"/>
        </w:rPr>
      </w:pPr>
    </w:p>
    <w:p w:rsidR="00AB716D" w:rsidRDefault="00AB716D" w:rsidP="00AB716D"/>
    <w:tbl>
      <w:tblPr>
        <w:tblStyle w:val="Tabellenraster"/>
        <w:tblW w:w="0" w:type="auto"/>
        <w:tblLook w:val="00BF" w:firstRow="1" w:lastRow="0" w:firstColumn="1" w:lastColumn="0" w:noHBand="0" w:noVBand="0"/>
      </w:tblPr>
      <w:tblGrid>
        <w:gridCol w:w="4603"/>
        <w:gridCol w:w="4603"/>
      </w:tblGrid>
      <w:tr w:rsidR="00AB716D" w:rsidTr="00AB716D">
        <w:tc>
          <w:tcPr>
            <w:tcW w:w="46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B716D" w:rsidRDefault="00AB716D">
            <w:pPr>
              <w:pStyle w:val="StandardWeb"/>
              <w:spacing w:before="2"/>
              <w:rPr>
                <w:rFonts w:asciiTheme="minorHAnsi" w:hAnsiTheme="minorHAnsi"/>
                <w:sz w:val="24"/>
                <w:lang w:val="es-ES_tradnl" w:eastAsia="en-US"/>
              </w:rPr>
            </w:pPr>
            <w:r>
              <w:rPr>
                <w:rFonts w:asciiTheme="minorHAnsi" w:hAnsiTheme="minorHAnsi"/>
                <w:sz w:val="24"/>
                <w:szCs w:val="36"/>
                <w:lang w:val="es-ES_tradnl" w:eastAsia="en-US"/>
              </w:rPr>
              <w:tab/>
              <w:t>BALADILLA DE LOS TRES RÍOS</w:t>
            </w:r>
          </w:p>
          <w:p w:rsidR="00AB716D" w:rsidRDefault="00AB716D">
            <w:pPr>
              <w:pStyle w:val="StandardWeb"/>
              <w:spacing w:before="2"/>
              <w:rPr>
                <w:rFonts w:asciiTheme="minorHAnsi" w:hAnsiTheme="minorHAnsi"/>
                <w:sz w:val="24"/>
                <w:lang w:val="es-ES_tradnl" w:eastAsia="en-US"/>
              </w:rPr>
            </w:pPr>
            <w:r>
              <w:rPr>
                <w:rStyle w:val="Hervorhebung"/>
                <w:rFonts w:asciiTheme="minorHAnsi" w:hAnsiTheme="minorHAnsi"/>
                <w:sz w:val="24"/>
                <w:lang w:val="es-ES_tradnl" w:eastAsia="en-US"/>
              </w:rPr>
              <w:t>A Salvador Quintero</w:t>
            </w:r>
            <w:r>
              <w:rPr>
                <w:rFonts w:asciiTheme="minorHAnsi" w:hAnsiTheme="minorHAnsi"/>
                <w:sz w:val="24"/>
                <w:lang w:val="es-ES_tradnl" w:eastAsia="en-US"/>
              </w:rPr>
              <w:br/>
            </w:r>
            <w:r>
              <w:rPr>
                <w:rFonts w:asciiTheme="minorHAnsi" w:hAnsiTheme="minorHAnsi"/>
                <w:sz w:val="24"/>
                <w:lang w:val="es-ES_tradnl" w:eastAsia="en-US"/>
              </w:rPr>
              <w:br/>
            </w:r>
            <w:r>
              <w:rPr>
                <w:rFonts w:asciiTheme="minorHAnsi" w:hAnsiTheme="minorHAnsi"/>
                <w:sz w:val="24"/>
                <w:lang w:val="es-ES_tradnl" w:eastAsia="en-US"/>
              </w:rPr>
              <w:tab/>
              <w:t>El río Guadalquivir</w:t>
            </w:r>
            <w:r>
              <w:rPr>
                <w:rFonts w:asciiTheme="minorHAnsi" w:hAnsiTheme="minorHAnsi"/>
                <w:sz w:val="24"/>
                <w:lang w:val="es-ES_tradnl" w:eastAsia="en-US"/>
              </w:rPr>
              <w:br/>
            </w:r>
            <w:r>
              <w:rPr>
                <w:rFonts w:asciiTheme="minorHAnsi" w:hAnsiTheme="minorHAnsi"/>
                <w:sz w:val="24"/>
                <w:lang w:val="es-ES_tradnl" w:eastAsia="en-US"/>
              </w:rPr>
              <w:tab/>
              <w:t>va entre naranjos y olivos</w:t>
            </w:r>
            <w:r>
              <w:rPr>
                <w:rFonts w:asciiTheme="minorHAnsi" w:hAnsiTheme="minorHAnsi"/>
                <w:sz w:val="24"/>
                <w:lang w:val="es-ES_tradnl" w:eastAsia="en-US"/>
              </w:rPr>
              <w:br/>
            </w:r>
            <w:r>
              <w:rPr>
                <w:rFonts w:asciiTheme="minorHAnsi" w:hAnsiTheme="minorHAnsi"/>
                <w:sz w:val="24"/>
                <w:lang w:val="es-ES_tradnl" w:eastAsia="en-US"/>
              </w:rPr>
              <w:tab/>
              <w:t>Los dos ríos de Granada</w:t>
            </w:r>
            <w:r>
              <w:rPr>
                <w:rFonts w:asciiTheme="minorHAnsi" w:hAnsiTheme="minorHAnsi"/>
                <w:sz w:val="24"/>
                <w:lang w:val="es-ES_tradnl" w:eastAsia="en-US"/>
              </w:rPr>
              <w:br/>
            </w:r>
            <w:r>
              <w:rPr>
                <w:rFonts w:asciiTheme="minorHAnsi" w:hAnsiTheme="minorHAnsi"/>
                <w:sz w:val="24"/>
                <w:lang w:val="es-ES_tradnl" w:eastAsia="en-US"/>
              </w:rPr>
              <w:tab/>
              <w:t>bajan de la nieve al trigo.</w:t>
            </w:r>
            <w:r>
              <w:rPr>
                <w:rFonts w:asciiTheme="minorHAnsi" w:hAnsiTheme="minorHAnsi"/>
                <w:sz w:val="24"/>
                <w:lang w:val="es-ES_tradnl" w:eastAsia="en-US"/>
              </w:rPr>
              <w:br/>
            </w:r>
            <w:r>
              <w:rPr>
                <w:rFonts w:asciiTheme="minorHAnsi" w:hAnsiTheme="minorHAnsi"/>
                <w:sz w:val="24"/>
                <w:lang w:val="es-ES_tradnl" w:eastAsia="en-US"/>
              </w:rPr>
              <w:br/>
            </w:r>
            <w:r>
              <w:rPr>
                <w:rFonts w:asciiTheme="minorHAnsi" w:hAnsiTheme="minorHAnsi"/>
                <w:lang w:val="es-ES_tradnl" w:eastAsia="en-US"/>
              </w:rPr>
              <w:t xml:space="preserve">           5  </w:t>
            </w:r>
            <w:r>
              <w:rPr>
                <w:rFonts w:asciiTheme="minorHAnsi" w:hAnsiTheme="minorHAnsi"/>
                <w:i/>
                <w:sz w:val="24"/>
                <w:lang w:val="es-ES_tradnl" w:eastAsia="en-US"/>
              </w:rPr>
              <w:t>¡Ay, amor,</w:t>
            </w:r>
            <w:r>
              <w:rPr>
                <w:rFonts w:asciiTheme="minorHAnsi" w:hAnsiTheme="minorHAnsi"/>
                <w:i/>
                <w:sz w:val="24"/>
                <w:lang w:val="es-ES_tradnl" w:eastAsia="en-US"/>
              </w:rPr>
              <w:br/>
            </w:r>
            <w:r>
              <w:rPr>
                <w:rFonts w:asciiTheme="minorHAnsi" w:hAnsiTheme="minorHAnsi"/>
                <w:i/>
                <w:sz w:val="24"/>
                <w:lang w:val="es-ES_tradnl" w:eastAsia="en-US"/>
              </w:rPr>
              <w:tab/>
              <w:t>que se fue y no vino!</w:t>
            </w:r>
            <w:r>
              <w:rPr>
                <w:rFonts w:asciiTheme="minorHAnsi" w:hAnsiTheme="minorHAnsi"/>
                <w:sz w:val="24"/>
                <w:lang w:val="es-ES_tradnl" w:eastAsia="en-US"/>
              </w:rPr>
              <w:br/>
            </w:r>
            <w:r>
              <w:rPr>
                <w:rFonts w:asciiTheme="minorHAnsi" w:hAnsiTheme="minorHAnsi"/>
                <w:sz w:val="24"/>
                <w:lang w:val="es-ES_tradnl" w:eastAsia="en-US"/>
              </w:rPr>
              <w:br/>
            </w:r>
            <w:r>
              <w:rPr>
                <w:rFonts w:asciiTheme="minorHAnsi" w:hAnsiTheme="minorHAnsi"/>
                <w:sz w:val="24"/>
                <w:lang w:val="es-ES_tradnl" w:eastAsia="en-US"/>
              </w:rPr>
              <w:tab/>
              <w:t>El río Guadalquivir</w:t>
            </w:r>
            <w:r>
              <w:rPr>
                <w:rFonts w:asciiTheme="minorHAnsi" w:hAnsiTheme="minorHAnsi"/>
                <w:sz w:val="24"/>
                <w:lang w:val="es-ES_tradnl" w:eastAsia="en-US"/>
              </w:rPr>
              <w:br/>
            </w:r>
            <w:r>
              <w:rPr>
                <w:rFonts w:asciiTheme="minorHAnsi" w:hAnsiTheme="minorHAnsi"/>
                <w:sz w:val="24"/>
                <w:lang w:val="es-ES_tradnl" w:eastAsia="en-US"/>
              </w:rPr>
              <w:tab/>
              <w:t>tiene las barbas granates.</w:t>
            </w:r>
            <w:r>
              <w:rPr>
                <w:rFonts w:asciiTheme="minorHAnsi" w:hAnsiTheme="minorHAnsi"/>
                <w:sz w:val="24"/>
                <w:lang w:val="es-ES_tradnl" w:eastAsia="en-US"/>
              </w:rPr>
              <w:br/>
            </w:r>
            <w:r>
              <w:rPr>
                <w:rFonts w:asciiTheme="minorHAnsi" w:hAnsiTheme="minorHAnsi"/>
                <w:sz w:val="24"/>
                <w:lang w:val="es-ES_tradnl" w:eastAsia="en-US"/>
              </w:rPr>
              <w:tab/>
              <w:t>Los dos ríos de Granada</w:t>
            </w:r>
            <w:r>
              <w:rPr>
                <w:rFonts w:asciiTheme="minorHAnsi" w:hAnsiTheme="minorHAnsi"/>
                <w:sz w:val="24"/>
                <w:lang w:val="es-ES_tradnl" w:eastAsia="en-US"/>
              </w:rPr>
              <w:br/>
              <w:t xml:space="preserve">        </w:t>
            </w:r>
            <w:r>
              <w:rPr>
                <w:rFonts w:asciiTheme="minorHAnsi" w:hAnsiTheme="minorHAnsi"/>
                <w:i/>
                <w:lang w:val="es-ES_tradnl" w:eastAsia="en-US"/>
              </w:rPr>
              <w:t>10</w:t>
            </w:r>
            <w:r>
              <w:rPr>
                <w:rFonts w:asciiTheme="minorHAnsi" w:hAnsiTheme="minorHAnsi"/>
                <w:sz w:val="24"/>
                <w:lang w:val="es-ES_tradnl" w:eastAsia="en-US"/>
              </w:rPr>
              <w:t xml:space="preserve">  uno llanto y otro sangre.</w:t>
            </w:r>
            <w:r>
              <w:rPr>
                <w:rFonts w:asciiTheme="minorHAnsi" w:hAnsiTheme="minorHAnsi"/>
                <w:sz w:val="24"/>
                <w:lang w:val="es-ES_tradnl" w:eastAsia="en-US"/>
              </w:rPr>
              <w:br/>
            </w:r>
            <w:r>
              <w:rPr>
                <w:rFonts w:asciiTheme="minorHAnsi" w:hAnsiTheme="minorHAnsi"/>
                <w:sz w:val="24"/>
                <w:lang w:val="es-ES_tradnl" w:eastAsia="en-US"/>
              </w:rPr>
              <w:br/>
            </w:r>
            <w:r>
              <w:rPr>
                <w:rFonts w:asciiTheme="minorHAnsi" w:hAnsiTheme="minorHAnsi"/>
                <w:i/>
                <w:sz w:val="24"/>
                <w:lang w:val="es-ES_tradnl" w:eastAsia="en-US"/>
              </w:rPr>
              <w:tab/>
              <w:t>¡Ay, amor,</w:t>
            </w:r>
            <w:r>
              <w:rPr>
                <w:rFonts w:asciiTheme="minorHAnsi" w:hAnsiTheme="minorHAnsi"/>
                <w:i/>
                <w:sz w:val="24"/>
                <w:lang w:val="es-ES_tradnl" w:eastAsia="en-US"/>
              </w:rPr>
              <w:br/>
            </w:r>
            <w:r>
              <w:rPr>
                <w:rFonts w:asciiTheme="minorHAnsi" w:hAnsiTheme="minorHAnsi"/>
                <w:i/>
                <w:sz w:val="24"/>
                <w:lang w:val="es-ES_tradnl" w:eastAsia="en-US"/>
              </w:rPr>
              <w:tab/>
              <w:t>que se fue por el aire!</w:t>
            </w:r>
            <w:r>
              <w:rPr>
                <w:rFonts w:asciiTheme="minorHAnsi" w:hAnsiTheme="minorHAnsi"/>
                <w:sz w:val="24"/>
                <w:lang w:val="es-ES_tradnl" w:eastAsia="en-US"/>
              </w:rPr>
              <w:br/>
            </w:r>
            <w:r>
              <w:rPr>
                <w:rFonts w:asciiTheme="minorHAnsi" w:hAnsiTheme="minorHAnsi"/>
                <w:sz w:val="24"/>
                <w:lang w:val="es-ES_tradnl" w:eastAsia="en-US"/>
              </w:rPr>
              <w:br/>
            </w:r>
            <w:r>
              <w:rPr>
                <w:rFonts w:asciiTheme="minorHAnsi" w:hAnsiTheme="minorHAnsi"/>
                <w:sz w:val="24"/>
                <w:lang w:val="es-ES_tradnl" w:eastAsia="en-US"/>
              </w:rPr>
              <w:tab/>
              <w:t>Para los barcos de vela,</w:t>
            </w:r>
            <w:r>
              <w:rPr>
                <w:rFonts w:asciiTheme="minorHAnsi" w:hAnsiTheme="minorHAnsi"/>
                <w:sz w:val="24"/>
                <w:lang w:val="es-ES_tradnl" w:eastAsia="en-US"/>
              </w:rPr>
              <w:br/>
            </w:r>
            <w:r>
              <w:rPr>
                <w:rFonts w:asciiTheme="minorHAnsi" w:hAnsiTheme="minorHAnsi"/>
                <w:sz w:val="24"/>
                <w:lang w:val="es-ES_tradnl" w:eastAsia="en-US"/>
              </w:rPr>
              <w:tab/>
              <w:t>Sevilla tiene un camino;</w:t>
            </w:r>
            <w:r>
              <w:rPr>
                <w:rFonts w:asciiTheme="minorHAnsi" w:hAnsiTheme="minorHAnsi"/>
                <w:sz w:val="24"/>
                <w:lang w:val="es-ES_tradnl" w:eastAsia="en-US"/>
              </w:rPr>
              <w:br/>
              <w:t xml:space="preserve">        </w:t>
            </w:r>
            <w:r>
              <w:rPr>
                <w:rFonts w:asciiTheme="minorHAnsi" w:hAnsiTheme="minorHAnsi"/>
                <w:i/>
                <w:lang w:val="es-ES_tradnl" w:eastAsia="en-US"/>
              </w:rPr>
              <w:t>15</w:t>
            </w:r>
            <w:r>
              <w:rPr>
                <w:rFonts w:asciiTheme="minorHAnsi" w:hAnsiTheme="minorHAnsi"/>
                <w:sz w:val="24"/>
                <w:lang w:val="es-ES_tradnl" w:eastAsia="en-US"/>
              </w:rPr>
              <w:t xml:space="preserve">  por el agua de Granada</w:t>
            </w:r>
            <w:r>
              <w:rPr>
                <w:rFonts w:asciiTheme="minorHAnsi" w:hAnsiTheme="minorHAnsi"/>
                <w:sz w:val="24"/>
                <w:lang w:val="es-ES_tradnl" w:eastAsia="en-US"/>
              </w:rPr>
              <w:br/>
            </w:r>
            <w:r>
              <w:rPr>
                <w:rFonts w:asciiTheme="minorHAnsi" w:hAnsiTheme="minorHAnsi"/>
                <w:sz w:val="24"/>
                <w:lang w:val="es-ES_tradnl" w:eastAsia="en-US"/>
              </w:rPr>
              <w:tab/>
              <w:t>sólo reman los suspiros.</w:t>
            </w:r>
            <w:r>
              <w:rPr>
                <w:rFonts w:asciiTheme="minorHAnsi" w:hAnsiTheme="minorHAnsi"/>
                <w:sz w:val="24"/>
                <w:lang w:val="es-ES_tradnl" w:eastAsia="en-US"/>
              </w:rPr>
              <w:br/>
            </w:r>
            <w:r>
              <w:rPr>
                <w:rFonts w:asciiTheme="minorHAnsi" w:hAnsiTheme="minorHAnsi"/>
                <w:sz w:val="24"/>
                <w:lang w:val="es-ES_tradnl" w:eastAsia="en-US"/>
              </w:rPr>
              <w:br/>
            </w:r>
            <w:r>
              <w:rPr>
                <w:rFonts w:asciiTheme="minorHAnsi" w:hAnsiTheme="minorHAnsi"/>
                <w:i/>
                <w:sz w:val="24"/>
                <w:lang w:val="es-ES_tradnl" w:eastAsia="en-US"/>
              </w:rPr>
              <w:tab/>
              <w:t>¡Ay, amor,</w:t>
            </w:r>
            <w:r>
              <w:rPr>
                <w:rFonts w:asciiTheme="minorHAnsi" w:hAnsiTheme="minorHAnsi"/>
                <w:i/>
                <w:sz w:val="24"/>
                <w:lang w:val="es-ES_tradnl" w:eastAsia="en-US"/>
              </w:rPr>
              <w:br/>
            </w:r>
            <w:r>
              <w:rPr>
                <w:rFonts w:asciiTheme="minorHAnsi" w:hAnsiTheme="minorHAnsi"/>
                <w:i/>
                <w:sz w:val="24"/>
                <w:lang w:val="es-ES_tradnl" w:eastAsia="en-US"/>
              </w:rPr>
              <w:tab/>
              <w:t>que se fue y no vino!</w:t>
            </w:r>
            <w:r>
              <w:rPr>
                <w:rFonts w:asciiTheme="minorHAnsi" w:hAnsiTheme="minorHAnsi"/>
                <w:sz w:val="24"/>
                <w:lang w:val="es-ES_tradnl" w:eastAsia="en-US"/>
              </w:rPr>
              <w:br/>
            </w:r>
            <w:r>
              <w:rPr>
                <w:rFonts w:asciiTheme="minorHAnsi" w:hAnsiTheme="minorHAnsi"/>
                <w:sz w:val="24"/>
                <w:lang w:val="es-ES_tradnl" w:eastAsia="en-US"/>
              </w:rPr>
              <w:br/>
            </w:r>
            <w:r>
              <w:rPr>
                <w:rFonts w:asciiTheme="minorHAnsi" w:hAnsiTheme="minorHAnsi"/>
                <w:sz w:val="24"/>
                <w:lang w:val="es-ES_tradnl" w:eastAsia="en-US"/>
              </w:rPr>
              <w:tab/>
              <w:t>Guadalquivir, alta torre</w:t>
            </w:r>
            <w:r>
              <w:rPr>
                <w:rFonts w:asciiTheme="minorHAnsi" w:hAnsiTheme="minorHAnsi"/>
                <w:sz w:val="24"/>
                <w:lang w:val="es-ES_tradnl" w:eastAsia="en-US"/>
              </w:rPr>
              <w:br/>
              <w:t xml:space="preserve">        </w:t>
            </w:r>
            <w:r>
              <w:rPr>
                <w:rFonts w:asciiTheme="minorHAnsi" w:hAnsiTheme="minorHAnsi"/>
                <w:i/>
                <w:lang w:val="es-ES_tradnl" w:eastAsia="en-US"/>
              </w:rPr>
              <w:t>20</w:t>
            </w:r>
            <w:r>
              <w:rPr>
                <w:rFonts w:asciiTheme="minorHAnsi" w:hAnsiTheme="minorHAnsi"/>
                <w:sz w:val="24"/>
                <w:lang w:val="es-ES_tradnl" w:eastAsia="en-US"/>
              </w:rPr>
              <w:t xml:space="preserve"> y viento en los naranjales.</w:t>
            </w:r>
            <w:r>
              <w:rPr>
                <w:rFonts w:asciiTheme="minorHAnsi" w:hAnsiTheme="minorHAnsi"/>
                <w:sz w:val="24"/>
                <w:lang w:val="es-ES_tradnl" w:eastAsia="en-US"/>
              </w:rPr>
              <w:br/>
            </w:r>
            <w:r>
              <w:rPr>
                <w:rFonts w:asciiTheme="minorHAnsi" w:hAnsiTheme="minorHAnsi"/>
                <w:sz w:val="24"/>
                <w:lang w:val="es-ES_tradnl" w:eastAsia="en-US"/>
              </w:rPr>
              <w:tab/>
              <w:t>Dauro y Genil, torrecillas</w:t>
            </w:r>
            <w:r>
              <w:rPr>
                <w:rFonts w:asciiTheme="minorHAnsi" w:hAnsiTheme="minorHAnsi"/>
                <w:sz w:val="24"/>
                <w:lang w:val="es-ES_tradnl" w:eastAsia="en-US"/>
              </w:rPr>
              <w:br/>
            </w:r>
            <w:r>
              <w:rPr>
                <w:rFonts w:asciiTheme="minorHAnsi" w:hAnsiTheme="minorHAnsi"/>
                <w:sz w:val="24"/>
                <w:lang w:val="es-ES_tradnl" w:eastAsia="en-US"/>
              </w:rPr>
              <w:tab/>
              <w:t>muertas sobre los estanques.</w:t>
            </w:r>
            <w:r>
              <w:rPr>
                <w:rFonts w:asciiTheme="minorHAnsi" w:hAnsiTheme="minorHAnsi"/>
                <w:sz w:val="24"/>
                <w:lang w:val="es-ES_tradnl" w:eastAsia="en-US"/>
              </w:rPr>
              <w:br/>
            </w:r>
            <w:r>
              <w:rPr>
                <w:rFonts w:asciiTheme="minorHAnsi" w:hAnsiTheme="minorHAnsi"/>
                <w:sz w:val="24"/>
                <w:lang w:val="es-ES_tradnl" w:eastAsia="en-US"/>
              </w:rPr>
              <w:br/>
            </w:r>
            <w:r>
              <w:rPr>
                <w:rFonts w:asciiTheme="minorHAnsi" w:hAnsiTheme="minorHAnsi"/>
                <w:i/>
                <w:sz w:val="24"/>
                <w:lang w:val="es-ES_tradnl" w:eastAsia="en-US"/>
              </w:rPr>
              <w:tab/>
              <w:t>¡Ay, amor,</w:t>
            </w:r>
            <w:r>
              <w:rPr>
                <w:rFonts w:asciiTheme="minorHAnsi" w:hAnsiTheme="minorHAnsi"/>
                <w:i/>
                <w:sz w:val="24"/>
                <w:lang w:val="es-ES_tradnl" w:eastAsia="en-US"/>
              </w:rPr>
              <w:br/>
            </w:r>
            <w:r>
              <w:rPr>
                <w:rFonts w:asciiTheme="minorHAnsi" w:hAnsiTheme="minorHAnsi"/>
                <w:i/>
                <w:sz w:val="24"/>
                <w:lang w:val="es-ES_tradnl" w:eastAsia="en-US"/>
              </w:rPr>
              <w:tab/>
              <w:t>que se fue por el aire!</w:t>
            </w:r>
            <w:r>
              <w:rPr>
                <w:rFonts w:asciiTheme="minorHAnsi" w:hAnsiTheme="minorHAnsi"/>
                <w:sz w:val="24"/>
                <w:lang w:val="es-ES_tradnl" w:eastAsia="en-US"/>
              </w:rPr>
              <w:br/>
            </w:r>
            <w:r>
              <w:rPr>
                <w:rFonts w:asciiTheme="minorHAnsi" w:hAnsiTheme="minorHAnsi"/>
                <w:sz w:val="24"/>
                <w:lang w:val="es-ES_tradnl" w:eastAsia="en-US"/>
              </w:rPr>
              <w:br/>
            </w:r>
            <w:r>
              <w:rPr>
                <w:rFonts w:asciiTheme="minorHAnsi" w:hAnsiTheme="minorHAnsi"/>
                <w:sz w:val="24"/>
                <w:lang w:val="es-ES_tradnl" w:eastAsia="en-US"/>
              </w:rPr>
              <w:lastRenderedPageBreak/>
              <w:t xml:space="preserve">        </w:t>
            </w:r>
            <w:r>
              <w:rPr>
                <w:rFonts w:asciiTheme="minorHAnsi" w:hAnsiTheme="minorHAnsi"/>
                <w:i/>
                <w:lang w:val="es-ES_tradnl" w:eastAsia="en-US"/>
              </w:rPr>
              <w:t xml:space="preserve">25 </w:t>
            </w:r>
            <w:r>
              <w:rPr>
                <w:rFonts w:asciiTheme="minorHAnsi" w:hAnsiTheme="minorHAnsi"/>
                <w:sz w:val="24"/>
                <w:lang w:val="es-ES_tradnl" w:eastAsia="en-US"/>
              </w:rPr>
              <w:t>¡Quién dirá que el agua lleva</w:t>
            </w:r>
            <w:r>
              <w:rPr>
                <w:rFonts w:asciiTheme="minorHAnsi" w:hAnsiTheme="minorHAnsi"/>
                <w:sz w:val="24"/>
                <w:lang w:val="es-ES_tradnl" w:eastAsia="en-US"/>
              </w:rPr>
              <w:br/>
            </w:r>
            <w:r>
              <w:rPr>
                <w:rFonts w:asciiTheme="minorHAnsi" w:hAnsiTheme="minorHAnsi"/>
                <w:sz w:val="24"/>
                <w:lang w:val="es-ES_tradnl" w:eastAsia="en-US"/>
              </w:rPr>
              <w:tab/>
              <w:t>un fuego fatuo de gritos!</w:t>
            </w:r>
            <w:r>
              <w:rPr>
                <w:rFonts w:asciiTheme="minorHAnsi" w:hAnsiTheme="minorHAnsi"/>
                <w:sz w:val="24"/>
                <w:lang w:val="es-ES_tradnl" w:eastAsia="en-US"/>
              </w:rPr>
              <w:br/>
            </w:r>
            <w:r>
              <w:rPr>
                <w:rFonts w:asciiTheme="minorHAnsi" w:hAnsiTheme="minorHAnsi"/>
                <w:sz w:val="24"/>
                <w:lang w:val="es-ES_tradnl" w:eastAsia="en-US"/>
              </w:rPr>
              <w:br/>
            </w:r>
            <w:r>
              <w:rPr>
                <w:rFonts w:asciiTheme="minorHAnsi" w:hAnsiTheme="minorHAnsi"/>
                <w:i/>
                <w:sz w:val="24"/>
                <w:lang w:val="es-ES_tradnl" w:eastAsia="en-US"/>
              </w:rPr>
              <w:tab/>
              <w:t>¡Ay, amor,</w:t>
            </w:r>
            <w:r>
              <w:rPr>
                <w:rFonts w:asciiTheme="minorHAnsi" w:hAnsiTheme="minorHAnsi"/>
                <w:i/>
                <w:sz w:val="24"/>
                <w:lang w:val="es-ES_tradnl" w:eastAsia="en-US"/>
              </w:rPr>
              <w:br/>
            </w:r>
            <w:r>
              <w:rPr>
                <w:rFonts w:asciiTheme="minorHAnsi" w:hAnsiTheme="minorHAnsi"/>
                <w:i/>
                <w:sz w:val="24"/>
                <w:lang w:val="es-ES_tradnl" w:eastAsia="en-US"/>
              </w:rPr>
              <w:tab/>
              <w:t>que se fue y no vino!</w:t>
            </w:r>
            <w:r>
              <w:rPr>
                <w:rFonts w:asciiTheme="minorHAnsi" w:hAnsiTheme="minorHAnsi"/>
                <w:sz w:val="24"/>
                <w:lang w:val="es-ES_tradnl" w:eastAsia="en-US"/>
              </w:rPr>
              <w:br/>
            </w:r>
            <w:r>
              <w:rPr>
                <w:rFonts w:asciiTheme="minorHAnsi" w:hAnsiTheme="minorHAnsi"/>
                <w:sz w:val="24"/>
                <w:lang w:val="es-ES_tradnl" w:eastAsia="en-US"/>
              </w:rPr>
              <w:br/>
            </w:r>
            <w:r>
              <w:rPr>
                <w:rFonts w:asciiTheme="minorHAnsi" w:hAnsiTheme="minorHAnsi"/>
                <w:sz w:val="24"/>
                <w:lang w:val="es-ES_tradnl" w:eastAsia="en-US"/>
              </w:rPr>
              <w:tab/>
              <w:t>Lleva azahar, lleva olivas,</w:t>
            </w:r>
            <w:r>
              <w:rPr>
                <w:rFonts w:asciiTheme="minorHAnsi" w:hAnsiTheme="minorHAnsi"/>
                <w:sz w:val="24"/>
                <w:lang w:val="es-ES_tradnl" w:eastAsia="en-US"/>
              </w:rPr>
              <w:br/>
              <w:t xml:space="preserve">       </w:t>
            </w:r>
            <w:r>
              <w:rPr>
                <w:rFonts w:asciiTheme="minorHAnsi" w:hAnsiTheme="minorHAnsi"/>
                <w:i/>
                <w:lang w:val="es-ES_tradnl" w:eastAsia="en-US"/>
              </w:rPr>
              <w:t>30</w:t>
            </w:r>
            <w:r>
              <w:rPr>
                <w:rFonts w:asciiTheme="minorHAnsi" w:hAnsiTheme="minorHAnsi"/>
                <w:sz w:val="24"/>
                <w:lang w:val="es-ES_tradnl" w:eastAsia="en-US"/>
              </w:rPr>
              <w:t xml:space="preserve">  Andalucía, a tus mares.</w:t>
            </w:r>
            <w:r>
              <w:rPr>
                <w:rFonts w:asciiTheme="minorHAnsi" w:hAnsiTheme="minorHAnsi"/>
                <w:sz w:val="24"/>
                <w:lang w:val="es-ES_tradnl" w:eastAsia="en-US"/>
              </w:rPr>
              <w:br/>
            </w:r>
            <w:r>
              <w:rPr>
                <w:rFonts w:asciiTheme="minorHAnsi" w:hAnsiTheme="minorHAnsi"/>
                <w:sz w:val="24"/>
                <w:lang w:val="es-ES_tradnl" w:eastAsia="en-US"/>
              </w:rPr>
              <w:br/>
            </w:r>
            <w:r>
              <w:rPr>
                <w:rFonts w:asciiTheme="minorHAnsi" w:hAnsiTheme="minorHAnsi"/>
                <w:i/>
                <w:sz w:val="24"/>
                <w:lang w:val="es-ES_tradnl" w:eastAsia="en-US"/>
              </w:rPr>
              <w:tab/>
              <w:t>¡Ay, amor,</w:t>
            </w:r>
            <w:r>
              <w:rPr>
                <w:rFonts w:asciiTheme="minorHAnsi" w:hAnsiTheme="minorHAnsi"/>
                <w:i/>
                <w:sz w:val="24"/>
                <w:lang w:val="es-ES_tradnl" w:eastAsia="en-US"/>
              </w:rPr>
              <w:br/>
            </w:r>
            <w:r>
              <w:rPr>
                <w:rFonts w:asciiTheme="minorHAnsi" w:hAnsiTheme="minorHAnsi"/>
                <w:i/>
                <w:sz w:val="24"/>
                <w:lang w:val="es-ES_tradnl" w:eastAsia="en-US"/>
              </w:rPr>
              <w:tab/>
              <w:t>que se fue por el aire!</w:t>
            </w:r>
          </w:p>
          <w:p w:rsidR="00AB716D" w:rsidRDefault="00AB716D">
            <w:pPr>
              <w:rPr>
                <w:sz w:val="24"/>
                <w:szCs w:val="24"/>
                <w:lang w:val="es-ES_tradnl"/>
              </w:rPr>
            </w:pPr>
          </w:p>
        </w:tc>
        <w:tc>
          <w:tcPr>
            <w:tcW w:w="46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B716D" w:rsidRPr="00AB716D" w:rsidRDefault="00AB716D"/>
          <w:p w:rsidR="00AB716D" w:rsidRPr="00AB716D" w:rsidRDefault="00AB716D"/>
          <w:p w:rsidR="00AB716D" w:rsidRPr="00AB716D" w:rsidRDefault="00AB716D"/>
          <w:p w:rsidR="00AB716D" w:rsidRPr="00AB716D" w:rsidRDefault="00AB716D"/>
          <w:p w:rsidR="00AB716D" w:rsidRPr="00AB716D" w:rsidRDefault="00AB716D"/>
          <w:p w:rsidR="00AB716D" w:rsidRPr="00AB716D" w:rsidRDefault="00AB716D"/>
          <w:p w:rsidR="00AB716D" w:rsidRPr="00AB716D" w:rsidRDefault="00AB716D">
            <w:pPr>
              <w:rPr>
                <w:sz w:val="20"/>
              </w:rPr>
            </w:pPr>
            <w:proofErr w:type="spellStart"/>
            <w:r w:rsidRPr="00AB716D">
              <w:rPr>
                <w:sz w:val="20"/>
              </w:rPr>
              <w:t>trigo</w:t>
            </w:r>
            <w:proofErr w:type="spellEnd"/>
            <w:r w:rsidRPr="00AB716D">
              <w:rPr>
                <w:sz w:val="20"/>
              </w:rPr>
              <w:t>: Weizen</w:t>
            </w:r>
          </w:p>
          <w:p w:rsidR="00AB716D" w:rsidRPr="00AB716D" w:rsidRDefault="00AB716D">
            <w:pPr>
              <w:rPr>
                <w:sz w:val="20"/>
              </w:rPr>
            </w:pPr>
          </w:p>
          <w:p w:rsidR="00AB716D" w:rsidRPr="00AB716D" w:rsidRDefault="00AB716D">
            <w:pPr>
              <w:rPr>
                <w:sz w:val="20"/>
              </w:rPr>
            </w:pPr>
          </w:p>
          <w:p w:rsidR="00AB716D" w:rsidRPr="00AB716D" w:rsidRDefault="00AB716D">
            <w:pPr>
              <w:rPr>
                <w:sz w:val="20"/>
              </w:rPr>
            </w:pPr>
          </w:p>
          <w:p w:rsidR="00AB716D" w:rsidRPr="00AB716D" w:rsidRDefault="00AB716D">
            <w:pPr>
              <w:rPr>
                <w:sz w:val="20"/>
              </w:rPr>
            </w:pPr>
          </w:p>
          <w:p w:rsidR="00AB716D" w:rsidRPr="00AB716D" w:rsidRDefault="00AB716D">
            <w:pPr>
              <w:rPr>
                <w:sz w:val="20"/>
              </w:rPr>
            </w:pPr>
          </w:p>
          <w:p w:rsidR="00AB716D" w:rsidRPr="00AB716D" w:rsidRDefault="00AB716D">
            <w:pPr>
              <w:rPr>
                <w:sz w:val="20"/>
              </w:rPr>
            </w:pPr>
          </w:p>
          <w:p w:rsidR="00AB716D" w:rsidRPr="00AB716D" w:rsidRDefault="00AB716D">
            <w:pPr>
              <w:rPr>
                <w:sz w:val="20"/>
              </w:rPr>
            </w:pPr>
            <w:proofErr w:type="spellStart"/>
            <w:r w:rsidRPr="00AB716D">
              <w:rPr>
                <w:sz w:val="20"/>
              </w:rPr>
              <w:t>granate</w:t>
            </w:r>
            <w:proofErr w:type="spellEnd"/>
            <w:r w:rsidRPr="00AB716D">
              <w:rPr>
                <w:sz w:val="20"/>
              </w:rPr>
              <w:t>: granatrot</w:t>
            </w:r>
          </w:p>
          <w:p w:rsidR="00AB716D" w:rsidRPr="00AB716D" w:rsidRDefault="00AB716D">
            <w:pPr>
              <w:rPr>
                <w:sz w:val="20"/>
              </w:rPr>
            </w:pPr>
          </w:p>
          <w:p w:rsidR="00AB716D" w:rsidRPr="00AB716D" w:rsidRDefault="00AB716D">
            <w:pPr>
              <w:rPr>
                <w:sz w:val="20"/>
              </w:rPr>
            </w:pPr>
          </w:p>
          <w:p w:rsidR="00AB716D" w:rsidRPr="00AB716D" w:rsidRDefault="00AB716D">
            <w:pPr>
              <w:rPr>
                <w:sz w:val="20"/>
              </w:rPr>
            </w:pPr>
            <w:proofErr w:type="spellStart"/>
            <w:r w:rsidRPr="00AB716D">
              <w:rPr>
                <w:sz w:val="20"/>
              </w:rPr>
              <w:t>llanto</w:t>
            </w:r>
            <w:proofErr w:type="spellEnd"/>
            <w:r w:rsidRPr="00AB716D">
              <w:rPr>
                <w:sz w:val="20"/>
              </w:rPr>
              <w:t>: Weinen</w:t>
            </w:r>
          </w:p>
          <w:p w:rsidR="00AB716D" w:rsidRPr="00AB716D" w:rsidRDefault="00AB716D">
            <w:pPr>
              <w:rPr>
                <w:sz w:val="20"/>
              </w:rPr>
            </w:pPr>
          </w:p>
          <w:p w:rsidR="00AB716D" w:rsidRPr="00AB716D" w:rsidRDefault="00AB716D">
            <w:pPr>
              <w:rPr>
                <w:sz w:val="20"/>
              </w:rPr>
            </w:pPr>
          </w:p>
          <w:p w:rsidR="00AB716D" w:rsidRPr="00AB716D" w:rsidRDefault="00AB716D">
            <w:pPr>
              <w:rPr>
                <w:sz w:val="20"/>
              </w:rPr>
            </w:pPr>
          </w:p>
          <w:p w:rsidR="00AB716D" w:rsidRPr="00AB716D" w:rsidRDefault="00AB716D">
            <w:pPr>
              <w:rPr>
                <w:sz w:val="20"/>
              </w:rPr>
            </w:pPr>
          </w:p>
          <w:p w:rsidR="00AB716D" w:rsidRPr="00AB716D" w:rsidRDefault="00AB716D">
            <w:pPr>
              <w:rPr>
                <w:sz w:val="20"/>
              </w:rPr>
            </w:pPr>
          </w:p>
          <w:p w:rsidR="00AB716D" w:rsidRDefault="00AB716D">
            <w:pPr>
              <w:rPr>
                <w:sz w:val="20"/>
                <w:lang w:val="es-ES_tradnl"/>
              </w:rPr>
            </w:pPr>
            <w:r>
              <w:rPr>
                <w:sz w:val="20"/>
                <w:lang w:val="es-ES_tradnl"/>
              </w:rPr>
              <w:t>barco de vela: Segelschiff</w:t>
            </w:r>
          </w:p>
          <w:p w:rsidR="00AB716D" w:rsidRDefault="00AB716D">
            <w:pPr>
              <w:rPr>
                <w:sz w:val="20"/>
                <w:lang w:val="es-ES_tradnl"/>
              </w:rPr>
            </w:pPr>
          </w:p>
          <w:p w:rsidR="00AB716D" w:rsidRDefault="00AB716D">
            <w:pPr>
              <w:rPr>
                <w:sz w:val="20"/>
                <w:lang w:val="es-ES_tradnl"/>
              </w:rPr>
            </w:pPr>
          </w:p>
          <w:p w:rsidR="00AB716D" w:rsidRDefault="00AB716D">
            <w:pPr>
              <w:rPr>
                <w:sz w:val="20"/>
                <w:lang w:val="es-ES_tradnl"/>
              </w:rPr>
            </w:pPr>
            <w:r>
              <w:rPr>
                <w:sz w:val="20"/>
                <w:lang w:val="es-ES_tradnl"/>
              </w:rPr>
              <w:t>remar: rudern; suspiro: Seufzer</w:t>
            </w:r>
          </w:p>
          <w:p w:rsidR="00AB716D" w:rsidRDefault="00AB716D">
            <w:pPr>
              <w:rPr>
                <w:sz w:val="20"/>
                <w:lang w:val="es-ES_tradnl"/>
              </w:rPr>
            </w:pPr>
          </w:p>
          <w:p w:rsidR="00AB716D" w:rsidRDefault="00AB716D">
            <w:pPr>
              <w:rPr>
                <w:sz w:val="20"/>
                <w:lang w:val="es-ES_tradnl"/>
              </w:rPr>
            </w:pPr>
          </w:p>
          <w:p w:rsidR="00AB716D" w:rsidRDefault="00AB716D">
            <w:pPr>
              <w:rPr>
                <w:sz w:val="20"/>
                <w:lang w:val="es-ES_tradnl"/>
              </w:rPr>
            </w:pPr>
          </w:p>
          <w:p w:rsidR="00AB716D" w:rsidRDefault="00AB716D">
            <w:pPr>
              <w:rPr>
                <w:sz w:val="20"/>
                <w:lang w:val="es-ES_tradnl"/>
              </w:rPr>
            </w:pPr>
          </w:p>
          <w:p w:rsidR="00AB716D" w:rsidRDefault="00AB716D">
            <w:pPr>
              <w:rPr>
                <w:sz w:val="20"/>
                <w:lang w:val="es-ES_tradnl"/>
              </w:rPr>
            </w:pPr>
          </w:p>
          <w:p w:rsidR="00AB716D" w:rsidRDefault="00AB716D">
            <w:pPr>
              <w:rPr>
                <w:sz w:val="20"/>
                <w:lang w:val="es-ES_tradnl"/>
              </w:rPr>
            </w:pPr>
          </w:p>
          <w:p w:rsidR="00AB716D" w:rsidRDefault="00AB716D">
            <w:pPr>
              <w:rPr>
                <w:sz w:val="20"/>
                <w:lang w:val="es-ES_tradnl"/>
              </w:rPr>
            </w:pPr>
            <w:r>
              <w:rPr>
                <w:sz w:val="20"/>
                <w:lang w:val="es-ES_tradnl"/>
              </w:rPr>
              <w:t>naranjal: Orangenhain</w:t>
            </w:r>
          </w:p>
          <w:p w:rsidR="00AB716D" w:rsidRDefault="00AB716D">
            <w:pPr>
              <w:rPr>
                <w:sz w:val="20"/>
                <w:lang w:val="es-ES_tradnl"/>
              </w:rPr>
            </w:pPr>
            <w:r>
              <w:rPr>
                <w:sz w:val="20"/>
                <w:lang w:val="es-ES_tradnl"/>
              </w:rPr>
              <w:t>Darro, Genil: Quellflüsse des Guadalquivir</w:t>
            </w:r>
          </w:p>
          <w:p w:rsidR="00AB716D" w:rsidRDefault="00AB716D">
            <w:pPr>
              <w:rPr>
                <w:sz w:val="20"/>
                <w:lang w:val="es-ES_tradnl"/>
              </w:rPr>
            </w:pPr>
          </w:p>
          <w:p w:rsidR="00AB716D" w:rsidRPr="00AB716D" w:rsidRDefault="00AB716D">
            <w:pPr>
              <w:rPr>
                <w:sz w:val="20"/>
              </w:rPr>
            </w:pPr>
            <w:proofErr w:type="spellStart"/>
            <w:r w:rsidRPr="00AB716D">
              <w:rPr>
                <w:sz w:val="20"/>
              </w:rPr>
              <w:t>estanque</w:t>
            </w:r>
            <w:proofErr w:type="spellEnd"/>
            <w:r w:rsidRPr="00AB716D">
              <w:rPr>
                <w:sz w:val="20"/>
              </w:rPr>
              <w:t>: Teich</w:t>
            </w:r>
          </w:p>
          <w:p w:rsidR="00AB716D" w:rsidRPr="00AB716D" w:rsidRDefault="00AB716D">
            <w:pPr>
              <w:rPr>
                <w:sz w:val="20"/>
              </w:rPr>
            </w:pPr>
          </w:p>
          <w:p w:rsidR="00AB716D" w:rsidRPr="00AB716D" w:rsidRDefault="00AB716D">
            <w:pPr>
              <w:rPr>
                <w:sz w:val="20"/>
              </w:rPr>
            </w:pPr>
          </w:p>
          <w:p w:rsidR="00AB716D" w:rsidRPr="00AB716D" w:rsidRDefault="00AB716D">
            <w:pPr>
              <w:rPr>
                <w:sz w:val="20"/>
              </w:rPr>
            </w:pPr>
          </w:p>
          <w:p w:rsidR="00AB716D" w:rsidRPr="00AB716D" w:rsidRDefault="00AB716D">
            <w:pPr>
              <w:rPr>
                <w:sz w:val="20"/>
              </w:rPr>
            </w:pPr>
          </w:p>
          <w:p w:rsidR="00AB716D" w:rsidRPr="00AB716D" w:rsidRDefault="00AB716D">
            <w:pPr>
              <w:rPr>
                <w:sz w:val="20"/>
              </w:rPr>
            </w:pPr>
          </w:p>
          <w:p w:rsidR="00AB716D" w:rsidRPr="00AB716D" w:rsidRDefault="00AB716D">
            <w:pPr>
              <w:rPr>
                <w:sz w:val="20"/>
              </w:rPr>
            </w:pPr>
          </w:p>
          <w:p w:rsidR="00AB716D" w:rsidRPr="00AB716D" w:rsidRDefault="00AB716D">
            <w:pPr>
              <w:rPr>
                <w:sz w:val="20"/>
              </w:rPr>
            </w:pPr>
            <w:proofErr w:type="spellStart"/>
            <w:r w:rsidRPr="00AB716D">
              <w:rPr>
                <w:sz w:val="20"/>
              </w:rPr>
              <w:t>fatuo</w:t>
            </w:r>
            <w:proofErr w:type="spellEnd"/>
            <w:r w:rsidRPr="00AB716D">
              <w:rPr>
                <w:sz w:val="20"/>
              </w:rPr>
              <w:t xml:space="preserve">: </w:t>
            </w:r>
            <w:proofErr w:type="spellStart"/>
            <w:r w:rsidRPr="00AB716D">
              <w:rPr>
                <w:sz w:val="20"/>
              </w:rPr>
              <w:t>eingebildet,albern</w:t>
            </w:r>
            <w:proofErr w:type="spellEnd"/>
          </w:p>
          <w:p w:rsidR="00AB716D" w:rsidRPr="00AB716D" w:rsidRDefault="00AB716D">
            <w:pPr>
              <w:rPr>
                <w:sz w:val="20"/>
              </w:rPr>
            </w:pPr>
          </w:p>
          <w:p w:rsidR="00AB716D" w:rsidRPr="00AB716D" w:rsidRDefault="00AB716D">
            <w:pPr>
              <w:rPr>
                <w:sz w:val="20"/>
              </w:rPr>
            </w:pPr>
          </w:p>
          <w:p w:rsidR="00AB716D" w:rsidRPr="00AB716D" w:rsidRDefault="00AB716D">
            <w:pPr>
              <w:rPr>
                <w:sz w:val="20"/>
              </w:rPr>
            </w:pPr>
          </w:p>
          <w:p w:rsidR="00AB716D" w:rsidRPr="00AB716D" w:rsidRDefault="00AB716D">
            <w:pPr>
              <w:rPr>
                <w:sz w:val="20"/>
              </w:rPr>
            </w:pPr>
          </w:p>
          <w:p w:rsidR="00AB716D" w:rsidRPr="00AB716D" w:rsidRDefault="00AB716D">
            <w:pPr>
              <w:rPr>
                <w:sz w:val="20"/>
              </w:rPr>
            </w:pPr>
          </w:p>
          <w:p w:rsidR="00AB716D" w:rsidRPr="00AB716D" w:rsidRDefault="00AB716D">
            <w:pPr>
              <w:rPr>
                <w:sz w:val="20"/>
                <w:szCs w:val="24"/>
              </w:rPr>
            </w:pPr>
            <w:proofErr w:type="spellStart"/>
            <w:r w:rsidRPr="00AB716D">
              <w:rPr>
                <w:sz w:val="20"/>
              </w:rPr>
              <w:t>azahar</w:t>
            </w:r>
            <w:proofErr w:type="spellEnd"/>
            <w:r w:rsidRPr="00AB716D">
              <w:rPr>
                <w:sz w:val="20"/>
              </w:rPr>
              <w:t>: Orangenblüte</w:t>
            </w:r>
          </w:p>
        </w:tc>
      </w:tr>
    </w:tbl>
    <w:p w:rsidR="00AB716D" w:rsidRDefault="00AB716D" w:rsidP="00AB716D"/>
    <w:p w:rsidR="00AB716D" w:rsidRDefault="00AB716D" w:rsidP="00AB716D"/>
    <w:p w:rsidR="00AB716D" w:rsidRPr="00AB716D" w:rsidRDefault="00AB716D" w:rsidP="00AB716D">
      <w:pPr>
        <w:pStyle w:val="Listenabsatz"/>
        <w:numPr>
          <w:ilvl w:val="0"/>
          <w:numId w:val="2"/>
        </w:numPr>
        <w:spacing w:before="2"/>
        <w:rPr>
          <w:lang w:val="es-ES"/>
        </w:rPr>
      </w:pPr>
      <w:r w:rsidRPr="00AB716D">
        <w:rPr>
          <w:rFonts w:ascii="Cambria" w:hAnsi="Cambria"/>
          <w:lang w:val="es-ES"/>
        </w:rPr>
        <w:t>¿Cuál es</w:t>
      </w:r>
      <w:r w:rsidRPr="00AB716D">
        <w:rPr>
          <w:rFonts w:ascii="Cambria" w:hAnsi="Cambria"/>
          <w:color w:val="FF0000"/>
          <w:lang w:val="es-ES"/>
        </w:rPr>
        <w:t>,</w:t>
      </w:r>
      <w:r w:rsidRPr="00AB716D">
        <w:rPr>
          <w:rFonts w:ascii="Cambria" w:hAnsi="Cambria"/>
          <w:lang w:val="es-ES"/>
        </w:rPr>
        <w:t xml:space="preserve"> en tu opinión</w:t>
      </w:r>
      <w:r w:rsidRPr="00AB716D">
        <w:rPr>
          <w:rFonts w:ascii="Cambria" w:hAnsi="Cambria"/>
          <w:color w:val="FF0000"/>
          <w:lang w:val="es-ES"/>
        </w:rPr>
        <w:t>,</w:t>
      </w:r>
      <w:r w:rsidRPr="00AB716D">
        <w:rPr>
          <w:rFonts w:ascii="Cambria" w:hAnsi="Cambria"/>
          <w:lang w:val="es-ES"/>
        </w:rPr>
        <w:t xml:space="preserve"> el tema de este poema?</w:t>
      </w:r>
    </w:p>
    <w:p w:rsidR="00AB716D" w:rsidRPr="00AB716D" w:rsidRDefault="00AB716D" w:rsidP="00AB716D">
      <w:pPr>
        <w:pStyle w:val="Listenabsatz"/>
        <w:numPr>
          <w:ilvl w:val="0"/>
          <w:numId w:val="2"/>
        </w:numPr>
        <w:spacing w:before="2"/>
        <w:rPr>
          <w:lang w:val="es-ES"/>
        </w:rPr>
      </w:pPr>
      <w:r w:rsidRPr="00AB716D">
        <w:rPr>
          <w:rFonts w:ascii="Cambria" w:hAnsi="Cambria"/>
          <w:lang w:val="es-ES"/>
        </w:rPr>
        <w:t>¿</w:t>
      </w:r>
      <w:r w:rsidRPr="00AB716D">
        <w:rPr>
          <w:lang w:val="es-ES"/>
        </w:rPr>
        <w:t xml:space="preserve">Qué te dice el refrán? </w:t>
      </w:r>
      <w:r w:rsidRPr="00AB716D">
        <w:rPr>
          <w:rFonts w:ascii="Cambria" w:hAnsi="Cambria"/>
          <w:lang w:val="es-ES"/>
        </w:rPr>
        <w:t>¿Qué podrían significar sus modificaciones?</w:t>
      </w:r>
    </w:p>
    <w:p w:rsidR="00AB716D" w:rsidRPr="00AB716D" w:rsidRDefault="00AB716D" w:rsidP="00AB716D">
      <w:pPr>
        <w:pStyle w:val="Listenabsatz"/>
        <w:numPr>
          <w:ilvl w:val="0"/>
          <w:numId w:val="2"/>
        </w:numPr>
        <w:spacing w:before="2"/>
        <w:rPr>
          <w:lang w:val="es-ES"/>
        </w:rPr>
      </w:pPr>
      <w:r w:rsidRPr="00AB716D">
        <w:rPr>
          <w:rFonts w:ascii="Cambria" w:hAnsi="Cambria"/>
          <w:lang w:val="es-ES"/>
        </w:rPr>
        <w:t>¿</w:t>
      </w:r>
      <w:r w:rsidRPr="00AB716D">
        <w:rPr>
          <w:lang w:val="es-ES"/>
        </w:rPr>
        <w:t>Como es la relación entre el refrán y el paisaje andaluz?</w:t>
      </w:r>
    </w:p>
    <w:p w:rsidR="00AB716D" w:rsidRPr="00AB716D" w:rsidRDefault="00AB716D" w:rsidP="00AB716D">
      <w:pPr>
        <w:pStyle w:val="Listenabsatz"/>
        <w:numPr>
          <w:ilvl w:val="0"/>
          <w:numId w:val="2"/>
        </w:numPr>
        <w:spacing w:before="2"/>
        <w:rPr>
          <w:lang w:val="es-ES"/>
        </w:rPr>
      </w:pPr>
      <w:r w:rsidRPr="00AB716D">
        <w:rPr>
          <w:rFonts w:ascii="Cambria" w:hAnsi="Cambria"/>
          <w:lang w:val="es-ES"/>
        </w:rPr>
        <w:t>¿Cómo se describen los ríos de Andalucía?</w:t>
      </w:r>
    </w:p>
    <w:p w:rsidR="00AB716D" w:rsidRPr="00AB716D" w:rsidRDefault="00AB716D" w:rsidP="00AB716D">
      <w:pPr>
        <w:pStyle w:val="Listenabsatz"/>
        <w:numPr>
          <w:ilvl w:val="0"/>
          <w:numId w:val="2"/>
        </w:numPr>
        <w:spacing w:before="2"/>
        <w:rPr>
          <w:lang w:val="es-ES"/>
        </w:rPr>
      </w:pPr>
      <w:r w:rsidRPr="00AB716D">
        <w:rPr>
          <w:rFonts w:ascii="Cambria" w:hAnsi="Cambria"/>
          <w:lang w:val="es-ES"/>
        </w:rPr>
        <w:t>¿Qué significado tienen estos ríos y qué representan?</w:t>
      </w:r>
    </w:p>
    <w:p w:rsidR="00AB716D" w:rsidRPr="00AB716D" w:rsidRDefault="00AB716D" w:rsidP="00AB716D">
      <w:pPr>
        <w:rPr>
          <w:lang w:val="es-ES"/>
        </w:rPr>
      </w:pPr>
      <w:bookmarkStart w:id="0" w:name="_GoBack"/>
      <w:bookmarkEnd w:id="0"/>
    </w:p>
    <w:sectPr w:rsidR="00AB716D" w:rsidRPr="00AB716D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">
    <w:panose1 w:val="02020603050405020304"/>
    <w:charset w:val="00"/>
    <w:family w:val="roman"/>
    <w:pitch w:val="variable"/>
    <w:sig w:usb0="E0002E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F746B35"/>
    <w:multiLevelType w:val="hybridMultilevel"/>
    <w:tmpl w:val="54F6D9E6"/>
    <w:lvl w:ilvl="0" w:tplc="6DF4883E">
      <w:numFmt w:val="bullet"/>
      <w:lvlText w:val="-"/>
      <w:lvlJc w:val="left"/>
      <w:pPr>
        <w:ind w:left="720" w:hanging="360"/>
      </w:pPr>
      <w:rPr>
        <w:rFonts w:ascii="Cambria" w:eastAsiaTheme="minorHAnsi" w:hAnsi="Cambria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4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5000F"/>
    <w:rsid w:val="000D3C23"/>
    <w:rsid w:val="0025000F"/>
    <w:rsid w:val="00272EED"/>
    <w:rsid w:val="00AB71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customStyle="1" w:styleId="Tabellenraster1">
    <w:name w:val="Tabellenraster1"/>
    <w:basedOn w:val="NormaleTabelle"/>
    <w:next w:val="Tabellenraster"/>
    <w:uiPriority w:val="59"/>
    <w:rsid w:val="0025000F"/>
    <w:pPr>
      <w:spacing w:after="0" w:line="240" w:lineRule="auto"/>
    </w:pPr>
    <w:rPr>
      <w:sz w:val="24"/>
      <w:szCs w:val="24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Tabellenraster">
    <w:name w:val="Table Grid"/>
    <w:basedOn w:val="NormaleTabelle"/>
    <w:uiPriority w:val="59"/>
    <w:rsid w:val="002500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25000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25000F"/>
    <w:rPr>
      <w:rFonts w:ascii="Tahoma" w:hAnsi="Tahoma" w:cs="Tahoma"/>
      <w:sz w:val="16"/>
      <w:szCs w:val="16"/>
    </w:rPr>
  </w:style>
  <w:style w:type="character" w:styleId="Hervorhebung">
    <w:name w:val="Emphasis"/>
    <w:basedOn w:val="Absatz-Standardschriftart"/>
    <w:uiPriority w:val="20"/>
    <w:qFormat/>
    <w:rsid w:val="00AB716D"/>
    <w:rPr>
      <w:i/>
      <w:iCs w:val="0"/>
    </w:rPr>
  </w:style>
  <w:style w:type="paragraph" w:styleId="StandardWeb">
    <w:name w:val="Normal (Web)"/>
    <w:basedOn w:val="Standard"/>
    <w:uiPriority w:val="99"/>
    <w:semiHidden/>
    <w:unhideWhenUsed/>
    <w:rsid w:val="00AB716D"/>
    <w:pPr>
      <w:spacing w:beforeLines="1" w:after="0" w:line="240" w:lineRule="auto"/>
    </w:pPr>
    <w:rPr>
      <w:rFonts w:ascii="Times" w:hAnsi="Times" w:cs="Times New Roman"/>
      <w:sz w:val="20"/>
      <w:szCs w:val="20"/>
      <w:lang w:eastAsia="de-DE"/>
    </w:rPr>
  </w:style>
  <w:style w:type="paragraph" w:styleId="Listenabsatz">
    <w:name w:val="List Paragraph"/>
    <w:basedOn w:val="Standard"/>
    <w:uiPriority w:val="34"/>
    <w:qFormat/>
    <w:rsid w:val="00AB716D"/>
    <w:pPr>
      <w:spacing w:beforeLines="1" w:after="0" w:line="240" w:lineRule="auto"/>
      <w:ind w:left="720"/>
      <w:contextualSpacing/>
    </w:pPr>
    <w:rPr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customStyle="1" w:styleId="Tabellenraster1">
    <w:name w:val="Tabellenraster1"/>
    <w:basedOn w:val="NormaleTabelle"/>
    <w:next w:val="Tabellenraster"/>
    <w:uiPriority w:val="59"/>
    <w:rsid w:val="0025000F"/>
    <w:pPr>
      <w:spacing w:after="0" w:line="240" w:lineRule="auto"/>
    </w:pPr>
    <w:rPr>
      <w:sz w:val="24"/>
      <w:szCs w:val="24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Tabellenraster">
    <w:name w:val="Table Grid"/>
    <w:basedOn w:val="NormaleTabelle"/>
    <w:uiPriority w:val="59"/>
    <w:rsid w:val="002500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25000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25000F"/>
    <w:rPr>
      <w:rFonts w:ascii="Tahoma" w:hAnsi="Tahoma" w:cs="Tahoma"/>
      <w:sz w:val="16"/>
      <w:szCs w:val="16"/>
    </w:rPr>
  </w:style>
  <w:style w:type="character" w:styleId="Hervorhebung">
    <w:name w:val="Emphasis"/>
    <w:basedOn w:val="Absatz-Standardschriftart"/>
    <w:uiPriority w:val="20"/>
    <w:qFormat/>
    <w:rsid w:val="00AB716D"/>
    <w:rPr>
      <w:i/>
      <w:iCs w:val="0"/>
    </w:rPr>
  </w:style>
  <w:style w:type="paragraph" w:styleId="StandardWeb">
    <w:name w:val="Normal (Web)"/>
    <w:basedOn w:val="Standard"/>
    <w:uiPriority w:val="99"/>
    <w:semiHidden/>
    <w:unhideWhenUsed/>
    <w:rsid w:val="00AB716D"/>
    <w:pPr>
      <w:spacing w:beforeLines="1" w:after="0" w:line="240" w:lineRule="auto"/>
    </w:pPr>
    <w:rPr>
      <w:rFonts w:ascii="Times" w:hAnsi="Times" w:cs="Times New Roman"/>
      <w:sz w:val="20"/>
      <w:szCs w:val="20"/>
      <w:lang w:eastAsia="de-DE"/>
    </w:rPr>
  </w:style>
  <w:style w:type="paragraph" w:styleId="Listenabsatz">
    <w:name w:val="List Paragraph"/>
    <w:basedOn w:val="Standard"/>
    <w:uiPriority w:val="34"/>
    <w:qFormat/>
    <w:rsid w:val="00AB716D"/>
    <w:pPr>
      <w:spacing w:beforeLines="1" w:after="0" w:line="240" w:lineRule="auto"/>
      <w:ind w:left="720"/>
      <w:contextualSpacing/>
    </w:pPr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78327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gif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230</Words>
  <Characters>1452</Characters>
  <Application>Microsoft Office Word</Application>
  <DocSecurity>0</DocSecurity>
  <Lines>12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Renate</dc:creator>
  <cp:lastModifiedBy>Renate</cp:lastModifiedBy>
  <cp:revision>2</cp:revision>
  <dcterms:created xsi:type="dcterms:W3CDTF">2016-09-11T16:34:00Z</dcterms:created>
  <dcterms:modified xsi:type="dcterms:W3CDTF">2016-09-11T16:42:00Z</dcterms:modified>
</cp:coreProperties>
</file>