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r w:rsidDel="00000000" w:rsidR="00000000" w:rsidRPr="00000000">
        <w:rPr>
          <w:rtl w:val="0"/>
        </w:rPr>
        <w:t xml:space="preserve">Arbeitsblatt digitale Ein- und Ausgabe mit: Bluetooth, UART =&gt; HC05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HC05 Bluetooth-Modul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2790825</wp:posOffset>
            </wp:positionH>
            <wp:positionV relativeFrom="paragraph">
              <wp:posOffset>28104</wp:posOffset>
            </wp:positionV>
            <wp:extent cx="1424496" cy="3719830"/>
            <wp:effectExtent b="-1147666" l="1147667" r="1147667" t="-1147666"/>
            <wp:wrapNone/>
            <wp:docPr id="7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24496" cy="37198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Anschluss: (Baseshield)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 </w:t>
        <w:tab/>
        <w:t xml:space="preserve">PA_1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RxD </w:t>
        <w:tab/>
        <w:t xml:space="preserve">PB_11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TxD </w:t>
        <w:tab/>
        <w:t xml:space="preserve">PB_10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GND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5V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</w:t>
        <w:tab/>
        <w:t xml:space="preserve">PB_12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App: Z. B. Bluetooth Electronics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UART Instruktionen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Deklaration: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BufferedSerial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(PinName tx, PinName rx, int </w:t>
      </w:r>
      <w:hyperlink r:id="rId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baud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z.B. Deklaration einer UART-Schnittstelle mit den Anschlüssen tx=PB_10, rx=PB_11, Übertragungsgeschwindigkeit 9600 Bit/s: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BufferedSerial hc05(PB_10,PB_11,9600);</w:t>
        <w:br w:type="textWrapping"/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3257550</wp:posOffset>
            </wp:positionH>
            <wp:positionV relativeFrom="paragraph">
              <wp:posOffset>38100</wp:posOffset>
            </wp:positionV>
            <wp:extent cx="2590483" cy="2030730"/>
            <wp:effectExtent b="0" l="0" r="0" t="0"/>
            <wp:wrapSquare wrapText="bothSides" distB="0" distT="0" distL="114300" distR="114300"/>
            <wp:docPr id="8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0483" cy="20307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Daten empfangen: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anz=Name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.read(char* daten,int length)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char* daten: Char-Array zur Aufnahme der Daten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length: Maximale Bytezahl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int anz: Anzahl der empfangenen Datenbytes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z.B.: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 daten[16];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anz;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anz = hc05.read(daten,16);</w:t>
        <w:br w:type="textWrapping"/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Daten senden: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anz=Name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.write(char* daten,int length)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 char* daten: Char-Array mit den Versendedaten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length: Maximale Bytezahl zum versenden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int anz: Anzahl der versendeten Datenbytes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z.B.: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 daten[16];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anz;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anz = hc05.write(daten,16);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Prüfen ob Daten verfügbar sind:</w:t>
        <w:br w:type="textWrapping"/>
      </w:r>
      <w:r w:rsidDel="00000000" w:rsidR="00000000" w:rsidRPr="00000000">
        <w:rPr>
          <w:rtl w:val="0"/>
        </w:rPr>
        <w:t xml:space="preserve">bool verfuegbar=hc5.readable();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Prüfen ob Daten versendbar sind: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bool versendbar=hc5.writeable();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Oberfläche bei Bluetooth-Electronics: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4"/>
        <w:gridCol w:w="1257"/>
        <w:gridCol w:w="3321"/>
        <w:gridCol w:w="1854"/>
        <w:gridCol w:w="1155"/>
        <w:tblGridChange w:id="0">
          <w:tblGrid>
            <w:gridCol w:w="1474"/>
            <w:gridCol w:w="1257"/>
            <w:gridCol w:w="3321"/>
            <w:gridCol w:w="1854"/>
            <w:gridCol w:w="1155"/>
          </w:tblGrid>
        </w:tblGridChange>
      </w:tblGrid>
      <w:t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Handy sendet,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HC05 empfängt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Aktion 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Bluetooth Oberfläche 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HC05 sendet,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Handy empfängt</w:t>
            </w:r>
          </w:p>
        </w:tc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Bei Taste</w:t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On: ‚A‘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Off: ‚a‘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PC_0 =1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PC_0 =0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  <w:drawing>
                <wp:inline distB="0" distT="0" distL="0" distR="0">
                  <wp:extent cx="1990385" cy="1397983"/>
                  <wp:effectExtent b="0" l="0" r="0" t="0"/>
                  <wp:docPr id="1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 b="22676" l="27285" r="29390" t="23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385" cy="139798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*LR255G0B0* 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*LR0G0B0*</w:t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PB_0=1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PB_0=0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On: ‚B‘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Off: ‚b‘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PC_1 =1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PC_1=0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*MR0G255B0*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*MR0G0B0*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PB_3=1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PB_3=0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On: ‚C‘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Off: ‚c‘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PC_2=1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PC_2=0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*NR0G0B255*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*NR0G0B0*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PB_4=1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PB_4=0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On: ‚D‘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Turn Off: ‚d‘</w:t>
            </w:r>
          </w:p>
        </w:tc>
        <w:tc>
          <w:tcPr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PC_3=1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PC_3=0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Aufgaben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Erstellen Sie die Bedienoberfläche mit Bluetooth Electronics (o. ä.) und vervollständigen Sie das Programm: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//Blinkingrate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milliseconds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#define BLINKING_RATE    20ms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BufferedSerial hc05(PB_10,PB_11,9600);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DigitalOut a(PC_0);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DigitalIn l(PB_0);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 main()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char daten[15];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l.mode(PullDown);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int altL=0, altM=0, altN=0;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while (true) {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if (l==1&amp;&amp;altL==0)hc05.write("*LR255G0B0*",11);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altL=l;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if (hc05.readable())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{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ThisThread::sleep_for(BLINKING_RATE); //Alle Daten abwarten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 hc05.read(daten,1);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if (daten[0]=='A') a=1;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    if (daten[0]=='a') a=0;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}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    ThisThread::sleep_for(BLINKING_RATE);  //entprellen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   }</w:t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Roboterfahrzeug steuern mit Bluetooth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318770</wp:posOffset>
            </wp:positionH>
            <wp:positionV relativeFrom="paragraph">
              <wp:posOffset>328295</wp:posOffset>
            </wp:positionV>
            <wp:extent cx="5619433" cy="3630003"/>
            <wp:effectExtent b="0" l="0" r="0" t="0"/>
            <wp:wrapSquare wrapText="bothSides" distB="0" distT="0" distL="114300" distR="114300"/>
            <wp:docPr id="10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1"/>
                    <a:srcRect b="12528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19433" cy="363000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Schließen Sie das Roboterfahrzeug an PC_0 .. PC_3 H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chstromausgänge an und optimieren Sie die Steuerung</w:t>
        <w:br w:type="textWrapping"/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Balkenanzeige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Benötigt wird ein Slider, der die Werte 0 .. 8 versenden kann. Das Handy sendet, wenn der Slider bewegt wird die Botschaft ‚A‘+Wert+‘A‘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80646</wp:posOffset>
            </wp:positionH>
            <wp:positionV relativeFrom="paragraph">
              <wp:posOffset>22860</wp:posOffset>
            </wp:positionV>
            <wp:extent cx="2628583" cy="2102866"/>
            <wp:effectExtent b="0" l="0" r="0" t="0"/>
            <wp:wrapSquare wrapText="bothSides" distB="0" distT="0" distL="114300" distR="11430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28583" cy="210286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Der Slider soll eine Balkenanzeige an PC_0 .. PC_7 steuern.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Lösungshinweise: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2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Zeichen vorhanden sind (readable)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4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Zunächst 5ms warten, um dem UART genügend Zeit zu geben um die komplette Botschaft zu übertragen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4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dann 1 Zeichen holen mit: hc05.read(daten,1);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94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Wenn daten[0]=‘A‘ dann</w:t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6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Weitere 2 Zeichen holen mit hc05.read(daten,2);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6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 Zahlenwert aus dem char-Array extrahieren mit: sscanf(daten,"%d",&amp;wert);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66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 Zahlenwert in Form eines Balkens ausgeben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Temperaturanzeige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Benötigt wird ein Graph.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90171</wp:posOffset>
            </wp:positionH>
            <wp:positionV relativeFrom="paragraph">
              <wp:posOffset>90805</wp:posOffset>
            </wp:positionV>
            <wp:extent cx="3572711" cy="2333625"/>
            <wp:effectExtent b="0" l="0" r="0" t="0"/>
            <wp:wrapSquare wrapText="bothSides" distB="0" distT="0" distL="114300" distR="114300"/>
            <wp:docPr id="1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72711" cy="23336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Zur Anzeige der Temperatur muss der Mikrocontroller folgende Daten schicken: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„*G“+Wert+“*“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Das Thermometer ist unter „Indicators“ zu finden und ist für die Botschaft „*T“+Wert+“*“ zu konfigurieren.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Vervollständigen Sie den Code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#define BLINKING_RATE     500ms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BufferedSerial hc05(PB_10,PB_11,9600);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AnalogIn ain2(PA_4);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lcd mylcd;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main()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{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char daten[15];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Wert = 0; // variable to store the value read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R2_25 =1500;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R2_theta;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R1=1500;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dt;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t;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float alpha=-0.045;</w:t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while (true) {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/*Temperaturberechnung*****************************/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R2_theta=R1*ain2/(1-ain2);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dt=(R2_theta/R2_25-1)/alpha; //näherungsweise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t=25+dt;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/*************************************************/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//Ihr Code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ThisThread::sleep_for(BLINKING_RATE);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Hinweis: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Mit: sprintf(daten,"*G%d*",(int)t); kann der Sendestring zusammengebaut werden.</w:t>
      </w:r>
    </w:p>
    <w:sectPr>
      <w:pgSz w:h="16840" w:w="11907"/>
      <w:pgMar w:bottom="1134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de-D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Standard" w:default="1">
    <w:name w:val="Normal"/>
    <w:qFormat w:val="1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Titel">
    <w:name w:val="Title"/>
    <w:basedOn w:val="Standard"/>
    <w:next w:val="Standard"/>
    <w:link w:val="TitelZchn"/>
    <w:uiPriority w:val="10"/>
    <w:qFormat w:val="1"/>
    <w:rsid w:val="004E2FAF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4E2FA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 w:val="1"/>
    <w:unhideWhenUsed w:val="1"/>
    <w:rsid w:val="00584DE1"/>
    <w:pPr>
      <w:spacing w:after="119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e-DE"/>
    </w:rPr>
  </w:style>
  <w:style w:type="paragraph" w:styleId="KeinLeerraum">
    <w:name w:val="No Spacing"/>
    <w:uiPriority w:val="1"/>
    <w:qFormat w:val="1"/>
    <w:rsid w:val="00584DE1"/>
    <w:pPr>
      <w:spacing w:after="0" w:line="240" w:lineRule="auto"/>
    </w:pPr>
  </w:style>
  <w:style w:type="character" w:styleId="Hyperlink">
    <w:name w:val="Hyperlink"/>
    <w:basedOn w:val="Absatz-Standardschriftart"/>
    <w:uiPriority w:val="99"/>
    <w:semiHidden w:val="1"/>
    <w:unhideWhenUsed w:val="1"/>
    <w:rsid w:val="00062D37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0C51A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enabsatz">
    <w:name w:val="List Paragraph"/>
    <w:basedOn w:val="Standard"/>
    <w:uiPriority w:val="34"/>
    <w:qFormat w:val="1"/>
    <w:rsid w:val="00B7734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jpg"/><Relationship Id="rId10" Type="http://schemas.openxmlformats.org/officeDocument/2006/relationships/image" Target="media/image4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jpg"/><Relationship Id="rId8" Type="http://schemas.openxmlformats.org/officeDocument/2006/relationships/hyperlink" Target="https://os.mbed.com/docs/mbed-os/v6.2/mbed-os-api-doxy/classmbed_1_1_serial_base.html#a9afb7aa9321cd71a8a26a673157583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tfT8X/Kic3oklE82I56BwCQBuw==">AMUW2mUuc5B9KT6A/REuwUr+7FAH/xTzyCtsAGnazYgXZAavbsB9aakXCRh2Fdon6b6zNTCwlW/qCTn0R5WRVuyAcoDEIN1xy7tew+XhTvTUAntp+sY7u6MgDLwe9nq8Iay+lxQqQf9E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2020-09-11T12:16:00Z</dcterms:created>
  <dc:creator>Jörg Sturm</dc:creator>
</cp:coreProperties>
</file>