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77B1F" w14:textId="4293DED0" w:rsidR="006509A2" w:rsidRPr="006509A2" w:rsidRDefault="008C0ECE" w:rsidP="00650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voyages en train – </w:t>
      </w:r>
      <w:r w:rsidR="00E03EBD">
        <w:rPr>
          <w:b/>
          <w:bCs/>
          <w:sz w:val="32"/>
          <w:szCs w:val="32"/>
        </w:rPr>
        <w:t>Analyse</w:t>
      </w:r>
      <w:r w:rsidR="006509A2">
        <w:rPr>
          <w:b/>
          <w:bCs/>
          <w:sz w:val="32"/>
          <w:szCs w:val="32"/>
        </w:rPr>
        <w:t xml:space="preserve"> - Solutions</w:t>
      </w:r>
    </w:p>
    <w:tbl>
      <w:tblPr>
        <w:tblpPr w:leftFromText="141" w:rightFromText="141" w:vertAnchor="text" w:horzAnchor="margin" w:tblpXSpec="center" w:tblpY="352"/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823"/>
      </w:tblGrid>
      <w:tr w:rsidR="006509A2" w:rsidRPr="004E2686" w14:paraId="61B05857" w14:textId="77777777" w:rsidTr="006509A2">
        <w:trPr>
          <w:trHeight w:val="395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40F3" w14:textId="77777777" w:rsidR="006509A2" w:rsidRDefault="006509A2" w:rsidP="006509A2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Métaphores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9DBD" w14:textId="77777777" w:rsidR="006509A2" w:rsidRDefault="006509A2" w:rsidP="006509A2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Explications</w:t>
            </w:r>
          </w:p>
        </w:tc>
      </w:tr>
      <w:tr w:rsidR="006509A2" w:rsidRPr="00F133DC" w14:paraId="7E87F562" w14:textId="77777777" w:rsidTr="006509A2">
        <w:trPr>
          <w:trHeight w:val="726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9E509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les</w:t>
            </w:r>
            <w:proofErr w:type="gramEnd"/>
            <w:r>
              <w:rPr>
                <w:lang w:val="fr-FR"/>
              </w:rPr>
              <w:t xml:space="preserve"> gens attendent sur le quai de la gare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6588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Les gens attendent de trouver un/e partenaire pour une relation amoureuse</w:t>
            </w:r>
          </w:p>
        </w:tc>
      </w:tr>
      <w:tr w:rsidR="006509A2" w:rsidRPr="00F133DC" w14:paraId="3DB14992" w14:textId="77777777" w:rsidTr="006509A2">
        <w:trPr>
          <w:trHeight w:val="4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AEC8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on</w:t>
            </w:r>
            <w:proofErr w:type="gramEnd"/>
            <w:r>
              <w:rPr>
                <w:lang w:val="fr-FR"/>
              </w:rPr>
              <w:t xml:space="preserve"> a peur d’arriver en retard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0401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On a peur de rater une occasion</w:t>
            </w:r>
          </w:p>
        </w:tc>
      </w:tr>
      <w:tr w:rsidR="006509A2" w:rsidRPr="00F133DC" w14:paraId="0FAADD3F" w14:textId="77777777" w:rsidTr="006509A2">
        <w:trPr>
          <w:trHeight w:val="726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2A26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>
              <w:rPr>
                <w:rFonts w:eastAsia="Times New Roman" w:cs="Arial"/>
                <w:lang w:val="fr-FR" w:eastAsia="de-DE"/>
              </w:rPr>
              <w:t>Les trains démarrent souvent au moment où l'on s'y attend le moins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D1EA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On rencontre souvent </w:t>
            </w:r>
            <w:proofErr w:type="spellStart"/>
            <w:r>
              <w:rPr>
                <w:lang w:val="fr-FR"/>
              </w:rPr>
              <w:t>qn</w:t>
            </w:r>
            <w:proofErr w:type="spellEnd"/>
            <w:r>
              <w:rPr>
                <w:lang w:val="fr-FR"/>
              </w:rPr>
              <w:t xml:space="preserve"> quand on ne s’y attend pas</w:t>
            </w:r>
          </w:p>
        </w:tc>
      </w:tr>
      <w:tr w:rsidR="006509A2" w:rsidRPr="00F133DC" w14:paraId="3075778F" w14:textId="77777777" w:rsidTr="006509A2">
        <w:trPr>
          <w:trHeight w:val="1027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66832" w14:textId="77777777" w:rsidR="006509A2" w:rsidRDefault="006509A2" w:rsidP="006509A2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rFonts w:eastAsia="Times New Roman" w:cs="Arial"/>
                <w:lang w:val="fr-FR" w:eastAsia="de-DE"/>
              </w:rPr>
              <w:t>tes</w:t>
            </w:r>
            <w:proofErr w:type="gramEnd"/>
            <w:r>
              <w:rPr>
                <w:rFonts w:eastAsia="Times New Roman" w:cs="Arial"/>
                <w:lang w:val="fr-FR" w:eastAsia="de-DE"/>
              </w:rPr>
              <w:t xml:space="preserve"> potes qui te disent au revoir sur le quai »</w:t>
            </w:r>
          </w:p>
          <w:p w14:paraId="10080362" w14:textId="77777777" w:rsidR="006509A2" w:rsidRDefault="006509A2" w:rsidP="006509A2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  <w:r>
              <w:rPr>
                <w:rFonts w:eastAsia="Times New Roman" w:cs="Arial"/>
                <w:lang w:val="fr-FR" w:eastAsia="de-DE"/>
              </w:rPr>
              <w:t>« Ils regardent le train s’éloigner avec un sourire inquiet »</w:t>
            </w:r>
          </w:p>
          <w:p w14:paraId="1E768971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3686D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Tes copains voient que tu commences une relation</w:t>
            </w:r>
          </w:p>
          <w:p w14:paraId="0049F62B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Ils sentent que tu les négliges un peu et ils se font des soucis pour toi</w:t>
            </w:r>
          </w:p>
        </w:tc>
      </w:tr>
      <w:tr w:rsidR="006509A2" w:rsidRPr="00F133DC" w14:paraId="56BEFB08" w14:textId="77777777" w:rsidTr="006509A2">
        <w:trPr>
          <w:trHeight w:val="726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87BAC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>
              <w:rPr>
                <w:rFonts w:eastAsia="Times New Roman" w:cs="Arial"/>
                <w:lang w:val="fr-FR" w:eastAsia="de-DE"/>
              </w:rPr>
              <w:t>Pour la plupart le train va dérailler dès le premier orage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D4BBB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Tes copains pensent que ta relation ne marchera pas et que vous allez vous séparer à la première dispute/au premier problème.</w:t>
            </w:r>
          </w:p>
        </w:tc>
      </w:tr>
      <w:tr w:rsidR="006509A2" w:rsidRPr="00F133DC" w14:paraId="57F414BF" w14:textId="77777777" w:rsidTr="006509A2">
        <w:trPr>
          <w:trHeight w:val="70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4149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Dès le premier jour faut bien choisir ton compartiment, la bonne place, première ou seconde classe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967D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faut bien choisir la personne avec qui on veut avoir une relation.</w:t>
            </w:r>
          </w:p>
        </w:tc>
      </w:tr>
      <w:tr w:rsidR="006509A2" w:rsidRPr="00F133DC" w14:paraId="2EE79954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CCD56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tu</w:t>
            </w:r>
            <w:proofErr w:type="gramEnd"/>
            <w:r>
              <w:rPr>
                <w:lang w:val="fr-FR"/>
              </w:rPr>
              <w:t xml:space="preserve"> n’as d’yeux que pour son visage »</w:t>
            </w:r>
          </w:p>
          <w:p w14:paraId="50EE2FF0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proofErr w:type="gramStart"/>
            <w:r>
              <w:rPr>
                <w:lang w:val="fr-FR"/>
              </w:rPr>
              <w:t>« Tu calcules pas</w:t>
            </w:r>
            <w:proofErr w:type="gramEnd"/>
            <w:r>
              <w:rPr>
                <w:lang w:val="fr-FR"/>
              </w:rPr>
              <w:t xml:space="preserve"> derrière la fenêtre le défilé des paysages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1DFE7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es tellement amoureux que tu ne vois plus rien d’autre.</w:t>
            </w:r>
          </w:p>
        </w:tc>
      </w:tr>
      <w:tr w:rsidR="006509A2" w:rsidRPr="00F133DC" w14:paraId="2020041F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20163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Le ronronnement du train te saoule et chaque virage t'écœure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EC96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n’as plus envie de cette relation.</w:t>
            </w:r>
          </w:p>
        </w:tc>
      </w:tr>
      <w:tr w:rsidR="006509A2" w:rsidRPr="00F133DC" w14:paraId="5C07E435" w14:textId="77777777" w:rsidTr="006509A2">
        <w:trPr>
          <w:trHeight w:val="36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AD3A2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train ralentit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5B46F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La relation marche de moins en moins bien.</w:t>
            </w:r>
          </w:p>
        </w:tc>
      </w:tr>
      <w:tr w:rsidR="006509A2" w:rsidRPr="00F133DC" w14:paraId="362C575F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AB5F2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tes</w:t>
            </w:r>
            <w:proofErr w:type="gramEnd"/>
            <w:r>
              <w:rPr>
                <w:lang w:val="fr-FR"/>
              </w:rPr>
              <w:t xml:space="preserve"> potes sont restés à l'autre gare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2E5F2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as négligé tes copains et donc tu les as perdus de vue (</w:t>
            </w:r>
            <w:proofErr w:type="spellStart"/>
            <w:r>
              <w:rPr>
                <w:lang w:val="fr-FR"/>
              </w:rPr>
              <w:t>aus</w:t>
            </w:r>
            <w:proofErr w:type="spellEnd"/>
            <w:r>
              <w:rPr>
                <w:lang w:val="fr-FR"/>
              </w:rPr>
              <w:t xml:space="preserve"> den </w:t>
            </w:r>
            <w:proofErr w:type="spellStart"/>
            <w:r>
              <w:rPr>
                <w:lang w:val="fr-FR"/>
              </w:rPr>
              <w:t>Augen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verloren</w:t>
            </w:r>
            <w:proofErr w:type="spellEnd"/>
            <w:r>
              <w:rPr>
                <w:lang w:val="fr-FR"/>
              </w:rPr>
              <w:t>).</w:t>
            </w:r>
          </w:p>
        </w:tc>
      </w:tr>
      <w:tr w:rsidR="006509A2" w:rsidRPr="00F133DC" w14:paraId="72EC94AF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A4E9" w14:textId="77777777" w:rsidR="006509A2" w:rsidRPr="00542647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Pour beaucoup la vie se résume à essayer de monter dans le train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370D6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Beaucoup de gens passe leur vie à essayer de trouver un partenaire, sans y arriver.</w:t>
            </w:r>
          </w:p>
        </w:tc>
      </w:tr>
      <w:tr w:rsidR="006509A2" w:rsidRPr="00F133DC" w14:paraId="76C09AAB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100B2" w14:textId="77777777" w:rsidR="006509A2" w:rsidRDefault="006509A2" w:rsidP="006509A2">
            <w:pPr>
              <w:contextualSpacing/>
            </w:pPr>
            <w:r>
              <w:t>« Il est facile de prendre un train encore faut-il prendre le bon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4A813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C’est facile de commencer une relation, mais c’est difficile de trouver la bonne personne/le vrai amour.</w:t>
            </w:r>
          </w:p>
        </w:tc>
      </w:tr>
      <w:tr w:rsidR="006509A2" w:rsidRPr="00F133DC" w14:paraId="08DEFA46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A940C" w14:textId="77777777" w:rsidR="006509A2" w:rsidRPr="00542647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« Moi je suis monté dans deux trois rames mais </w:t>
            </w:r>
            <w:proofErr w:type="gramStart"/>
            <w:r>
              <w:rPr>
                <w:lang w:val="fr-FR"/>
              </w:rPr>
              <w:t>c’était pas</w:t>
            </w:r>
            <w:proofErr w:type="gramEnd"/>
            <w:r>
              <w:rPr>
                <w:lang w:val="fr-FR"/>
              </w:rPr>
              <w:t xml:space="preserve"> le bon wagon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E6901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Moi j’ai eu deux trois relations, mais ce n’était pas le vrai amour/la bonne personne.</w:t>
            </w:r>
          </w:p>
        </w:tc>
      </w:tr>
      <w:tr w:rsidR="006509A2" w:rsidRPr="00F133DC" w14:paraId="0FA6116F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3F7AA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Il y a ceux pour qui les trains sont toujours en grèves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2359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ne trouveront jamais de partenaire.</w:t>
            </w:r>
          </w:p>
        </w:tc>
      </w:tr>
      <w:tr w:rsidR="006509A2" w:rsidRPr="00F133DC" w14:paraId="0CB03BDD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78BCA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ceux</w:t>
            </w:r>
            <w:proofErr w:type="gramEnd"/>
            <w:r>
              <w:rPr>
                <w:lang w:val="fr-FR"/>
              </w:rPr>
              <w:t xml:space="preserve"> qui foncent dans le premier train sans faire attention2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AB4A0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se jettent sur la première personne qu’ils rencontrent sans réfléchir.</w:t>
            </w:r>
          </w:p>
        </w:tc>
      </w:tr>
      <w:tr w:rsidR="006509A2" w:rsidRPr="00F133DC" w14:paraId="216C95F8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49AD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« Pour elles </w:t>
            </w:r>
            <w:proofErr w:type="gramStart"/>
            <w:r>
              <w:rPr>
                <w:lang w:val="fr-FR"/>
              </w:rPr>
              <w:t>c’est</w:t>
            </w:r>
            <w:proofErr w:type="gramEnd"/>
            <w:r>
              <w:rPr>
                <w:lang w:val="fr-FR"/>
              </w:rPr>
              <w:t xml:space="preserve"> trop risqué de s'accrocher à la locomotive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5B1F" w14:textId="77777777" w:rsidR="006509A2" w:rsidRPr="004E2686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Pour elles </w:t>
            </w:r>
            <w:proofErr w:type="gramStart"/>
            <w:r>
              <w:rPr>
                <w:lang w:val="fr-FR"/>
              </w:rPr>
              <w:t>c’est</w:t>
            </w:r>
            <w:proofErr w:type="gramEnd"/>
            <w:r>
              <w:rPr>
                <w:lang w:val="fr-FR"/>
              </w:rPr>
              <w:t xml:space="preserve"> trop risqué de commencer une relation.</w:t>
            </w:r>
          </w:p>
        </w:tc>
      </w:tr>
      <w:tr w:rsidR="006509A2" w:rsidRPr="00F133DC" w14:paraId="7E0B3765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1F89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lastRenderedPageBreak/>
              <w:t>« </w:t>
            </w:r>
            <w:proofErr w:type="gramStart"/>
            <w:r>
              <w:rPr>
                <w:lang w:val="fr-FR"/>
              </w:rPr>
              <w:t>les</w:t>
            </w:r>
            <w:proofErr w:type="gramEnd"/>
            <w:r>
              <w:rPr>
                <w:lang w:val="fr-FR"/>
              </w:rPr>
              <w:t xml:space="preserve"> aventuriers qui enchaînent voyages sur voyages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0BFCE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ont des aventures amoureuses avec n’importe qui, mais jamais rien de sérieux.</w:t>
            </w:r>
          </w:p>
        </w:tc>
      </w:tr>
      <w:tr w:rsidR="006509A2" w:rsidRPr="00F133DC" w14:paraId="183022C4" w14:textId="77777777" w:rsidTr="006509A2">
        <w:trPr>
          <w:trHeight w:val="619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91DBF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chose est certaine, y’aura toujours un terminus »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6EC32" w14:textId="77777777" w:rsidR="006509A2" w:rsidRDefault="006509A2" w:rsidP="006509A2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Les histoires d’amour ont toujours une fin.</w:t>
            </w:r>
          </w:p>
        </w:tc>
      </w:tr>
    </w:tbl>
    <w:p w14:paraId="75930366" w14:textId="08FB949D" w:rsidR="00E03EBD" w:rsidRPr="00E03EBD" w:rsidRDefault="00E03EBD" w:rsidP="00E03EBD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ahoma"/>
          <w:sz w:val="24"/>
          <w:szCs w:val="24"/>
          <w:lang w:eastAsia="en-US"/>
        </w:rPr>
      </w:pPr>
    </w:p>
    <w:p w14:paraId="251BC527" w14:textId="6FC3C156" w:rsidR="007A32EA" w:rsidRPr="0016138B" w:rsidRDefault="007A32EA" w:rsidP="0016138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A32EA" w:rsidRPr="0016138B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0C0F" w14:textId="77777777" w:rsidR="00A64E6B" w:rsidRDefault="00A64E6B" w:rsidP="00A731AB">
      <w:r>
        <w:separator/>
      </w:r>
    </w:p>
  </w:endnote>
  <w:endnote w:type="continuationSeparator" w:id="0">
    <w:p w14:paraId="60DEBA5E" w14:textId="77777777" w:rsidR="00A64E6B" w:rsidRDefault="00A64E6B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A85F" w14:textId="77777777" w:rsidR="00A64E6B" w:rsidRDefault="00A64E6B" w:rsidP="00A731AB">
      <w:r>
        <w:separator/>
      </w:r>
    </w:p>
  </w:footnote>
  <w:footnote w:type="continuationSeparator" w:id="0">
    <w:p w14:paraId="516241C3" w14:textId="77777777" w:rsidR="00A64E6B" w:rsidRDefault="00A64E6B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719F3"/>
    <w:rsid w:val="00081B99"/>
    <w:rsid w:val="00090DD6"/>
    <w:rsid w:val="000B0DE0"/>
    <w:rsid w:val="000C4C22"/>
    <w:rsid w:val="000D3896"/>
    <w:rsid w:val="000F0D97"/>
    <w:rsid w:val="001313D3"/>
    <w:rsid w:val="001426DC"/>
    <w:rsid w:val="00153CE8"/>
    <w:rsid w:val="001562B4"/>
    <w:rsid w:val="0016138B"/>
    <w:rsid w:val="00162A2C"/>
    <w:rsid w:val="001820EA"/>
    <w:rsid w:val="001A2828"/>
    <w:rsid w:val="001B2EC4"/>
    <w:rsid w:val="001B5C28"/>
    <w:rsid w:val="001C58F9"/>
    <w:rsid w:val="001D3E17"/>
    <w:rsid w:val="001E7E81"/>
    <w:rsid w:val="001F7073"/>
    <w:rsid w:val="002277EA"/>
    <w:rsid w:val="00234AA4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2DA"/>
    <w:rsid w:val="00366289"/>
    <w:rsid w:val="003909BE"/>
    <w:rsid w:val="0039754F"/>
    <w:rsid w:val="003A77DF"/>
    <w:rsid w:val="00403FFA"/>
    <w:rsid w:val="00435F3C"/>
    <w:rsid w:val="004868DA"/>
    <w:rsid w:val="00492136"/>
    <w:rsid w:val="004B3B08"/>
    <w:rsid w:val="004C4BE0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509A2"/>
    <w:rsid w:val="00674042"/>
    <w:rsid w:val="00676F27"/>
    <w:rsid w:val="0069565C"/>
    <w:rsid w:val="006B03AC"/>
    <w:rsid w:val="006C043B"/>
    <w:rsid w:val="006C65A7"/>
    <w:rsid w:val="006C7D10"/>
    <w:rsid w:val="006E22F0"/>
    <w:rsid w:val="006F28A2"/>
    <w:rsid w:val="007512CB"/>
    <w:rsid w:val="00753966"/>
    <w:rsid w:val="00764606"/>
    <w:rsid w:val="007A10B7"/>
    <w:rsid w:val="007A32EA"/>
    <w:rsid w:val="007B51A7"/>
    <w:rsid w:val="00810CD3"/>
    <w:rsid w:val="008158FF"/>
    <w:rsid w:val="008242C3"/>
    <w:rsid w:val="00840489"/>
    <w:rsid w:val="00841BDD"/>
    <w:rsid w:val="00845AA7"/>
    <w:rsid w:val="00846148"/>
    <w:rsid w:val="00857782"/>
    <w:rsid w:val="008A6701"/>
    <w:rsid w:val="008C0ECE"/>
    <w:rsid w:val="008C5103"/>
    <w:rsid w:val="008E5088"/>
    <w:rsid w:val="008E748E"/>
    <w:rsid w:val="009131BD"/>
    <w:rsid w:val="00917FF8"/>
    <w:rsid w:val="0092048C"/>
    <w:rsid w:val="009626A3"/>
    <w:rsid w:val="009752A2"/>
    <w:rsid w:val="009B457D"/>
    <w:rsid w:val="009D625C"/>
    <w:rsid w:val="00A03008"/>
    <w:rsid w:val="00A40ADE"/>
    <w:rsid w:val="00A601CF"/>
    <w:rsid w:val="00A64E6B"/>
    <w:rsid w:val="00A731AB"/>
    <w:rsid w:val="00AC34FD"/>
    <w:rsid w:val="00AC7A48"/>
    <w:rsid w:val="00AD2566"/>
    <w:rsid w:val="00AD4C31"/>
    <w:rsid w:val="00AD6088"/>
    <w:rsid w:val="00AF5182"/>
    <w:rsid w:val="00BB15C6"/>
    <w:rsid w:val="00BD08A1"/>
    <w:rsid w:val="00BE73EE"/>
    <w:rsid w:val="00C04B39"/>
    <w:rsid w:val="00C05009"/>
    <w:rsid w:val="00C333CF"/>
    <w:rsid w:val="00CA42AC"/>
    <w:rsid w:val="00CD786E"/>
    <w:rsid w:val="00CE6CCC"/>
    <w:rsid w:val="00CF577C"/>
    <w:rsid w:val="00D14A06"/>
    <w:rsid w:val="00D77E98"/>
    <w:rsid w:val="00D930E9"/>
    <w:rsid w:val="00DB41DF"/>
    <w:rsid w:val="00DB5CDB"/>
    <w:rsid w:val="00DC2101"/>
    <w:rsid w:val="00DC4F31"/>
    <w:rsid w:val="00DE483C"/>
    <w:rsid w:val="00DE4F6F"/>
    <w:rsid w:val="00DF017C"/>
    <w:rsid w:val="00E03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5AD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4B3B08"/>
    <w:pPr>
      <w:suppressLineNumbers/>
      <w:suppressAutoHyphens/>
      <w:autoSpaceDN w:val="0"/>
      <w:jc w:val="both"/>
      <w:textAlignment w:val="baseline"/>
    </w:pPr>
    <w:rPr>
      <w:rFonts w:ascii="Calibri" w:eastAsia="Calibri" w:hAnsi="Calibri" w:cs="Tahoma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6</cp:revision>
  <cp:lastPrinted>2020-07-31T09:14:00Z</cp:lastPrinted>
  <dcterms:created xsi:type="dcterms:W3CDTF">2020-07-28T13:41:00Z</dcterms:created>
  <dcterms:modified xsi:type="dcterms:W3CDTF">2020-07-31T09:15:00Z</dcterms:modified>
</cp:coreProperties>
</file>