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6C67C" w14:textId="00CC734A" w:rsidR="006164B1" w:rsidRDefault="001104A2" w:rsidP="006164B1">
      <w:pPr>
        <w:pBdr>
          <w:bottom w:val="single" w:sz="4" w:space="1" w:color="auto"/>
        </w:pBdr>
        <w:rPr>
          <w:rFonts w:ascii="Century Gothic" w:hAnsi="Century Gothic"/>
          <w:lang w:val="en-US"/>
        </w:rPr>
      </w:pPr>
      <w:r w:rsidRPr="001104A2">
        <w:rPr>
          <w:rFonts w:ascii="Century Gothic" w:hAnsi="Century Gothic"/>
          <w:b/>
          <w:bCs/>
          <w:lang w:val="en-US"/>
        </w:rPr>
        <w:t>Let’s talk about…</w:t>
      </w:r>
      <w:r w:rsidR="006164B1">
        <w:rPr>
          <w:rFonts w:ascii="Century Gothic" w:hAnsi="Century Gothic"/>
          <w:lang w:val="en-US"/>
        </w:rPr>
        <w:t xml:space="preserve"> </w:t>
      </w:r>
      <w:r w:rsidR="002E4016">
        <w:rPr>
          <w:rFonts w:ascii="Century Gothic" w:hAnsi="Century Gothic"/>
          <w:lang w:val="en-US"/>
        </w:rPr>
        <w:t>English as a global language</w:t>
      </w:r>
      <w:r w:rsidR="005A28F6">
        <w:rPr>
          <w:rFonts w:ascii="Century Gothic" w:hAnsi="Century Gothic"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3827"/>
        <w:gridCol w:w="2943"/>
      </w:tblGrid>
      <w:tr w:rsidR="000A7E6D" w:rsidRPr="000A7E6D" w14:paraId="36EEFD27" w14:textId="77777777" w:rsidTr="00297E3D">
        <w:tc>
          <w:tcPr>
            <w:tcW w:w="2518" w:type="dxa"/>
            <w:shd w:val="clear" w:color="auto" w:fill="D9D9D9" w:themeFill="background1" w:themeFillShade="D9"/>
          </w:tcPr>
          <w:p w14:paraId="153D8348" w14:textId="51CD2A65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English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3E20D23" w14:textId="211E7E0E" w:rsidR="000A7E6D" w:rsidRPr="000A7E6D" w:rsidRDefault="00253F1B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s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ynonyms, </w:t>
            </w:r>
            <w:r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antonyms</w:t>
            </w:r>
            <w:r w:rsidR="007D2C46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,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 </w:t>
            </w:r>
            <w:r w:rsidR="00423207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 xml:space="preserve">collocations </w:t>
            </w:r>
            <w:r w:rsidR="000A7E6D"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and word families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14:paraId="421EE975" w14:textId="554B21C7" w:rsidR="000A7E6D" w:rsidRPr="000A7E6D" w:rsidRDefault="000A7E6D" w:rsidP="00FF3B72">
            <w:pPr>
              <w:rPr>
                <w:rFonts w:ascii="Century Gothic" w:hAnsi="Century Gothic" w:cs="Times New Roman"/>
                <w:b/>
                <w:bCs/>
                <w:iCs/>
                <w:lang w:val="en-US"/>
              </w:rPr>
            </w:pPr>
            <w:r w:rsidRPr="000A7E6D">
              <w:rPr>
                <w:rFonts w:ascii="Century Gothic" w:hAnsi="Century Gothic" w:cs="Times New Roman"/>
                <w:b/>
                <w:bCs/>
                <w:iCs/>
                <w:lang w:val="en-US"/>
              </w:rPr>
              <w:t>German</w:t>
            </w:r>
          </w:p>
        </w:tc>
      </w:tr>
      <w:tr w:rsidR="006164B1" w14:paraId="0716FE25" w14:textId="77777777" w:rsidTr="00297E3D">
        <w:tc>
          <w:tcPr>
            <w:tcW w:w="2518" w:type="dxa"/>
          </w:tcPr>
          <w:p w14:paraId="66594A3A" w14:textId="12897019" w:rsidR="006164B1" w:rsidRPr="001104A2" w:rsidRDefault="00CC19F7" w:rsidP="00127973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global language</w:t>
            </w:r>
          </w:p>
        </w:tc>
        <w:tc>
          <w:tcPr>
            <w:tcW w:w="3827" w:type="dxa"/>
          </w:tcPr>
          <w:p w14:paraId="25721355" w14:textId="3D9E3C55" w:rsidR="00A95865" w:rsidRPr="001104A2" w:rsidRDefault="00A95865" w:rsidP="00C856B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245C618C" w14:textId="3832626A" w:rsidR="00F94535" w:rsidRPr="005D4414" w:rsidRDefault="00CC19F7" w:rsidP="00C856B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Weltsprache</w:t>
            </w:r>
          </w:p>
        </w:tc>
      </w:tr>
      <w:tr w:rsidR="00423207" w14:paraId="3A190AA9" w14:textId="77777777" w:rsidTr="00297E3D">
        <w:tc>
          <w:tcPr>
            <w:tcW w:w="2518" w:type="dxa"/>
          </w:tcPr>
          <w:p w14:paraId="09BCBA85" w14:textId="352D9190" w:rsidR="00423207" w:rsidRDefault="00423207" w:rsidP="00EF5565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communication</w:t>
            </w:r>
          </w:p>
        </w:tc>
        <w:tc>
          <w:tcPr>
            <w:tcW w:w="3827" w:type="dxa"/>
          </w:tcPr>
          <w:p w14:paraId="24621743" w14:textId="779D116C" w:rsidR="00423207" w:rsidRDefault="00423207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communicate</w:t>
            </w:r>
          </w:p>
          <w:p w14:paraId="5FB24548" w14:textId="77777777" w:rsidR="00FA6D6A" w:rsidRDefault="00FA6D6A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  <w:p w14:paraId="284C288E" w14:textId="4567C0A3" w:rsidR="00FA6D6A" w:rsidRPr="001104A2" w:rsidRDefault="00FA6D6A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 w:rsidRPr="00FA6D6A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means of communication</w:t>
            </w:r>
          </w:p>
        </w:tc>
        <w:tc>
          <w:tcPr>
            <w:tcW w:w="2943" w:type="dxa"/>
          </w:tcPr>
          <w:p w14:paraId="55768B7C" w14:textId="77777777" w:rsidR="00423207" w:rsidRDefault="00423207" w:rsidP="00C856BA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Kommunikation, Austausch</w:t>
            </w:r>
          </w:p>
          <w:p w14:paraId="0CBC97D2" w14:textId="1A1375DB" w:rsidR="00FA6D6A" w:rsidRDefault="00FA6D6A" w:rsidP="00C856BA">
            <w:pPr>
              <w:rPr>
                <w:rFonts w:ascii="Century Gothic" w:hAnsi="Century Gothic" w:cs="Times New Roman"/>
                <w:iCs/>
              </w:rPr>
            </w:pPr>
            <w:r w:rsidRPr="00FA6D6A">
              <w:rPr>
                <w:rFonts w:ascii="Century Gothic" w:hAnsi="Century Gothic" w:cs="Times New Roman"/>
                <w:iCs/>
                <w:color w:val="808080" w:themeColor="background1" w:themeShade="80"/>
              </w:rPr>
              <w:t>~ Kommunikationsweg, Kommunikationsmittel</w:t>
            </w:r>
          </w:p>
        </w:tc>
      </w:tr>
      <w:tr w:rsidR="00EF5565" w14:paraId="6A8B8D10" w14:textId="77777777" w:rsidTr="00297E3D">
        <w:tc>
          <w:tcPr>
            <w:tcW w:w="2518" w:type="dxa"/>
          </w:tcPr>
          <w:p w14:paraId="6BA23A05" w14:textId="2B2D7EE2" w:rsidR="00EF5565" w:rsidRDefault="00EF5565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linguistic</w:t>
            </w:r>
          </w:p>
        </w:tc>
        <w:tc>
          <w:tcPr>
            <w:tcW w:w="3827" w:type="dxa"/>
          </w:tcPr>
          <w:p w14:paraId="2F33EFCA" w14:textId="338E3D9C" w:rsidR="00EF5565" w:rsidRDefault="00EF5565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language</w:t>
            </w:r>
          </w:p>
          <w:p w14:paraId="546E4F7D" w14:textId="546B3097" w:rsidR="00EF5565" w:rsidRPr="00604C3A" w:rsidRDefault="00EF5565" w:rsidP="00C856BA">
            <w:pPr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linguistic change</w:t>
            </w:r>
          </w:p>
          <w:p w14:paraId="5EEBC635" w14:textId="77777777" w:rsidR="00EF5565" w:rsidRPr="00604C3A" w:rsidRDefault="00EF5565" w:rsidP="00C856BA">
            <w:pPr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linguistic diversity</w:t>
            </w:r>
          </w:p>
          <w:p w14:paraId="4998B865" w14:textId="3D270790" w:rsidR="00604C3A" w:rsidRPr="001104A2" w:rsidRDefault="00604C3A" w:rsidP="00C856BA">
            <w:pPr>
              <w:rPr>
                <w:rFonts w:ascii="Century Gothic" w:hAnsi="Century Gothic" w:cs="Times New Roman"/>
                <w:iCs/>
                <w:lang w:val="en-US"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linguistic imperialism</w:t>
            </w:r>
          </w:p>
        </w:tc>
        <w:tc>
          <w:tcPr>
            <w:tcW w:w="2943" w:type="dxa"/>
          </w:tcPr>
          <w:p w14:paraId="195F5D33" w14:textId="77777777" w:rsidR="00EF5565" w:rsidRDefault="00EF5565" w:rsidP="00C856BA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sprachlich, Sprach-</w:t>
            </w:r>
          </w:p>
          <w:p w14:paraId="28ECFE46" w14:textId="77777777" w:rsidR="00EF5565" w:rsidRPr="00604C3A" w:rsidRDefault="00EF5565" w:rsidP="00C856BA">
            <w:pPr>
              <w:rPr>
                <w:rFonts w:ascii="Century Gothic" w:hAnsi="Century Gothic" w:cs="Times New Roman"/>
                <w:iCs/>
                <w:color w:val="808080" w:themeColor="background1" w:themeShade="80"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</w:rPr>
              <w:t>~ Sprachwandel</w:t>
            </w:r>
          </w:p>
          <w:p w14:paraId="20E31164" w14:textId="77777777" w:rsidR="00EF5565" w:rsidRPr="00604C3A" w:rsidRDefault="00EF5565" w:rsidP="00C856BA">
            <w:pPr>
              <w:rPr>
                <w:rFonts w:ascii="Century Gothic" w:hAnsi="Century Gothic" w:cs="Times New Roman"/>
                <w:iCs/>
                <w:color w:val="808080" w:themeColor="background1" w:themeShade="80"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</w:rPr>
              <w:t>~ sprachliche Vielfalt</w:t>
            </w:r>
          </w:p>
          <w:p w14:paraId="02E6C7CC" w14:textId="362B2395" w:rsidR="00604C3A" w:rsidRDefault="00604C3A" w:rsidP="00C856BA">
            <w:pPr>
              <w:rPr>
                <w:rFonts w:ascii="Century Gothic" w:hAnsi="Century Gothic" w:cs="Times New Roman"/>
                <w:iCs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</w:rPr>
              <w:t>~ Sprachimperialismus</w:t>
            </w:r>
          </w:p>
        </w:tc>
      </w:tr>
      <w:tr w:rsidR="005C16A1" w14:paraId="75E79027" w14:textId="77777777" w:rsidTr="00297E3D">
        <w:tc>
          <w:tcPr>
            <w:tcW w:w="2518" w:type="dxa"/>
          </w:tcPr>
          <w:p w14:paraId="70DE975D" w14:textId="6FCEA06E" w:rsidR="005C16A1" w:rsidRDefault="00CC19F7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lingua franca</w:t>
            </w:r>
          </w:p>
        </w:tc>
        <w:tc>
          <w:tcPr>
            <w:tcW w:w="3827" w:type="dxa"/>
          </w:tcPr>
          <w:p w14:paraId="2661C046" w14:textId="4A8CC1C5" w:rsidR="005C16A1" w:rsidRDefault="005C16A1" w:rsidP="005C16A1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0F1A1014" w14:textId="27C84F09" w:rsidR="005C16A1" w:rsidRPr="005D4414" w:rsidRDefault="00CC19F7" w:rsidP="005C16A1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Verkehrssprache, Lingua franca, Verständigungssprache</w:t>
            </w:r>
          </w:p>
        </w:tc>
      </w:tr>
      <w:tr w:rsidR="00CC19F7" w14:paraId="04386E79" w14:textId="77777777" w:rsidTr="00297E3D">
        <w:tc>
          <w:tcPr>
            <w:tcW w:w="2518" w:type="dxa"/>
          </w:tcPr>
          <w:p w14:paraId="3B25F226" w14:textId="2F8E3036" w:rsidR="00CC19F7" w:rsidRDefault="00CC19F7" w:rsidP="00EF5565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contact language</w:t>
            </w:r>
          </w:p>
        </w:tc>
        <w:tc>
          <w:tcPr>
            <w:tcW w:w="3827" w:type="dxa"/>
          </w:tcPr>
          <w:p w14:paraId="39C772DF" w14:textId="77777777" w:rsidR="00CC19F7" w:rsidRDefault="00CC19F7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338EB166" w14:textId="40C3586B" w:rsidR="00CC19F7" w:rsidRDefault="00CC19F7" w:rsidP="005C16A1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Kontaktsprache</w:t>
            </w:r>
          </w:p>
        </w:tc>
      </w:tr>
      <w:tr w:rsidR="00FA6D6A" w:rsidRPr="00FA6D6A" w14:paraId="425619AA" w14:textId="77777777" w:rsidTr="00297E3D">
        <w:tc>
          <w:tcPr>
            <w:tcW w:w="2518" w:type="dxa"/>
          </w:tcPr>
          <w:p w14:paraId="50978185" w14:textId="44A86778" w:rsidR="00FA6D6A" w:rsidRDefault="00FA6D6A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speaker</w:t>
            </w:r>
          </w:p>
        </w:tc>
        <w:tc>
          <w:tcPr>
            <w:tcW w:w="3827" w:type="dxa"/>
          </w:tcPr>
          <w:p w14:paraId="6D1510DD" w14:textId="77777777" w:rsidR="00FA6D6A" w:rsidRDefault="00FA6D6A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speak</w:t>
            </w:r>
          </w:p>
          <w:p w14:paraId="0DAA8FCA" w14:textId="77777777" w:rsidR="00FA6D6A" w:rsidRDefault="00FA6D6A" w:rsidP="005C16A1">
            <w:pPr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</w:pPr>
            <w:r w:rsidRPr="00662B20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native speaker</w:t>
            </w:r>
          </w:p>
          <w:p w14:paraId="5F50B557" w14:textId="0F23CB2F" w:rsidR="005B30F4" w:rsidRDefault="005B30F4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non-native speaker</w:t>
            </w:r>
          </w:p>
        </w:tc>
        <w:tc>
          <w:tcPr>
            <w:tcW w:w="2943" w:type="dxa"/>
          </w:tcPr>
          <w:p w14:paraId="7915B55C" w14:textId="77777777" w:rsidR="00FA6D6A" w:rsidRDefault="00662B20" w:rsidP="005C16A1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Sprecher</w:t>
            </w:r>
          </w:p>
          <w:p w14:paraId="252AB402" w14:textId="77777777" w:rsidR="00662B20" w:rsidRDefault="00662B20" w:rsidP="005C16A1">
            <w:pPr>
              <w:rPr>
                <w:rFonts w:ascii="Century Gothic" w:hAnsi="Century Gothic" w:cs="Times New Roman"/>
                <w:iCs/>
                <w:color w:val="808080" w:themeColor="background1" w:themeShade="80"/>
                <w:lang w:val="en-GB"/>
              </w:rPr>
            </w:pPr>
            <w:r w:rsidRPr="00662B20">
              <w:rPr>
                <w:rFonts w:ascii="Century Gothic" w:hAnsi="Century Gothic" w:cs="Times New Roman"/>
                <w:iCs/>
                <w:color w:val="808080" w:themeColor="background1" w:themeShade="80"/>
                <w:lang w:val="en-GB"/>
              </w:rPr>
              <w:t>~ Muttersprachler</w:t>
            </w:r>
          </w:p>
          <w:p w14:paraId="3649A545" w14:textId="040732F5" w:rsidR="005B30F4" w:rsidRPr="00FA6D6A" w:rsidRDefault="005B30F4" w:rsidP="005C16A1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color w:val="808080" w:themeColor="background1" w:themeShade="80"/>
                <w:lang w:val="en-GB"/>
              </w:rPr>
              <w:t>~ Nicht-Muttersprachler</w:t>
            </w:r>
          </w:p>
        </w:tc>
      </w:tr>
      <w:tr w:rsidR="00CC19F7" w14:paraId="0DAB7555" w14:textId="77777777" w:rsidTr="00297E3D">
        <w:tc>
          <w:tcPr>
            <w:tcW w:w="2518" w:type="dxa"/>
          </w:tcPr>
          <w:p w14:paraId="372208AD" w14:textId="73AA7D92" w:rsidR="00CC19F7" w:rsidRDefault="00CC19F7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mother tongue</w:t>
            </w:r>
          </w:p>
        </w:tc>
        <w:tc>
          <w:tcPr>
            <w:tcW w:w="3827" w:type="dxa"/>
          </w:tcPr>
          <w:p w14:paraId="2FB3B55B" w14:textId="7C77F25E" w:rsidR="00CC19F7" w:rsidRDefault="00CC19F7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first language, native language</w:t>
            </w:r>
          </w:p>
        </w:tc>
        <w:tc>
          <w:tcPr>
            <w:tcW w:w="2943" w:type="dxa"/>
          </w:tcPr>
          <w:p w14:paraId="1C413C1A" w14:textId="16CD27D0" w:rsidR="00CC19F7" w:rsidRDefault="00CC19F7" w:rsidP="005C16A1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Muttersprache</w:t>
            </w:r>
          </w:p>
        </w:tc>
      </w:tr>
      <w:tr w:rsidR="00FA6D6A" w14:paraId="46D0B936" w14:textId="77777777" w:rsidTr="00297E3D">
        <w:tc>
          <w:tcPr>
            <w:tcW w:w="2518" w:type="dxa"/>
          </w:tcPr>
          <w:p w14:paraId="25D5D036" w14:textId="01DEF1C4" w:rsidR="00FA6D6A" w:rsidRDefault="00FA6D6A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second language</w:t>
            </w:r>
          </w:p>
        </w:tc>
        <w:tc>
          <w:tcPr>
            <w:tcW w:w="3827" w:type="dxa"/>
          </w:tcPr>
          <w:p w14:paraId="16A16B35" w14:textId="77777777" w:rsidR="00FA6D6A" w:rsidRDefault="00FA6D6A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499A7D96" w14:textId="6660EAE0" w:rsidR="00FA6D6A" w:rsidRDefault="00FA6D6A" w:rsidP="00FA6D6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Zweitsprache</w:t>
            </w:r>
          </w:p>
        </w:tc>
      </w:tr>
      <w:tr w:rsidR="00FA6D6A" w:rsidRPr="00FA6D6A" w14:paraId="48998746" w14:textId="77777777" w:rsidTr="00297E3D">
        <w:tc>
          <w:tcPr>
            <w:tcW w:w="2518" w:type="dxa"/>
          </w:tcPr>
          <w:p w14:paraId="7BB13622" w14:textId="107FF9CE" w:rsidR="00FA6D6A" w:rsidRDefault="00FA6D6A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language acquisition</w:t>
            </w:r>
          </w:p>
        </w:tc>
        <w:tc>
          <w:tcPr>
            <w:tcW w:w="3827" w:type="dxa"/>
          </w:tcPr>
          <w:p w14:paraId="6D4BD8F0" w14:textId="77777777" w:rsidR="00FA6D6A" w:rsidRDefault="00FA6D6A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(to) learn a language</w:t>
            </w:r>
          </w:p>
          <w:p w14:paraId="5876AACA" w14:textId="1584E47D" w:rsidR="00662B20" w:rsidRDefault="00662B20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662B20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foreign language acquisition</w:t>
            </w:r>
          </w:p>
        </w:tc>
        <w:tc>
          <w:tcPr>
            <w:tcW w:w="2943" w:type="dxa"/>
          </w:tcPr>
          <w:p w14:paraId="40D78AC3" w14:textId="77777777" w:rsidR="00FA6D6A" w:rsidRDefault="00FA6D6A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Spracherwerb</w:t>
            </w:r>
          </w:p>
          <w:p w14:paraId="5B82EBB6" w14:textId="4E12065B" w:rsidR="00662B20" w:rsidRPr="00FA6D6A" w:rsidRDefault="00662B20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 xml:space="preserve">~ </w:t>
            </w:r>
            <w:r w:rsidRPr="00662B20">
              <w:rPr>
                <w:rFonts w:ascii="Century Gothic" w:hAnsi="Century Gothic" w:cs="Times New Roman"/>
                <w:iCs/>
                <w:color w:val="808080" w:themeColor="background1" w:themeShade="80"/>
                <w:lang w:val="en-GB"/>
              </w:rPr>
              <w:t>Fremdspracherwerb</w:t>
            </w:r>
          </w:p>
        </w:tc>
      </w:tr>
      <w:tr w:rsidR="00964DD0" w14:paraId="5097F771" w14:textId="77777777" w:rsidTr="00297E3D">
        <w:tc>
          <w:tcPr>
            <w:tcW w:w="2518" w:type="dxa"/>
          </w:tcPr>
          <w:p w14:paraId="157FEB44" w14:textId="6C1452F5" w:rsidR="00964DD0" w:rsidRDefault="00964DD0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bilingual</w:t>
            </w:r>
          </w:p>
        </w:tc>
        <w:tc>
          <w:tcPr>
            <w:tcW w:w="3827" w:type="dxa"/>
          </w:tcPr>
          <w:p w14:paraId="79128241" w14:textId="77777777" w:rsidR="00964DD0" w:rsidRDefault="00964DD0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monolingual</w:t>
            </w:r>
          </w:p>
          <w:p w14:paraId="67715ADB" w14:textId="24CBD3B4" w:rsidR="00CC619F" w:rsidRDefault="00CC619F" w:rsidP="00FA6D6A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noun: bilingualism </w:t>
            </w:r>
          </w:p>
        </w:tc>
        <w:tc>
          <w:tcPr>
            <w:tcW w:w="2943" w:type="dxa"/>
          </w:tcPr>
          <w:p w14:paraId="02B76485" w14:textId="7C7CF32C" w:rsidR="00964DD0" w:rsidRDefault="00964DD0" w:rsidP="00FA6D6A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zweisprachig</w:t>
            </w:r>
          </w:p>
        </w:tc>
      </w:tr>
      <w:tr w:rsidR="00CC19F7" w14:paraId="3311CB79" w14:textId="77777777" w:rsidTr="00297E3D">
        <w:tc>
          <w:tcPr>
            <w:tcW w:w="2518" w:type="dxa"/>
          </w:tcPr>
          <w:p w14:paraId="59CFE21F" w14:textId="1B88C97E" w:rsidR="00CC19F7" w:rsidRDefault="00CC19F7" w:rsidP="00EF5565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speech </w:t>
            </w:r>
            <w:r w:rsidR="00EF5565">
              <w:rPr>
                <w:rFonts w:ascii="Century Gothic" w:hAnsi="Century Gothic" w:cs="Times New Roman"/>
                <w:iCs/>
                <w:lang w:val="en-US"/>
              </w:rPr>
              <w:t>community</w:t>
            </w:r>
          </w:p>
        </w:tc>
        <w:tc>
          <w:tcPr>
            <w:tcW w:w="3827" w:type="dxa"/>
          </w:tcPr>
          <w:p w14:paraId="1722B3B4" w14:textId="77777777" w:rsidR="00CC19F7" w:rsidRDefault="00CC19F7" w:rsidP="005C16A1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2954BE35" w14:textId="2FE27EF8" w:rsidR="00CC19F7" w:rsidRDefault="00CC19F7" w:rsidP="005C16A1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Sprachgemeinschaft</w:t>
            </w:r>
          </w:p>
        </w:tc>
      </w:tr>
      <w:tr w:rsidR="00B12F6D" w:rsidRPr="005D4414" w14:paraId="0D7EAAB5" w14:textId="77777777" w:rsidTr="00843A00">
        <w:tc>
          <w:tcPr>
            <w:tcW w:w="2518" w:type="dxa"/>
          </w:tcPr>
          <w:p w14:paraId="2100C239" w14:textId="308915F5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idiomatic</w:t>
            </w:r>
          </w:p>
        </w:tc>
        <w:tc>
          <w:tcPr>
            <w:tcW w:w="3827" w:type="dxa"/>
          </w:tcPr>
          <w:p w14:paraId="3527C333" w14:textId="161C3657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idiom</w:t>
            </w:r>
          </w:p>
        </w:tc>
        <w:tc>
          <w:tcPr>
            <w:tcW w:w="2943" w:type="dxa"/>
          </w:tcPr>
          <w:p w14:paraId="517841BC" w14:textId="436CF8E8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idiomatisch, sprachüblich</w:t>
            </w:r>
          </w:p>
        </w:tc>
      </w:tr>
      <w:tr w:rsidR="00B12F6D" w14:paraId="59E21152" w14:textId="77777777" w:rsidTr="00297E3D">
        <w:tc>
          <w:tcPr>
            <w:tcW w:w="2518" w:type="dxa"/>
          </w:tcPr>
          <w:p w14:paraId="77490E0B" w14:textId="06292A24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loan word</w:t>
            </w:r>
          </w:p>
        </w:tc>
        <w:tc>
          <w:tcPr>
            <w:tcW w:w="3827" w:type="dxa"/>
          </w:tcPr>
          <w:p w14:paraId="48ACA93E" w14:textId="197C23D9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</w:t>
            </w:r>
            <w:r w:rsidRPr="00C3668F">
              <w:rPr>
                <w:rFonts w:ascii="Century Gothic" w:hAnsi="Century Gothic" w:cs="Times New Roman"/>
                <w:i/>
                <w:lang w:val="en-US"/>
              </w:rPr>
              <w:t>kindergarten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is a German loan word which was incorporated into the English language.</w:t>
            </w:r>
          </w:p>
        </w:tc>
        <w:tc>
          <w:tcPr>
            <w:tcW w:w="2943" w:type="dxa"/>
          </w:tcPr>
          <w:p w14:paraId="22E58312" w14:textId="0F649AB4" w:rsidR="00B12F6D" w:rsidRDefault="00B12F6D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Lehnwort</w:t>
            </w:r>
          </w:p>
        </w:tc>
      </w:tr>
      <w:tr w:rsidR="00B12F6D" w14:paraId="5018925F" w14:textId="77777777" w:rsidTr="00297E3D">
        <w:tc>
          <w:tcPr>
            <w:tcW w:w="2518" w:type="dxa"/>
          </w:tcPr>
          <w:p w14:paraId="52DB4913" w14:textId="42237A6E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neologism</w:t>
            </w:r>
          </w:p>
        </w:tc>
        <w:tc>
          <w:tcPr>
            <w:tcW w:w="3827" w:type="dxa"/>
          </w:tcPr>
          <w:p w14:paraId="418F406F" w14:textId="21F3C687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e.g. (to) google, staycation </w:t>
            </w:r>
          </w:p>
        </w:tc>
        <w:tc>
          <w:tcPr>
            <w:tcW w:w="2943" w:type="dxa"/>
          </w:tcPr>
          <w:p w14:paraId="2FA7B6B2" w14:textId="09353115" w:rsidR="00B12F6D" w:rsidRDefault="00B12F6D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Wortneuschöpfung</w:t>
            </w:r>
          </w:p>
        </w:tc>
      </w:tr>
      <w:tr w:rsidR="00B12F6D" w14:paraId="11AF1835" w14:textId="77777777" w:rsidTr="00297E3D">
        <w:tc>
          <w:tcPr>
            <w:tcW w:w="2518" w:type="dxa"/>
          </w:tcPr>
          <w:p w14:paraId="7B3448FA" w14:textId="461FE216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vocabulary</w:t>
            </w:r>
          </w:p>
        </w:tc>
        <w:tc>
          <w:tcPr>
            <w:tcW w:w="3827" w:type="dxa"/>
          </w:tcPr>
          <w:p w14:paraId="793DD7AD" w14:textId="77777777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  <w:p w14:paraId="36B16D20" w14:textId="4A7803FD" w:rsidR="00B12F6D" w:rsidRPr="00604C3A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active vocabulary</w:t>
            </w:r>
          </w:p>
          <w:p w14:paraId="1FE09DD3" w14:textId="3C5C20AA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basic vocabulary</w:t>
            </w:r>
          </w:p>
        </w:tc>
        <w:tc>
          <w:tcPr>
            <w:tcW w:w="2943" w:type="dxa"/>
          </w:tcPr>
          <w:p w14:paraId="7DDE182E" w14:textId="77777777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Wortschatz</w:t>
            </w:r>
          </w:p>
          <w:p w14:paraId="1CD0E76C" w14:textId="77777777" w:rsidR="00B12F6D" w:rsidRPr="00604C3A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color w:val="808080" w:themeColor="background1" w:themeShade="80"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</w:rPr>
              <w:t>~ aktiver Wortschatz</w:t>
            </w:r>
          </w:p>
          <w:p w14:paraId="07137D00" w14:textId="4FE8686D" w:rsidR="00B12F6D" w:rsidRPr="005D4414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 w:rsidRPr="00604C3A">
              <w:rPr>
                <w:rFonts w:ascii="Century Gothic" w:hAnsi="Century Gothic" w:cs="Times New Roman"/>
                <w:iCs/>
                <w:color w:val="808080" w:themeColor="background1" w:themeShade="80"/>
              </w:rPr>
              <w:t>~ Grundwortschatz</w:t>
            </w:r>
          </w:p>
        </w:tc>
      </w:tr>
      <w:tr w:rsidR="00B12F6D" w14:paraId="7FB45D7B" w14:textId="77777777" w:rsidTr="00297E3D">
        <w:tc>
          <w:tcPr>
            <w:tcW w:w="2518" w:type="dxa"/>
          </w:tcPr>
          <w:p w14:paraId="11EA4E8C" w14:textId="0DD63B39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spread</w:t>
            </w:r>
          </w:p>
        </w:tc>
        <w:tc>
          <w:tcPr>
            <w:tcW w:w="3827" w:type="dxa"/>
          </w:tcPr>
          <w:p w14:paraId="536AF053" w14:textId="6750B7D9" w:rsidR="00637C08" w:rsidRDefault="00637C08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spread - spread - spread</w:t>
            </w:r>
          </w:p>
          <w:p w14:paraId="6EAAB0ED" w14:textId="65DFBD38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spread</w:t>
            </w:r>
          </w:p>
          <w:p w14:paraId="64D3F9FE" w14:textId="25526F48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 w:rsidRPr="00CC19F7">
              <w:rPr>
                <w:rFonts w:ascii="Century Gothic" w:hAnsi="Century Gothic" w:cs="Times New Roman"/>
                <w:iCs/>
                <w:lang w:val="en-US"/>
              </w:rPr>
              <w:t>~ the spread of English</w:t>
            </w:r>
          </w:p>
        </w:tc>
        <w:tc>
          <w:tcPr>
            <w:tcW w:w="2943" w:type="dxa"/>
          </w:tcPr>
          <w:p w14:paraId="332A7AC3" w14:textId="6683E84F" w:rsidR="00B12F6D" w:rsidRDefault="00B12F6D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verbreiten, ausbreiten</w:t>
            </w:r>
          </w:p>
        </w:tc>
      </w:tr>
      <w:tr w:rsidR="00B12F6D" w:rsidRPr="00CD53F7" w14:paraId="01E17CC2" w14:textId="77777777" w:rsidTr="00297E3D">
        <w:tc>
          <w:tcPr>
            <w:tcW w:w="2518" w:type="dxa"/>
          </w:tcPr>
          <w:p w14:paraId="4337BFC8" w14:textId="3A605AFF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variety </w:t>
            </w:r>
          </w:p>
        </w:tc>
        <w:tc>
          <w:tcPr>
            <w:tcW w:w="3827" w:type="dxa"/>
          </w:tcPr>
          <w:p w14:paraId="23918D6C" w14:textId="6CCE9DAA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varieties of English</w:t>
            </w:r>
            <w:r w:rsidR="00637C08">
              <w:rPr>
                <w:rFonts w:ascii="Century Gothic" w:hAnsi="Century Gothic" w:cs="Times New Roman"/>
                <w:iCs/>
                <w:lang w:val="en-US"/>
              </w:rPr>
              <w:t>,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e.g. Irish English, Indian English</w:t>
            </w:r>
          </w:p>
          <w:p w14:paraId="4CC545D4" w14:textId="4D8361D7" w:rsidR="00127973" w:rsidRDefault="00127973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</w:t>
            </w:r>
            <w:r w:rsidRPr="00127973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standard variety</w:t>
            </w:r>
            <w:r w:rsidR="00637C08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,</w:t>
            </w:r>
            <w:r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 xml:space="preserve"> e.g. General American </w:t>
            </w:r>
            <w:r w:rsidR="00556BE7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/ RP (= Received Pronunciation)</w:t>
            </w:r>
          </w:p>
        </w:tc>
        <w:tc>
          <w:tcPr>
            <w:tcW w:w="2943" w:type="dxa"/>
          </w:tcPr>
          <w:p w14:paraId="59695F29" w14:textId="77777777" w:rsidR="00B12F6D" w:rsidRDefault="00B12F6D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Variante, Art</w:t>
            </w:r>
          </w:p>
          <w:p w14:paraId="26C96B1F" w14:textId="77777777" w:rsidR="00127973" w:rsidRDefault="00127973" w:rsidP="00B12F6D">
            <w:pPr>
              <w:rPr>
                <w:rFonts w:ascii="Century Gothic" w:hAnsi="Century Gothic" w:cs="Times New Roman"/>
                <w:iCs/>
              </w:rPr>
            </w:pPr>
          </w:p>
          <w:p w14:paraId="4714BE9E" w14:textId="1DBD1D00" w:rsidR="00127973" w:rsidRPr="005D4414" w:rsidRDefault="00127973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</w:t>
            </w:r>
            <w:r w:rsidRPr="00127973">
              <w:rPr>
                <w:rFonts w:ascii="Century Gothic" w:hAnsi="Century Gothic" w:cs="Times New Roman"/>
                <w:iCs/>
                <w:color w:val="808080" w:themeColor="background1" w:themeShade="80"/>
              </w:rPr>
              <w:t xml:space="preserve"> Standardvarietät</w:t>
            </w:r>
          </w:p>
        </w:tc>
      </w:tr>
      <w:tr w:rsidR="00127973" w:rsidRPr="00CD53F7" w14:paraId="44FFFA1B" w14:textId="77777777" w:rsidTr="00297E3D">
        <w:tc>
          <w:tcPr>
            <w:tcW w:w="2518" w:type="dxa"/>
          </w:tcPr>
          <w:p w14:paraId="5535CF5A" w14:textId="60D4FE32" w:rsidR="00127973" w:rsidRDefault="00662B20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pronunciation</w:t>
            </w:r>
          </w:p>
        </w:tc>
        <w:tc>
          <w:tcPr>
            <w:tcW w:w="3827" w:type="dxa"/>
          </w:tcPr>
          <w:p w14:paraId="0C60802C" w14:textId="5F48F700" w:rsidR="00127973" w:rsidRDefault="00662B20" w:rsidP="00637C08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pronounce</w:t>
            </w:r>
          </w:p>
        </w:tc>
        <w:tc>
          <w:tcPr>
            <w:tcW w:w="2943" w:type="dxa"/>
          </w:tcPr>
          <w:p w14:paraId="6D21CE9B" w14:textId="2FF1AFD5" w:rsidR="00127973" w:rsidRDefault="00662B20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Aussprache</w:t>
            </w:r>
          </w:p>
        </w:tc>
      </w:tr>
      <w:tr w:rsidR="00C47377" w:rsidRPr="00CD53F7" w14:paraId="2B81888B" w14:textId="77777777" w:rsidTr="00297E3D">
        <w:tc>
          <w:tcPr>
            <w:tcW w:w="2518" w:type="dxa"/>
          </w:tcPr>
          <w:p w14:paraId="39C3B7A8" w14:textId="4F04CADB" w:rsidR="00C47377" w:rsidRDefault="00C47377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accent</w:t>
            </w:r>
          </w:p>
        </w:tc>
        <w:tc>
          <w:tcPr>
            <w:tcW w:w="3827" w:type="dxa"/>
          </w:tcPr>
          <w:p w14:paraId="27F81135" w14:textId="77777777" w:rsidR="00C47377" w:rsidRDefault="00C47377" w:rsidP="00637C08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soft accent </w:t>
            </w:r>
            <w:r w:rsidRPr="00C47377">
              <w:rPr>
                <w:rFonts w:ascii="Century Gothic" w:hAnsi="Century Gothic" w:cs="Times New Roman"/>
                <w:iCs/>
                <w:lang w:val="en-US"/>
              </w:rPr>
              <w:sym w:font="Wingdings" w:char="F0DF"/>
            </w:r>
            <w:r w:rsidRPr="00C47377">
              <w:rPr>
                <w:rFonts w:ascii="Century Gothic" w:hAnsi="Century Gothic" w:cs="Times New Roman"/>
                <w:iCs/>
                <w:lang w:val="en-US"/>
              </w:rPr>
              <w:sym w:font="Wingdings" w:char="F0E0"/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thick accent</w:t>
            </w:r>
          </w:p>
          <w:p w14:paraId="246982D9" w14:textId="355C603E" w:rsidR="00C47377" w:rsidRDefault="00C47377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without any accent</w:t>
            </w:r>
          </w:p>
        </w:tc>
        <w:tc>
          <w:tcPr>
            <w:tcW w:w="2943" w:type="dxa"/>
          </w:tcPr>
          <w:p w14:paraId="732A5DDC" w14:textId="77777777" w:rsidR="00C47377" w:rsidRDefault="00C47377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Akzent</w:t>
            </w:r>
          </w:p>
          <w:p w14:paraId="7ECD7800" w14:textId="133FDC20" w:rsidR="00C47377" w:rsidRDefault="00C47377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~ akzentfrei</w:t>
            </w:r>
          </w:p>
        </w:tc>
      </w:tr>
      <w:tr w:rsidR="00423207" w14:paraId="0955623F" w14:textId="77777777" w:rsidTr="00843A00">
        <w:tc>
          <w:tcPr>
            <w:tcW w:w="2518" w:type="dxa"/>
          </w:tcPr>
          <w:p w14:paraId="78A3C7B1" w14:textId="77777777" w:rsidR="00423207" w:rsidRDefault="00423207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dialect</w:t>
            </w:r>
          </w:p>
        </w:tc>
        <w:tc>
          <w:tcPr>
            <w:tcW w:w="3827" w:type="dxa"/>
          </w:tcPr>
          <w:p w14:paraId="3E30C7C3" w14:textId="52D3D09F" w:rsidR="00423207" w:rsidRDefault="005B30F4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= regional variety</w:t>
            </w:r>
          </w:p>
        </w:tc>
        <w:tc>
          <w:tcPr>
            <w:tcW w:w="2943" w:type="dxa"/>
          </w:tcPr>
          <w:p w14:paraId="706C646B" w14:textId="77777777" w:rsidR="00423207" w:rsidRDefault="00423207" w:rsidP="00843A00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Dialekt, Mundart</w:t>
            </w:r>
          </w:p>
        </w:tc>
      </w:tr>
      <w:tr w:rsidR="00423207" w14:paraId="54B1FCAB" w14:textId="77777777" w:rsidTr="00843A00">
        <w:tc>
          <w:tcPr>
            <w:tcW w:w="2518" w:type="dxa"/>
          </w:tcPr>
          <w:p w14:paraId="2BA6CAA7" w14:textId="77777777" w:rsidR="00423207" w:rsidRDefault="00423207" w:rsidP="00843A0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lastRenderedPageBreak/>
              <w:t xml:space="preserve">sociolect </w:t>
            </w:r>
          </w:p>
        </w:tc>
        <w:tc>
          <w:tcPr>
            <w:tcW w:w="3827" w:type="dxa"/>
          </w:tcPr>
          <w:p w14:paraId="38B93240" w14:textId="6F9C5363" w:rsidR="00423207" w:rsidRDefault="005B30F4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= social variety</w:t>
            </w:r>
          </w:p>
        </w:tc>
        <w:tc>
          <w:tcPr>
            <w:tcW w:w="2943" w:type="dxa"/>
          </w:tcPr>
          <w:p w14:paraId="33C982F7" w14:textId="77777777" w:rsidR="00423207" w:rsidRDefault="00423207" w:rsidP="00843A00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Soziolekt</w:t>
            </w:r>
          </w:p>
        </w:tc>
      </w:tr>
      <w:tr w:rsidR="00735A45" w14:paraId="4F2D7F56" w14:textId="77777777" w:rsidTr="00843A00">
        <w:tc>
          <w:tcPr>
            <w:tcW w:w="2518" w:type="dxa"/>
          </w:tcPr>
          <w:p w14:paraId="67E55F12" w14:textId="13F6B1A6" w:rsidR="00735A45" w:rsidRDefault="00735A45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colloquial language</w:t>
            </w:r>
          </w:p>
        </w:tc>
        <w:tc>
          <w:tcPr>
            <w:tcW w:w="3827" w:type="dxa"/>
          </w:tcPr>
          <w:p w14:paraId="657D1765" w14:textId="541717B8" w:rsidR="00735A45" w:rsidRDefault="00735A45" w:rsidP="00735A45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in colloquial speech</w:t>
            </w:r>
          </w:p>
        </w:tc>
        <w:tc>
          <w:tcPr>
            <w:tcW w:w="2943" w:type="dxa"/>
          </w:tcPr>
          <w:p w14:paraId="0AF76013" w14:textId="31B3D796" w:rsidR="00735A45" w:rsidRDefault="00735A45" w:rsidP="00843A00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Umgangssprache</w:t>
            </w:r>
          </w:p>
        </w:tc>
      </w:tr>
      <w:tr w:rsidR="00735A45" w14:paraId="1B7FEAC0" w14:textId="77777777" w:rsidTr="00843A00">
        <w:tc>
          <w:tcPr>
            <w:tcW w:w="2518" w:type="dxa"/>
          </w:tcPr>
          <w:p w14:paraId="7BB1B95A" w14:textId="53ED6855" w:rsidR="00735A45" w:rsidRDefault="00735A45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slang</w:t>
            </w:r>
          </w:p>
        </w:tc>
        <w:tc>
          <w:tcPr>
            <w:tcW w:w="3827" w:type="dxa"/>
          </w:tcPr>
          <w:p w14:paraId="3CE32421" w14:textId="77777777" w:rsidR="00735A45" w:rsidRDefault="00735A45" w:rsidP="00735A45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~ internet slang </w:t>
            </w:r>
          </w:p>
          <w:p w14:paraId="6C20AD8D" w14:textId="0D05DF14" w:rsidR="00735A45" w:rsidRDefault="00735A45" w:rsidP="00735A45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prisons slang</w:t>
            </w:r>
          </w:p>
        </w:tc>
        <w:tc>
          <w:tcPr>
            <w:tcW w:w="2943" w:type="dxa"/>
          </w:tcPr>
          <w:p w14:paraId="3CAEDDCE" w14:textId="76BD26C2" w:rsidR="00735A45" w:rsidRDefault="00735A45" w:rsidP="00843A00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Slang, Szenesprache, Umgangssprache</w:t>
            </w:r>
          </w:p>
        </w:tc>
      </w:tr>
      <w:tr w:rsidR="005B30F4" w14:paraId="262678AB" w14:textId="77777777" w:rsidTr="00843A00">
        <w:tc>
          <w:tcPr>
            <w:tcW w:w="2518" w:type="dxa"/>
          </w:tcPr>
          <w:p w14:paraId="4CCAB4E6" w14:textId="01D41054" w:rsidR="005B30F4" w:rsidRDefault="005B30F4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register</w:t>
            </w:r>
          </w:p>
        </w:tc>
        <w:tc>
          <w:tcPr>
            <w:tcW w:w="3827" w:type="dxa"/>
          </w:tcPr>
          <w:p w14:paraId="178AC582" w14:textId="3C76645F" w:rsidR="005B30F4" w:rsidRDefault="005B30F4" w:rsidP="00735A45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formal vs. informal language</w:t>
            </w:r>
          </w:p>
        </w:tc>
        <w:tc>
          <w:tcPr>
            <w:tcW w:w="2943" w:type="dxa"/>
          </w:tcPr>
          <w:p w14:paraId="41C7B98F" w14:textId="2B2DBFA4" w:rsidR="005B30F4" w:rsidRDefault="005B30F4" w:rsidP="00843A00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Sprachebene</w:t>
            </w:r>
          </w:p>
        </w:tc>
      </w:tr>
      <w:tr w:rsidR="00B12F6D" w14:paraId="70B26266" w14:textId="77777777" w:rsidTr="00297E3D">
        <w:tc>
          <w:tcPr>
            <w:tcW w:w="2518" w:type="dxa"/>
          </w:tcPr>
          <w:p w14:paraId="77BEC427" w14:textId="3011E421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official language</w:t>
            </w:r>
          </w:p>
        </w:tc>
        <w:tc>
          <w:tcPr>
            <w:tcW w:w="3827" w:type="dxa"/>
          </w:tcPr>
          <w:p w14:paraId="6C77F930" w14:textId="2D07E581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556C0BA7" w14:textId="77777777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Amtssprache,</w:t>
            </w:r>
          </w:p>
          <w:p w14:paraId="519F8B5D" w14:textId="728E3AA0" w:rsidR="00B12F6D" w:rsidRPr="005D4414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Landessprache</w:t>
            </w:r>
          </w:p>
        </w:tc>
      </w:tr>
      <w:tr w:rsidR="00C47377" w14:paraId="1F1DF6C6" w14:textId="77777777" w:rsidTr="00297E3D">
        <w:tc>
          <w:tcPr>
            <w:tcW w:w="2518" w:type="dxa"/>
          </w:tcPr>
          <w:p w14:paraId="0343C9AD" w14:textId="6D8564F0" w:rsidR="00C47377" w:rsidRDefault="00C47377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prestige</w:t>
            </w:r>
          </w:p>
        </w:tc>
        <w:tc>
          <w:tcPr>
            <w:tcW w:w="3827" w:type="dxa"/>
          </w:tcPr>
          <w:p w14:paraId="5A9C9510" w14:textId="5C125972" w:rsidR="00C47377" w:rsidRDefault="00C47377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prestigious</w:t>
            </w:r>
          </w:p>
        </w:tc>
        <w:tc>
          <w:tcPr>
            <w:tcW w:w="2943" w:type="dxa"/>
          </w:tcPr>
          <w:p w14:paraId="440F6EE4" w14:textId="075A59D1" w:rsidR="00C47377" w:rsidRDefault="00C47377" w:rsidP="00C47377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Ansehen</w:t>
            </w:r>
          </w:p>
        </w:tc>
      </w:tr>
      <w:tr w:rsidR="00B12F6D" w14:paraId="0745FC7A" w14:textId="77777777" w:rsidTr="00297E3D">
        <w:tc>
          <w:tcPr>
            <w:tcW w:w="2518" w:type="dxa"/>
          </w:tcPr>
          <w:p w14:paraId="21463329" w14:textId="583EE48B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dominant </w:t>
            </w:r>
          </w:p>
        </w:tc>
        <w:tc>
          <w:tcPr>
            <w:tcW w:w="3827" w:type="dxa"/>
          </w:tcPr>
          <w:p w14:paraId="1D256DC2" w14:textId="61411D11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dominant language</w:t>
            </w:r>
          </w:p>
        </w:tc>
        <w:tc>
          <w:tcPr>
            <w:tcW w:w="2943" w:type="dxa"/>
          </w:tcPr>
          <w:p w14:paraId="3FF0785A" w14:textId="2087B3B5" w:rsidR="00B12F6D" w:rsidRPr="005D4414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vorherrschend, dominant</w:t>
            </w:r>
          </w:p>
        </w:tc>
      </w:tr>
      <w:tr w:rsidR="00662B20" w14:paraId="23A7F256" w14:textId="77777777" w:rsidTr="00297E3D">
        <w:tc>
          <w:tcPr>
            <w:tcW w:w="2518" w:type="dxa"/>
          </w:tcPr>
          <w:p w14:paraId="3778316A" w14:textId="5ADA3607" w:rsidR="00662B20" w:rsidRDefault="00662B20" w:rsidP="00662B2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imperialism</w:t>
            </w:r>
          </w:p>
        </w:tc>
        <w:tc>
          <w:tcPr>
            <w:tcW w:w="3827" w:type="dxa"/>
          </w:tcPr>
          <w:p w14:paraId="190C8F1E" w14:textId="03CA74F3" w:rsidR="00662B20" w:rsidRDefault="00662B20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linguistic imperialism</w:t>
            </w:r>
          </w:p>
        </w:tc>
        <w:tc>
          <w:tcPr>
            <w:tcW w:w="2943" w:type="dxa"/>
          </w:tcPr>
          <w:p w14:paraId="11DB430D" w14:textId="6182994B" w:rsidR="00662B20" w:rsidRDefault="00662B20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Imperialismus</w:t>
            </w:r>
          </w:p>
        </w:tc>
      </w:tr>
      <w:tr w:rsidR="00CC619F" w:rsidRPr="00CC619F" w14:paraId="46B74DD2" w14:textId="77777777" w:rsidTr="00297E3D">
        <w:tc>
          <w:tcPr>
            <w:tcW w:w="2518" w:type="dxa"/>
          </w:tcPr>
          <w:p w14:paraId="2FE188DC" w14:textId="0DAF7C66" w:rsidR="00CC619F" w:rsidRDefault="00CC619F" w:rsidP="00662B2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outnumber sth. / sb.</w:t>
            </w:r>
          </w:p>
        </w:tc>
        <w:tc>
          <w:tcPr>
            <w:tcW w:w="3827" w:type="dxa"/>
          </w:tcPr>
          <w:p w14:paraId="7A4C3F74" w14:textId="6601BFE9" w:rsidR="00CC619F" w:rsidRDefault="00CC619F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to be outnumbered</w:t>
            </w:r>
          </w:p>
        </w:tc>
        <w:tc>
          <w:tcPr>
            <w:tcW w:w="2943" w:type="dxa"/>
          </w:tcPr>
          <w:p w14:paraId="5A2B35AF" w14:textId="5C2C04F4" w:rsidR="00CC619F" w:rsidRPr="00CC619F" w:rsidRDefault="00CC619F" w:rsidP="00B12F6D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in der Überzahl sein</w:t>
            </w:r>
          </w:p>
        </w:tc>
      </w:tr>
      <w:tr w:rsidR="00735A45" w:rsidRPr="007E3729" w14:paraId="1F714EC2" w14:textId="77777777" w:rsidTr="00843A00">
        <w:tc>
          <w:tcPr>
            <w:tcW w:w="2518" w:type="dxa"/>
          </w:tcPr>
          <w:p w14:paraId="58B706E0" w14:textId="20440709" w:rsidR="00735A45" w:rsidRDefault="00735A45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endanger sth. / sb. </w:t>
            </w:r>
          </w:p>
        </w:tc>
        <w:tc>
          <w:tcPr>
            <w:tcW w:w="3827" w:type="dxa"/>
          </w:tcPr>
          <w:p w14:paraId="008FAD4D" w14:textId="77777777" w:rsidR="00735A45" w:rsidRDefault="00735A45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22F801FF" w14:textId="77777777" w:rsidR="00735A45" w:rsidRPr="007E3729" w:rsidRDefault="00735A45" w:rsidP="00843A00">
            <w:pPr>
              <w:rPr>
                <w:rFonts w:ascii="Century Gothic" w:hAnsi="Century Gothic" w:cs="Times New Roman"/>
                <w:iCs/>
                <w:lang w:val="en-GB"/>
              </w:rPr>
            </w:pPr>
            <w:r>
              <w:rPr>
                <w:rFonts w:ascii="Century Gothic" w:hAnsi="Century Gothic" w:cs="Times New Roman"/>
                <w:iCs/>
                <w:lang w:val="en-GB"/>
              </w:rPr>
              <w:t>jnd. / etw. gefährden</w:t>
            </w:r>
          </w:p>
        </w:tc>
      </w:tr>
      <w:tr w:rsidR="00C47377" w14:paraId="0BF99675" w14:textId="77777777" w:rsidTr="00297E3D">
        <w:tc>
          <w:tcPr>
            <w:tcW w:w="2518" w:type="dxa"/>
          </w:tcPr>
          <w:p w14:paraId="4BFFB84F" w14:textId="2E378B30" w:rsidR="00C47377" w:rsidRDefault="00C47377" w:rsidP="00C47377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language death</w:t>
            </w:r>
          </w:p>
        </w:tc>
        <w:tc>
          <w:tcPr>
            <w:tcW w:w="3827" w:type="dxa"/>
          </w:tcPr>
          <w:p w14:paraId="2C4E7F79" w14:textId="77777777" w:rsidR="00C47377" w:rsidRDefault="00C47377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</w:p>
        </w:tc>
        <w:tc>
          <w:tcPr>
            <w:tcW w:w="2943" w:type="dxa"/>
          </w:tcPr>
          <w:p w14:paraId="5A7D1774" w14:textId="0F9A1D97" w:rsidR="00C47377" w:rsidRDefault="00C47377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Sprachensterben</w:t>
            </w:r>
          </w:p>
        </w:tc>
      </w:tr>
      <w:tr w:rsidR="00C47377" w14:paraId="268A5EF3" w14:textId="77777777" w:rsidTr="00843A00">
        <w:tc>
          <w:tcPr>
            <w:tcW w:w="2518" w:type="dxa"/>
          </w:tcPr>
          <w:p w14:paraId="2785EEBC" w14:textId="30709B7F" w:rsidR="00C47377" w:rsidRDefault="00C47377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extinct </w:t>
            </w:r>
            <w:r w:rsidR="00637C08">
              <w:rPr>
                <w:rFonts w:ascii="Century Gothic" w:hAnsi="Century Gothic" w:cs="Times New Roman"/>
                <w:iCs/>
                <w:lang w:val="en-US"/>
              </w:rPr>
              <w:t>(adj.)</w:t>
            </w:r>
          </w:p>
        </w:tc>
        <w:tc>
          <w:tcPr>
            <w:tcW w:w="3827" w:type="dxa"/>
          </w:tcPr>
          <w:p w14:paraId="58245CE4" w14:textId="77777777" w:rsidR="00C47377" w:rsidRDefault="00C47377" w:rsidP="00843A0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extinction</w:t>
            </w:r>
          </w:p>
        </w:tc>
        <w:tc>
          <w:tcPr>
            <w:tcW w:w="2943" w:type="dxa"/>
          </w:tcPr>
          <w:p w14:paraId="060C7252" w14:textId="77777777" w:rsidR="00C47377" w:rsidRDefault="00C47377" w:rsidP="00843A00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ausgestorben</w:t>
            </w:r>
          </w:p>
        </w:tc>
      </w:tr>
      <w:tr w:rsidR="00C47377" w14:paraId="44B9D0A4" w14:textId="77777777" w:rsidTr="00297E3D">
        <w:tc>
          <w:tcPr>
            <w:tcW w:w="2518" w:type="dxa"/>
          </w:tcPr>
          <w:p w14:paraId="28C7F9EF" w14:textId="3AA486D9" w:rsidR="00C47377" w:rsidRDefault="00C47377" w:rsidP="00C47377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die out</w:t>
            </w:r>
          </w:p>
        </w:tc>
        <w:tc>
          <w:tcPr>
            <w:tcW w:w="3827" w:type="dxa"/>
          </w:tcPr>
          <w:p w14:paraId="1ACC0FB5" w14:textId="4D0E6618" w:rsidR="00C47377" w:rsidRDefault="00735A45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</w:t>
            </w:r>
            <w:r w:rsidR="00C47377">
              <w:rPr>
                <w:rFonts w:ascii="Century Gothic" w:hAnsi="Century Gothic" w:cs="Times New Roman"/>
                <w:iCs/>
                <w:lang w:val="en-US"/>
              </w:rPr>
              <w:t>yn.: (to) become extinct</w:t>
            </w:r>
          </w:p>
        </w:tc>
        <w:tc>
          <w:tcPr>
            <w:tcW w:w="2943" w:type="dxa"/>
          </w:tcPr>
          <w:p w14:paraId="218349FA" w14:textId="46C7CB56" w:rsidR="00C47377" w:rsidRDefault="00C47377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aussterben</w:t>
            </w:r>
          </w:p>
        </w:tc>
      </w:tr>
      <w:tr w:rsidR="00B12F6D" w14:paraId="7C28B113" w14:textId="77777777" w:rsidTr="00297E3D">
        <w:tc>
          <w:tcPr>
            <w:tcW w:w="2518" w:type="dxa"/>
          </w:tcPr>
          <w:p w14:paraId="374A774D" w14:textId="6B511EDB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protection </w:t>
            </w:r>
          </w:p>
        </w:tc>
        <w:tc>
          <w:tcPr>
            <w:tcW w:w="3827" w:type="dxa"/>
          </w:tcPr>
          <w:p w14:paraId="64A9C5F2" w14:textId="77777777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verb: (to) protect</w:t>
            </w:r>
          </w:p>
          <w:p w14:paraId="42E8E145" w14:textId="77777777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protective</w:t>
            </w:r>
          </w:p>
          <w:p w14:paraId="3ECFA3AF" w14:textId="779053D7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 w:rsidRPr="00096EF9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protective measures</w:t>
            </w:r>
          </w:p>
        </w:tc>
        <w:tc>
          <w:tcPr>
            <w:tcW w:w="2943" w:type="dxa"/>
          </w:tcPr>
          <w:p w14:paraId="0BCD071B" w14:textId="77777777" w:rsidR="00B12F6D" w:rsidRDefault="00B12F6D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Schutz, Beschützung</w:t>
            </w:r>
          </w:p>
          <w:p w14:paraId="4A3C06B4" w14:textId="77777777" w:rsidR="00B12F6D" w:rsidRDefault="00B12F6D" w:rsidP="00B12F6D">
            <w:pPr>
              <w:rPr>
                <w:rFonts w:ascii="Century Gothic" w:hAnsi="Century Gothic" w:cs="Times New Roman"/>
                <w:iCs/>
              </w:rPr>
            </w:pPr>
          </w:p>
          <w:p w14:paraId="3EC73AD4" w14:textId="08F7BF31" w:rsidR="00B12F6D" w:rsidRDefault="00B12F6D" w:rsidP="00B12F6D">
            <w:pPr>
              <w:rPr>
                <w:rFonts w:ascii="Century Gothic" w:hAnsi="Century Gothic" w:cs="Times New Roman"/>
                <w:iCs/>
              </w:rPr>
            </w:pPr>
            <w:r w:rsidRPr="00096EF9">
              <w:rPr>
                <w:rFonts w:ascii="Century Gothic" w:hAnsi="Century Gothic" w:cs="Times New Roman"/>
                <w:iCs/>
                <w:color w:val="808080" w:themeColor="background1" w:themeShade="80"/>
              </w:rPr>
              <w:t>~ Schutzmaßnahmen</w:t>
            </w:r>
          </w:p>
        </w:tc>
      </w:tr>
      <w:tr w:rsidR="00B12F6D" w14:paraId="7C7EA843" w14:textId="77777777" w:rsidTr="00297E3D">
        <w:tc>
          <w:tcPr>
            <w:tcW w:w="2518" w:type="dxa"/>
          </w:tcPr>
          <w:p w14:paraId="48F7F544" w14:textId="44F125A2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hamper</w:t>
            </w:r>
          </w:p>
        </w:tc>
        <w:tc>
          <w:tcPr>
            <w:tcW w:w="3827" w:type="dxa"/>
          </w:tcPr>
          <w:p w14:paraId="6B8917C1" w14:textId="04D11200" w:rsidR="00B12F6D" w:rsidRDefault="00B12F6D" w:rsidP="00B12F6D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hamper communication</w:t>
            </w:r>
          </w:p>
        </w:tc>
        <w:tc>
          <w:tcPr>
            <w:tcW w:w="2943" w:type="dxa"/>
          </w:tcPr>
          <w:p w14:paraId="05613017" w14:textId="7E2C4BDF" w:rsidR="00B12F6D" w:rsidRDefault="00B12F6D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behindern, erschweren</w:t>
            </w:r>
          </w:p>
        </w:tc>
      </w:tr>
      <w:tr w:rsidR="005959CC" w:rsidRPr="005959CC" w14:paraId="00A00B3A" w14:textId="77777777" w:rsidTr="00297E3D">
        <w:tc>
          <w:tcPr>
            <w:tcW w:w="2518" w:type="dxa"/>
          </w:tcPr>
          <w:p w14:paraId="3DDF160A" w14:textId="52FC73CD" w:rsidR="005959CC" w:rsidRDefault="005959CC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further</w:t>
            </w:r>
          </w:p>
        </w:tc>
        <w:tc>
          <w:tcPr>
            <w:tcW w:w="3827" w:type="dxa"/>
          </w:tcPr>
          <w:p w14:paraId="4DD5DEDA" w14:textId="15F13EC3" w:rsidR="005959CC" w:rsidRDefault="005959CC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syn.: (to) encourage</w:t>
            </w:r>
          </w:p>
          <w:p w14:paraId="325D57EC" w14:textId="4BBEC5C0" w:rsidR="005959CC" w:rsidRDefault="005959CC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(to) hamper</w:t>
            </w:r>
          </w:p>
        </w:tc>
        <w:tc>
          <w:tcPr>
            <w:tcW w:w="2943" w:type="dxa"/>
          </w:tcPr>
          <w:p w14:paraId="4202CDDA" w14:textId="4CDFE5E2" w:rsidR="005959CC" w:rsidRPr="005959CC" w:rsidRDefault="005959CC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voranbringen, weiterbringen</w:t>
            </w:r>
          </w:p>
        </w:tc>
      </w:tr>
      <w:tr w:rsidR="005959CC" w14:paraId="56686811" w14:textId="77777777" w:rsidTr="00297E3D">
        <w:tc>
          <w:tcPr>
            <w:tcW w:w="2518" w:type="dxa"/>
          </w:tcPr>
          <w:p w14:paraId="6E21F978" w14:textId="751B0DFE" w:rsidR="005959CC" w:rsidRDefault="005959CC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increase</w:t>
            </w:r>
          </w:p>
        </w:tc>
        <w:tc>
          <w:tcPr>
            <w:tcW w:w="3827" w:type="dxa"/>
          </w:tcPr>
          <w:p w14:paraId="286C6928" w14:textId="31886B71" w:rsidR="005959CC" w:rsidRDefault="005959CC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ant.: (to) decrease</w:t>
            </w:r>
          </w:p>
        </w:tc>
        <w:tc>
          <w:tcPr>
            <w:tcW w:w="2943" w:type="dxa"/>
          </w:tcPr>
          <w:p w14:paraId="620AE10C" w14:textId="7A127023" w:rsidR="005959CC" w:rsidRDefault="005959CC" w:rsidP="005959CC">
            <w:pPr>
              <w:spacing w:line="276" w:lineRule="auto"/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ansteigen, anwachsen</w:t>
            </w:r>
          </w:p>
        </w:tc>
      </w:tr>
      <w:tr w:rsidR="00B12F6D" w14:paraId="5C813869" w14:textId="77777777" w:rsidTr="00297E3D">
        <w:tc>
          <w:tcPr>
            <w:tcW w:w="2518" w:type="dxa"/>
          </w:tcPr>
          <w:p w14:paraId="11888D19" w14:textId="4D869050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fluency</w:t>
            </w:r>
          </w:p>
        </w:tc>
        <w:tc>
          <w:tcPr>
            <w:tcW w:w="3827" w:type="dxa"/>
          </w:tcPr>
          <w:p w14:paraId="722E5BD5" w14:textId="38B8A9F3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adj.: fluent</w:t>
            </w:r>
          </w:p>
          <w:p w14:paraId="3E99A3D7" w14:textId="6871D612" w:rsidR="00B12F6D" w:rsidRDefault="00B12F6D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be fluent</w:t>
            </w:r>
          </w:p>
        </w:tc>
        <w:tc>
          <w:tcPr>
            <w:tcW w:w="2943" w:type="dxa"/>
          </w:tcPr>
          <w:p w14:paraId="272F4BF2" w14:textId="75AAFE19" w:rsidR="00B12F6D" w:rsidRDefault="00B12F6D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Redefluss, Sprachgewandtheit</w:t>
            </w:r>
            <w:r w:rsidR="00964DD0">
              <w:rPr>
                <w:rFonts w:ascii="Century Gothic" w:hAnsi="Century Gothic" w:cs="Times New Roman"/>
                <w:iCs/>
              </w:rPr>
              <w:t>, flüssiges Sprechen</w:t>
            </w:r>
          </w:p>
        </w:tc>
      </w:tr>
      <w:tr w:rsidR="00964DD0" w14:paraId="66C7FD4C" w14:textId="77777777" w:rsidTr="00297E3D">
        <w:tc>
          <w:tcPr>
            <w:tcW w:w="2518" w:type="dxa"/>
          </w:tcPr>
          <w:p w14:paraId="3D99DB4F" w14:textId="675939B6" w:rsidR="00964DD0" w:rsidRDefault="00964DD0" w:rsidP="00B12F6D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(to) converse</w:t>
            </w:r>
          </w:p>
        </w:tc>
        <w:tc>
          <w:tcPr>
            <w:tcW w:w="3827" w:type="dxa"/>
          </w:tcPr>
          <w:p w14:paraId="673A4837" w14:textId="77777777" w:rsidR="00964DD0" w:rsidRDefault="00964DD0" w:rsidP="00964DD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noun: conversation</w:t>
            </w:r>
          </w:p>
          <w:p w14:paraId="527F3952" w14:textId="3883DDA7" w:rsidR="00964DD0" w:rsidRDefault="00964DD0" w:rsidP="00964DD0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~ (to) have a conversation</w:t>
            </w:r>
          </w:p>
        </w:tc>
        <w:tc>
          <w:tcPr>
            <w:tcW w:w="2943" w:type="dxa"/>
          </w:tcPr>
          <w:p w14:paraId="75C6CD89" w14:textId="1E0F4332" w:rsidR="00964DD0" w:rsidRDefault="00964DD0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(sich) unterhalten</w:t>
            </w:r>
          </w:p>
        </w:tc>
      </w:tr>
      <w:tr w:rsidR="00735A45" w14:paraId="7D1ABDBB" w14:textId="77777777" w:rsidTr="00297E3D">
        <w:tc>
          <w:tcPr>
            <w:tcW w:w="2518" w:type="dxa"/>
          </w:tcPr>
          <w:p w14:paraId="0E92B51B" w14:textId="4E0DFB37" w:rsidR="00735A45" w:rsidRDefault="00735A45" w:rsidP="00735A45">
            <w:pPr>
              <w:spacing w:line="276" w:lineRule="auto"/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speak </w:t>
            </w:r>
          </w:p>
        </w:tc>
        <w:tc>
          <w:tcPr>
            <w:tcW w:w="3827" w:type="dxa"/>
          </w:tcPr>
          <w:p w14:paraId="036E60BC" w14:textId="7E7B0D8E" w:rsidR="00735A45" w:rsidRDefault="00735A45" w:rsidP="00964DD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 xml:space="preserve">(to) speak </w:t>
            </w:r>
            <w:r w:rsidR="00637C08">
              <w:rPr>
                <w:rFonts w:ascii="Century Gothic" w:hAnsi="Century Gothic" w:cs="Times New Roman"/>
                <w:iCs/>
                <w:lang w:val="en-US"/>
              </w:rPr>
              <w:t>-</w:t>
            </w:r>
            <w:r>
              <w:rPr>
                <w:rFonts w:ascii="Century Gothic" w:hAnsi="Century Gothic" w:cs="Times New Roman"/>
                <w:iCs/>
                <w:lang w:val="en-US"/>
              </w:rPr>
              <w:t xml:space="preserve"> spoke </w:t>
            </w:r>
            <w:r w:rsidR="00637C08">
              <w:rPr>
                <w:rFonts w:ascii="Century Gothic" w:hAnsi="Century Gothic" w:cs="Times New Roman"/>
                <w:iCs/>
                <w:lang w:val="en-US"/>
              </w:rPr>
              <w:t xml:space="preserve">- </w:t>
            </w:r>
            <w:r>
              <w:rPr>
                <w:rFonts w:ascii="Century Gothic" w:hAnsi="Century Gothic" w:cs="Times New Roman"/>
                <w:iCs/>
                <w:lang w:val="en-US"/>
              </w:rPr>
              <w:t>spoken</w:t>
            </w:r>
          </w:p>
          <w:p w14:paraId="5B0EF73E" w14:textId="1FEE4BBD" w:rsidR="00735A45" w:rsidRDefault="00CC619F" w:rsidP="00964DD0">
            <w:pPr>
              <w:rPr>
                <w:rFonts w:ascii="Century Gothic" w:hAnsi="Century Gothic" w:cs="Times New Roman"/>
                <w:iCs/>
                <w:lang w:val="en-US"/>
              </w:rPr>
            </w:pPr>
            <w:r>
              <w:rPr>
                <w:rFonts w:ascii="Century Gothic" w:hAnsi="Century Gothic" w:cs="Times New Roman"/>
                <w:iCs/>
                <w:lang w:val="en-US"/>
              </w:rPr>
              <w:t>n</w:t>
            </w:r>
            <w:r w:rsidR="00735A45">
              <w:rPr>
                <w:rFonts w:ascii="Century Gothic" w:hAnsi="Century Gothic" w:cs="Times New Roman"/>
                <w:iCs/>
                <w:lang w:val="en-US"/>
              </w:rPr>
              <w:t>oun: speech</w:t>
            </w:r>
          </w:p>
          <w:p w14:paraId="2D3A9737" w14:textId="616F0D17" w:rsidR="00735A45" w:rsidRDefault="00735A45" w:rsidP="00964DD0">
            <w:pPr>
              <w:rPr>
                <w:rFonts w:ascii="Century Gothic" w:hAnsi="Century Gothic" w:cs="Times New Roman"/>
                <w:iCs/>
                <w:lang w:val="en-US"/>
              </w:rPr>
            </w:pPr>
            <w:r w:rsidRPr="00735A45">
              <w:rPr>
                <w:rFonts w:ascii="Century Gothic" w:hAnsi="Century Gothic" w:cs="Times New Roman"/>
                <w:iCs/>
                <w:color w:val="808080" w:themeColor="background1" w:themeShade="80"/>
                <w:lang w:val="en-US"/>
              </w:rPr>
              <w:t>~ to give a speech</w:t>
            </w:r>
          </w:p>
        </w:tc>
        <w:tc>
          <w:tcPr>
            <w:tcW w:w="2943" w:type="dxa"/>
          </w:tcPr>
          <w:p w14:paraId="0C00B61B" w14:textId="77777777" w:rsidR="00735A45" w:rsidRDefault="00735A45" w:rsidP="00B12F6D">
            <w:pPr>
              <w:rPr>
                <w:rFonts w:ascii="Century Gothic" w:hAnsi="Century Gothic" w:cs="Times New Roman"/>
                <w:iCs/>
              </w:rPr>
            </w:pPr>
            <w:r>
              <w:rPr>
                <w:rFonts w:ascii="Century Gothic" w:hAnsi="Century Gothic" w:cs="Times New Roman"/>
                <w:iCs/>
              </w:rPr>
              <w:t>sprechen, etw. sagen</w:t>
            </w:r>
          </w:p>
          <w:p w14:paraId="29E14647" w14:textId="77777777" w:rsidR="00735A45" w:rsidRDefault="00735A45" w:rsidP="00B12F6D">
            <w:pPr>
              <w:rPr>
                <w:rFonts w:ascii="Century Gothic" w:hAnsi="Century Gothic" w:cs="Times New Roman"/>
                <w:iCs/>
              </w:rPr>
            </w:pPr>
          </w:p>
          <w:p w14:paraId="3BC7DA9E" w14:textId="33C86FF7" w:rsidR="00735A45" w:rsidRDefault="00735A45" w:rsidP="00B12F6D">
            <w:pPr>
              <w:rPr>
                <w:rFonts w:ascii="Century Gothic" w:hAnsi="Century Gothic" w:cs="Times New Roman"/>
                <w:iCs/>
              </w:rPr>
            </w:pPr>
            <w:r w:rsidRPr="00CC619F">
              <w:rPr>
                <w:rFonts w:ascii="Century Gothic" w:hAnsi="Century Gothic" w:cs="Times New Roman"/>
                <w:iCs/>
                <w:color w:val="808080" w:themeColor="background1" w:themeShade="80"/>
              </w:rPr>
              <w:t>~ eine Rede halten</w:t>
            </w:r>
          </w:p>
        </w:tc>
      </w:tr>
      <w:tr w:rsidR="00735A45" w14:paraId="69934F7F" w14:textId="77777777" w:rsidTr="00297E3D">
        <w:tc>
          <w:tcPr>
            <w:tcW w:w="2518" w:type="dxa"/>
          </w:tcPr>
          <w:p w14:paraId="2843FD38" w14:textId="77777777" w:rsidR="00735A45" w:rsidRPr="00E57315" w:rsidRDefault="00735A45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3827" w:type="dxa"/>
          </w:tcPr>
          <w:p w14:paraId="53560D55" w14:textId="77777777" w:rsidR="00735A45" w:rsidRPr="00E57315" w:rsidRDefault="00735A45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2943" w:type="dxa"/>
          </w:tcPr>
          <w:p w14:paraId="274A545E" w14:textId="77777777" w:rsidR="00735A45" w:rsidRDefault="00735A45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922206" w14:paraId="004365B2" w14:textId="77777777" w:rsidTr="00297E3D">
        <w:tc>
          <w:tcPr>
            <w:tcW w:w="2518" w:type="dxa"/>
          </w:tcPr>
          <w:p w14:paraId="32C531A1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3827" w:type="dxa"/>
          </w:tcPr>
          <w:p w14:paraId="520DAEC0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2943" w:type="dxa"/>
          </w:tcPr>
          <w:p w14:paraId="71F5DD9B" w14:textId="77777777" w:rsidR="00922206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922206" w14:paraId="67229529" w14:textId="77777777" w:rsidTr="00297E3D">
        <w:tc>
          <w:tcPr>
            <w:tcW w:w="2518" w:type="dxa"/>
          </w:tcPr>
          <w:p w14:paraId="66773A14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3827" w:type="dxa"/>
          </w:tcPr>
          <w:p w14:paraId="06FC01A9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2943" w:type="dxa"/>
          </w:tcPr>
          <w:p w14:paraId="0CD8758F" w14:textId="77777777" w:rsidR="00922206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922206" w14:paraId="1841E4A3" w14:textId="77777777" w:rsidTr="00297E3D">
        <w:tc>
          <w:tcPr>
            <w:tcW w:w="2518" w:type="dxa"/>
          </w:tcPr>
          <w:p w14:paraId="452F48FA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3827" w:type="dxa"/>
          </w:tcPr>
          <w:p w14:paraId="420F84F3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2943" w:type="dxa"/>
          </w:tcPr>
          <w:p w14:paraId="686C27DB" w14:textId="77777777" w:rsidR="00922206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922206" w14:paraId="0B9F9FC7" w14:textId="77777777" w:rsidTr="00297E3D">
        <w:tc>
          <w:tcPr>
            <w:tcW w:w="2518" w:type="dxa"/>
          </w:tcPr>
          <w:p w14:paraId="21AC899A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3827" w:type="dxa"/>
          </w:tcPr>
          <w:p w14:paraId="7327A512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2943" w:type="dxa"/>
          </w:tcPr>
          <w:p w14:paraId="52F4925B" w14:textId="77777777" w:rsidR="00922206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922206" w14:paraId="7A126F98" w14:textId="77777777" w:rsidTr="00297E3D">
        <w:tc>
          <w:tcPr>
            <w:tcW w:w="2518" w:type="dxa"/>
          </w:tcPr>
          <w:p w14:paraId="6DF2D2C2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3827" w:type="dxa"/>
          </w:tcPr>
          <w:p w14:paraId="178C411C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2943" w:type="dxa"/>
          </w:tcPr>
          <w:p w14:paraId="7AAA808C" w14:textId="77777777" w:rsidR="00922206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</w:tr>
      <w:tr w:rsidR="00922206" w14:paraId="0F73A78C" w14:textId="77777777" w:rsidTr="00297E3D">
        <w:tc>
          <w:tcPr>
            <w:tcW w:w="2518" w:type="dxa"/>
          </w:tcPr>
          <w:p w14:paraId="32A1C429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3827" w:type="dxa"/>
          </w:tcPr>
          <w:p w14:paraId="02EF270C" w14:textId="77777777" w:rsidR="00922206" w:rsidRPr="00E57315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  <w:tc>
          <w:tcPr>
            <w:tcW w:w="2943" w:type="dxa"/>
          </w:tcPr>
          <w:p w14:paraId="2BB9BC25" w14:textId="77777777" w:rsidR="00922206" w:rsidRDefault="00922206" w:rsidP="00922206">
            <w:pPr>
              <w:spacing w:line="480" w:lineRule="auto"/>
              <w:rPr>
                <w:rFonts w:ascii="Century Gothic" w:hAnsi="Century Gothic" w:cs="Times New Roman"/>
                <w:iCs/>
              </w:rPr>
            </w:pPr>
          </w:p>
        </w:tc>
      </w:tr>
    </w:tbl>
    <w:p w14:paraId="474C19F6" w14:textId="77777777" w:rsidR="001104A2" w:rsidRPr="00E57315" w:rsidRDefault="001104A2" w:rsidP="00F4094D">
      <w:pPr>
        <w:rPr>
          <w:rFonts w:ascii="Century Gothic" w:hAnsi="Century Gothic"/>
        </w:rPr>
      </w:pPr>
    </w:p>
    <w:sectPr w:rsidR="001104A2" w:rsidRPr="00E57315" w:rsidSect="00B17048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3969" w14:textId="77777777" w:rsidR="007D5F3D" w:rsidRDefault="007D5F3D" w:rsidP="00B17048">
      <w:pPr>
        <w:spacing w:after="0" w:line="240" w:lineRule="auto"/>
      </w:pPr>
      <w:r>
        <w:separator/>
      </w:r>
    </w:p>
  </w:endnote>
  <w:endnote w:type="continuationSeparator" w:id="0">
    <w:p w14:paraId="2459BA79" w14:textId="77777777" w:rsidR="007D5F3D" w:rsidRDefault="007D5F3D" w:rsidP="00B1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2046711"/>
      <w:docPartObj>
        <w:docPartGallery w:val="Page Numbers (Bottom of Page)"/>
        <w:docPartUnique/>
      </w:docPartObj>
    </w:sdtPr>
    <w:sdtContent>
      <w:p w14:paraId="418CA911" w14:textId="7F0C3466" w:rsidR="00B17048" w:rsidRDefault="00B1704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D0E5D5" w14:textId="77777777" w:rsidR="00B17048" w:rsidRDefault="00B170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ED3E5" w14:textId="77777777" w:rsidR="007D5F3D" w:rsidRDefault="007D5F3D" w:rsidP="00B17048">
      <w:pPr>
        <w:spacing w:after="0" w:line="240" w:lineRule="auto"/>
      </w:pPr>
      <w:r>
        <w:separator/>
      </w:r>
    </w:p>
  </w:footnote>
  <w:footnote w:type="continuationSeparator" w:id="0">
    <w:p w14:paraId="2D610C40" w14:textId="77777777" w:rsidR="007D5F3D" w:rsidRDefault="007D5F3D" w:rsidP="00B17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5F53"/>
    <w:multiLevelType w:val="hybridMultilevel"/>
    <w:tmpl w:val="8D08FDAC"/>
    <w:lvl w:ilvl="0" w:tplc="326479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34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A4A"/>
    <w:rsid w:val="00037984"/>
    <w:rsid w:val="00037C20"/>
    <w:rsid w:val="00057CE8"/>
    <w:rsid w:val="000910CF"/>
    <w:rsid w:val="00096EF9"/>
    <w:rsid w:val="000A7E6D"/>
    <w:rsid w:val="000B54C3"/>
    <w:rsid w:val="000D24C6"/>
    <w:rsid w:val="001104A2"/>
    <w:rsid w:val="00127973"/>
    <w:rsid w:val="001347BB"/>
    <w:rsid w:val="001E2185"/>
    <w:rsid w:val="0020529D"/>
    <w:rsid w:val="00233478"/>
    <w:rsid w:val="0024295E"/>
    <w:rsid w:val="002437C9"/>
    <w:rsid w:val="00253F1B"/>
    <w:rsid w:val="00260A3E"/>
    <w:rsid w:val="00283421"/>
    <w:rsid w:val="00287A53"/>
    <w:rsid w:val="00294EE3"/>
    <w:rsid w:val="00297E3D"/>
    <w:rsid w:val="002E4016"/>
    <w:rsid w:val="00355E90"/>
    <w:rsid w:val="00356431"/>
    <w:rsid w:val="00423207"/>
    <w:rsid w:val="00467356"/>
    <w:rsid w:val="00556BE7"/>
    <w:rsid w:val="00586A9E"/>
    <w:rsid w:val="005959CC"/>
    <w:rsid w:val="005A28F6"/>
    <w:rsid w:val="005B30F4"/>
    <w:rsid w:val="005C1317"/>
    <w:rsid w:val="005C16A1"/>
    <w:rsid w:val="005D4414"/>
    <w:rsid w:val="00604C3A"/>
    <w:rsid w:val="006164B1"/>
    <w:rsid w:val="00637C08"/>
    <w:rsid w:val="00662B20"/>
    <w:rsid w:val="00687A4A"/>
    <w:rsid w:val="0069556C"/>
    <w:rsid w:val="00735A45"/>
    <w:rsid w:val="00757E9B"/>
    <w:rsid w:val="0077138C"/>
    <w:rsid w:val="007D2C46"/>
    <w:rsid w:val="007D5F3D"/>
    <w:rsid w:val="007E11FE"/>
    <w:rsid w:val="007E3729"/>
    <w:rsid w:val="00853984"/>
    <w:rsid w:val="008658C8"/>
    <w:rsid w:val="0092199F"/>
    <w:rsid w:val="00922206"/>
    <w:rsid w:val="00964DD0"/>
    <w:rsid w:val="009F1153"/>
    <w:rsid w:val="009F5229"/>
    <w:rsid w:val="00A53313"/>
    <w:rsid w:val="00A95865"/>
    <w:rsid w:val="00AA6ACB"/>
    <w:rsid w:val="00B01C75"/>
    <w:rsid w:val="00B12F6D"/>
    <w:rsid w:val="00B17048"/>
    <w:rsid w:val="00B56BDF"/>
    <w:rsid w:val="00BD64C4"/>
    <w:rsid w:val="00C16F08"/>
    <w:rsid w:val="00C3668F"/>
    <w:rsid w:val="00C47377"/>
    <w:rsid w:val="00C856BA"/>
    <w:rsid w:val="00CC19F7"/>
    <w:rsid w:val="00CC619F"/>
    <w:rsid w:val="00CD53F7"/>
    <w:rsid w:val="00D01F12"/>
    <w:rsid w:val="00D41610"/>
    <w:rsid w:val="00D439BF"/>
    <w:rsid w:val="00DB18E6"/>
    <w:rsid w:val="00DD056F"/>
    <w:rsid w:val="00E251E3"/>
    <w:rsid w:val="00E57315"/>
    <w:rsid w:val="00E71551"/>
    <w:rsid w:val="00EB7597"/>
    <w:rsid w:val="00EC258F"/>
    <w:rsid w:val="00EF5565"/>
    <w:rsid w:val="00F16A12"/>
    <w:rsid w:val="00F4094D"/>
    <w:rsid w:val="00F55B74"/>
    <w:rsid w:val="00F94535"/>
    <w:rsid w:val="00FA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A486"/>
  <w15:docId w15:val="{7FCF02F2-12A7-4DF2-9DBE-6403D595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87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7155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7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7E9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1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7048"/>
  </w:style>
  <w:style w:type="paragraph" w:styleId="Fuzeile">
    <w:name w:val="footer"/>
    <w:basedOn w:val="Standard"/>
    <w:link w:val="FuzeileZchn"/>
    <w:uiPriority w:val="99"/>
    <w:unhideWhenUsed/>
    <w:rsid w:val="00B17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F6BA-B80E-4B58-BEDF-C4708E42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Freihof Gymnasium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AProfLehrer</dc:creator>
  <cp:lastModifiedBy>Katrin Ulmer</cp:lastModifiedBy>
  <cp:revision>7</cp:revision>
  <cp:lastPrinted>2022-09-05T12:53:00Z</cp:lastPrinted>
  <dcterms:created xsi:type="dcterms:W3CDTF">2022-09-05T09:55:00Z</dcterms:created>
  <dcterms:modified xsi:type="dcterms:W3CDTF">2022-09-22T10:33:00Z</dcterms:modified>
</cp:coreProperties>
</file>