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21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0"/>
        <w:gridCol w:w="2627"/>
        <w:gridCol w:w="10762"/>
        <w:gridCol w:w="849"/>
      </w:tblGrid>
      <w:tr w:rsidR="00CD198F" w:rsidRPr="00CD198F" w14:paraId="241146C0" w14:textId="0BEDCB90" w:rsidTr="000D601C">
        <w:tc>
          <w:tcPr>
            <w:tcW w:w="3607" w:type="dxa"/>
            <w:gridSpan w:val="2"/>
            <w:tcBorders>
              <w:right w:val="nil"/>
            </w:tcBorders>
            <w:shd w:val="clear" w:color="auto" w:fill="D9D9D9" w:themeFill="background1" w:themeFillShade="D9"/>
            <w:vAlign w:val="center"/>
          </w:tcPr>
          <w:p w14:paraId="241146BF" w14:textId="77777777" w:rsidR="00EF5CD3" w:rsidRPr="006F6E45" w:rsidRDefault="00EF5CD3" w:rsidP="000970ED">
            <w:pPr>
              <w:pStyle w:val="TTitel"/>
              <w:rPr>
                <w:sz w:val="28"/>
                <w:szCs w:val="28"/>
              </w:rPr>
            </w:pPr>
            <w:r w:rsidRPr="006F6E45">
              <w:rPr>
                <w:sz w:val="28"/>
                <w:szCs w:val="28"/>
              </w:rPr>
              <w:t>Zielanalyse</w:t>
            </w:r>
          </w:p>
        </w:tc>
        <w:tc>
          <w:tcPr>
            <w:tcW w:w="11611" w:type="dxa"/>
            <w:gridSpan w:val="2"/>
            <w:tcBorders>
              <w:left w:val="nil"/>
            </w:tcBorders>
            <w:shd w:val="clear" w:color="auto" w:fill="D9D9D9" w:themeFill="background1" w:themeFillShade="D9"/>
            <w:vAlign w:val="center"/>
          </w:tcPr>
          <w:p w14:paraId="3CA70B36" w14:textId="3CBFE2A8" w:rsidR="00EF5CD3" w:rsidRPr="006F6E45" w:rsidRDefault="00EF5CD3" w:rsidP="00E9171A">
            <w:pPr>
              <w:pStyle w:val="TTitel"/>
              <w:jc w:val="right"/>
              <w:rPr>
                <w:sz w:val="16"/>
                <w:szCs w:val="16"/>
              </w:rPr>
            </w:pPr>
            <w:r w:rsidRPr="006F6E45">
              <w:rPr>
                <w:sz w:val="16"/>
                <w:szCs w:val="16"/>
              </w:rPr>
              <w:t>Stand: 202</w:t>
            </w:r>
            <w:r w:rsidR="00B536F1">
              <w:rPr>
                <w:sz w:val="16"/>
                <w:szCs w:val="16"/>
              </w:rPr>
              <w:t>3</w:t>
            </w:r>
          </w:p>
        </w:tc>
      </w:tr>
      <w:tr w:rsidR="00A7489E" w:rsidRPr="004D3218" w14:paraId="241146C4" w14:textId="77777777" w:rsidTr="000D601C">
        <w:tc>
          <w:tcPr>
            <w:tcW w:w="980" w:type="dxa"/>
            <w:shd w:val="clear" w:color="auto" w:fill="D9D9D9"/>
            <w:vAlign w:val="center"/>
          </w:tcPr>
          <w:p w14:paraId="241146C1" w14:textId="77777777" w:rsidR="00A7489E" w:rsidRPr="004D3218" w:rsidRDefault="00A7489E" w:rsidP="000970ED">
            <w:pPr>
              <w:pStyle w:val="TZielnanalyseKopf"/>
            </w:pPr>
            <w:r w:rsidRPr="004D3218">
              <w:rPr>
                <w:i/>
                <w:iCs/>
                <w:u w:val="single"/>
              </w:rPr>
              <w:br w:type="page"/>
            </w:r>
            <w:r w:rsidRPr="004D3218">
              <w:t>Beruf-Kurz</w:t>
            </w:r>
          </w:p>
        </w:tc>
        <w:tc>
          <w:tcPr>
            <w:tcW w:w="13389" w:type="dxa"/>
            <w:gridSpan w:val="2"/>
            <w:shd w:val="clear" w:color="auto" w:fill="D9D9D9"/>
            <w:vAlign w:val="center"/>
          </w:tcPr>
          <w:p w14:paraId="241146C2" w14:textId="77777777" w:rsidR="00A7489E" w:rsidRPr="004D3218" w:rsidRDefault="004C0301" w:rsidP="000970ED">
            <w:pPr>
              <w:pStyle w:val="TZielnanalyseKopf"/>
            </w:pPr>
            <w:r>
              <w:t>Ausbildungsb</w:t>
            </w:r>
            <w:r w:rsidR="00A7489E" w:rsidRPr="004D3218">
              <w:t>eruf</w:t>
            </w:r>
          </w:p>
        </w:tc>
        <w:tc>
          <w:tcPr>
            <w:tcW w:w="849" w:type="dxa"/>
            <w:shd w:val="clear" w:color="auto" w:fill="D9D9D9"/>
            <w:vAlign w:val="center"/>
          </w:tcPr>
          <w:p w14:paraId="241146C3" w14:textId="77777777" w:rsidR="00A7489E" w:rsidRPr="004D3218" w:rsidRDefault="00A7489E" w:rsidP="000970ED">
            <w:pPr>
              <w:pStyle w:val="TZielnanalyseKopf"/>
              <w:jc w:val="right"/>
            </w:pPr>
            <w:r w:rsidRPr="004D3218">
              <w:t xml:space="preserve">Zeitrichtwert </w:t>
            </w:r>
          </w:p>
        </w:tc>
      </w:tr>
      <w:tr w:rsidR="00A7489E" w:rsidRPr="004D3218" w14:paraId="241146C8" w14:textId="77777777" w:rsidTr="000D601C">
        <w:trPr>
          <w:trHeight w:val="153"/>
        </w:trPr>
        <w:tc>
          <w:tcPr>
            <w:tcW w:w="980" w:type="dxa"/>
            <w:vAlign w:val="center"/>
          </w:tcPr>
          <w:p w14:paraId="241146C5" w14:textId="7DF69FA7" w:rsidR="00A7489E" w:rsidRPr="006002FE" w:rsidRDefault="007F17AA" w:rsidP="00E94187">
            <w:pPr>
              <w:pStyle w:val="TZielnanalyseKopf2"/>
              <w:rPr>
                <w:sz w:val="24"/>
                <w:szCs w:val="24"/>
              </w:rPr>
            </w:pPr>
            <w:r>
              <w:rPr>
                <w:sz w:val="24"/>
                <w:szCs w:val="24"/>
              </w:rPr>
              <w:t>W</w:t>
            </w:r>
            <w:r w:rsidR="005A00EF">
              <w:rPr>
                <w:sz w:val="24"/>
                <w:szCs w:val="24"/>
              </w:rPr>
              <w:t>KV</w:t>
            </w:r>
          </w:p>
        </w:tc>
        <w:tc>
          <w:tcPr>
            <w:tcW w:w="13389" w:type="dxa"/>
            <w:gridSpan w:val="2"/>
            <w:vAlign w:val="center"/>
          </w:tcPr>
          <w:p w14:paraId="241146C6" w14:textId="1FC9321B" w:rsidR="00A7489E" w:rsidRPr="006002FE" w:rsidRDefault="00B95972" w:rsidP="00F95E9B">
            <w:pPr>
              <w:pStyle w:val="TZielnanalyseKopf2"/>
              <w:rPr>
                <w:sz w:val="24"/>
                <w:szCs w:val="24"/>
              </w:rPr>
            </w:pPr>
            <w:r>
              <w:rPr>
                <w:sz w:val="24"/>
                <w:szCs w:val="24"/>
              </w:rPr>
              <w:t>Kaufmann</w:t>
            </w:r>
            <w:r w:rsidR="00F95E9B">
              <w:rPr>
                <w:sz w:val="24"/>
                <w:szCs w:val="24"/>
              </w:rPr>
              <w:t>/</w:t>
            </w:r>
            <w:r>
              <w:rPr>
                <w:sz w:val="24"/>
                <w:szCs w:val="24"/>
              </w:rPr>
              <w:t>Kauffrau für Versicherungen und Finanzanlagen</w:t>
            </w:r>
          </w:p>
        </w:tc>
        <w:tc>
          <w:tcPr>
            <w:tcW w:w="849" w:type="dxa"/>
            <w:vAlign w:val="center"/>
          </w:tcPr>
          <w:p w14:paraId="241146C7" w14:textId="4003BF1D" w:rsidR="00A7489E" w:rsidRPr="004D3218" w:rsidRDefault="004E053E" w:rsidP="000970ED">
            <w:pPr>
              <w:pStyle w:val="TZielnanalyseKopf2"/>
              <w:jc w:val="right"/>
            </w:pPr>
            <w:r>
              <w:t>8</w:t>
            </w:r>
            <w:r w:rsidR="00B60F5C">
              <w:t>0</w:t>
            </w:r>
          </w:p>
        </w:tc>
      </w:tr>
      <w:tr w:rsidR="00887184" w:rsidRPr="004D3218" w14:paraId="241146CC" w14:textId="77777777" w:rsidTr="000D601C">
        <w:tc>
          <w:tcPr>
            <w:tcW w:w="980" w:type="dxa"/>
            <w:shd w:val="clear" w:color="auto" w:fill="D9D9D9"/>
            <w:vAlign w:val="center"/>
          </w:tcPr>
          <w:p w14:paraId="241146C9" w14:textId="77777777" w:rsidR="00887184" w:rsidRPr="004D3218" w:rsidRDefault="00887184" w:rsidP="00771EB8">
            <w:pPr>
              <w:pStyle w:val="TZielnanalyseKopf"/>
            </w:pPr>
            <w:r w:rsidRPr="004D3218">
              <w:t>Lernfeld Nr.</w:t>
            </w:r>
          </w:p>
        </w:tc>
        <w:tc>
          <w:tcPr>
            <w:tcW w:w="13389" w:type="dxa"/>
            <w:gridSpan w:val="2"/>
            <w:shd w:val="clear" w:color="auto" w:fill="D9D9D9"/>
            <w:vAlign w:val="center"/>
          </w:tcPr>
          <w:p w14:paraId="241146CA" w14:textId="77777777" w:rsidR="00887184" w:rsidRPr="004D3218" w:rsidRDefault="00887184" w:rsidP="000970ED">
            <w:pPr>
              <w:pStyle w:val="TZielnanalyseKopf"/>
            </w:pPr>
            <w:r w:rsidRPr="004D3218">
              <w:t>Lernfeldbezeichnung</w:t>
            </w:r>
          </w:p>
        </w:tc>
        <w:tc>
          <w:tcPr>
            <w:tcW w:w="849" w:type="dxa"/>
            <w:shd w:val="clear" w:color="auto" w:fill="D9D9D9"/>
            <w:vAlign w:val="center"/>
          </w:tcPr>
          <w:p w14:paraId="241146CB" w14:textId="77777777" w:rsidR="00887184" w:rsidRPr="004D3218" w:rsidRDefault="00887184" w:rsidP="000970ED">
            <w:pPr>
              <w:pStyle w:val="TZielnanalyseKopf"/>
              <w:jc w:val="right"/>
            </w:pPr>
            <w:r>
              <w:t>Jahr</w:t>
            </w:r>
          </w:p>
        </w:tc>
      </w:tr>
      <w:tr w:rsidR="00AB093F" w14:paraId="241146D0" w14:textId="77777777" w:rsidTr="000D601C">
        <w:trPr>
          <w:trHeight w:val="324"/>
        </w:trPr>
        <w:tc>
          <w:tcPr>
            <w:tcW w:w="980" w:type="dxa"/>
            <w:vMerge w:val="restart"/>
            <w:vAlign w:val="center"/>
          </w:tcPr>
          <w:p w14:paraId="241146CD" w14:textId="65B52A74" w:rsidR="00AB093F" w:rsidRPr="006002FE" w:rsidRDefault="0090373D" w:rsidP="00014204">
            <w:pPr>
              <w:pStyle w:val="TZielnanalyseKopf2"/>
              <w:jc w:val="center"/>
              <w:rPr>
                <w:sz w:val="24"/>
                <w:szCs w:val="24"/>
              </w:rPr>
            </w:pPr>
            <w:r>
              <w:rPr>
                <w:sz w:val="24"/>
                <w:szCs w:val="24"/>
              </w:rPr>
              <w:t>0</w:t>
            </w:r>
            <w:r w:rsidR="004E053E">
              <w:rPr>
                <w:sz w:val="24"/>
                <w:szCs w:val="24"/>
              </w:rPr>
              <w:t>6</w:t>
            </w:r>
          </w:p>
        </w:tc>
        <w:tc>
          <w:tcPr>
            <w:tcW w:w="13389" w:type="dxa"/>
            <w:gridSpan w:val="2"/>
            <w:tcBorders>
              <w:bottom w:val="single" w:sz="4" w:space="0" w:color="auto"/>
            </w:tcBorders>
            <w:vAlign w:val="center"/>
          </w:tcPr>
          <w:p w14:paraId="241146CE" w14:textId="2671EEDC" w:rsidR="00AB093F" w:rsidRPr="00B60F5C" w:rsidRDefault="004E053E" w:rsidP="000970ED">
            <w:pPr>
              <w:pStyle w:val="TZielnanalyseKopf2"/>
              <w:rPr>
                <w:sz w:val="24"/>
                <w:szCs w:val="24"/>
              </w:rPr>
            </w:pPr>
            <w:r w:rsidRPr="00D22122">
              <w:rPr>
                <w:bCs/>
                <w:sz w:val="24"/>
                <w:szCs w:val="24"/>
              </w:rPr>
              <w:t>Kunden im Bedarfsfeld Mobilität und Reisen beraten</w:t>
            </w:r>
          </w:p>
        </w:tc>
        <w:tc>
          <w:tcPr>
            <w:tcW w:w="849" w:type="dxa"/>
            <w:vMerge w:val="restart"/>
            <w:vAlign w:val="center"/>
          </w:tcPr>
          <w:p w14:paraId="241146CF" w14:textId="0319B3D0" w:rsidR="00AB093F" w:rsidRPr="00850772" w:rsidRDefault="004E053E" w:rsidP="000970ED">
            <w:pPr>
              <w:pStyle w:val="TZielnanalyseKopf2"/>
              <w:jc w:val="right"/>
            </w:pPr>
            <w:r>
              <w:t>2</w:t>
            </w:r>
          </w:p>
        </w:tc>
      </w:tr>
      <w:tr w:rsidR="00AB093F" w14:paraId="260F36C8" w14:textId="554E8188" w:rsidTr="000D601C">
        <w:trPr>
          <w:trHeight w:val="58"/>
        </w:trPr>
        <w:tc>
          <w:tcPr>
            <w:tcW w:w="980" w:type="dxa"/>
            <w:vMerge/>
            <w:shd w:val="clear" w:color="auto" w:fill="BFBFBF" w:themeFill="background1" w:themeFillShade="BF"/>
            <w:vAlign w:val="center"/>
          </w:tcPr>
          <w:p w14:paraId="3284A734" w14:textId="5E4CCBFF" w:rsidR="00AB093F" w:rsidRPr="00771EB8" w:rsidRDefault="00AB093F" w:rsidP="00771EB8">
            <w:pPr>
              <w:pStyle w:val="TZielnanalyseKopf"/>
            </w:pPr>
          </w:p>
        </w:tc>
        <w:tc>
          <w:tcPr>
            <w:tcW w:w="13389" w:type="dxa"/>
            <w:gridSpan w:val="2"/>
            <w:shd w:val="clear" w:color="auto" w:fill="D9D9D9" w:themeFill="background1" w:themeFillShade="D9"/>
            <w:vAlign w:val="center"/>
          </w:tcPr>
          <w:p w14:paraId="00A59262" w14:textId="433AE654" w:rsidR="00AB093F" w:rsidRPr="00771EB8" w:rsidRDefault="00AB093F" w:rsidP="00AB093F">
            <w:pPr>
              <w:pStyle w:val="TZielnanalyseKopf"/>
            </w:pPr>
            <w:r w:rsidRPr="00771EB8">
              <w:t>Kernkompetenz</w:t>
            </w:r>
          </w:p>
        </w:tc>
        <w:tc>
          <w:tcPr>
            <w:tcW w:w="849" w:type="dxa"/>
            <w:vMerge/>
            <w:shd w:val="clear" w:color="auto" w:fill="BFBFBF" w:themeFill="background1" w:themeFillShade="BF"/>
            <w:vAlign w:val="center"/>
          </w:tcPr>
          <w:p w14:paraId="3FCC29B4" w14:textId="77777777" w:rsidR="00AB093F" w:rsidRPr="00771EB8" w:rsidRDefault="00AB093F" w:rsidP="00AB093F">
            <w:pPr>
              <w:pStyle w:val="TZielnanalyseKopf"/>
            </w:pPr>
          </w:p>
        </w:tc>
      </w:tr>
      <w:tr w:rsidR="007F17AA" w14:paraId="221B7BEF" w14:textId="26B85680" w:rsidTr="000D601C">
        <w:trPr>
          <w:trHeight w:val="611"/>
        </w:trPr>
        <w:tc>
          <w:tcPr>
            <w:tcW w:w="980" w:type="dxa"/>
            <w:vMerge/>
            <w:vAlign w:val="center"/>
          </w:tcPr>
          <w:p w14:paraId="4C277E0C" w14:textId="0BAE0AB7" w:rsidR="007F17AA" w:rsidRDefault="007F17AA" w:rsidP="007F17AA">
            <w:pPr>
              <w:pStyle w:val="TZielnanalyseKopf"/>
            </w:pPr>
          </w:p>
        </w:tc>
        <w:tc>
          <w:tcPr>
            <w:tcW w:w="13389" w:type="dxa"/>
            <w:gridSpan w:val="2"/>
          </w:tcPr>
          <w:p w14:paraId="76321D22" w14:textId="49F8B232" w:rsidR="007F17AA" w:rsidRPr="00B60F5C" w:rsidRDefault="004E053E" w:rsidP="00E9171A">
            <w:pPr>
              <w:autoSpaceDE w:val="0"/>
              <w:autoSpaceDN w:val="0"/>
              <w:adjustRightInd w:val="0"/>
              <w:jc w:val="both"/>
              <w:rPr>
                <w:b/>
                <w:bCs/>
                <w:sz w:val="24"/>
                <w:szCs w:val="24"/>
              </w:rPr>
            </w:pPr>
            <w:r w:rsidRPr="0018286A">
              <w:rPr>
                <w:b/>
                <w:bCs/>
                <w:sz w:val="24"/>
                <w:szCs w:val="24"/>
              </w:rPr>
              <w:t>Die Schülerinnen und Schüler verfügen über die Kompetenz, Kundinnen und Kunden über die Haftung im Zusammenhang mit Kraftfahrzeugen und zum Abschluss von Kraftfahrtversicherungsverträgen zu beraten, Verträge im Bedarfsfeld Mobilität und Reisen anzubahnen, den Kundenbestand zu pflegen sowie Lösungen im Schadenfall aufzuzeigen.</w:t>
            </w:r>
          </w:p>
        </w:tc>
        <w:tc>
          <w:tcPr>
            <w:tcW w:w="849" w:type="dxa"/>
            <w:vMerge/>
            <w:vAlign w:val="center"/>
          </w:tcPr>
          <w:p w14:paraId="08DB4059" w14:textId="77777777" w:rsidR="007F17AA" w:rsidRDefault="007F17AA" w:rsidP="007F17AA">
            <w:pPr>
              <w:pStyle w:val="TZielnanalyseKopf"/>
            </w:pPr>
          </w:p>
        </w:tc>
      </w:tr>
      <w:tr w:rsidR="007F17AA" w:rsidRPr="004D3218" w14:paraId="241146D3" w14:textId="77777777" w:rsidTr="000D601C">
        <w:tc>
          <w:tcPr>
            <w:tcW w:w="3607" w:type="dxa"/>
            <w:gridSpan w:val="2"/>
            <w:shd w:val="clear" w:color="auto" w:fill="D9D9D9"/>
            <w:vAlign w:val="center"/>
          </w:tcPr>
          <w:p w14:paraId="241146D1" w14:textId="77777777" w:rsidR="007F17AA" w:rsidRPr="004D3218" w:rsidRDefault="007F17AA" w:rsidP="007F17AA">
            <w:pPr>
              <w:pStyle w:val="TZielnanalyseKopf"/>
            </w:pPr>
            <w:r>
              <w:t>Schule, Ort</w:t>
            </w:r>
          </w:p>
        </w:tc>
        <w:tc>
          <w:tcPr>
            <w:tcW w:w="11611" w:type="dxa"/>
            <w:gridSpan w:val="2"/>
            <w:shd w:val="clear" w:color="auto" w:fill="D9D9D9"/>
            <w:vAlign w:val="center"/>
          </w:tcPr>
          <w:p w14:paraId="241146D2" w14:textId="7D1EF18B" w:rsidR="007F17AA" w:rsidRPr="004D3218" w:rsidRDefault="0097762F" w:rsidP="007F17AA">
            <w:pPr>
              <w:pStyle w:val="TZielnanalyseKopf"/>
            </w:pPr>
            <w:r>
              <w:t>Lehrkräfteteam</w:t>
            </w:r>
          </w:p>
        </w:tc>
      </w:tr>
      <w:tr w:rsidR="007F17AA" w:rsidRPr="004D3218" w14:paraId="241146D6" w14:textId="77777777" w:rsidTr="000D601C">
        <w:trPr>
          <w:trHeight w:val="324"/>
        </w:trPr>
        <w:tc>
          <w:tcPr>
            <w:tcW w:w="3607" w:type="dxa"/>
            <w:gridSpan w:val="2"/>
            <w:vAlign w:val="center"/>
          </w:tcPr>
          <w:p w14:paraId="241146D4" w14:textId="77777777" w:rsidR="007F17AA" w:rsidRPr="004D3218" w:rsidRDefault="007F17AA" w:rsidP="007F17AA">
            <w:pPr>
              <w:pStyle w:val="TZielnanalyseKopf3"/>
              <w:ind w:right="34"/>
              <w:jc w:val="left"/>
            </w:pPr>
          </w:p>
        </w:tc>
        <w:tc>
          <w:tcPr>
            <w:tcW w:w="11611" w:type="dxa"/>
            <w:gridSpan w:val="2"/>
            <w:vAlign w:val="center"/>
          </w:tcPr>
          <w:p w14:paraId="241146D5" w14:textId="77777777" w:rsidR="007F17AA" w:rsidRPr="004D3218" w:rsidRDefault="007F17AA" w:rsidP="007F17AA">
            <w:pPr>
              <w:pStyle w:val="TZielnanalyseKopf3"/>
              <w:jc w:val="left"/>
            </w:pPr>
          </w:p>
        </w:tc>
      </w:tr>
      <w:tr w:rsidR="007F17AA" w:rsidRPr="004D3218" w14:paraId="241146D9" w14:textId="77777777" w:rsidTr="000D601C">
        <w:trPr>
          <w:trHeight w:val="324"/>
        </w:trPr>
        <w:tc>
          <w:tcPr>
            <w:tcW w:w="3607" w:type="dxa"/>
            <w:gridSpan w:val="2"/>
            <w:tcBorders>
              <w:bottom w:val="single" w:sz="4" w:space="0" w:color="auto"/>
            </w:tcBorders>
            <w:shd w:val="clear" w:color="auto" w:fill="D9D9D9" w:themeFill="background1" w:themeFillShade="D9"/>
            <w:vAlign w:val="center"/>
          </w:tcPr>
          <w:p w14:paraId="241146D7" w14:textId="255C9924" w:rsidR="007F17AA" w:rsidRPr="006002FE" w:rsidRDefault="007F17AA" w:rsidP="007F17AA">
            <w:pPr>
              <w:jc w:val="center"/>
              <w:rPr>
                <w:sz w:val="24"/>
                <w:szCs w:val="24"/>
              </w:rPr>
            </w:pPr>
            <w:r w:rsidRPr="006002FE">
              <w:rPr>
                <w:b/>
                <w:bCs/>
                <w:sz w:val="24"/>
                <w:szCs w:val="24"/>
              </w:rPr>
              <w:t>Bildungsplan</w:t>
            </w:r>
            <w:r w:rsidR="003D3643">
              <w:rPr>
                <w:rStyle w:val="Funotenzeichen"/>
                <w:b/>
                <w:bCs/>
                <w:sz w:val="24"/>
                <w:szCs w:val="24"/>
              </w:rPr>
              <w:footnoteReference w:id="2"/>
            </w:r>
          </w:p>
        </w:tc>
        <w:tc>
          <w:tcPr>
            <w:tcW w:w="11611" w:type="dxa"/>
            <w:gridSpan w:val="2"/>
            <w:tcBorders>
              <w:bottom w:val="single" w:sz="4" w:space="0" w:color="auto"/>
            </w:tcBorders>
            <w:shd w:val="clear" w:color="auto" w:fill="D9D9D9" w:themeFill="background1" w:themeFillShade="D9"/>
            <w:vAlign w:val="center"/>
          </w:tcPr>
          <w:p w14:paraId="241146D8" w14:textId="77777777" w:rsidR="007F17AA" w:rsidRPr="006002FE" w:rsidRDefault="007F17AA" w:rsidP="007F17AA">
            <w:pPr>
              <w:pStyle w:val="Textkrper2"/>
              <w:ind w:right="-300"/>
              <w:jc w:val="center"/>
              <w:rPr>
                <w:b/>
                <w:bCs/>
                <w:sz w:val="24"/>
                <w:szCs w:val="24"/>
              </w:rPr>
            </w:pPr>
            <w:r w:rsidRPr="006002FE">
              <w:rPr>
                <w:b/>
                <w:bCs/>
                <w:sz w:val="24"/>
                <w:szCs w:val="24"/>
              </w:rPr>
              <w:t>didaktisch-methodische Analyse</w:t>
            </w:r>
          </w:p>
        </w:tc>
      </w:tr>
    </w:tbl>
    <w:p w14:paraId="241146DA" w14:textId="0DDF7355" w:rsidR="00E81D08" w:rsidRDefault="00E81D08" w:rsidP="00E81D08">
      <w:pPr>
        <w:rPr>
          <w:sz w:val="2"/>
          <w:szCs w:val="4"/>
        </w:rPr>
      </w:pPr>
    </w:p>
    <w:p w14:paraId="50582F56" w14:textId="77777777" w:rsidR="004D7872" w:rsidRPr="00E81D08" w:rsidRDefault="004D7872" w:rsidP="00E81D08">
      <w:pPr>
        <w:rPr>
          <w:sz w:val="2"/>
          <w:szCs w:val="4"/>
        </w:rPr>
      </w:pPr>
    </w:p>
    <w:tbl>
      <w:tblPr>
        <w:tblW w:w="1521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09"/>
        <w:gridCol w:w="1546"/>
        <w:gridCol w:w="2565"/>
        <w:gridCol w:w="2261"/>
        <w:gridCol w:w="2544"/>
        <w:gridCol w:w="1914"/>
        <w:gridCol w:w="779"/>
      </w:tblGrid>
      <w:tr w:rsidR="006002FE" w:rsidRPr="000970ED" w14:paraId="241146E3" w14:textId="77777777" w:rsidTr="004E053E">
        <w:trPr>
          <w:trHeight w:val="267"/>
          <w:tblHeader/>
        </w:trPr>
        <w:tc>
          <w:tcPr>
            <w:tcW w:w="3609" w:type="dxa"/>
            <w:tcBorders>
              <w:bottom w:val="single" w:sz="18" w:space="0" w:color="auto"/>
            </w:tcBorders>
            <w:shd w:val="clear" w:color="auto" w:fill="D9D9D9" w:themeFill="background1" w:themeFillShade="D9"/>
            <w:vAlign w:val="center"/>
          </w:tcPr>
          <w:p w14:paraId="241146DB" w14:textId="77777777" w:rsidR="007B5799" w:rsidRPr="000970ED" w:rsidRDefault="007B5799" w:rsidP="0097762F">
            <w:pPr>
              <w:pStyle w:val="TZielnanalyseKopf4"/>
              <w:jc w:val="center"/>
            </w:pPr>
            <w:r w:rsidRPr="000970ED">
              <w:t>kompetenzbasierte Ziele</w:t>
            </w:r>
          </w:p>
        </w:tc>
        <w:tc>
          <w:tcPr>
            <w:tcW w:w="1546" w:type="dxa"/>
            <w:tcBorders>
              <w:bottom w:val="single" w:sz="18" w:space="0" w:color="auto"/>
            </w:tcBorders>
            <w:shd w:val="clear" w:color="auto" w:fill="D9D9D9" w:themeFill="background1" w:themeFillShade="D9"/>
            <w:vAlign w:val="center"/>
          </w:tcPr>
          <w:p w14:paraId="241146DC" w14:textId="77777777" w:rsidR="007B5799" w:rsidRPr="000970ED" w:rsidRDefault="007B5799" w:rsidP="0043061C">
            <w:pPr>
              <w:pStyle w:val="TZielnanalyseKopf4"/>
              <w:tabs>
                <w:tab w:val="left" w:pos="721"/>
              </w:tabs>
              <w:jc w:val="center"/>
            </w:pPr>
            <w:r w:rsidRPr="000970ED">
              <w:t>Konkretisierung</w:t>
            </w:r>
          </w:p>
        </w:tc>
        <w:tc>
          <w:tcPr>
            <w:tcW w:w="2565" w:type="dxa"/>
            <w:tcBorders>
              <w:bottom w:val="single" w:sz="18" w:space="0" w:color="auto"/>
            </w:tcBorders>
            <w:shd w:val="clear" w:color="auto" w:fill="D9D9D9" w:themeFill="background1" w:themeFillShade="D9"/>
            <w:vAlign w:val="center"/>
          </w:tcPr>
          <w:p w14:paraId="241146DD" w14:textId="77777777" w:rsidR="007B5799" w:rsidRPr="000970ED" w:rsidRDefault="007B5799" w:rsidP="0097762F">
            <w:pPr>
              <w:pStyle w:val="TZielnanalyseKopf4"/>
              <w:jc w:val="center"/>
            </w:pPr>
            <w:r w:rsidRPr="000970ED">
              <w:t>Lernsituation</w:t>
            </w:r>
          </w:p>
        </w:tc>
        <w:tc>
          <w:tcPr>
            <w:tcW w:w="2261" w:type="dxa"/>
            <w:tcBorders>
              <w:bottom w:val="single" w:sz="18" w:space="0" w:color="auto"/>
            </w:tcBorders>
            <w:shd w:val="clear" w:color="auto" w:fill="D9D9D9" w:themeFill="background1" w:themeFillShade="D9"/>
            <w:vAlign w:val="center"/>
          </w:tcPr>
          <w:p w14:paraId="241146DE" w14:textId="77777777" w:rsidR="007B5799" w:rsidRPr="000970ED" w:rsidRDefault="007B5799" w:rsidP="0097762F">
            <w:pPr>
              <w:pStyle w:val="TZielnanalyseKopf4"/>
              <w:jc w:val="center"/>
            </w:pPr>
            <w:r w:rsidRPr="000970ED">
              <w:t>Handlungsergebnis</w:t>
            </w:r>
          </w:p>
        </w:tc>
        <w:tc>
          <w:tcPr>
            <w:tcW w:w="2544" w:type="dxa"/>
            <w:tcBorders>
              <w:bottom w:val="single" w:sz="18" w:space="0" w:color="auto"/>
            </w:tcBorders>
            <w:shd w:val="clear" w:color="auto" w:fill="D9D9D9" w:themeFill="background1" w:themeFillShade="D9"/>
            <w:vAlign w:val="center"/>
          </w:tcPr>
          <w:p w14:paraId="241146DF" w14:textId="290D7E71" w:rsidR="006002FE" w:rsidRDefault="006002FE" w:rsidP="0097762F">
            <w:pPr>
              <w:pStyle w:val="TZielnanalyseKopf4"/>
              <w:jc w:val="center"/>
            </w:pPr>
            <w:r>
              <w:t>überfachliche</w:t>
            </w:r>
          </w:p>
          <w:p w14:paraId="241146E0" w14:textId="77777777" w:rsidR="007B5799" w:rsidRPr="000970ED" w:rsidRDefault="006002FE" w:rsidP="0097762F">
            <w:pPr>
              <w:pStyle w:val="TZielnanalyseKopf4"/>
              <w:jc w:val="center"/>
            </w:pPr>
            <w:r>
              <w:t>Kompetenzen</w:t>
            </w:r>
          </w:p>
        </w:tc>
        <w:tc>
          <w:tcPr>
            <w:tcW w:w="1914" w:type="dxa"/>
            <w:tcBorders>
              <w:bottom w:val="single" w:sz="18" w:space="0" w:color="auto"/>
            </w:tcBorders>
            <w:shd w:val="clear" w:color="auto" w:fill="D9D9D9" w:themeFill="background1" w:themeFillShade="D9"/>
            <w:vAlign w:val="center"/>
          </w:tcPr>
          <w:p w14:paraId="241146E1" w14:textId="1519D741" w:rsidR="007B5799" w:rsidRPr="000970ED" w:rsidRDefault="007B5799" w:rsidP="0097762F">
            <w:pPr>
              <w:pStyle w:val="TZielnanalyseKopf5"/>
              <w:jc w:val="center"/>
              <w:rPr>
                <w:sz w:val="20"/>
              </w:rPr>
            </w:pPr>
            <w:r w:rsidRPr="000970ED">
              <w:rPr>
                <w:sz w:val="20"/>
              </w:rPr>
              <w:t>Hinweise</w:t>
            </w:r>
          </w:p>
        </w:tc>
        <w:tc>
          <w:tcPr>
            <w:tcW w:w="779" w:type="dxa"/>
            <w:tcBorders>
              <w:bottom w:val="single" w:sz="18" w:space="0" w:color="auto"/>
            </w:tcBorders>
            <w:shd w:val="clear" w:color="auto" w:fill="D9D9D9" w:themeFill="background1" w:themeFillShade="D9"/>
            <w:vAlign w:val="center"/>
          </w:tcPr>
          <w:p w14:paraId="241146E2" w14:textId="77777777" w:rsidR="007B5799" w:rsidRPr="000970ED" w:rsidRDefault="007B5799" w:rsidP="0097762F">
            <w:pPr>
              <w:pStyle w:val="TZielnanalyseKopf4"/>
              <w:jc w:val="center"/>
            </w:pPr>
            <w:r w:rsidRPr="000970ED">
              <w:t>Zeit</w:t>
            </w:r>
          </w:p>
        </w:tc>
      </w:tr>
      <w:tr w:rsidR="004E053E" w:rsidRPr="006D185A" w14:paraId="24114734" w14:textId="77777777" w:rsidTr="004E053E">
        <w:trPr>
          <w:trHeight w:val="793"/>
        </w:trPr>
        <w:tc>
          <w:tcPr>
            <w:tcW w:w="3609" w:type="dxa"/>
            <w:vMerge w:val="restart"/>
            <w:shd w:val="clear" w:color="auto" w:fill="auto"/>
          </w:tcPr>
          <w:p w14:paraId="2411472D" w14:textId="4C53CBF8" w:rsidR="004E053E" w:rsidRPr="00C935F1" w:rsidRDefault="004E053E" w:rsidP="004E053E">
            <w:pPr>
              <w:autoSpaceDE w:val="0"/>
              <w:autoSpaceDN w:val="0"/>
              <w:adjustRightInd w:val="0"/>
              <w:rPr>
                <w:sz w:val="20"/>
                <w:szCs w:val="20"/>
              </w:rPr>
            </w:pPr>
            <w:r w:rsidRPr="0017583E">
              <w:rPr>
                <w:sz w:val="20"/>
                <w:szCs w:val="20"/>
              </w:rPr>
              <w:t xml:space="preserve">Die Schülerinnen und Schüler </w:t>
            </w:r>
            <w:r w:rsidRPr="0017583E">
              <w:rPr>
                <w:b/>
                <w:bCs/>
                <w:sz w:val="20"/>
                <w:szCs w:val="20"/>
              </w:rPr>
              <w:t>analysieren</w:t>
            </w:r>
            <w:r w:rsidRPr="0017583E">
              <w:rPr>
                <w:sz w:val="20"/>
                <w:szCs w:val="20"/>
              </w:rPr>
              <w:t xml:space="preserve"> fallbezogene Risiken im Zusammenhang mit dem Halten und Führen von Kraftfahrzeugen sowie dem Nutzen von alternativen Mobilitätsmöglichkeiten. Dazu erschließen sie die Haftungsarten (</w:t>
            </w:r>
            <w:r w:rsidRPr="0017583E">
              <w:rPr>
                <w:i/>
                <w:iCs/>
                <w:sz w:val="20"/>
                <w:szCs w:val="20"/>
              </w:rPr>
              <w:t>Verschuldens- und Gefährdungshaftung nach Bürgerlichem Gesetzbuch und Straßenverkehrsgesetz</w:t>
            </w:r>
            <w:r w:rsidRPr="0017583E">
              <w:rPr>
                <w:sz w:val="20"/>
                <w:szCs w:val="20"/>
              </w:rPr>
              <w:t>) sowie die Regelungen zum Schutz der Verkehrsopfer (</w:t>
            </w:r>
            <w:r w:rsidRPr="0017583E">
              <w:rPr>
                <w:i/>
                <w:iCs/>
                <w:sz w:val="20"/>
                <w:szCs w:val="20"/>
              </w:rPr>
              <w:t>Pflichtversicherungsgesetz, Versicherungsvertragsgesetz, Kraftfahrzeug-Pflichtversicherungsverordnung und Allgemeinen Kraftfahrtbedingungen</w:t>
            </w:r>
            <w:r>
              <w:rPr>
                <w:sz w:val="20"/>
                <w:szCs w:val="20"/>
              </w:rPr>
              <w:t xml:space="preserve">). </w:t>
            </w:r>
            <w:r w:rsidRPr="0017583E">
              <w:rPr>
                <w:sz w:val="20"/>
                <w:szCs w:val="20"/>
              </w:rPr>
              <w:t xml:space="preserve">Sie </w:t>
            </w:r>
            <w:r w:rsidRPr="0017583E">
              <w:rPr>
                <w:b/>
                <w:bCs/>
                <w:sz w:val="20"/>
                <w:szCs w:val="20"/>
              </w:rPr>
              <w:t>informieren</w:t>
            </w:r>
            <w:r w:rsidRPr="0017583E">
              <w:rPr>
                <w:sz w:val="20"/>
                <w:szCs w:val="20"/>
              </w:rPr>
              <w:t xml:space="preserve"> sich über Zweck und Umfang der Pflichtversicherung (</w:t>
            </w:r>
            <w:r w:rsidRPr="0017583E">
              <w:rPr>
                <w:i/>
                <w:iCs/>
                <w:sz w:val="20"/>
                <w:szCs w:val="20"/>
              </w:rPr>
              <w:t xml:space="preserve">Kontrahierungszwang, </w:t>
            </w:r>
            <w:proofErr w:type="spellStart"/>
            <w:r w:rsidRPr="0017583E">
              <w:rPr>
                <w:i/>
                <w:iCs/>
                <w:sz w:val="20"/>
                <w:szCs w:val="20"/>
              </w:rPr>
              <w:t>Annahmefiktion,Mindestversicherungssummen</w:t>
            </w:r>
            <w:proofErr w:type="spellEnd"/>
            <w:r w:rsidRPr="0017583E">
              <w:rPr>
                <w:sz w:val="20"/>
                <w:szCs w:val="20"/>
              </w:rPr>
              <w:t>) sowie über relevante Vertragsarten und erörtern Umfang und Möglichkeiten des</w:t>
            </w:r>
            <w:r>
              <w:rPr>
                <w:sz w:val="20"/>
                <w:szCs w:val="20"/>
              </w:rPr>
              <w:t xml:space="preserve"> </w:t>
            </w:r>
            <w:r w:rsidRPr="0017583E">
              <w:rPr>
                <w:sz w:val="20"/>
                <w:szCs w:val="20"/>
              </w:rPr>
              <w:t>bedarfsgerechten Versicherungsschutzes.</w:t>
            </w:r>
          </w:p>
        </w:tc>
        <w:tc>
          <w:tcPr>
            <w:tcW w:w="1546" w:type="dxa"/>
            <w:vMerge w:val="restart"/>
            <w:shd w:val="clear" w:color="auto" w:fill="auto"/>
          </w:tcPr>
          <w:p w14:paraId="2411472E" w14:textId="4A877A37" w:rsidR="004E053E" w:rsidRPr="00C935F1" w:rsidRDefault="004E053E" w:rsidP="004E053E">
            <w:pPr>
              <w:pStyle w:val="TZielnanalysetext"/>
              <w:rPr>
                <w:sz w:val="20"/>
                <w:szCs w:val="20"/>
              </w:rPr>
            </w:pPr>
          </w:p>
        </w:tc>
        <w:tc>
          <w:tcPr>
            <w:tcW w:w="2565" w:type="dxa"/>
            <w:shd w:val="clear" w:color="auto" w:fill="auto"/>
          </w:tcPr>
          <w:p w14:paraId="351835AF" w14:textId="77777777" w:rsidR="007E1F8B" w:rsidRDefault="004E053E" w:rsidP="004E053E">
            <w:pPr>
              <w:pStyle w:val="TZielnanalysetext"/>
              <w:rPr>
                <w:b/>
                <w:sz w:val="20"/>
                <w:szCs w:val="20"/>
              </w:rPr>
            </w:pPr>
            <w:r>
              <w:rPr>
                <w:b/>
                <w:sz w:val="20"/>
                <w:szCs w:val="20"/>
              </w:rPr>
              <w:t>LS01 Kundenbedarf in Mobilitätsangelegen</w:t>
            </w:r>
            <w:r w:rsidR="007E1F8B">
              <w:rPr>
                <w:b/>
                <w:sz w:val="20"/>
                <w:szCs w:val="20"/>
              </w:rPr>
              <w:t>-</w:t>
            </w:r>
          </w:p>
          <w:p w14:paraId="2411472F" w14:textId="31556BE0" w:rsidR="004E053E" w:rsidRPr="00C935F1" w:rsidRDefault="004E053E" w:rsidP="004E053E">
            <w:pPr>
              <w:pStyle w:val="TZielnanalysetext"/>
              <w:rPr>
                <w:b/>
                <w:sz w:val="20"/>
                <w:szCs w:val="20"/>
              </w:rPr>
            </w:pPr>
            <w:proofErr w:type="spellStart"/>
            <w:r>
              <w:rPr>
                <w:b/>
                <w:sz w:val="20"/>
                <w:szCs w:val="20"/>
              </w:rPr>
              <w:t>heiten</w:t>
            </w:r>
            <w:proofErr w:type="spellEnd"/>
            <w:r>
              <w:rPr>
                <w:b/>
                <w:sz w:val="20"/>
                <w:szCs w:val="20"/>
              </w:rPr>
              <w:t xml:space="preserve"> analysieren</w:t>
            </w:r>
          </w:p>
        </w:tc>
        <w:tc>
          <w:tcPr>
            <w:tcW w:w="2261" w:type="dxa"/>
            <w:shd w:val="clear" w:color="auto" w:fill="auto"/>
          </w:tcPr>
          <w:p w14:paraId="24114730" w14:textId="32F668F7" w:rsidR="004E053E" w:rsidRPr="00C935F1" w:rsidRDefault="004E053E" w:rsidP="004E053E">
            <w:pPr>
              <w:pStyle w:val="TZielnanalysetext"/>
              <w:rPr>
                <w:sz w:val="20"/>
                <w:szCs w:val="20"/>
              </w:rPr>
            </w:pPr>
            <w:r>
              <w:rPr>
                <w:sz w:val="20"/>
                <w:szCs w:val="20"/>
              </w:rPr>
              <w:t>Analyse</w:t>
            </w:r>
          </w:p>
        </w:tc>
        <w:tc>
          <w:tcPr>
            <w:tcW w:w="2544" w:type="dxa"/>
            <w:shd w:val="clear" w:color="auto" w:fill="auto"/>
          </w:tcPr>
          <w:p w14:paraId="25C016A9" w14:textId="77777777" w:rsidR="007E1F8B" w:rsidRDefault="004E053E" w:rsidP="004E053E">
            <w:pPr>
              <w:pStyle w:val="TZielnanalysetext"/>
              <w:rPr>
                <w:sz w:val="20"/>
                <w:szCs w:val="20"/>
              </w:rPr>
            </w:pPr>
            <w:r w:rsidRPr="00BC3913">
              <w:rPr>
                <w:sz w:val="20"/>
                <w:szCs w:val="20"/>
              </w:rPr>
              <w:t>Informationsquellen auf</w:t>
            </w:r>
            <w:r w:rsidR="007E1F8B">
              <w:rPr>
                <w:sz w:val="20"/>
                <w:szCs w:val="20"/>
              </w:rPr>
              <w:t>-</w:t>
            </w:r>
          </w:p>
          <w:p w14:paraId="32259370" w14:textId="677F9D3D" w:rsidR="004E053E" w:rsidRPr="00BC3913" w:rsidRDefault="004E053E" w:rsidP="004E053E">
            <w:pPr>
              <w:pStyle w:val="TZielnanalysetext"/>
              <w:rPr>
                <w:sz w:val="20"/>
                <w:szCs w:val="20"/>
              </w:rPr>
            </w:pPr>
            <w:r w:rsidRPr="00BC3913">
              <w:rPr>
                <w:sz w:val="20"/>
                <w:szCs w:val="20"/>
              </w:rPr>
              <w:t>finden</w:t>
            </w:r>
          </w:p>
          <w:p w14:paraId="66960301" w14:textId="77777777" w:rsidR="004E053E" w:rsidRPr="007D2F6E" w:rsidRDefault="004E053E" w:rsidP="004E053E">
            <w:pPr>
              <w:pStyle w:val="TZielnanalysetext"/>
              <w:rPr>
                <w:sz w:val="20"/>
                <w:szCs w:val="20"/>
              </w:rPr>
            </w:pPr>
            <w:r w:rsidRPr="007D2F6E">
              <w:rPr>
                <w:sz w:val="20"/>
                <w:szCs w:val="20"/>
              </w:rPr>
              <w:t>Informationen strukturieren</w:t>
            </w:r>
          </w:p>
          <w:p w14:paraId="24114731" w14:textId="6B75B661" w:rsidR="004E053E" w:rsidRPr="00E94187" w:rsidRDefault="004E053E" w:rsidP="004E053E">
            <w:pPr>
              <w:pStyle w:val="TZielnanalysetext"/>
              <w:rPr>
                <w:sz w:val="20"/>
                <w:szCs w:val="20"/>
              </w:rPr>
            </w:pPr>
            <w:r w:rsidRPr="007D2F6E">
              <w:rPr>
                <w:sz w:val="20"/>
                <w:szCs w:val="20"/>
              </w:rPr>
              <w:t>Entscheidungen treffen</w:t>
            </w:r>
          </w:p>
        </w:tc>
        <w:tc>
          <w:tcPr>
            <w:tcW w:w="1914" w:type="dxa"/>
            <w:shd w:val="clear" w:color="auto" w:fill="auto"/>
          </w:tcPr>
          <w:p w14:paraId="24114732" w14:textId="0EC7453E" w:rsidR="004E053E" w:rsidRPr="00E94187" w:rsidRDefault="004E053E" w:rsidP="004E053E">
            <w:pPr>
              <w:pStyle w:val="TZielnanalysetext"/>
              <w:tabs>
                <w:tab w:val="left" w:pos="215"/>
              </w:tabs>
              <w:ind w:left="214" w:hanging="214"/>
              <w:rPr>
                <w:sz w:val="20"/>
                <w:szCs w:val="20"/>
              </w:rPr>
            </w:pPr>
          </w:p>
        </w:tc>
        <w:tc>
          <w:tcPr>
            <w:tcW w:w="779" w:type="dxa"/>
            <w:shd w:val="clear" w:color="auto" w:fill="auto"/>
          </w:tcPr>
          <w:p w14:paraId="24114733" w14:textId="1A5E35E3" w:rsidR="004E053E" w:rsidRPr="00C935F1" w:rsidRDefault="004E053E" w:rsidP="004E053E">
            <w:pPr>
              <w:pStyle w:val="TZielnanalysetext"/>
              <w:jc w:val="right"/>
              <w:rPr>
                <w:sz w:val="20"/>
                <w:szCs w:val="20"/>
              </w:rPr>
            </w:pPr>
            <w:r>
              <w:rPr>
                <w:sz w:val="20"/>
                <w:szCs w:val="20"/>
              </w:rPr>
              <w:t>02</w:t>
            </w:r>
          </w:p>
        </w:tc>
      </w:tr>
      <w:tr w:rsidR="004E053E" w:rsidRPr="006D185A" w14:paraId="65B369D2" w14:textId="77777777" w:rsidTr="004E053E">
        <w:trPr>
          <w:trHeight w:val="762"/>
        </w:trPr>
        <w:tc>
          <w:tcPr>
            <w:tcW w:w="3609" w:type="dxa"/>
            <w:vMerge/>
            <w:shd w:val="clear" w:color="auto" w:fill="auto"/>
          </w:tcPr>
          <w:p w14:paraId="02E81509" w14:textId="77777777" w:rsidR="004E053E" w:rsidRPr="00B60F5C" w:rsidRDefault="004E053E" w:rsidP="004E053E">
            <w:pPr>
              <w:autoSpaceDE w:val="0"/>
              <w:autoSpaceDN w:val="0"/>
              <w:adjustRightInd w:val="0"/>
              <w:jc w:val="both"/>
              <w:rPr>
                <w:sz w:val="20"/>
                <w:szCs w:val="20"/>
              </w:rPr>
            </w:pPr>
          </w:p>
        </w:tc>
        <w:tc>
          <w:tcPr>
            <w:tcW w:w="1546" w:type="dxa"/>
            <w:vMerge/>
            <w:shd w:val="clear" w:color="auto" w:fill="auto"/>
          </w:tcPr>
          <w:p w14:paraId="1C7BA7C1" w14:textId="77777777" w:rsidR="004E053E" w:rsidRPr="00C935F1" w:rsidRDefault="004E053E" w:rsidP="004E053E">
            <w:pPr>
              <w:pStyle w:val="TZielnanalysetext"/>
              <w:rPr>
                <w:sz w:val="20"/>
                <w:szCs w:val="20"/>
              </w:rPr>
            </w:pPr>
          </w:p>
        </w:tc>
        <w:tc>
          <w:tcPr>
            <w:tcW w:w="2565" w:type="dxa"/>
            <w:shd w:val="clear" w:color="auto" w:fill="auto"/>
          </w:tcPr>
          <w:p w14:paraId="4EDF5468" w14:textId="5D3A7F0A" w:rsidR="004E053E" w:rsidRDefault="004E053E" w:rsidP="004E053E">
            <w:pPr>
              <w:pStyle w:val="TZielnanalysetext"/>
              <w:rPr>
                <w:b/>
                <w:sz w:val="20"/>
                <w:szCs w:val="20"/>
              </w:rPr>
            </w:pPr>
            <w:r>
              <w:rPr>
                <w:b/>
                <w:sz w:val="20"/>
                <w:szCs w:val="20"/>
              </w:rPr>
              <w:t>LS02 Haftungsarten und den Verkehrsopferschutz darstellen</w:t>
            </w:r>
          </w:p>
        </w:tc>
        <w:tc>
          <w:tcPr>
            <w:tcW w:w="2261" w:type="dxa"/>
            <w:shd w:val="clear" w:color="auto" w:fill="auto"/>
          </w:tcPr>
          <w:p w14:paraId="68B5FA96" w14:textId="2828853E" w:rsidR="004E053E" w:rsidRDefault="004E053E" w:rsidP="004E053E">
            <w:pPr>
              <w:pStyle w:val="TZielnanalysetext"/>
              <w:rPr>
                <w:sz w:val="20"/>
                <w:szCs w:val="20"/>
              </w:rPr>
            </w:pPr>
            <w:r>
              <w:rPr>
                <w:sz w:val="20"/>
                <w:szCs w:val="20"/>
              </w:rPr>
              <w:t>Präsentation</w:t>
            </w:r>
          </w:p>
        </w:tc>
        <w:tc>
          <w:tcPr>
            <w:tcW w:w="2544" w:type="dxa"/>
            <w:shd w:val="clear" w:color="auto" w:fill="auto"/>
          </w:tcPr>
          <w:p w14:paraId="358C6780" w14:textId="77777777" w:rsidR="004E053E" w:rsidRPr="00BC3913" w:rsidRDefault="004E053E" w:rsidP="004E053E">
            <w:pPr>
              <w:pStyle w:val="TZielnanalysetext"/>
              <w:rPr>
                <w:sz w:val="20"/>
                <w:szCs w:val="20"/>
              </w:rPr>
            </w:pPr>
            <w:r w:rsidRPr="00BC3913">
              <w:rPr>
                <w:sz w:val="20"/>
                <w:szCs w:val="20"/>
              </w:rPr>
              <w:t>Kreativitätstechniken anwenden</w:t>
            </w:r>
          </w:p>
          <w:p w14:paraId="666B7A61" w14:textId="77777777" w:rsidR="004E053E" w:rsidRPr="00BC3913" w:rsidRDefault="004E053E" w:rsidP="004E053E">
            <w:pPr>
              <w:pStyle w:val="TZielnanalysetext"/>
              <w:rPr>
                <w:sz w:val="20"/>
                <w:szCs w:val="20"/>
              </w:rPr>
            </w:pPr>
            <w:r w:rsidRPr="00BC3913">
              <w:rPr>
                <w:sz w:val="20"/>
                <w:szCs w:val="20"/>
              </w:rPr>
              <w:t>Informationen strukturieren</w:t>
            </w:r>
          </w:p>
          <w:p w14:paraId="285B4068" w14:textId="531D38E7" w:rsidR="004E053E" w:rsidRPr="00BC3913" w:rsidRDefault="004E053E" w:rsidP="004E053E">
            <w:pPr>
              <w:pStyle w:val="TZielnanalysetext"/>
              <w:rPr>
                <w:sz w:val="20"/>
                <w:szCs w:val="20"/>
              </w:rPr>
            </w:pPr>
            <w:r w:rsidRPr="00BC3913">
              <w:rPr>
                <w:sz w:val="20"/>
                <w:szCs w:val="20"/>
              </w:rPr>
              <w:t>mit Medien sachgerecht umgehen</w:t>
            </w:r>
          </w:p>
        </w:tc>
        <w:tc>
          <w:tcPr>
            <w:tcW w:w="1914" w:type="dxa"/>
            <w:shd w:val="clear" w:color="auto" w:fill="auto"/>
          </w:tcPr>
          <w:p w14:paraId="231CE75D" w14:textId="41A16414" w:rsidR="004E053E" w:rsidRDefault="004E053E" w:rsidP="004E053E">
            <w:pPr>
              <w:pStyle w:val="TZielnanalysetext"/>
              <w:rPr>
                <w:sz w:val="20"/>
                <w:szCs w:val="20"/>
              </w:rPr>
            </w:pPr>
            <w:r>
              <w:rPr>
                <w:sz w:val="20"/>
                <w:szCs w:val="20"/>
              </w:rPr>
              <w:t xml:space="preserve">Vgl. LF05 </w:t>
            </w:r>
            <w:r w:rsidR="007E1F8B">
              <w:rPr>
                <w:sz w:val="20"/>
                <w:szCs w:val="20"/>
              </w:rPr>
              <w:br/>
            </w:r>
            <w:r>
              <w:rPr>
                <w:sz w:val="20"/>
                <w:szCs w:val="20"/>
              </w:rPr>
              <w:t>(Haftungsarten)</w:t>
            </w:r>
          </w:p>
          <w:p w14:paraId="26E48E6A" w14:textId="77777777" w:rsidR="004E053E" w:rsidRDefault="004E053E" w:rsidP="004E053E">
            <w:pPr>
              <w:pStyle w:val="TZielnanalysetext"/>
              <w:rPr>
                <w:sz w:val="20"/>
                <w:szCs w:val="20"/>
              </w:rPr>
            </w:pPr>
          </w:p>
          <w:p w14:paraId="4FC2AF8B" w14:textId="293831C1" w:rsidR="004E053E" w:rsidRDefault="004E053E" w:rsidP="004E053E">
            <w:pPr>
              <w:pStyle w:val="TZielnanalysetext"/>
              <w:rPr>
                <w:sz w:val="20"/>
                <w:szCs w:val="20"/>
              </w:rPr>
            </w:pPr>
            <w:r>
              <w:rPr>
                <w:sz w:val="20"/>
                <w:szCs w:val="20"/>
              </w:rPr>
              <w:t>Projekt möglich</w:t>
            </w:r>
          </w:p>
        </w:tc>
        <w:tc>
          <w:tcPr>
            <w:tcW w:w="779" w:type="dxa"/>
            <w:shd w:val="clear" w:color="auto" w:fill="auto"/>
          </w:tcPr>
          <w:p w14:paraId="7AD5588F" w14:textId="6BD98A42" w:rsidR="004E053E" w:rsidRDefault="004E053E" w:rsidP="004E053E">
            <w:pPr>
              <w:pStyle w:val="TZielnanalysetext"/>
              <w:jc w:val="right"/>
              <w:rPr>
                <w:sz w:val="20"/>
                <w:szCs w:val="20"/>
              </w:rPr>
            </w:pPr>
            <w:r>
              <w:rPr>
                <w:sz w:val="20"/>
                <w:szCs w:val="20"/>
              </w:rPr>
              <w:t>05</w:t>
            </w:r>
          </w:p>
        </w:tc>
      </w:tr>
      <w:tr w:rsidR="004E053E" w:rsidRPr="006D185A" w14:paraId="569E8263" w14:textId="77777777" w:rsidTr="004E053E">
        <w:trPr>
          <w:trHeight w:val="762"/>
        </w:trPr>
        <w:tc>
          <w:tcPr>
            <w:tcW w:w="3609" w:type="dxa"/>
            <w:vMerge/>
            <w:shd w:val="clear" w:color="auto" w:fill="auto"/>
          </w:tcPr>
          <w:p w14:paraId="7254BA8F" w14:textId="77777777" w:rsidR="004E053E" w:rsidRPr="00B60F5C" w:rsidRDefault="004E053E" w:rsidP="004E053E">
            <w:pPr>
              <w:autoSpaceDE w:val="0"/>
              <w:autoSpaceDN w:val="0"/>
              <w:adjustRightInd w:val="0"/>
              <w:jc w:val="both"/>
              <w:rPr>
                <w:sz w:val="20"/>
                <w:szCs w:val="20"/>
              </w:rPr>
            </w:pPr>
          </w:p>
        </w:tc>
        <w:tc>
          <w:tcPr>
            <w:tcW w:w="1546" w:type="dxa"/>
            <w:vMerge/>
            <w:shd w:val="clear" w:color="auto" w:fill="auto"/>
          </w:tcPr>
          <w:p w14:paraId="37860339" w14:textId="77777777" w:rsidR="004E053E" w:rsidRPr="00C935F1" w:rsidRDefault="004E053E" w:rsidP="004E053E">
            <w:pPr>
              <w:pStyle w:val="TZielnanalysetext"/>
              <w:rPr>
                <w:sz w:val="20"/>
                <w:szCs w:val="20"/>
              </w:rPr>
            </w:pPr>
          </w:p>
        </w:tc>
        <w:tc>
          <w:tcPr>
            <w:tcW w:w="2565" w:type="dxa"/>
            <w:shd w:val="clear" w:color="auto" w:fill="auto"/>
          </w:tcPr>
          <w:p w14:paraId="2B36848A" w14:textId="77470446" w:rsidR="004E053E" w:rsidRDefault="004E053E" w:rsidP="004E053E">
            <w:pPr>
              <w:pStyle w:val="TZielnanalysetext"/>
              <w:rPr>
                <w:b/>
                <w:sz w:val="20"/>
                <w:szCs w:val="20"/>
              </w:rPr>
            </w:pPr>
            <w:r>
              <w:rPr>
                <w:b/>
                <w:sz w:val="20"/>
                <w:szCs w:val="20"/>
              </w:rPr>
              <w:t>LS03 Bedarfsgerechten Versicherungsschutz beurteilen</w:t>
            </w:r>
          </w:p>
        </w:tc>
        <w:tc>
          <w:tcPr>
            <w:tcW w:w="2261" w:type="dxa"/>
            <w:shd w:val="clear" w:color="auto" w:fill="auto"/>
          </w:tcPr>
          <w:p w14:paraId="7A7BFA52" w14:textId="77777777" w:rsidR="004E053E" w:rsidRDefault="004E053E" w:rsidP="004E053E">
            <w:pPr>
              <w:pStyle w:val="TZielnanalysetext"/>
              <w:rPr>
                <w:sz w:val="20"/>
                <w:szCs w:val="20"/>
              </w:rPr>
            </w:pPr>
            <w:r>
              <w:rPr>
                <w:sz w:val="20"/>
                <w:szCs w:val="20"/>
              </w:rPr>
              <w:t>Unternehmenshandbuch (Übersicht)</w:t>
            </w:r>
          </w:p>
          <w:p w14:paraId="65876C03" w14:textId="013F169A" w:rsidR="004E053E" w:rsidRPr="00C935F1" w:rsidRDefault="004E053E" w:rsidP="004E053E">
            <w:pPr>
              <w:pStyle w:val="TZielnanalysetext"/>
              <w:rPr>
                <w:sz w:val="20"/>
                <w:szCs w:val="20"/>
              </w:rPr>
            </w:pPr>
            <w:r>
              <w:rPr>
                <w:sz w:val="20"/>
                <w:szCs w:val="20"/>
              </w:rPr>
              <w:t>E-Mail/Brief</w:t>
            </w:r>
          </w:p>
        </w:tc>
        <w:tc>
          <w:tcPr>
            <w:tcW w:w="2544" w:type="dxa"/>
            <w:shd w:val="clear" w:color="auto" w:fill="auto"/>
          </w:tcPr>
          <w:p w14:paraId="6C52BA54" w14:textId="6FB60C49" w:rsidR="004E053E" w:rsidRPr="00BC3913" w:rsidRDefault="004E053E" w:rsidP="004E053E">
            <w:pPr>
              <w:pStyle w:val="TZielnanalysetext"/>
              <w:rPr>
                <w:sz w:val="20"/>
                <w:szCs w:val="20"/>
              </w:rPr>
            </w:pPr>
            <w:r w:rsidRPr="00BC3913">
              <w:rPr>
                <w:sz w:val="20"/>
                <w:szCs w:val="20"/>
              </w:rPr>
              <w:t xml:space="preserve">Informationsquellen </w:t>
            </w:r>
            <w:proofErr w:type="gramStart"/>
            <w:r w:rsidRPr="00BC3913">
              <w:rPr>
                <w:sz w:val="20"/>
                <w:szCs w:val="20"/>
              </w:rPr>
              <w:t>auf</w:t>
            </w:r>
            <w:r w:rsidR="007E1F8B">
              <w:rPr>
                <w:sz w:val="20"/>
                <w:szCs w:val="20"/>
              </w:rPr>
              <w:t>-</w:t>
            </w:r>
            <w:r w:rsidRPr="00BC3913">
              <w:rPr>
                <w:sz w:val="20"/>
                <w:szCs w:val="20"/>
              </w:rPr>
              <w:t>finden</w:t>
            </w:r>
            <w:proofErr w:type="gramEnd"/>
          </w:p>
          <w:p w14:paraId="3CC3250C" w14:textId="77777777" w:rsidR="004E053E" w:rsidRPr="00BC3913" w:rsidRDefault="004E053E" w:rsidP="004E053E">
            <w:pPr>
              <w:pStyle w:val="TZielnanalysetext"/>
              <w:rPr>
                <w:sz w:val="20"/>
                <w:szCs w:val="20"/>
              </w:rPr>
            </w:pPr>
            <w:r w:rsidRPr="00BC3913">
              <w:rPr>
                <w:sz w:val="20"/>
                <w:szCs w:val="20"/>
              </w:rPr>
              <w:t>Informationen strukturieren</w:t>
            </w:r>
          </w:p>
          <w:p w14:paraId="7FA7C4C8" w14:textId="77777777" w:rsidR="004E053E" w:rsidRDefault="004E053E" w:rsidP="004E053E">
            <w:pPr>
              <w:pStyle w:val="TZielnanalysetext"/>
              <w:rPr>
                <w:sz w:val="20"/>
                <w:szCs w:val="20"/>
              </w:rPr>
            </w:pPr>
            <w:r w:rsidRPr="00BC3913">
              <w:rPr>
                <w:sz w:val="20"/>
                <w:szCs w:val="20"/>
              </w:rPr>
              <w:t>Entscheidungen treffen</w:t>
            </w:r>
          </w:p>
          <w:p w14:paraId="6235206B" w14:textId="77777777" w:rsidR="004E053E" w:rsidRPr="00FE76CA" w:rsidRDefault="004E053E" w:rsidP="004E053E">
            <w:pPr>
              <w:pStyle w:val="TZielnanalysetext"/>
              <w:rPr>
                <w:sz w:val="20"/>
                <w:szCs w:val="20"/>
              </w:rPr>
            </w:pPr>
            <w:r w:rsidRPr="003F42B7">
              <w:rPr>
                <w:sz w:val="20"/>
                <w:szCs w:val="20"/>
              </w:rPr>
              <w:t>Gesetzestexte anwenden</w:t>
            </w:r>
          </w:p>
          <w:p w14:paraId="17478CAE" w14:textId="50778483" w:rsidR="004E053E" w:rsidRPr="00E94187" w:rsidRDefault="004E053E" w:rsidP="004E053E">
            <w:pPr>
              <w:pStyle w:val="TZielnanalysetext"/>
              <w:rPr>
                <w:sz w:val="20"/>
                <w:szCs w:val="20"/>
              </w:rPr>
            </w:pPr>
            <w:r w:rsidRPr="003F42B7">
              <w:rPr>
                <w:sz w:val="20"/>
                <w:szCs w:val="20"/>
              </w:rPr>
              <w:t xml:space="preserve">Informationen nach </w:t>
            </w:r>
            <w:r w:rsidR="007D2F6E">
              <w:rPr>
                <w:sz w:val="20"/>
                <w:szCs w:val="20"/>
              </w:rPr>
              <w:br/>
            </w:r>
            <w:r w:rsidRPr="003F42B7">
              <w:rPr>
                <w:sz w:val="20"/>
                <w:szCs w:val="20"/>
              </w:rPr>
              <w:t>Kriterien aufbereiten und darstellen</w:t>
            </w:r>
          </w:p>
        </w:tc>
        <w:tc>
          <w:tcPr>
            <w:tcW w:w="1914" w:type="dxa"/>
            <w:shd w:val="clear" w:color="auto" w:fill="auto"/>
          </w:tcPr>
          <w:p w14:paraId="2EEC9DAB" w14:textId="15E33000" w:rsidR="004E053E" w:rsidRPr="00E94187" w:rsidRDefault="004E053E" w:rsidP="004E053E">
            <w:pPr>
              <w:pStyle w:val="TZielnanalysetext"/>
              <w:rPr>
                <w:sz w:val="20"/>
                <w:szCs w:val="20"/>
              </w:rPr>
            </w:pPr>
          </w:p>
        </w:tc>
        <w:tc>
          <w:tcPr>
            <w:tcW w:w="779" w:type="dxa"/>
            <w:shd w:val="clear" w:color="auto" w:fill="auto"/>
          </w:tcPr>
          <w:p w14:paraId="46697446" w14:textId="763167A0" w:rsidR="004E053E" w:rsidRPr="00C935F1" w:rsidRDefault="004E053E" w:rsidP="004E053E">
            <w:pPr>
              <w:pStyle w:val="TZielnanalysetext"/>
              <w:jc w:val="right"/>
              <w:rPr>
                <w:sz w:val="20"/>
                <w:szCs w:val="20"/>
              </w:rPr>
            </w:pPr>
            <w:r>
              <w:rPr>
                <w:sz w:val="20"/>
                <w:szCs w:val="20"/>
              </w:rPr>
              <w:t>03</w:t>
            </w:r>
          </w:p>
        </w:tc>
      </w:tr>
      <w:tr w:rsidR="00162768" w:rsidRPr="006D185A" w14:paraId="6E7C9858" w14:textId="77777777" w:rsidTr="004E053E">
        <w:trPr>
          <w:trHeight w:val="650"/>
        </w:trPr>
        <w:tc>
          <w:tcPr>
            <w:tcW w:w="3609" w:type="dxa"/>
            <w:vMerge w:val="restart"/>
            <w:shd w:val="clear" w:color="auto" w:fill="auto"/>
          </w:tcPr>
          <w:p w14:paraId="49468845" w14:textId="77777777" w:rsidR="00162768" w:rsidRPr="00162768" w:rsidRDefault="00162768" w:rsidP="00162768">
            <w:pPr>
              <w:autoSpaceDE w:val="0"/>
              <w:autoSpaceDN w:val="0"/>
              <w:adjustRightInd w:val="0"/>
              <w:rPr>
                <w:sz w:val="20"/>
                <w:szCs w:val="20"/>
              </w:rPr>
            </w:pPr>
            <w:bookmarkStart w:id="0" w:name="_Hlk132960502"/>
            <w:r w:rsidRPr="00162768">
              <w:rPr>
                <w:sz w:val="20"/>
                <w:szCs w:val="20"/>
              </w:rPr>
              <w:lastRenderedPageBreak/>
              <w:t xml:space="preserve">Die Schülerinnen und Schüler </w:t>
            </w:r>
            <w:r w:rsidRPr="00162768">
              <w:rPr>
                <w:b/>
                <w:bCs/>
                <w:sz w:val="20"/>
                <w:szCs w:val="20"/>
              </w:rPr>
              <w:t>planen</w:t>
            </w:r>
            <w:r w:rsidRPr="00162768">
              <w:rPr>
                <w:sz w:val="20"/>
                <w:szCs w:val="20"/>
              </w:rPr>
              <w:t xml:space="preserve"> kundenspezifische, nachhaltige Versicherungslösungen, indem sie risikorelevante Daten erfassen, das Risiko unter Berücksichtigung von beitragsrelevanten Merkmalen beurteilen und bedarfsgerechte Vorschläge erarbeiten.</w:t>
            </w:r>
          </w:p>
          <w:p w14:paraId="31E6A81E" w14:textId="77777777" w:rsidR="00162768" w:rsidRPr="00162768" w:rsidRDefault="00162768" w:rsidP="00162768">
            <w:pPr>
              <w:autoSpaceDE w:val="0"/>
              <w:autoSpaceDN w:val="0"/>
              <w:adjustRightInd w:val="0"/>
              <w:rPr>
                <w:sz w:val="20"/>
                <w:szCs w:val="20"/>
              </w:rPr>
            </w:pPr>
            <w:r w:rsidRPr="00162768">
              <w:rPr>
                <w:sz w:val="20"/>
                <w:szCs w:val="20"/>
              </w:rPr>
              <w:t xml:space="preserve">Hierbei berücksichtigen sie die Möglichkeit der vorläufigen Deckung, informieren die Kundinnen und Kunden über das Zulassungsverfahren und </w:t>
            </w:r>
            <w:proofErr w:type="gramStart"/>
            <w:r w:rsidRPr="00162768">
              <w:rPr>
                <w:sz w:val="20"/>
                <w:szCs w:val="20"/>
              </w:rPr>
              <w:t>die Versicherungsbeginne</w:t>
            </w:r>
            <w:proofErr w:type="gramEnd"/>
            <w:r w:rsidRPr="00162768">
              <w:rPr>
                <w:sz w:val="20"/>
                <w:szCs w:val="20"/>
              </w:rPr>
              <w:t>.</w:t>
            </w:r>
          </w:p>
          <w:p w14:paraId="7B1940A3" w14:textId="0C232289" w:rsidR="00162768" w:rsidRPr="00B60F5C" w:rsidRDefault="00162768" w:rsidP="00162768">
            <w:pPr>
              <w:autoSpaceDE w:val="0"/>
              <w:autoSpaceDN w:val="0"/>
              <w:adjustRightInd w:val="0"/>
              <w:rPr>
                <w:sz w:val="20"/>
                <w:szCs w:val="20"/>
              </w:rPr>
            </w:pPr>
          </w:p>
        </w:tc>
        <w:tc>
          <w:tcPr>
            <w:tcW w:w="1546" w:type="dxa"/>
            <w:vMerge w:val="restart"/>
            <w:shd w:val="clear" w:color="auto" w:fill="auto"/>
          </w:tcPr>
          <w:p w14:paraId="12D1A328" w14:textId="77777777" w:rsidR="00162768" w:rsidRPr="00C935F1" w:rsidRDefault="00162768" w:rsidP="00162768">
            <w:pPr>
              <w:pStyle w:val="TZielnanalysetext"/>
              <w:rPr>
                <w:sz w:val="20"/>
                <w:szCs w:val="20"/>
              </w:rPr>
            </w:pPr>
          </w:p>
        </w:tc>
        <w:tc>
          <w:tcPr>
            <w:tcW w:w="2565" w:type="dxa"/>
            <w:shd w:val="clear" w:color="auto" w:fill="auto"/>
          </w:tcPr>
          <w:p w14:paraId="0F6CE56A" w14:textId="0E6BD3E4" w:rsidR="00162768" w:rsidRDefault="00162768" w:rsidP="00162768">
            <w:pPr>
              <w:pStyle w:val="TZielnanalysetext"/>
              <w:rPr>
                <w:b/>
                <w:sz w:val="20"/>
                <w:szCs w:val="20"/>
              </w:rPr>
            </w:pPr>
            <w:r>
              <w:rPr>
                <w:b/>
                <w:sz w:val="20"/>
                <w:szCs w:val="20"/>
              </w:rPr>
              <w:t>LS04 Kraftfahrtversicherungslösungen planen und beitragsrelevante Merkmale beurteilen</w:t>
            </w:r>
          </w:p>
        </w:tc>
        <w:tc>
          <w:tcPr>
            <w:tcW w:w="2261" w:type="dxa"/>
            <w:shd w:val="clear" w:color="auto" w:fill="auto"/>
          </w:tcPr>
          <w:p w14:paraId="5FA9C99B" w14:textId="2A8A9A2B" w:rsidR="00162768" w:rsidRPr="00C935F1" w:rsidRDefault="00162768" w:rsidP="00162768">
            <w:pPr>
              <w:pStyle w:val="TZielnanalysetext"/>
              <w:rPr>
                <w:sz w:val="20"/>
                <w:szCs w:val="20"/>
              </w:rPr>
            </w:pPr>
            <w:r>
              <w:rPr>
                <w:sz w:val="20"/>
                <w:szCs w:val="20"/>
              </w:rPr>
              <w:t>Beratungsmappe</w:t>
            </w:r>
          </w:p>
        </w:tc>
        <w:tc>
          <w:tcPr>
            <w:tcW w:w="2544" w:type="dxa"/>
            <w:shd w:val="clear" w:color="auto" w:fill="auto"/>
          </w:tcPr>
          <w:p w14:paraId="22492230" w14:textId="77777777" w:rsidR="00162768" w:rsidRPr="00BC3913" w:rsidRDefault="00162768" w:rsidP="00162768">
            <w:pPr>
              <w:pStyle w:val="TZielnanalysetext"/>
              <w:rPr>
                <w:sz w:val="20"/>
                <w:szCs w:val="20"/>
              </w:rPr>
            </w:pPr>
            <w:r w:rsidRPr="00BC3913">
              <w:rPr>
                <w:sz w:val="20"/>
                <w:szCs w:val="20"/>
              </w:rPr>
              <w:t>Informationen strukturieren</w:t>
            </w:r>
          </w:p>
          <w:p w14:paraId="4DEE64FA" w14:textId="77777777" w:rsidR="007E1F8B" w:rsidRDefault="00162768" w:rsidP="00162768">
            <w:pPr>
              <w:pStyle w:val="TZielnanalysetext"/>
              <w:rPr>
                <w:sz w:val="20"/>
                <w:szCs w:val="20"/>
              </w:rPr>
            </w:pPr>
            <w:r w:rsidRPr="00BC3913">
              <w:rPr>
                <w:sz w:val="20"/>
                <w:szCs w:val="20"/>
              </w:rPr>
              <w:t>Arbeitsverfahren aus</w:t>
            </w:r>
            <w:r w:rsidR="007E1F8B">
              <w:rPr>
                <w:sz w:val="20"/>
                <w:szCs w:val="20"/>
              </w:rPr>
              <w:t>-</w:t>
            </w:r>
          </w:p>
          <w:p w14:paraId="27A67ACF" w14:textId="77777777" w:rsidR="007E1F8B" w:rsidRDefault="00162768" w:rsidP="00162768">
            <w:pPr>
              <w:pStyle w:val="TZielnanalysetext"/>
              <w:rPr>
                <w:sz w:val="20"/>
                <w:szCs w:val="20"/>
              </w:rPr>
            </w:pPr>
            <w:r w:rsidRPr="00BC3913">
              <w:rPr>
                <w:sz w:val="20"/>
                <w:szCs w:val="20"/>
              </w:rPr>
              <w:t>wählen und Lösungs</w:t>
            </w:r>
            <w:r w:rsidR="007E1F8B">
              <w:rPr>
                <w:sz w:val="20"/>
                <w:szCs w:val="20"/>
              </w:rPr>
              <w:t>-</w:t>
            </w:r>
          </w:p>
          <w:p w14:paraId="6AB1589D" w14:textId="195D3427" w:rsidR="00162768" w:rsidRPr="00BC3913" w:rsidRDefault="00162768" w:rsidP="00162768">
            <w:pPr>
              <w:pStyle w:val="TZielnanalysetext"/>
              <w:rPr>
                <w:sz w:val="20"/>
                <w:szCs w:val="20"/>
              </w:rPr>
            </w:pPr>
            <w:proofErr w:type="spellStart"/>
            <w:r w:rsidRPr="00BC3913">
              <w:rPr>
                <w:sz w:val="20"/>
                <w:szCs w:val="20"/>
              </w:rPr>
              <w:t>strategien</w:t>
            </w:r>
            <w:proofErr w:type="spellEnd"/>
            <w:r w:rsidRPr="00BC3913">
              <w:rPr>
                <w:sz w:val="20"/>
                <w:szCs w:val="20"/>
              </w:rPr>
              <w:t xml:space="preserve"> entwickeln</w:t>
            </w:r>
          </w:p>
          <w:p w14:paraId="1FFC167C" w14:textId="77777777" w:rsidR="00F2609B" w:rsidRDefault="00162768" w:rsidP="00162768">
            <w:pPr>
              <w:pStyle w:val="TZielnanalysetext"/>
              <w:rPr>
                <w:sz w:val="20"/>
                <w:szCs w:val="20"/>
              </w:rPr>
            </w:pPr>
            <w:r w:rsidRPr="00BC3913">
              <w:rPr>
                <w:sz w:val="20"/>
                <w:szCs w:val="20"/>
              </w:rPr>
              <w:t xml:space="preserve">Zusammenhänge </w:t>
            </w:r>
            <w:r w:rsidRPr="00F2609B">
              <w:rPr>
                <w:sz w:val="20"/>
                <w:szCs w:val="20"/>
              </w:rPr>
              <w:t>her</w:t>
            </w:r>
            <w:r w:rsidR="00F2609B">
              <w:rPr>
                <w:sz w:val="20"/>
                <w:szCs w:val="20"/>
              </w:rPr>
              <w:t>-</w:t>
            </w:r>
          </w:p>
          <w:p w14:paraId="30A15C52" w14:textId="3C54E5AE" w:rsidR="00162768" w:rsidRPr="00BC3913" w:rsidRDefault="00162768" w:rsidP="00162768">
            <w:pPr>
              <w:pStyle w:val="TZielnanalysetext"/>
              <w:rPr>
                <w:sz w:val="20"/>
                <w:szCs w:val="20"/>
              </w:rPr>
            </w:pPr>
            <w:r w:rsidRPr="00F2609B">
              <w:rPr>
                <w:sz w:val="20"/>
                <w:szCs w:val="20"/>
              </w:rPr>
              <w:t>stellen</w:t>
            </w:r>
          </w:p>
          <w:p w14:paraId="0FA81EB2" w14:textId="22E7BBB9" w:rsidR="00162768" w:rsidRPr="00E94187" w:rsidRDefault="00162768" w:rsidP="00162768">
            <w:pPr>
              <w:pStyle w:val="TZielnanalysetext"/>
              <w:rPr>
                <w:sz w:val="20"/>
                <w:szCs w:val="20"/>
              </w:rPr>
            </w:pPr>
            <w:r w:rsidRPr="00BC3913">
              <w:rPr>
                <w:sz w:val="20"/>
                <w:szCs w:val="20"/>
              </w:rPr>
              <w:t>Entscheidungen treffen</w:t>
            </w:r>
          </w:p>
        </w:tc>
        <w:tc>
          <w:tcPr>
            <w:tcW w:w="1914" w:type="dxa"/>
            <w:shd w:val="clear" w:color="auto" w:fill="auto"/>
          </w:tcPr>
          <w:p w14:paraId="3FAE4EE8" w14:textId="36A3C685" w:rsidR="00162768" w:rsidRPr="00C935F1" w:rsidRDefault="00162768" w:rsidP="003F42B7">
            <w:pPr>
              <w:pStyle w:val="TZielnanalysetext"/>
              <w:rPr>
                <w:sz w:val="20"/>
                <w:szCs w:val="20"/>
              </w:rPr>
            </w:pPr>
          </w:p>
        </w:tc>
        <w:tc>
          <w:tcPr>
            <w:tcW w:w="779" w:type="dxa"/>
            <w:shd w:val="clear" w:color="auto" w:fill="auto"/>
          </w:tcPr>
          <w:p w14:paraId="1D15F59F" w14:textId="2F19614E" w:rsidR="00162768" w:rsidRPr="00C935F1" w:rsidRDefault="00162768" w:rsidP="00162768">
            <w:pPr>
              <w:pStyle w:val="TZielnanalysetext"/>
              <w:jc w:val="right"/>
              <w:rPr>
                <w:sz w:val="20"/>
                <w:szCs w:val="20"/>
              </w:rPr>
            </w:pPr>
            <w:r>
              <w:rPr>
                <w:sz w:val="20"/>
                <w:szCs w:val="20"/>
              </w:rPr>
              <w:t>03</w:t>
            </w:r>
          </w:p>
        </w:tc>
      </w:tr>
      <w:tr w:rsidR="00162768" w:rsidRPr="006D185A" w14:paraId="72E9665E" w14:textId="77777777" w:rsidTr="004E053E">
        <w:trPr>
          <w:trHeight w:val="650"/>
        </w:trPr>
        <w:tc>
          <w:tcPr>
            <w:tcW w:w="3609" w:type="dxa"/>
            <w:vMerge/>
            <w:shd w:val="clear" w:color="auto" w:fill="auto"/>
          </w:tcPr>
          <w:p w14:paraId="39D45AD1" w14:textId="77777777" w:rsidR="00162768" w:rsidRPr="00B60F5C" w:rsidRDefault="00162768" w:rsidP="00162768">
            <w:pPr>
              <w:autoSpaceDE w:val="0"/>
              <w:autoSpaceDN w:val="0"/>
              <w:adjustRightInd w:val="0"/>
              <w:jc w:val="both"/>
              <w:rPr>
                <w:sz w:val="20"/>
                <w:szCs w:val="20"/>
              </w:rPr>
            </w:pPr>
          </w:p>
        </w:tc>
        <w:tc>
          <w:tcPr>
            <w:tcW w:w="1546" w:type="dxa"/>
            <w:vMerge/>
            <w:shd w:val="clear" w:color="auto" w:fill="auto"/>
          </w:tcPr>
          <w:p w14:paraId="22ACD1EE" w14:textId="77777777" w:rsidR="00162768" w:rsidRPr="00C935F1" w:rsidRDefault="00162768" w:rsidP="00162768">
            <w:pPr>
              <w:pStyle w:val="TZielnanalysetext"/>
              <w:rPr>
                <w:sz w:val="20"/>
                <w:szCs w:val="20"/>
              </w:rPr>
            </w:pPr>
          </w:p>
        </w:tc>
        <w:tc>
          <w:tcPr>
            <w:tcW w:w="2565" w:type="dxa"/>
            <w:shd w:val="clear" w:color="auto" w:fill="auto"/>
          </w:tcPr>
          <w:p w14:paraId="5AFE4E4F" w14:textId="5FD9FD42" w:rsidR="00162768" w:rsidRPr="0051666E" w:rsidRDefault="00162768" w:rsidP="00162768">
            <w:pPr>
              <w:pStyle w:val="TZielnanalysetext"/>
              <w:rPr>
                <w:b/>
                <w:sz w:val="20"/>
                <w:szCs w:val="20"/>
              </w:rPr>
            </w:pPr>
            <w:r w:rsidRPr="003F42B7">
              <w:rPr>
                <w:b/>
                <w:sz w:val="20"/>
                <w:szCs w:val="20"/>
              </w:rPr>
              <w:t xml:space="preserve">LS05 Über das </w:t>
            </w:r>
            <w:r w:rsidR="007D2F6E">
              <w:rPr>
                <w:b/>
                <w:sz w:val="20"/>
                <w:szCs w:val="20"/>
              </w:rPr>
              <w:br/>
            </w:r>
            <w:r w:rsidRPr="003F42B7">
              <w:rPr>
                <w:b/>
                <w:sz w:val="20"/>
                <w:szCs w:val="20"/>
              </w:rPr>
              <w:t>Zulassungsverfahren und die Versicherungsbeginne informieren</w:t>
            </w:r>
          </w:p>
        </w:tc>
        <w:tc>
          <w:tcPr>
            <w:tcW w:w="2261" w:type="dxa"/>
            <w:shd w:val="clear" w:color="auto" w:fill="auto"/>
          </w:tcPr>
          <w:p w14:paraId="2A9FC214" w14:textId="77777777" w:rsidR="00162768" w:rsidRDefault="00162768" w:rsidP="00162768">
            <w:pPr>
              <w:pStyle w:val="TZielnanalysetext"/>
              <w:rPr>
                <w:sz w:val="20"/>
                <w:szCs w:val="20"/>
              </w:rPr>
            </w:pPr>
            <w:r>
              <w:rPr>
                <w:sz w:val="20"/>
                <w:szCs w:val="20"/>
              </w:rPr>
              <w:t>Videoberatung</w:t>
            </w:r>
          </w:p>
          <w:p w14:paraId="690F050A" w14:textId="4DE53D3A" w:rsidR="00162768" w:rsidRPr="00C935F1" w:rsidRDefault="00162768" w:rsidP="00162768">
            <w:pPr>
              <w:pStyle w:val="TZielnanalysetext"/>
              <w:rPr>
                <w:sz w:val="20"/>
                <w:szCs w:val="20"/>
              </w:rPr>
            </w:pPr>
            <w:r>
              <w:rPr>
                <w:sz w:val="20"/>
                <w:szCs w:val="20"/>
              </w:rPr>
              <w:t>Übersicht</w:t>
            </w:r>
            <w:r w:rsidRPr="00184428">
              <w:rPr>
                <w:sz w:val="20"/>
                <w:szCs w:val="20"/>
              </w:rPr>
              <w:t xml:space="preserve"> </w:t>
            </w:r>
          </w:p>
        </w:tc>
        <w:tc>
          <w:tcPr>
            <w:tcW w:w="2544" w:type="dxa"/>
            <w:shd w:val="clear" w:color="auto" w:fill="auto"/>
          </w:tcPr>
          <w:p w14:paraId="6E6AAA3E" w14:textId="77777777" w:rsidR="00162768" w:rsidRPr="00BC3913" w:rsidRDefault="00162768" w:rsidP="00162768">
            <w:pPr>
              <w:pStyle w:val="TZielnanalysetext"/>
              <w:rPr>
                <w:sz w:val="20"/>
                <w:szCs w:val="20"/>
              </w:rPr>
            </w:pPr>
            <w:r w:rsidRPr="00BC3913">
              <w:rPr>
                <w:sz w:val="20"/>
                <w:szCs w:val="20"/>
              </w:rPr>
              <w:t>Kreativitätstechniken anwenden</w:t>
            </w:r>
          </w:p>
          <w:p w14:paraId="0D11F401" w14:textId="77777777" w:rsidR="00162768" w:rsidRPr="00BC3913" w:rsidRDefault="00162768" w:rsidP="00162768">
            <w:pPr>
              <w:pStyle w:val="TZielnanalysetext"/>
              <w:rPr>
                <w:sz w:val="20"/>
                <w:szCs w:val="20"/>
              </w:rPr>
            </w:pPr>
            <w:r w:rsidRPr="00BC3913">
              <w:rPr>
                <w:sz w:val="20"/>
                <w:szCs w:val="20"/>
              </w:rPr>
              <w:t>sachlich argumentieren</w:t>
            </w:r>
          </w:p>
          <w:p w14:paraId="04CA7800" w14:textId="77777777" w:rsidR="00162768" w:rsidRPr="00BC3913" w:rsidRDefault="00162768" w:rsidP="00162768">
            <w:pPr>
              <w:pStyle w:val="TZielnanalysetext"/>
              <w:rPr>
                <w:sz w:val="20"/>
                <w:szCs w:val="20"/>
              </w:rPr>
            </w:pPr>
            <w:r w:rsidRPr="00BC3913">
              <w:rPr>
                <w:sz w:val="20"/>
                <w:szCs w:val="20"/>
              </w:rPr>
              <w:t>Verständnisfragen stellen</w:t>
            </w:r>
          </w:p>
          <w:p w14:paraId="666A3CDD" w14:textId="77777777" w:rsidR="00162768" w:rsidRPr="00BC3913" w:rsidRDefault="00162768" w:rsidP="00162768">
            <w:pPr>
              <w:pStyle w:val="TZielnanalysetext"/>
              <w:rPr>
                <w:sz w:val="20"/>
                <w:szCs w:val="20"/>
              </w:rPr>
            </w:pPr>
            <w:r w:rsidRPr="00BC3913">
              <w:rPr>
                <w:sz w:val="20"/>
                <w:szCs w:val="20"/>
              </w:rPr>
              <w:t>Notizen anfertigen</w:t>
            </w:r>
          </w:p>
          <w:p w14:paraId="00413065" w14:textId="6B6638FB" w:rsidR="00162768" w:rsidRPr="00E94187" w:rsidRDefault="00162768" w:rsidP="00162768">
            <w:pPr>
              <w:pStyle w:val="TZielnanalysetext"/>
              <w:rPr>
                <w:sz w:val="20"/>
                <w:szCs w:val="20"/>
              </w:rPr>
            </w:pPr>
            <w:r w:rsidRPr="00BC3913">
              <w:rPr>
                <w:sz w:val="20"/>
                <w:szCs w:val="20"/>
              </w:rPr>
              <w:t>mit Medien sachgerecht umgehen</w:t>
            </w:r>
          </w:p>
        </w:tc>
        <w:tc>
          <w:tcPr>
            <w:tcW w:w="1914" w:type="dxa"/>
            <w:shd w:val="clear" w:color="auto" w:fill="auto"/>
          </w:tcPr>
          <w:p w14:paraId="5FEA4B69" w14:textId="3C916EFC" w:rsidR="00162768" w:rsidRPr="00C935F1" w:rsidRDefault="00162768" w:rsidP="003F42B7">
            <w:pPr>
              <w:pStyle w:val="TZielnanalysetext"/>
              <w:rPr>
                <w:sz w:val="20"/>
                <w:szCs w:val="20"/>
              </w:rPr>
            </w:pPr>
            <w:r>
              <w:rPr>
                <w:sz w:val="20"/>
                <w:szCs w:val="20"/>
              </w:rPr>
              <w:t>Rollenspiel</w:t>
            </w:r>
          </w:p>
        </w:tc>
        <w:tc>
          <w:tcPr>
            <w:tcW w:w="779" w:type="dxa"/>
            <w:shd w:val="clear" w:color="auto" w:fill="auto"/>
          </w:tcPr>
          <w:p w14:paraId="3A5BE83E" w14:textId="1135F66C" w:rsidR="00162768" w:rsidRPr="00C935F1" w:rsidRDefault="00162768" w:rsidP="00162768">
            <w:pPr>
              <w:pStyle w:val="TZielnanalysetext"/>
              <w:jc w:val="right"/>
              <w:rPr>
                <w:sz w:val="20"/>
                <w:szCs w:val="20"/>
              </w:rPr>
            </w:pPr>
            <w:r>
              <w:rPr>
                <w:sz w:val="20"/>
                <w:szCs w:val="20"/>
              </w:rPr>
              <w:t>04</w:t>
            </w:r>
          </w:p>
        </w:tc>
      </w:tr>
      <w:bookmarkEnd w:id="0"/>
      <w:tr w:rsidR="00B536F1" w:rsidRPr="006D185A" w14:paraId="472C3A7C" w14:textId="77777777" w:rsidTr="004E053E">
        <w:trPr>
          <w:trHeight w:val="650"/>
        </w:trPr>
        <w:tc>
          <w:tcPr>
            <w:tcW w:w="3609" w:type="dxa"/>
            <w:vMerge w:val="restart"/>
            <w:shd w:val="clear" w:color="auto" w:fill="auto"/>
          </w:tcPr>
          <w:p w14:paraId="0087EBB2" w14:textId="677112C9" w:rsidR="00B536F1" w:rsidRDefault="00B536F1" w:rsidP="00B536F1">
            <w:pPr>
              <w:rPr>
                <w:sz w:val="20"/>
                <w:szCs w:val="20"/>
              </w:rPr>
            </w:pPr>
            <w:r w:rsidRPr="0017583E">
              <w:rPr>
                <w:sz w:val="20"/>
                <w:szCs w:val="20"/>
              </w:rPr>
              <w:t xml:space="preserve">Im Beratungsgespräch </w:t>
            </w:r>
            <w:r w:rsidRPr="0017583E">
              <w:rPr>
                <w:b/>
                <w:bCs/>
                <w:sz w:val="20"/>
                <w:szCs w:val="20"/>
              </w:rPr>
              <w:t>erläutern</w:t>
            </w:r>
            <w:r w:rsidRPr="0017583E">
              <w:rPr>
                <w:sz w:val="20"/>
                <w:szCs w:val="20"/>
              </w:rPr>
              <w:t xml:space="preserve"> die Schülerinnen und Schüler den Kundinnen und Kunden Möglichkeiten der </w:t>
            </w:r>
            <w:r w:rsidR="007D2F6E">
              <w:rPr>
                <w:sz w:val="20"/>
                <w:szCs w:val="20"/>
              </w:rPr>
              <w:br/>
            </w:r>
            <w:r w:rsidRPr="0017583E">
              <w:rPr>
                <w:sz w:val="20"/>
                <w:szCs w:val="20"/>
              </w:rPr>
              <w:t>Variation des Versicherungsschutzes (</w:t>
            </w:r>
            <w:r w:rsidRPr="0017583E">
              <w:rPr>
                <w:i/>
                <w:iCs/>
                <w:sz w:val="20"/>
                <w:szCs w:val="20"/>
              </w:rPr>
              <w:t xml:space="preserve">Kasko-, Schutzbrief-, </w:t>
            </w:r>
            <w:proofErr w:type="spellStart"/>
            <w:r w:rsidRPr="0017583E">
              <w:rPr>
                <w:i/>
                <w:iCs/>
                <w:sz w:val="20"/>
                <w:szCs w:val="20"/>
              </w:rPr>
              <w:t>Telematiktarife</w:t>
            </w:r>
            <w:proofErr w:type="spellEnd"/>
            <w:r w:rsidRPr="0017583E">
              <w:rPr>
                <w:sz w:val="20"/>
                <w:szCs w:val="20"/>
              </w:rPr>
              <w:t xml:space="preserve">), informieren diese über Obliegenheiten vor Eintritt des Schadens und im Versicherungsfall sowie über den Datenschutz und die Datensicherheit bei </w:t>
            </w:r>
            <w:r w:rsidR="007D2F6E">
              <w:rPr>
                <w:sz w:val="20"/>
                <w:szCs w:val="20"/>
              </w:rPr>
              <w:br/>
            </w:r>
            <w:proofErr w:type="spellStart"/>
            <w:r w:rsidRPr="0017583E">
              <w:rPr>
                <w:sz w:val="20"/>
                <w:szCs w:val="20"/>
              </w:rPr>
              <w:t>Telematiktarifen</w:t>
            </w:r>
            <w:proofErr w:type="spellEnd"/>
            <w:r>
              <w:rPr>
                <w:sz w:val="20"/>
                <w:szCs w:val="20"/>
              </w:rPr>
              <w:t xml:space="preserve">. </w:t>
            </w:r>
            <w:r w:rsidRPr="0003357F">
              <w:rPr>
                <w:sz w:val="20"/>
                <w:szCs w:val="20"/>
              </w:rPr>
              <w:t>[…]</w:t>
            </w:r>
          </w:p>
          <w:p w14:paraId="5E310674" w14:textId="77777777" w:rsidR="00B66949" w:rsidRDefault="00B66949" w:rsidP="00B536F1">
            <w:pPr>
              <w:rPr>
                <w:sz w:val="20"/>
                <w:szCs w:val="20"/>
              </w:rPr>
            </w:pPr>
          </w:p>
          <w:p w14:paraId="0B90FCEB" w14:textId="77777777" w:rsidR="00B536F1" w:rsidRDefault="00B536F1" w:rsidP="00B536F1">
            <w:pPr>
              <w:rPr>
                <w:sz w:val="20"/>
                <w:szCs w:val="20"/>
              </w:rPr>
            </w:pPr>
            <w:r w:rsidRPr="00FF22B2">
              <w:rPr>
                <w:sz w:val="20"/>
                <w:szCs w:val="20"/>
              </w:rPr>
              <w:t xml:space="preserve">[…] In Hinblick auf Kundenzufriedenheit und Kundenbindung </w:t>
            </w:r>
            <w:r w:rsidRPr="00FF22B2">
              <w:rPr>
                <w:b/>
                <w:bCs/>
                <w:sz w:val="20"/>
                <w:szCs w:val="20"/>
              </w:rPr>
              <w:t>reflektieren</w:t>
            </w:r>
            <w:r w:rsidRPr="00FF22B2">
              <w:rPr>
                <w:sz w:val="20"/>
                <w:szCs w:val="20"/>
              </w:rPr>
              <w:t xml:space="preserve"> die Schülerinnen und Schüler ihr Service- und Kommunikationsverhalten im Beratungsgespräch</w:t>
            </w:r>
            <w:r>
              <w:rPr>
                <w:sz w:val="20"/>
                <w:szCs w:val="20"/>
              </w:rPr>
              <w:t>, diskutieren alternative Vorgehensweisen</w:t>
            </w:r>
            <w:r w:rsidRPr="00FF22B2">
              <w:rPr>
                <w:sz w:val="20"/>
                <w:szCs w:val="20"/>
              </w:rPr>
              <w:t xml:space="preserve"> und holen sich ein Kundenfeedback ein.</w:t>
            </w:r>
            <w:r>
              <w:rPr>
                <w:sz w:val="20"/>
                <w:szCs w:val="20"/>
              </w:rPr>
              <w:t xml:space="preserve"> […]</w:t>
            </w:r>
          </w:p>
          <w:p w14:paraId="0B0BD665" w14:textId="77777777" w:rsidR="00B536F1" w:rsidRPr="00B60F5C" w:rsidRDefault="00B536F1" w:rsidP="00B536F1">
            <w:pPr>
              <w:pStyle w:val="TZielnanalysetext"/>
              <w:rPr>
                <w:sz w:val="20"/>
                <w:szCs w:val="20"/>
              </w:rPr>
            </w:pPr>
          </w:p>
        </w:tc>
        <w:tc>
          <w:tcPr>
            <w:tcW w:w="1546" w:type="dxa"/>
            <w:shd w:val="clear" w:color="auto" w:fill="auto"/>
          </w:tcPr>
          <w:p w14:paraId="602C9909" w14:textId="77777777" w:rsidR="00B536F1" w:rsidRPr="00C935F1" w:rsidRDefault="00B536F1" w:rsidP="00B536F1">
            <w:pPr>
              <w:pStyle w:val="TZielnanalysetext"/>
              <w:rPr>
                <w:sz w:val="20"/>
                <w:szCs w:val="20"/>
              </w:rPr>
            </w:pPr>
          </w:p>
        </w:tc>
        <w:tc>
          <w:tcPr>
            <w:tcW w:w="2565" w:type="dxa"/>
            <w:shd w:val="clear" w:color="auto" w:fill="auto"/>
          </w:tcPr>
          <w:p w14:paraId="29F7DEE3" w14:textId="161DBAA6" w:rsidR="00B536F1" w:rsidRDefault="00B536F1" w:rsidP="00B536F1">
            <w:pPr>
              <w:pStyle w:val="TZielnanalysetext"/>
              <w:rPr>
                <w:b/>
                <w:sz w:val="20"/>
                <w:szCs w:val="20"/>
              </w:rPr>
            </w:pPr>
            <w:r w:rsidRPr="003F42B7">
              <w:rPr>
                <w:b/>
                <w:sz w:val="20"/>
                <w:szCs w:val="20"/>
              </w:rPr>
              <w:t>LS06 Variationen des Versicherungsschutzes erläutern und über Obliegenheiten informieren</w:t>
            </w:r>
          </w:p>
        </w:tc>
        <w:tc>
          <w:tcPr>
            <w:tcW w:w="2261" w:type="dxa"/>
            <w:shd w:val="clear" w:color="auto" w:fill="auto"/>
          </w:tcPr>
          <w:p w14:paraId="0D8E203D" w14:textId="77777777" w:rsidR="00B536F1" w:rsidRDefault="00B536F1" w:rsidP="00B536F1">
            <w:pPr>
              <w:pStyle w:val="TZielnanalysetext"/>
              <w:rPr>
                <w:sz w:val="20"/>
                <w:szCs w:val="20"/>
              </w:rPr>
            </w:pPr>
            <w:r>
              <w:rPr>
                <w:sz w:val="20"/>
                <w:szCs w:val="20"/>
              </w:rPr>
              <w:t>Gesprächsvorbereitung</w:t>
            </w:r>
          </w:p>
          <w:p w14:paraId="207784E7" w14:textId="069CCAD3" w:rsidR="00B536F1" w:rsidRDefault="00B536F1" w:rsidP="00B536F1">
            <w:pPr>
              <w:pStyle w:val="TZielnanalysetext"/>
              <w:rPr>
                <w:sz w:val="20"/>
                <w:szCs w:val="20"/>
              </w:rPr>
            </w:pPr>
            <w:r>
              <w:rPr>
                <w:sz w:val="20"/>
                <w:szCs w:val="20"/>
              </w:rPr>
              <w:t>Kundenberatungs</w:t>
            </w:r>
            <w:r w:rsidR="007D2F6E">
              <w:rPr>
                <w:sz w:val="20"/>
                <w:szCs w:val="20"/>
              </w:rPr>
              <w:t>-</w:t>
            </w:r>
            <w:r w:rsidR="007D2F6E">
              <w:rPr>
                <w:sz w:val="20"/>
                <w:szCs w:val="20"/>
              </w:rPr>
              <w:br/>
            </w:r>
            <w:proofErr w:type="spellStart"/>
            <w:r>
              <w:rPr>
                <w:sz w:val="20"/>
                <w:szCs w:val="20"/>
              </w:rPr>
              <w:t>gespräch</w:t>
            </w:r>
            <w:proofErr w:type="spellEnd"/>
          </w:p>
          <w:p w14:paraId="243242FF" w14:textId="2E17ED95" w:rsidR="00B536F1" w:rsidRDefault="00B536F1" w:rsidP="00B536F1">
            <w:pPr>
              <w:pStyle w:val="TZielnanalysetext"/>
              <w:rPr>
                <w:sz w:val="20"/>
                <w:szCs w:val="20"/>
              </w:rPr>
            </w:pPr>
            <w:r>
              <w:rPr>
                <w:sz w:val="20"/>
                <w:szCs w:val="20"/>
              </w:rPr>
              <w:t>Kundenfeedback</w:t>
            </w:r>
            <w:r w:rsidR="007D2F6E">
              <w:rPr>
                <w:sz w:val="20"/>
                <w:szCs w:val="20"/>
              </w:rPr>
              <w:t>-</w:t>
            </w:r>
            <w:r w:rsidR="007D2F6E">
              <w:rPr>
                <w:sz w:val="20"/>
                <w:szCs w:val="20"/>
              </w:rPr>
              <w:br/>
            </w:r>
            <w:proofErr w:type="spellStart"/>
            <w:r>
              <w:rPr>
                <w:sz w:val="20"/>
                <w:szCs w:val="20"/>
              </w:rPr>
              <w:t>auswertung</w:t>
            </w:r>
            <w:proofErr w:type="spellEnd"/>
          </w:p>
          <w:p w14:paraId="19A0FC7C" w14:textId="77777777" w:rsidR="007D2F6E" w:rsidRDefault="00B536F1" w:rsidP="00B536F1">
            <w:pPr>
              <w:pStyle w:val="TZielnanalysetext"/>
              <w:rPr>
                <w:sz w:val="20"/>
                <w:szCs w:val="20"/>
              </w:rPr>
            </w:pPr>
            <w:r>
              <w:rPr>
                <w:sz w:val="20"/>
                <w:szCs w:val="20"/>
              </w:rPr>
              <w:t>Verbesserungs</w:t>
            </w:r>
            <w:r w:rsidR="007D2F6E">
              <w:rPr>
                <w:sz w:val="20"/>
                <w:szCs w:val="20"/>
              </w:rPr>
              <w:t>-</w:t>
            </w:r>
          </w:p>
          <w:p w14:paraId="252E8488" w14:textId="34722277" w:rsidR="00B536F1" w:rsidRDefault="00B536F1" w:rsidP="00B536F1">
            <w:pPr>
              <w:pStyle w:val="TZielnanalysetext"/>
              <w:rPr>
                <w:sz w:val="20"/>
                <w:szCs w:val="20"/>
              </w:rPr>
            </w:pPr>
            <w:proofErr w:type="spellStart"/>
            <w:r>
              <w:rPr>
                <w:sz w:val="20"/>
                <w:szCs w:val="20"/>
              </w:rPr>
              <w:t>vorschlag</w:t>
            </w:r>
            <w:proofErr w:type="spellEnd"/>
          </w:p>
        </w:tc>
        <w:tc>
          <w:tcPr>
            <w:tcW w:w="2544" w:type="dxa"/>
            <w:shd w:val="clear" w:color="auto" w:fill="auto"/>
          </w:tcPr>
          <w:p w14:paraId="55165DAC" w14:textId="77777777" w:rsidR="00B536F1" w:rsidRPr="00BC3913" w:rsidRDefault="00B536F1" w:rsidP="00B536F1">
            <w:pPr>
              <w:pStyle w:val="TZielnanalysetext"/>
              <w:rPr>
                <w:sz w:val="20"/>
                <w:szCs w:val="20"/>
              </w:rPr>
            </w:pPr>
            <w:r w:rsidRPr="00BC3913">
              <w:rPr>
                <w:sz w:val="20"/>
                <w:szCs w:val="20"/>
              </w:rPr>
              <w:t>sachlich argumentieren</w:t>
            </w:r>
          </w:p>
          <w:p w14:paraId="56147815" w14:textId="77777777" w:rsidR="00B536F1" w:rsidRPr="00BC3913" w:rsidRDefault="00B536F1" w:rsidP="00B536F1">
            <w:pPr>
              <w:pStyle w:val="TZielnanalysetext"/>
              <w:rPr>
                <w:sz w:val="20"/>
                <w:szCs w:val="20"/>
              </w:rPr>
            </w:pPr>
            <w:r w:rsidRPr="00BC3913">
              <w:rPr>
                <w:sz w:val="20"/>
                <w:szCs w:val="20"/>
              </w:rPr>
              <w:t>Verständnisfragen stellen</w:t>
            </w:r>
          </w:p>
          <w:p w14:paraId="6A4FAD58" w14:textId="77777777" w:rsidR="00B536F1" w:rsidRPr="00BC3913" w:rsidRDefault="00B536F1" w:rsidP="00B536F1">
            <w:pPr>
              <w:pStyle w:val="TZielnanalysetext"/>
              <w:rPr>
                <w:sz w:val="20"/>
                <w:szCs w:val="20"/>
              </w:rPr>
            </w:pPr>
            <w:r w:rsidRPr="00BC3913">
              <w:rPr>
                <w:sz w:val="20"/>
                <w:szCs w:val="20"/>
              </w:rPr>
              <w:t>Notizen anfertigen</w:t>
            </w:r>
          </w:p>
          <w:p w14:paraId="33FEDA2B" w14:textId="77777777" w:rsidR="00B536F1" w:rsidRPr="00BC3913" w:rsidRDefault="00B536F1" w:rsidP="00B536F1">
            <w:pPr>
              <w:pStyle w:val="TZielnanalysetext"/>
              <w:rPr>
                <w:sz w:val="20"/>
                <w:szCs w:val="20"/>
              </w:rPr>
            </w:pPr>
            <w:r w:rsidRPr="00BC3913">
              <w:rPr>
                <w:sz w:val="20"/>
                <w:szCs w:val="20"/>
              </w:rPr>
              <w:t>mit Medien sachgerecht umgehen</w:t>
            </w:r>
          </w:p>
          <w:p w14:paraId="53046C27" w14:textId="77777777" w:rsidR="00B536F1" w:rsidRPr="00BC3913" w:rsidRDefault="00B536F1" w:rsidP="00B536F1">
            <w:pPr>
              <w:pStyle w:val="TZielnanalysetext"/>
              <w:rPr>
                <w:sz w:val="20"/>
                <w:szCs w:val="20"/>
              </w:rPr>
            </w:pPr>
            <w:r w:rsidRPr="00BC3913">
              <w:rPr>
                <w:sz w:val="20"/>
                <w:szCs w:val="20"/>
              </w:rPr>
              <w:t>unterschiedliche Standpunkte tolerieren</w:t>
            </w:r>
          </w:p>
          <w:p w14:paraId="6BB5E769" w14:textId="77777777" w:rsidR="00B536F1" w:rsidRDefault="00B536F1" w:rsidP="00B536F1">
            <w:pPr>
              <w:pStyle w:val="TZielnanalysetext"/>
              <w:rPr>
                <w:sz w:val="20"/>
                <w:szCs w:val="20"/>
              </w:rPr>
            </w:pPr>
            <w:r w:rsidRPr="00BC3913">
              <w:rPr>
                <w:sz w:val="20"/>
                <w:szCs w:val="20"/>
              </w:rPr>
              <w:t>Vertrauen herstellen</w:t>
            </w:r>
          </w:p>
          <w:p w14:paraId="1198225B" w14:textId="77777777" w:rsidR="00B536F1" w:rsidRDefault="00B536F1" w:rsidP="00B536F1">
            <w:pPr>
              <w:pStyle w:val="TZielnanalysetext"/>
              <w:rPr>
                <w:sz w:val="20"/>
                <w:szCs w:val="20"/>
              </w:rPr>
            </w:pPr>
            <w:r w:rsidRPr="00853EB0">
              <w:rPr>
                <w:sz w:val="20"/>
                <w:szCs w:val="20"/>
              </w:rPr>
              <w:t>Gesetzestexte anwenden</w:t>
            </w:r>
          </w:p>
          <w:p w14:paraId="049F15A0" w14:textId="6629E7E4" w:rsidR="00305783" w:rsidRPr="00BC3913" w:rsidRDefault="00305783" w:rsidP="00B536F1">
            <w:pPr>
              <w:pStyle w:val="TZielnanalysetext"/>
              <w:rPr>
                <w:sz w:val="20"/>
                <w:szCs w:val="20"/>
              </w:rPr>
            </w:pPr>
            <w:r w:rsidRPr="00B66949">
              <w:rPr>
                <w:sz w:val="20"/>
                <w:szCs w:val="20"/>
              </w:rPr>
              <w:t xml:space="preserve">eigenes Handeln </w:t>
            </w:r>
            <w:proofErr w:type="spellStart"/>
            <w:r w:rsidRPr="00B66949">
              <w:rPr>
                <w:sz w:val="20"/>
                <w:szCs w:val="20"/>
              </w:rPr>
              <w:t>reflek</w:t>
            </w:r>
            <w:proofErr w:type="spellEnd"/>
            <w:r w:rsidR="007E1F8B">
              <w:rPr>
                <w:sz w:val="20"/>
                <w:szCs w:val="20"/>
              </w:rPr>
              <w:t>-</w:t>
            </w:r>
            <w:r w:rsidR="007E1F8B">
              <w:rPr>
                <w:sz w:val="20"/>
                <w:szCs w:val="20"/>
              </w:rPr>
              <w:br/>
            </w:r>
            <w:proofErr w:type="spellStart"/>
            <w:r w:rsidRPr="00B66949">
              <w:rPr>
                <w:sz w:val="20"/>
                <w:szCs w:val="20"/>
              </w:rPr>
              <w:t>tieren</w:t>
            </w:r>
            <w:proofErr w:type="spellEnd"/>
          </w:p>
        </w:tc>
        <w:tc>
          <w:tcPr>
            <w:tcW w:w="1914" w:type="dxa"/>
            <w:shd w:val="clear" w:color="auto" w:fill="auto"/>
          </w:tcPr>
          <w:p w14:paraId="6DAD8037" w14:textId="77777777" w:rsidR="00B536F1" w:rsidRDefault="00B536F1" w:rsidP="00B536F1">
            <w:pPr>
              <w:pStyle w:val="TZielnanalysetext"/>
              <w:rPr>
                <w:sz w:val="20"/>
                <w:szCs w:val="20"/>
              </w:rPr>
            </w:pPr>
            <w:r>
              <w:rPr>
                <w:sz w:val="20"/>
                <w:szCs w:val="20"/>
              </w:rPr>
              <w:t>Rollenspiel</w:t>
            </w:r>
          </w:p>
          <w:p w14:paraId="341C9F8A" w14:textId="77777777" w:rsidR="00B536F1" w:rsidRDefault="00B536F1" w:rsidP="00B536F1">
            <w:pPr>
              <w:pStyle w:val="TZielnanalysetext"/>
              <w:rPr>
                <w:sz w:val="20"/>
                <w:szCs w:val="20"/>
              </w:rPr>
            </w:pPr>
          </w:p>
          <w:p w14:paraId="492137CA" w14:textId="77777777" w:rsidR="00B536F1" w:rsidRDefault="00B536F1" w:rsidP="00B536F1">
            <w:pPr>
              <w:pStyle w:val="TZielnanalysetext"/>
              <w:rPr>
                <w:sz w:val="20"/>
                <w:szCs w:val="20"/>
              </w:rPr>
            </w:pPr>
            <w:r>
              <w:rPr>
                <w:sz w:val="20"/>
                <w:szCs w:val="20"/>
              </w:rPr>
              <w:t>Projekt möglich</w:t>
            </w:r>
          </w:p>
          <w:p w14:paraId="1A66253D" w14:textId="77777777" w:rsidR="00B536F1" w:rsidRDefault="00B536F1" w:rsidP="00B536F1">
            <w:pPr>
              <w:pStyle w:val="TZielnanalysetext"/>
              <w:rPr>
                <w:sz w:val="20"/>
                <w:szCs w:val="20"/>
              </w:rPr>
            </w:pPr>
          </w:p>
          <w:p w14:paraId="660D41C9" w14:textId="5BAF5B5E" w:rsidR="00B536F1" w:rsidRDefault="00B536F1" w:rsidP="00B536F1">
            <w:pPr>
              <w:pStyle w:val="TZielnanalysetext"/>
              <w:rPr>
                <w:sz w:val="20"/>
                <w:szCs w:val="20"/>
              </w:rPr>
            </w:pPr>
            <w:r w:rsidRPr="0075196E">
              <w:rPr>
                <w:sz w:val="20"/>
                <w:szCs w:val="20"/>
              </w:rPr>
              <w:t>digitales Feedbacktool</w:t>
            </w:r>
          </w:p>
        </w:tc>
        <w:tc>
          <w:tcPr>
            <w:tcW w:w="779" w:type="dxa"/>
            <w:shd w:val="clear" w:color="auto" w:fill="auto"/>
          </w:tcPr>
          <w:p w14:paraId="7151068D" w14:textId="77777777" w:rsidR="00B536F1" w:rsidRDefault="00B536F1" w:rsidP="00B536F1">
            <w:pPr>
              <w:pStyle w:val="TZielnanalysetext"/>
              <w:jc w:val="right"/>
              <w:rPr>
                <w:sz w:val="20"/>
                <w:szCs w:val="20"/>
              </w:rPr>
            </w:pPr>
            <w:r>
              <w:rPr>
                <w:sz w:val="20"/>
                <w:szCs w:val="20"/>
              </w:rPr>
              <w:t>10</w:t>
            </w:r>
          </w:p>
          <w:p w14:paraId="25A1B1BC" w14:textId="77777777" w:rsidR="00B536F1" w:rsidRDefault="00B536F1" w:rsidP="00B536F1">
            <w:pPr>
              <w:pStyle w:val="TZielnanalysetext"/>
              <w:jc w:val="right"/>
              <w:rPr>
                <w:sz w:val="20"/>
                <w:szCs w:val="20"/>
              </w:rPr>
            </w:pPr>
          </w:p>
        </w:tc>
      </w:tr>
      <w:tr w:rsidR="00B536F1" w:rsidRPr="006D185A" w14:paraId="330364FD" w14:textId="77777777" w:rsidTr="004E053E">
        <w:trPr>
          <w:trHeight w:val="1676"/>
        </w:trPr>
        <w:tc>
          <w:tcPr>
            <w:tcW w:w="3609" w:type="dxa"/>
            <w:vMerge/>
            <w:shd w:val="clear" w:color="auto" w:fill="auto"/>
          </w:tcPr>
          <w:p w14:paraId="041C74F1" w14:textId="686DC4E1" w:rsidR="00B536F1" w:rsidRPr="00B60F5C" w:rsidRDefault="00B536F1" w:rsidP="00B536F1">
            <w:pPr>
              <w:pStyle w:val="TZielnanalysetext"/>
              <w:rPr>
                <w:sz w:val="20"/>
                <w:szCs w:val="20"/>
              </w:rPr>
            </w:pPr>
          </w:p>
        </w:tc>
        <w:tc>
          <w:tcPr>
            <w:tcW w:w="1546" w:type="dxa"/>
            <w:shd w:val="clear" w:color="auto" w:fill="auto"/>
          </w:tcPr>
          <w:p w14:paraId="52BEF64D" w14:textId="77777777" w:rsidR="00B536F1" w:rsidRPr="00C935F1" w:rsidRDefault="00B536F1" w:rsidP="00B536F1">
            <w:pPr>
              <w:pStyle w:val="TZielnanalysetext"/>
              <w:rPr>
                <w:sz w:val="20"/>
                <w:szCs w:val="20"/>
              </w:rPr>
            </w:pPr>
          </w:p>
        </w:tc>
        <w:tc>
          <w:tcPr>
            <w:tcW w:w="2565" w:type="dxa"/>
            <w:shd w:val="clear" w:color="auto" w:fill="auto"/>
          </w:tcPr>
          <w:p w14:paraId="02FBBD05" w14:textId="73160E26" w:rsidR="00B536F1" w:rsidRDefault="00B536F1" w:rsidP="00305783">
            <w:pPr>
              <w:pStyle w:val="TZielnanalysetext"/>
              <w:rPr>
                <w:b/>
                <w:sz w:val="20"/>
                <w:szCs w:val="20"/>
              </w:rPr>
            </w:pPr>
            <w:r>
              <w:rPr>
                <w:b/>
                <w:sz w:val="20"/>
                <w:szCs w:val="20"/>
              </w:rPr>
              <w:t xml:space="preserve">LS07 </w:t>
            </w:r>
            <w:r w:rsidR="00324D84">
              <w:rPr>
                <w:b/>
                <w:sz w:val="20"/>
                <w:szCs w:val="20"/>
              </w:rPr>
              <w:t xml:space="preserve">Geografischen </w:t>
            </w:r>
            <w:r w:rsidR="007E1F8B">
              <w:rPr>
                <w:b/>
                <w:sz w:val="20"/>
                <w:szCs w:val="20"/>
              </w:rPr>
              <w:br/>
            </w:r>
            <w:r w:rsidR="00324D84">
              <w:rPr>
                <w:b/>
                <w:sz w:val="20"/>
                <w:szCs w:val="20"/>
              </w:rPr>
              <w:t xml:space="preserve">Geltungsbereich und </w:t>
            </w:r>
            <w:r w:rsidR="007E1F8B">
              <w:rPr>
                <w:b/>
                <w:sz w:val="20"/>
                <w:szCs w:val="20"/>
              </w:rPr>
              <w:br/>
            </w:r>
            <w:r w:rsidR="00324D84">
              <w:rPr>
                <w:b/>
                <w:sz w:val="20"/>
                <w:szCs w:val="20"/>
              </w:rPr>
              <w:t>internationale Vereinbarungen erläutern</w:t>
            </w:r>
          </w:p>
        </w:tc>
        <w:tc>
          <w:tcPr>
            <w:tcW w:w="2261" w:type="dxa"/>
            <w:shd w:val="clear" w:color="auto" w:fill="auto"/>
          </w:tcPr>
          <w:p w14:paraId="12577D0A" w14:textId="77777777" w:rsidR="00B536F1" w:rsidRDefault="00B536F1" w:rsidP="00B536F1">
            <w:pPr>
              <w:pStyle w:val="TZielnanalysetext"/>
              <w:rPr>
                <w:sz w:val="20"/>
                <w:szCs w:val="20"/>
              </w:rPr>
            </w:pPr>
            <w:r>
              <w:rPr>
                <w:sz w:val="20"/>
                <w:szCs w:val="20"/>
              </w:rPr>
              <w:t xml:space="preserve">Telefonat </w:t>
            </w:r>
          </w:p>
          <w:p w14:paraId="0E8F2284" w14:textId="484B5EF5" w:rsidR="00B536F1" w:rsidRPr="00C935F1" w:rsidRDefault="00B536F1" w:rsidP="00B536F1">
            <w:pPr>
              <w:pStyle w:val="TZielnanalysetext"/>
              <w:rPr>
                <w:sz w:val="20"/>
                <w:szCs w:val="20"/>
              </w:rPr>
            </w:pPr>
            <w:r>
              <w:rPr>
                <w:sz w:val="20"/>
                <w:szCs w:val="20"/>
              </w:rPr>
              <w:t xml:space="preserve">Beratungsmappe </w:t>
            </w:r>
            <w:r w:rsidR="007E1F8B">
              <w:rPr>
                <w:sz w:val="20"/>
                <w:szCs w:val="20"/>
              </w:rPr>
              <w:br/>
            </w:r>
            <w:r>
              <w:rPr>
                <w:sz w:val="20"/>
                <w:szCs w:val="20"/>
              </w:rPr>
              <w:t>(Weltkarte)</w:t>
            </w:r>
          </w:p>
        </w:tc>
        <w:tc>
          <w:tcPr>
            <w:tcW w:w="2544" w:type="dxa"/>
            <w:shd w:val="clear" w:color="auto" w:fill="auto"/>
          </w:tcPr>
          <w:p w14:paraId="4E3853A6" w14:textId="77777777" w:rsidR="00B536F1" w:rsidRPr="00BC3913" w:rsidRDefault="00B536F1" w:rsidP="00B536F1">
            <w:pPr>
              <w:pStyle w:val="TZielnanalysetext"/>
              <w:rPr>
                <w:sz w:val="20"/>
                <w:szCs w:val="20"/>
              </w:rPr>
            </w:pPr>
            <w:r w:rsidRPr="00BC3913">
              <w:rPr>
                <w:sz w:val="20"/>
                <w:szCs w:val="20"/>
              </w:rPr>
              <w:t>sachlich argumentieren</w:t>
            </w:r>
          </w:p>
          <w:p w14:paraId="61EDF705" w14:textId="77777777" w:rsidR="00B536F1" w:rsidRPr="00BC3913" w:rsidRDefault="00B536F1" w:rsidP="00B536F1">
            <w:pPr>
              <w:pStyle w:val="TZielnanalysetext"/>
              <w:rPr>
                <w:sz w:val="20"/>
                <w:szCs w:val="20"/>
              </w:rPr>
            </w:pPr>
            <w:r w:rsidRPr="00BC3913">
              <w:rPr>
                <w:sz w:val="20"/>
                <w:szCs w:val="20"/>
              </w:rPr>
              <w:t>Verständnisfragen stellen</w:t>
            </w:r>
          </w:p>
          <w:p w14:paraId="012A745B" w14:textId="77777777" w:rsidR="00B536F1" w:rsidRPr="00BC3913" w:rsidRDefault="00B536F1" w:rsidP="00B536F1">
            <w:pPr>
              <w:pStyle w:val="TZielnanalysetext"/>
              <w:rPr>
                <w:sz w:val="20"/>
                <w:szCs w:val="20"/>
              </w:rPr>
            </w:pPr>
            <w:r w:rsidRPr="00BC3913">
              <w:rPr>
                <w:sz w:val="20"/>
                <w:szCs w:val="20"/>
              </w:rPr>
              <w:t>Notizen anfertigen</w:t>
            </w:r>
          </w:p>
          <w:p w14:paraId="28420489" w14:textId="77777777" w:rsidR="00B536F1" w:rsidRDefault="00B536F1" w:rsidP="00B536F1">
            <w:pPr>
              <w:pStyle w:val="TZielnanalysetext"/>
              <w:rPr>
                <w:sz w:val="20"/>
                <w:szCs w:val="20"/>
              </w:rPr>
            </w:pPr>
            <w:r w:rsidRPr="00BC3913">
              <w:rPr>
                <w:sz w:val="20"/>
                <w:szCs w:val="20"/>
              </w:rPr>
              <w:t>mit Medien sachgerecht umgehen</w:t>
            </w:r>
          </w:p>
          <w:p w14:paraId="0C7A849B" w14:textId="77777777" w:rsidR="007E1F8B" w:rsidRDefault="00B536F1" w:rsidP="00B536F1">
            <w:pPr>
              <w:pStyle w:val="TZielnanalysetext"/>
              <w:rPr>
                <w:sz w:val="20"/>
                <w:szCs w:val="20"/>
              </w:rPr>
            </w:pPr>
            <w:r w:rsidRPr="00B66949">
              <w:rPr>
                <w:sz w:val="20"/>
                <w:szCs w:val="20"/>
              </w:rPr>
              <w:t xml:space="preserve">eigenes Handeln </w:t>
            </w:r>
            <w:proofErr w:type="spellStart"/>
            <w:r w:rsidRPr="00B66949">
              <w:rPr>
                <w:sz w:val="20"/>
                <w:szCs w:val="20"/>
              </w:rPr>
              <w:t>reflek</w:t>
            </w:r>
            <w:proofErr w:type="spellEnd"/>
            <w:r w:rsidR="007E1F8B">
              <w:rPr>
                <w:sz w:val="20"/>
                <w:szCs w:val="20"/>
              </w:rPr>
              <w:t>-</w:t>
            </w:r>
          </w:p>
          <w:p w14:paraId="242BD030" w14:textId="69C02C90" w:rsidR="00B536F1" w:rsidRPr="00C935F1" w:rsidRDefault="00B536F1" w:rsidP="00B536F1">
            <w:pPr>
              <w:pStyle w:val="TZielnanalysetext"/>
              <w:rPr>
                <w:sz w:val="20"/>
                <w:szCs w:val="20"/>
              </w:rPr>
            </w:pPr>
            <w:proofErr w:type="spellStart"/>
            <w:r w:rsidRPr="00B66949">
              <w:rPr>
                <w:sz w:val="20"/>
                <w:szCs w:val="20"/>
              </w:rPr>
              <w:t>tieren</w:t>
            </w:r>
            <w:proofErr w:type="spellEnd"/>
          </w:p>
        </w:tc>
        <w:tc>
          <w:tcPr>
            <w:tcW w:w="1914" w:type="dxa"/>
            <w:shd w:val="clear" w:color="auto" w:fill="auto"/>
          </w:tcPr>
          <w:p w14:paraId="3FDE8EB0" w14:textId="3A6EAD27" w:rsidR="00B536F1" w:rsidRPr="00C935F1" w:rsidRDefault="00B536F1" w:rsidP="00B536F1">
            <w:pPr>
              <w:pStyle w:val="TZielnanalysetext"/>
              <w:rPr>
                <w:sz w:val="20"/>
                <w:szCs w:val="20"/>
              </w:rPr>
            </w:pPr>
            <w:r>
              <w:rPr>
                <w:sz w:val="20"/>
                <w:szCs w:val="20"/>
              </w:rPr>
              <w:t>Rollenspiel</w:t>
            </w:r>
          </w:p>
        </w:tc>
        <w:tc>
          <w:tcPr>
            <w:tcW w:w="779" w:type="dxa"/>
            <w:shd w:val="clear" w:color="auto" w:fill="auto"/>
          </w:tcPr>
          <w:p w14:paraId="5814DA31" w14:textId="42F58B3B" w:rsidR="00B536F1" w:rsidRPr="00C935F1" w:rsidRDefault="00B536F1" w:rsidP="00B536F1">
            <w:pPr>
              <w:pStyle w:val="TZielnanalysetext"/>
              <w:jc w:val="right"/>
              <w:rPr>
                <w:sz w:val="20"/>
                <w:szCs w:val="20"/>
              </w:rPr>
            </w:pPr>
            <w:r>
              <w:rPr>
                <w:sz w:val="20"/>
                <w:szCs w:val="20"/>
              </w:rPr>
              <w:t>03</w:t>
            </w:r>
          </w:p>
        </w:tc>
      </w:tr>
      <w:tr w:rsidR="00B536F1" w:rsidRPr="006D185A" w14:paraId="674B4911" w14:textId="77777777" w:rsidTr="004E053E">
        <w:trPr>
          <w:trHeight w:val="1676"/>
        </w:trPr>
        <w:tc>
          <w:tcPr>
            <w:tcW w:w="3609" w:type="dxa"/>
            <w:shd w:val="clear" w:color="auto" w:fill="auto"/>
          </w:tcPr>
          <w:p w14:paraId="54E1755F" w14:textId="6C1B6DA7" w:rsidR="00B536F1" w:rsidRPr="0017583E" w:rsidRDefault="00B536F1" w:rsidP="00B536F1">
            <w:pPr>
              <w:rPr>
                <w:sz w:val="20"/>
                <w:szCs w:val="20"/>
              </w:rPr>
            </w:pPr>
            <w:r>
              <w:rPr>
                <w:sz w:val="20"/>
                <w:szCs w:val="20"/>
              </w:rPr>
              <w:lastRenderedPageBreak/>
              <w:t xml:space="preserve">[…] </w:t>
            </w:r>
            <w:r w:rsidRPr="0017583E">
              <w:rPr>
                <w:sz w:val="20"/>
                <w:szCs w:val="20"/>
              </w:rPr>
              <w:t>Sie bereiten den Abschluss - auch mithilfe digitaler Medien - von Kraftfahrtversicherungsverträgen vor, berücksichtigen im Beratungsgespräch den Geltungsbereich und gehen auf internationale Vereinbarungen zur gegenseitigen Regulierungshilfe ein. Ergänzend informieren sie die Kundinnen und Kunden - auch in einer fremden Sprache - über weiteren Versicherungsschutz auf Reisen (</w:t>
            </w:r>
            <w:r w:rsidRPr="0017583E">
              <w:rPr>
                <w:i/>
                <w:iCs/>
                <w:sz w:val="20"/>
                <w:szCs w:val="20"/>
              </w:rPr>
              <w:t>Auslandsreisekranken-, Reiseabbruch-, Reiserücktritt- und Reisegepäckversicherung</w:t>
            </w:r>
            <w:r w:rsidRPr="0017583E">
              <w:rPr>
                <w:sz w:val="20"/>
                <w:szCs w:val="20"/>
              </w:rPr>
              <w:t>)</w:t>
            </w:r>
            <w:r>
              <w:rPr>
                <w:sz w:val="20"/>
                <w:szCs w:val="20"/>
              </w:rPr>
              <w:t>.</w:t>
            </w:r>
          </w:p>
        </w:tc>
        <w:tc>
          <w:tcPr>
            <w:tcW w:w="1546" w:type="dxa"/>
            <w:shd w:val="clear" w:color="auto" w:fill="auto"/>
          </w:tcPr>
          <w:p w14:paraId="686099E5" w14:textId="77777777" w:rsidR="00B536F1" w:rsidRPr="00C935F1" w:rsidRDefault="00B536F1" w:rsidP="00B536F1">
            <w:pPr>
              <w:pStyle w:val="TZielnanalysetext"/>
              <w:rPr>
                <w:sz w:val="20"/>
                <w:szCs w:val="20"/>
              </w:rPr>
            </w:pPr>
          </w:p>
        </w:tc>
        <w:tc>
          <w:tcPr>
            <w:tcW w:w="2565" w:type="dxa"/>
            <w:shd w:val="clear" w:color="auto" w:fill="auto"/>
          </w:tcPr>
          <w:p w14:paraId="60BFDCCE" w14:textId="1BF3CBEE" w:rsidR="00B536F1" w:rsidRDefault="00B536F1" w:rsidP="00B536F1">
            <w:pPr>
              <w:pStyle w:val="TZielnanalysetext"/>
              <w:rPr>
                <w:b/>
                <w:sz w:val="20"/>
                <w:szCs w:val="20"/>
              </w:rPr>
            </w:pPr>
            <w:r>
              <w:rPr>
                <w:b/>
                <w:sz w:val="20"/>
                <w:szCs w:val="20"/>
              </w:rPr>
              <w:t xml:space="preserve">LS08 </w:t>
            </w:r>
            <w:r w:rsidR="00073C6E">
              <w:rPr>
                <w:b/>
                <w:sz w:val="20"/>
                <w:szCs w:val="20"/>
              </w:rPr>
              <w:t>Ü</w:t>
            </w:r>
            <w:r>
              <w:rPr>
                <w:b/>
                <w:sz w:val="20"/>
                <w:szCs w:val="20"/>
              </w:rPr>
              <w:t>ber Möglichkeiten der Absicherung von Reisen informieren</w:t>
            </w:r>
          </w:p>
          <w:p w14:paraId="5CFCE4F8" w14:textId="77777777" w:rsidR="00B536F1" w:rsidRPr="001135AF" w:rsidRDefault="00B536F1" w:rsidP="00B536F1">
            <w:pPr>
              <w:pStyle w:val="TZielnanalysetext"/>
              <w:rPr>
                <w:b/>
                <w:sz w:val="20"/>
                <w:szCs w:val="20"/>
                <w:highlight w:val="yellow"/>
              </w:rPr>
            </w:pPr>
          </w:p>
        </w:tc>
        <w:tc>
          <w:tcPr>
            <w:tcW w:w="2261" w:type="dxa"/>
            <w:shd w:val="clear" w:color="auto" w:fill="auto"/>
          </w:tcPr>
          <w:p w14:paraId="3B86A43A" w14:textId="77777777" w:rsidR="00B536F1" w:rsidRDefault="00B536F1" w:rsidP="00B536F1">
            <w:pPr>
              <w:pStyle w:val="TZielnanalysetext"/>
              <w:rPr>
                <w:sz w:val="20"/>
                <w:szCs w:val="20"/>
              </w:rPr>
            </w:pPr>
            <w:r>
              <w:rPr>
                <w:sz w:val="20"/>
                <w:szCs w:val="20"/>
              </w:rPr>
              <w:t>Analyse</w:t>
            </w:r>
          </w:p>
          <w:p w14:paraId="3757134C" w14:textId="77777777" w:rsidR="00B536F1" w:rsidRDefault="00B536F1" w:rsidP="00B536F1">
            <w:pPr>
              <w:pStyle w:val="TZielnanalysetext"/>
              <w:rPr>
                <w:sz w:val="20"/>
                <w:szCs w:val="20"/>
              </w:rPr>
            </w:pPr>
            <w:r>
              <w:rPr>
                <w:sz w:val="20"/>
                <w:szCs w:val="20"/>
              </w:rPr>
              <w:t>Beratungsmappe</w:t>
            </w:r>
          </w:p>
          <w:p w14:paraId="228C165D" w14:textId="175C32DC" w:rsidR="00B536F1" w:rsidRDefault="00B536F1" w:rsidP="00B536F1">
            <w:pPr>
              <w:pStyle w:val="TZielnanalysetext"/>
              <w:rPr>
                <w:sz w:val="20"/>
                <w:szCs w:val="20"/>
              </w:rPr>
            </w:pPr>
            <w:r>
              <w:rPr>
                <w:sz w:val="20"/>
                <w:szCs w:val="20"/>
              </w:rPr>
              <w:t xml:space="preserve">FAQ-Liste </w:t>
            </w:r>
          </w:p>
          <w:p w14:paraId="0813B03D" w14:textId="77777777" w:rsidR="00952F14" w:rsidRDefault="00BC2A03" w:rsidP="00B536F1">
            <w:pPr>
              <w:pStyle w:val="TZielnanalysetext"/>
              <w:rPr>
                <w:sz w:val="20"/>
                <w:szCs w:val="20"/>
              </w:rPr>
            </w:pPr>
            <w:r>
              <w:rPr>
                <w:sz w:val="20"/>
                <w:szCs w:val="20"/>
              </w:rPr>
              <w:t>Kundenberatungs</w:t>
            </w:r>
            <w:r w:rsidR="00952F14">
              <w:rPr>
                <w:sz w:val="20"/>
                <w:szCs w:val="20"/>
              </w:rPr>
              <w:t>-</w:t>
            </w:r>
          </w:p>
          <w:p w14:paraId="6CE8E4D1" w14:textId="35292F98" w:rsidR="00B536F1" w:rsidRDefault="00BC2A03" w:rsidP="00B536F1">
            <w:pPr>
              <w:pStyle w:val="TZielnanalysetext"/>
              <w:rPr>
                <w:sz w:val="20"/>
                <w:szCs w:val="20"/>
              </w:rPr>
            </w:pPr>
            <w:proofErr w:type="spellStart"/>
            <w:r>
              <w:rPr>
                <w:sz w:val="20"/>
                <w:szCs w:val="20"/>
              </w:rPr>
              <w:t>gespräch</w:t>
            </w:r>
            <w:proofErr w:type="spellEnd"/>
          </w:p>
        </w:tc>
        <w:tc>
          <w:tcPr>
            <w:tcW w:w="2544" w:type="dxa"/>
            <w:shd w:val="clear" w:color="auto" w:fill="auto"/>
          </w:tcPr>
          <w:p w14:paraId="7342B9C2" w14:textId="77777777" w:rsidR="00B536F1" w:rsidRPr="00BC3913" w:rsidRDefault="00B536F1" w:rsidP="00B536F1">
            <w:pPr>
              <w:pStyle w:val="TZielnanalysetext"/>
              <w:rPr>
                <w:sz w:val="20"/>
                <w:szCs w:val="20"/>
              </w:rPr>
            </w:pPr>
            <w:r w:rsidRPr="00BC3913">
              <w:rPr>
                <w:sz w:val="20"/>
                <w:szCs w:val="20"/>
              </w:rPr>
              <w:t>Verständnisfragen stellen</w:t>
            </w:r>
          </w:p>
          <w:p w14:paraId="61DD4EB8" w14:textId="77777777" w:rsidR="00B536F1" w:rsidRPr="00BC3913" w:rsidRDefault="00B536F1" w:rsidP="00B536F1">
            <w:pPr>
              <w:pStyle w:val="TZielnanalysetext"/>
              <w:rPr>
                <w:sz w:val="20"/>
                <w:szCs w:val="20"/>
              </w:rPr>
            </w:pPr>
            <w:r w:rsidRPr="00BC3913">
              <w:rPr>
                <w:sz w:val="20"/>
                <w:szCs w:val="20"/>
              </w:rPr>
              <w:t>Notizen anfertigen</w:t>
            </w:r>
          </w:p>
          <w:p w14:paraId="0221E3CE" w14:textId="77777777" w:rsidR="00B536F1" w:rsidRPr="00BC3913" w:rsidRDefault="00B536F1" w:rsidP="00B536F1">
            <w:pPr>
              <w:pStyle w:val="TZielnanalysetext"/>
              <w:rPr>
                <w:sz w:val="20"/>
                <w:szCs w:val="20"/>
              </w:rPr>
            </w:pPr>
            <w:r w:rsidRPr="00952F14">
              <w:rPr>
                <w:sz w:val="20"/>
                <w:szCs w:val="20"/>
              </w:rPr>
              <w:t>zielgerichtet arbeiten</w:t>
            </w:r>
          </w:p>
          <w:p w14:paraId="692D0C15" w14:textId="77777777" w:rsidR="00B536F1" w:rsidRPr="00BC3913" w:rsidRDefault="00B536F1" w:rsidP="00B536F1">
            <w:pPr>
              <w:pStyle w:val="TZielnanalysetext"/>
              <w:rPr>
                <w:sz w:val="20"/>
                <w:szCs w:val="20"/>
              </w:rPr>
            </w:pPr>
            <w:r w:rsidRPr="00BC3913">
              <w:rPr>
                <w:sz w:val="20"/>
                <w:szCs w:val="20"/>
              </w:rPr>
              <w:t>begründet vorgehen</w:t>
            </w:r>
          </w:p>
          <w:p w14:paraId="00356EF5" w14:textId="3FF3ACC5" w:rsidR="00B536F1" w:rsidRDefault="00B536F1" w:rsidP="00B536F1">
            <w:pPr>
              <w:pStyle w:val="TZielnanalysetext"/>
              <w:rPr>
                <w:sz w:val="20"/>
                <w:szCs w:val="20"/>
              </w:rPr>
            </w:pPr>
            <w:r w:rsidRPr="00BC3913">
              <w:rPr>
                <w:sz w:val="20"/>
                <w:szCs w:val="20"/>
              </w:rPr>
              <w:t xml:space="preserve">Ergebnisse </w:t>
            </w:r>
            <w:proofErr w:type="gramStart"/>
            <w:r w:rsidRPr="00BC3913">
              <w:rPr>
                <w:sz w:val="20"/>
                <w:szCs w:val="20"/>
              </w:rPr>
              <w:t>zusammen</w:t>
            </w:r>
            <w:r w:rsidR="007E1F8B">
              <w:rPr>
                <w:sz w:val="20"/>
                <w:szCs w:val="20"/>
              </w:rPr>
              <w:t>-</w:t>
            </w:r>
            <w:r w:rsidRPr="00BC3913">
              <w:rPr>
                <w:sz w:val="20"/>
                <w:szCs w:val="20"/>
              </w:rPr>
              <w:t>fassen</w:t>
            </w:r>
            <w:proofErr w:type="gramEnd"/>
          </w:p>
          <w:p w14:paraId="7A33251F" w14:textId="458228FD" w:rsidR="006D3374" w:rsidRDefault="006D3374" w:rsidP="00B536F1">
            <w:pPr>
              <w:pStyle w:val="TZielnanalysetext"/>
              <w:rPr>
                <w:sz w:val="20"/>
                <w:szCs w:val="20"/>
              </w:rPr>
            </w:pPr>
            <w:r>
              <w:rPr>
                <w:sz w:val="20"/>
                <w:szCs w:val="20"/>
              </w:rPr>
              <w:t>systematisch vorgehen</w:t>
            </w:r>
          </w:p>
          <w:p w14:paraId="35E33554" w14:textId="2352E034" w:rsidR="00E36BD8" w:rsidRDefault="00E36BD8" w:rsidP="00B536F1">
            <w:pPr>
              <w:pStyle w:val="TZielnanalysetext"/>
              <w:rPr>
                <w:sz w:val="20"/>
                <w:szCs w:val="20"/>
              </w:rPr>
            </w:pPr>
            <w:r>
              <w:rPr>
                <w:sz w:val="20"/>
                <w:szCs w:val="20"/>
              </w:rPr>
              <w:t>Zusammenhänge her</w:t>
            </w:r>
            <w:r w:rsidR="007E1F8B">
              <w:rPr>
                <w:sz w:val="20"/>
                <w:szCs w:val="20"/>
              </w:rPr>
              <w:t>-</w:t>
            </w:r>
            <w:r w:rsidR="007E1F8B">
              <w:rPr>
                <w:sz w:val="20"/>
                <w:szCs w:val="20"/>
              </w:rPr>
              <w:br/>
            </w:r>
            <w:r>
              <w:rPr>
                <w:sz w:val="20"/>
                <w:szCs w:val="20"/>
              </w:rPr>
              <w:t>stellen</w:t>
            </w:r>
          </w:p>
          <w:p w14:paraId="3FC4AC3F" w14:textId="29FB1AE6" w:rsidR="00BC2A03" w:rsidRDefault="00E36BD8" w:rsidP="00B536F1">
            <w:pPr>
              <w:pStyle w:val="TZielnanalysetext"/>
              <w:rPr>
                <w:sz w:val="20"/>
                <w:szCs w:val="20"/>
              </w:rPr>
            </w:pPr>
            <w:r>
              <w:rPr>
                <w:sz w:val="20"/>
                <w:szCs w:val="20"/>
              </w:rPr>
              <w:t>Verständnisfragen stellen</w:t>
            </w:r>
          </w:p>
          <w:p w14:paraId="2143A726" w14:textId="7DF026E5" w:rsidR="006D3374" w:rsidRDefault="006D3374" w:rsidP="00B536F1">
            <w:pPr>
              <w:pStyle w:val="TZielnanalysetext"/>
              <w:rPr>
                <w:sz w:val="20"/>
                <w:szCs w:val="20"/>
              </w:rPr>
            </w:pPr>
            <w:r>
              <w:rPr>
                <w:sz w:val="20"/>
                <w:szCs w:val="20"/>
              </w:rPr>
              <w:t>sachlich argumentieren</w:t>
            </w:r>
          </w:p>
          <w:p w14:paraId="1CEE51A5" w14:textId="0B428DEA" w:rsidR="00B536F1" w:rsidRDefault="00B536F1" w:rsidP="00B536F1">
            <w:pPr>
              <w:pStyle w:val="TZielnanalysetext"/>
              <w:rPr>
                <w:sz w:val="20"/>
                <w:szCs w:val="20"/>
              </w:rPr>
            </w:pPr>
            <w:r w:rsidRPr="00BC3913">
              <w:rPr>
                <w:sz w:val="20"/>
                <w:szCs w:val="20"/>
              </w:rPr>
              <w:t>Entscheidungen treffen</w:t>
            </w:r>
          </w:p>
          <w:p w14:paraId="134B0D39" w14:textId="71314A47" w:rsidR="006D3374" w:rsidRDefault="006D3374" w:rsidP="00B536F1">
            <w:pPr>
              <w:pStyle w:val="TZielnanalysetext"/>
              <w:rPr>
                <w:sz w:val="20"/>
                <w:szCs w:val="20"/>
              </w:rPr>
            </w:pPr>
            <w:r>
              <w:rPr>
                <w:sz w:val="20"/>
                <w:szCs w:val="20"/>
              </w:rPr>
              <w:t>Mitverantwortung tragen</w:t>
            </w:r>
          </w:p>
          <w:p w14:paraId="0AFB8061" w14:textId="4BADA3CA" w:rsidR="006D3374" w:rsidRPr="00BC3913" w:rsidRDefault="006D3374" w:rsidP="00B536F1">
            <w:pPr>
              <w:pStyle w:val="TZielnanalysetext"/>
              <w:rPr>
                <w:sz w:val="20"/>
                <w:szCs w:val="20"/>
              </w:rPr>
            </w:pPr>
            <w:r>
              <w:rPr>
                <w:sz w:val="20"/>
                <w:szCs w:val="20"/>
              </w:rPr>
              <w:t>fair kritisieren</w:t>
            </w:r>
          </w:p>
          <w:p w14:paraId="32C87487" w14:textId="77777777" w:rsidR="00B536F1" w:rsidRDefault="00B536F1" w:rsidP="00B536F1">
            <w:pPr>
              <w:pStyle w:val="TZielnanalysetext"/>
              <w:rPr>
                <w:sz w:val="20"/>
                <w:szCs w:val="20"/>
              </w:rPr>
            </w:pPr>
            <w:r w:rsidRPr="00BC3913">
              <w:rPr>
                <w:sz w:val="20"/>
                <w:szCs w:val="20"/>
              </w:rPr>
              <w:t>Schlussfolgerung</w:t>
            </w:r>
            <w:r>
              <w:rPr>
                <w:sz w:val="20"/>
                <w:szCs w:val="20"/>
              </w:rPr>
              <w:t>en</w:t>
            </w:r>
            <w:r w:rsidRPr="00BC3913">
              <w:rPr>
                <w:sz w:val="20"/>
                <w:szCs w:val="20"/>
              </w:rPr>
              <w:t xml:space="preserve"> ziehen</w:t>
            </w:r>
          </w:p>
          <w:p w14:paraId="3D9F2741" w14:textId="6758EF9A" w:rsidR="006D3374" w:rsidRPr="00BC3913" w:rsidRDefault="006D3374" w:rsidP="00B536F1">
            <w:pPr>
              <w:pStyle w:val="TZielnanalysetext"/>
              <w:rPr>
                <w:sz w:val="20"/>
                <w:szCs w:val="20"/>
              </w:rPr>
            </w:pPr>
            <w:r>
              <w:rPr>
                <w:sz w:val="20"/>
                <w:szCs w:val="20"/>
              </w:rPr>
              <w:t>mit Medien sachgerecht umgehen</w:t>
            </w:r>
          </w:p>
        </w:tc>
        <w:tc>
          <w:tcPr>
            <w:tcW w:w="1914" w:type="dxa"/>
            <w:shd w:val="clear" w:color="auto" w:fill="auto"/>
          </w:tcPr>
          <w:p w14:paraId="5DBF9C66" w14:textId="77777777" w:rsidR="00B536F1" w:rsidRDefault="00B536F1" w:rsidP="00B536F1">
            <w:pPr>
              <w:pStyle w:val="TZielnanalysetext"/>
              <w:rPr>
                <w:sz w:val="20"/>
                <w:szCs w:val="20"/>
              </w:rPr>
            </w:pPr>
            <w:r>
              <w:rPr>
                <w:sz w:val="20"/>
                <w:szCs w:val="20"/>
              </w:rPr>
              <w:t>Fremdsprache</w:t>
            </w:r>
          </w:p>
          <w:p w14:paraId="2C3A3D13" w14:textId="77777777" w:rsidR="00BC2A03" w:rsidRDefault="00BC2A03" w:rsidP="00B536F1">
            <w:pPr>
              <w:pStyle w:val="TZielnanalysetext"/>
              <w:rPr>
                <w:sz w:val="20"/>
                <w:szCs w:val="20"/>
              </w:rPr>
            </w:pPr>
          </w:p>
          <w:p w14:paraId="7B1A8933" w14:textId="77777777" w:rsidR="00BC2A03" w:rsidRDefault="00BC2A03" w:rsidP="00B536F1">
            <w:pPr>
              <w:pStyle w:val="TZielnanalysetext"/>
              <w:rPr>
                <w:sz w:val="20"/>
                <w:szCs w:val="20"/>
              </w:rPr>
            </w:pPr>
            <w:r>
              <w:rPr>
                <w:sz w:val="20"/>
                <w:szCs w:val="20"/>
              </w:rPr>
              <w:t>Rollenspiel</w:t>
            </w:r>
          </w:p>
          <w:p w14:paraId="3AD147D5" w14:textId="77777777" w:rsidR="00BC2A03" w:rsidRDefault="00BC2A03" w:rsidP="00B536F1">
            <w:pPr>
              <w:pStyle w:val="TZielnanalysetext"/>
              <w:rPr>
                <w:sz w:val="20"/>
                <w:szCs w:val="20"/>
              </w:rPr>
            </w:pPr>
          </w:p>
          <w:p w14:paraId="1DB1AFDF" w14:textId="25E0BCB8" w:rsidR="00BC2A03" w:rsidRDefault="00BC2A03" w:rsidP="00B536F1">
            <w:pPr>
              <w:pStyle w:val="TZielnanalysetext"/>
              <w:rPr>
                <w:sz w:val="20"/>
                <w:szCs w:val="20"/>
              </w:rPr>
            </w:pPr>
            <w:r>
              <w:rPr>
                <w:sz w:val="20"/>
                <w:szCs w:val="20"/>
              </w:rPr>
              <w:t>digitale Medien</w:t>
            </w:r>
          </w:p>
        </w:tc>
        <w:tc>
          <w:tcPr>
            <w:tcW w:w="779" w:type="dxa"/>
            <w:shd w:val="clear" w:color="auto" w:fill="auto"/>
          </w:tcPr>
          <w:p w14:paraId="44B4CDE3" w14:textId="60B81519" w:rsidR="00B536F1" w:rsidRDefault="00B536F1" w:rsidP="00B536F1">
            <w:pPr>
              <w:pStyle w:val="TZielnanalysetext"/>
              <w:jc w:val="right"/>
              <w:rPr>
                <w:sz w:val="20"/>
                <w:szCs w:val="20"/>
              </w:rPr>
            </w:pPr>
            <w:r>
              <w:rPr>
                <w:sz w:val="20"/>
                <w:szCs w:val="20"/>
              </w:rPr>
              <w:t>14</w:t>
            </w:r>
          </w:p>
        </w:tc>
      </w:tr>
      <w:tr w:rsidR="00B536F1" w:rsidRPr="006D185A" w14:paraId="31C64104" w14:textId="77777777" w:rsidTr="004E053E">
        <w:trPr>
          <w:trHeight w:val="1676"/>
        </w:trPr>
        <w:tc>
          <w:tcPr>
            <w:tcW w:w="3609" w:type="dxa"/>
            <w:shd w:val="clear" w:color="auto" w:fill="auto"/>
          </w:tcPr>
          <w:p w14:paraId="3AFDD477" w14:textId="32753310" w:rsidR="00B536F1" w:rsidRPr="0017583E" w:rsidRDefault="00B536F1" w:rsidP="00B536F1">
            <w:pPr>
              <w:rPr>
                <w:sz w:val="20"/>
                <w:szCs w:val="20"/>
              </w:rPr>
            </w:pPr>
            <w:r w:rsidRPr="0017583E">
              <w:rPr>
                <w:sz w:val="20"/>
                <w:szCs w:val="20"/>
              </w:rPr>
              <w:t xml:space="preserve">Im Rahmen der Bestandspflege </w:t>
            </w:r>
            <w:r w:rsidRPr="0017583E">
              <w:rPr>
                <w:b/>
                <w:bCs/>
                <w:sz w:val="20"/>
                <w:szCs w:val="20"/>
              </w:rPr>
              <w:t>kontrollieren</w:t>
            </w:r>
            <w:r w:rsidRPr="0017583E">
              <w:rPr>
                <w:sz w:val="20"/>
                <w:szCs w:val="20"/>
              </w:rPr>
              <w:t xml:space="preserve"> die Schülerinnen und Schüler den Versicherungsschutz ihrer Kundinnen und Kunden und beraten diese bei Änderungen der risikorelevanten Merkmale (</w:t>
            </w:r>
            <w:r w:rsidRPr="0017583E">
              <w:rPr>
                <w:i/>
                <w:iCs/>
                <w:sz w:val="20"/>
                <w:szCs w:val="20"/>
              </w:rPr>
              <w:t>Schadenfreiheitssystem, Unterbrechung des Versicherungsschutzes, Saison-Kennzeichen, Veräußerung, Stilllegung, Rabattübertragung, Rabattschutz, weiche Tarifmerkmale</w:t>
            </w:r>
            <w:r w:rsidRPr="0017583E">
              <w:rPr>
                <w:sz w:val="20"/>
                <w:szCs w:val="20"/>
              </w:rPr>
              <w:t>). Im Sinne einer langfristigen Kundenbindung optimieren sie den Versicherungsschutz ihrer Kundinnen und Kunden.</w:t>
            </w:r>
          </w:p>
        </w:tc>
        <w:tc>
          <w:tcPr>
            <w:tcW w:w="1546" w:type="dxa"/>
            <w:shd w:val="clear" w:color="auto" w:fill="auto"/>
          </w:tcPr>
          <w:p w14:paraId="36CCA19D" w14:textId="77777777" w:rsidR="00B536F1" w:rsidRPr="00C935F1" w:rsidRDefault="00B536F1" w:rsidP="00B536F1">
            <w:pPr>
              <w:pStyle w:val="TZielnanalysetext"/>
              <w:rPr>
                <w:sz w:val="20"/>
                <w:szCs w:val="20"/>
              </w:rPr>
            </w:pPr>
          </w:p>
        </w:tc>
        <w:tc>
          <w:tcPr>
            <w:tcW w:w="2565" w:type="dxa"/>
            <w:shd w:val="clear" w:color="auto" w:fill="auto"/>
          </w:tcPr>
          <w:p w14:paraId="6360C958" w14:textId="3EC31292" w:rsidR="00B536F1" w:rsidRPr="001135AF" w:rsidRDefault="00B536F1" w:rsidP="00B536F1">
            <w:pPr>
              <w:pStyle w:val="TZielnanalysetext"/>
              <w:rPr>
                <w:b/>
                <w:sz w:val="20"/>
                <w:szCs w:val="20"/>
                <w:highlight w:val="yellow"/>
              </w:rPr>
            </w:pPr>
            <w:r>
              <w:rPr>
                <w:b/>
                <w:sz w:val="20"/>
                <w:szCs w:val="20"/>
              </w:rPr>
              <w:t>LS09 Kfz-Versicherungsschutz anpassen</w:t>
            </w:r>
          </w:p>
        </w:tc>
        <w:tc>
          <w:tcPr>
            <w:tcW w:w="2261" w:type="dxa"/>
            <w:shd w:val="clear" w:color="auto" w:fill="auto"/>
          </w:tcPr>
          <w:p w14:paraId="5CAC4EC4" w14:textId="77777777" w:rsidR="00B536F1" w:rsidRDefault="00B536F1" w:rsidP="00B536F1">
            <w:pPr>
              <w:pStyle w:val="TZielnanalysetext"/>
              <w:rPr>
                <w:sz w:val="20"/>
                <w:szCs w:val="20"/>
              </w:rPr>
            </w:pPr>
            <w:r>
              <w:rPr>
                <w:sz w:val="20"/>
                <w:szCs w:val="20"/>
              </w:rPr>
              <w:t>Analyse</w:t>
            </w:r>
          </w:p>
          <w:p w14:paraId="5956AC56" w14:textId="77777777" w:rsidR="00B536F1" w:rsidRDefault="00B536F1" w:rsidP="00B536F1">
            <w:pPr>
              <w:pStyle w:val="TZielnanalysetext"/>
              <w:rPr>
                <w:sz w:val="20"/>
                <w:szCs w:val="20"/>
              </w:rPr>
            </w:pPr>
            <w:r>
              <w:rPr>
                <w:sz w:val="20"/>
                <w:szCs w:val="20"/>
              </w:rPr>
              <w:t>Gesprächsvorbereitung</w:t>
            </w:r>
          </w:p>
          <w:p w14:paraId="6D1E5819" w14:textId="52872480" w:rsidR="00B536F1" w:rsidRDefault="00B536F1" w:rsidP="00B536F1">
            <w:pPr>
              <w:pStyle w:val="TZielnanalysetext"/>
              <w:rPr>
                <w:sz w:val="20"/>
                <w:szCs w:val="20"/>
              </w:rPr>
            </w:pPr>
            <w:r>
              <w:rPr>
                <w:sz w:val="20"/>
                <w:szCs w:val="20"/>
              </w:rPr>
              <w:t>Kundenberatungs</w:t>
            </w:r>
            <w:r w:rsidR="007E1F8B">
              <w:rPr>
                <w:sz w:val="20"/>
                <w:szCs w:val="20"/>
              </w:rPr>
              <w:t>-</w:t>
            </w:r>
            <w:r w:rsidR="007E1F8B">
              <w:rPr>
                <w:sz w:val="20"/>
                <w:szCs w:val="20"/>
              </w:rPr>
              <w:br/>
            </w:r>
            <w:proofErr w:type="spellStart"/>
            <w:r>
              <w:rPr>
                <w:sz w:val="20"/>
                <w:szCs w:val="20"/>
              </w:rPr>
              <w:t>gespräch</w:t>
            </w:r>
            <w:proofErr w:type="spellEnd"/>
          </w:p>
          <w:p w14:paraId="13190F7C" w14:textId="4026B6C3" w:rsidR="00B536F1" w:rsidRDefault="00B536F1" w:rsidP="00B536F1">
            <w:pPr>
              <w:pStyle w:val="TZielnanalysetext"/>
              <w:rPr>
                <w:sz w:val="20"/>
                <w:szCs w:val="20"/>
              </w:rPr>
            </w:pPr>
            <w:r>
              <w:rPr>
                <w:sz w:val="20"/>
                <w:szCs w:val="20"/>
              </w:rPr>
              <w:t>Telefonat/Brief/E-Mail</w:t>
            </w:r>
          </w:p>
        </w:tc>
        <w:tc>
          <w:tcPr>
            <w:tcW w:w="2544" w:type="dxa"/>
            <w:shd w:val="clear" w:color="auto" w:fill="auto"/>
          </w:tcPr>
          <w:p w14:paraId="283E1E19" w14:textId="3A0FCB96" w:rsidR="00B536F1" w:rsidRDefault="00B536F1" w:rsidP="00B536F1">
            <w:pPr>
              <w:pStyle w:val="TZielnanalysetext"/>
              <w:rPr>
                <w:sz w:val="20"/>
                <w:szCs w:val="20"/>
              </w:rPr>
            </w:pPr>
            <w:r w:rsidRPr="00BC3913">
              <w:rPr>
                <w:sz w:val="20"/>
                <w:szCs w:val="20"/>
              </w:rPr>
              <w:t>Zusammenhänge her</w:t>
            </w:r>
            <w:r w:rsidR="007E1F8B">
              <w:rPr>
                <w:sz w:val="20"/>
                <w:szCs w:val="20"/>
              </w:rPr>
              <w:t>-</w:t>
            </w:r>
            <w:r w:rsidR="007E1F8B">
              <w:rPr>
                <w:sz w:val="20"/>
                <w:szCs w:val="20"/>
              </w:rPr>
              <w:br/>
            </w:r>
            <w:r w:rsidRPr="00BC3913">
              <w:rPr>
                <w:sz w:val="20"/>
                <w:szCs w:val="20"/>
              </w:rPr>
              <w:t>stellen</w:t>
            </w:r>
            <w:r w:rsidRPr="00576CDB">
              <w:rPr>
                <w:sz w:val="20"/>
                <w:szCs w:val="20"/>
              </w:rPr>
              <w:t xml:space="preserve"> </w:t>
            </w:r>
          </w:p>
          <w:p w14:paraId="721574F4" w14:textId="77777777" w:rsidR="00B536F1" w:rsidRPr="006D3374" w:rsidRDefault="00B536F1" w:rsidP="00B536F1">
            <w:pPr>
              <w:pStyle w:val="TZielnanalysetext"/>
              <w:rPr>
                <w:sz w:val="20"/>
                <w:szCs w:val="20"/>
              </w:rPr>
            </w:pPr>
            <w:r w:rsidRPr="006D3374">
              <w:rPr>
                <w:sz w:val="20"/>
                <w:szCs w:val="20"/>
              </w:rPr>
              <w:t>Notizen anfertigen</w:t>
            </w:r>
          </w:p>
          <w:p w14:paraId="3C34A69B" w14:textId="77777777" w:rsidR="00B536F1" w:rsidRPr="00853EB0" w:rsidRDefault="00B536F1" w:rsidP="00B536F1">
            <w:pPr>
              <w:pStyle w:val="TZielnanalysetext"/>
              <w:rPr>
                <w:sz w:val="20"/>
                <w:szCs w:val="20"/>
              </w:rPr>
            </w:pPr>
            <w:r w:rsidRPr="00853EB0">
              <w:rPr>
                <w:sz w:val="20"/>
                <w:szCs w:val="20"/>
              </w:rPr>
              <w:t>sachlich argumentieren</w:t>
            </w:r>
          </w:p>
          <w:p w14:paraId="4AE86CC9" w14:textId="77777777" w:rsidR="00B536F1" w:rsidRPr="006D3374" w:rsidRDefault="00B536F1" w:rsidP="00B536F1">
            <w:pPr>
              <w:pStyle w:val="TZielnanalysetext"/>
              <w:rPr>
                <w:sz w:val="20"/>
                <w:szCs w:val="20"/>
              </w:rPr>
            </w:pPr>
            <w:r w:rsidRPr="006D3374">
              <w:rPr>
                <w:sz w:val="20"/>
                <w:szCs w:val="20"/>
              </w:rPr>
              <w:t>Verständnisfragen stellen</w:t>
            </w:r>
          </w:p>
          <w:p w14:paraId="51A24B1D" w14:textId="77777777" w:rsidR="00B536F1" w:rsidRPr="00952F14" w:rsidRDefault="00B536F1" w:rsidP="00B536F1">
            <w:pPr>
              <w:pStyle w:val="TZielnanalysetext"/>
              <w:rPr>
                <w:sz w:val="20"/>
                <w:szCs w:val="20"/>
              </w:rPr>
            </w:pPr>
            <w:r w:rsidRPr="00952F14">
              <w:rPr>
                <w:sz w:val="20"/>
                <w:szCs w:val="20"/>
              </w:rPr>
              <w:t>systematisch vorgehen</w:t>
            </w:r>
          </w:p>
          <w:p w14:paraId="5B0B5322" w14:textId="77777777" w:rsidR="00B536F1" w:rsidRPr="00853EB0" w:rsidRDefault="00B536F1" w:rsidP="00B536F1">
            <w:pPr>
              <w:pStyle w:val="TZielnanalysetext"/>
              <w:rPr>
                <w:sz w:val="20"/>
                <w:szCs w:val="20"/>
              </w:rPr>
            </w:pPr>
            <w:r w:rsidRPr="00853EB0">
              <w:rPr>
                <w:sz w:val="20"/>
                <w:szCs w:val="20"/>
              </w:rPr>
              <w:t>begründet vorgehen</w:t>
            </w:r>
          </w:p>
          <w:p w14:paraId="5C81301E" w14:textId="77777777" w:rsidR="00B536F1" w:rsidRPr="00853EB0" w:rsidRDefault="00B536F1" w:rsidP="00B536F1">
            <w:pPr>
              <w:pStyle w:val="TZielnanalysetext"/>
              <w:rPr>
                <w:sz w:val="20"/>
                <w:szCs w:val="20"/>
              </w:rPr>
            </w:pPr>
            <w:r w:rsidRPr="00853EB0">
              <w:rPr>
                <w:sz w:val="20"/>
                <w:szCs w:val="20"/>
              </w:rPr>
              <w:t>Mitverantwortung tragen</w:t>
            </w:r>
          </w:p>
          <w:p w14:paraId="631FD6E6" w14:textId="77777777" w:rsidR="00B536F1" w:rsidRPr="00853EB0" w:rsidRDefault="00B536F1" w:rsidP="00B536F1">
            <w:pPr>
              <w:pStyle w:val="TZielnanalysetext"/>
              <w:rPr>
                <w:sz w:val="20"/>
                <w:szCs w:val="20"/>
              </w:rPr>
            </w:pPr>
            <w:r w:rsidRPr="00853EB0">
              <w:rPr>
                <w:sz w:val="20"/>
                <w:szCs w:val="20"/>
              </w:rPr>
              <w:t>fair kritisieren</w:t>
            </w:r>
          </w:p>
          <w:p w14:paraId="4373CBB5" w14:textId="578413E3" w:rsidR="00B536F1" w:rsidRPr="00BC3913" w:rsidRDefault="00B536F1" w:rsidP="00B536F1">
            <w:pPr>
              <w:pStyle w:val="TZielnanalysetext"/>
              <w:rPr>
                <w:sz w:val="20"/>
                <w:szCs w:val="20"/>
              </w:rPr>
            </w:pPr>
            <w:r w:rsidRPr="006D3374">
              <w:rPr>
                <w:sz w:val="20"/>
                <w:szCs w:val="20"/>
              </w:rPr>
              <w:t>mit Medien sachgerecht</w:t>
            </w:r>
            <w:r w:rsidRPr="004F79BE">
              <w:rPr>
                <w:sz w:val="20"/>
                <w:szCs w:val="20"/>
              </w:rPr>
              <w:t xml:space="preserve"> umgehen</w:t>
            </w:r>
          </w:p>
        </w:tc>
        <w:tc>
          <w:tcPr>
            <w:tcW w:w="1914" w:type="dxa"/>
            <w:shd w:val="clear" w:color="auto" w:fill="auto"/>
          </w:tcPr>
          <w:p w14:paraId="4C5AB96B" w14:textId="00FBDF9C" w:rsidR="00B536F1" w:rsidRDefault="00B536F1" w:rsidP="00B536F1">
            <w:pPr>
              <w:pStyle w:val="TZielnanalysetext"/>
              <w:rPr>
                <w:sz w:val="20"/>
                <w:szCs w:val="20"/>
              </w:rPr>
            </w:pPr>
            <w:r>
              <w:rPr>
                <w:sz w:val="20"/>
                <w:szCs w:val="20"/>
              </w:rPr>
              <w:t>Rollenspiel</w:t>
            </w:r>
          </w:p>
        </w:tc>
        <w:tc>
          <w:tcPr>
            <w:tcW w:w="779" w:type="dxa"/>
            <w:shd w:val="clear" w:color="auto" w:fill="auto"/>
          </w:tcPr>
          <w:p w14:paraId="4F880F78" w14:textId="59BE059D" w:rsidR="00B536F1" w:rsidRDefault="00B536F1" w:rsidP="00B536F1">
            <w:pPr>
              <w:pStyle w:val="TZielnanalysetext"/>
              <w:jc w:val="right"/>
              <w:rPr>
                <w:sz w:val="20"/>
                <w:szCs w:val="20"/>
              </w:rPr>
            </w:pPr>
            <w:r>
              <w:rPr>
                <w:sz w:val="20"/>
                <w:szCs w:val="20"/>
              </w:rPr>
              <w:t>08</w:t>
            </w:r>
          </w:p>
        </w:tc>
      </w:tr>
      <w:tr w:rsidR="00B536F1" w:rsidRPr="006D185A" w14:paraId="21358F18" w14:textId="77777777" w:rsidTr="00DF7AF8">
        <w:trPr>
          <w:trHeight w:val="497"/>
        </w:trPr>
        <w:tc>
          <w:tcPr>
            <w:tcW w:w="3609" w:type="dxa"/>
            <w:shd w:val="clear" w:color="auto" w:fill="auto"/>
          </w:tcPr>
          <w:p w14:paraId="3C8BDBFD" w14:textId="67F71D49" w:rsidR="00B536F1" w:rsidRPr="0017583E" w:rsidRDefault="00B536F1" w:rsidP="00B536F1">
            <w:pPr>
              <w:rPr>
                <w:sz w:val="20"/>
                <w:szCs w:val="20"/>
              </w:rPr>
            </w:pPr>
            <w:r w:rsidRPr="0017583E">
              <w:rPr>
                <w:sz w:val="20"/>
                <w:szCs w:val="20"/>
              </w:rPr>
              <w:t xml:space="preserve">Im Schadenfall führen die Schülerinnen und Schüler die formelle und materielle Deckungsprüfung durch. Sie </w:t>
            </w:r>
            <w:r w:rsidRPr="0017583E">
              <w:rPr>
                <w:b/>
                <w:bCs/>
                <w:sz w:val="20"/>
                <w:szCs w:val="20"/>
              </w:rPr>
              <w:t>beurteilen</w:t>
            </w:r>
            <w:r w:rsidRPr="0017583E">
              <w:rPr>
                <w:sz w:val="20"/>
                <w:szCs w:val="20"/>
              </w:rPr>
              <w:t xml:space="preserve"> den Schaden, berechnen die Entschädigung und berücksichtigen hierbei die Möglichkeit von Regressen. Sie informieren die </w:t>
            </w:r>
            <w:r w:rsidR="007D2F6E">
              <w:rPr>
                <w:sz w:val="20"/>
                <w:szCs w:val="20"/>
              </w:rPr>
              <w:br/>
            </w:r>
            <w:r w:rsidRPr="0017583E">
              <w:rPr>
                <w:sz w:val="20"/>
                <w:szCs w:val="20"/>
              </w:rPr>
              <w:lastRenderedPageBreak/>
              <w:t xml:space="preserve">Versicherungsnehmerinnen und Versicherungsnehmer - auch mithilfe digitaler Medien - über die Schadenregulierung, mögliche Rückstufungen und weisen sie auf ihre Rechte und Pflichten hin. </w:t>
            </w:r>
            <w:r w:rsidRPr="00E50E5B">
              <w:rPr>
                <w:sz w:val="20"/>
                <w:szCs w:val="20"/>
              </w:rPr>
              <w:t>Hierbei wenden sie Strategien zur Lösung von Konflikten an.</w:t>
            </w:r>
          </w:p>
        </w:tc>
        <w:tc>
          <w:tcPr>
            <w:tcW w:w="1546" w:type="dxa"/>
            <w:shd w:val="clear" w:color="auto" w:fill="auto"/>
          </w:tcPr>
          <w:p w14:paraId="5C835B97" w14:textId="77777777" w:rsidR="00B536F1" w:rsidRPr="00C935F1" w:rsidRDefault="00B536F1" w:rsidP="00B536F1">
            <w:pPr>
              <w:pStyle w:val="TZielnanalysetext"/>
              <w:rPr>
                <w:sz w:val="20"/>
                <w:szCs w:val="20"/>
              </w:rPr>
            </w:pPr>
          </w:p>
        </w:tc>
        <w:tc>
          <w:tcPr>
            <w:tcW w:w="2565" w:type="dxa"/>
            <w:shd w:val="clear" w:color="auto" w:fill="auto"/>
          </w:tcPr>
          <w:p w14:paraId="365D922A" w14:textId="0A22B1FF" w:rsidR="00B536F1" w:rsidRPr="001135AF" w:rsidRDefault="00B536F1" w:rsidP="00B536F1">
            <w:pPr>
              <w:pStyle w:val="TZielnanalysetext"/>
              <w:rPr>
                <w:b/>
                <w:sz w:val="20"/>
                <w:szCs w:val="20"/>
                <w:highlight w:val="yellow"/>
              </w:rPr>
            </w:pPr>
            <w:r>
              <w:rPr>
                <w:b/>
                <w:sz w:val="20"/>
                <w:szCs w:val="20"/>
              </w:rPr>
              <w:t>LS10 Leistungsfälle der Kraftfahrt- und Reiseversicherung bearbeiten</w:t>
            </w:r>
          </w:p>
        </w:tc>
        <w:tc>
          <w:tcPr>
            <w:tcW w:w="2261" w:type="dxa"/>
            <w:shd w:val="clear" w:color="auto" w:fill="auto"/>
          </w:tcPr>
          <w:p w14:paraId="70132BCC" w14:textId="77777777" w:rsidR="00B536F1" w:rsidRDefault="00B536F1" w:rsidP="00B536F1">
            <w:pPr>
              <w:pStyle w:val="TZielnanalysetext"/>
              <w:rPr>
                <w:sz w:val="20"/>
                <w:szCs w:val="20"/>
              </w:rPr>
            </w:pPr>
            <w:r>
              <w:rPr>
                <w:sz w:val="20"/>
                <w:szCs w:val="20"/>
              </w:rPr>
              <w:t>Checkliste</w:t>
            </w:r>
          </w:p>
          <w:p w14:paraId="2A8418BD" w14:textId="77777777" w:rsidR="00B536F1" w:rsidRDefault="00B536F1" w:rsidP="00B536F1">
            <w:pPr>
              <w:pStyle w:val="TZielnanalysetext"/>
              <w:rPr>
                <w:sz w:val="20"/>
                <w:szCs w:val="20"/>
              </w:rPr>
            </w:pPr>
            <w:r>
              <w:rPr>
                <w:sz w:val="20"/>
                <w:szCs w:val="20"/>
              </w:rPr>
              <w:t>Berechnung</w:t>
            </w:r>
          </w:p>
          <w:p w14:paraId="28B5C63B" w14:textId="77777777" w:rsidR="00B536F1" w:rsidRDefault="00B536F1" w:rsidP="00B536F1">
            <w:pPr>
              <w:pStyle w:val="TZielnanalysetext"/>
              <w:rPr>
                <w:sz w:val="20"/>
                <w:szCs w:val="20"/>
              </w:rPr>
            </w:pPr>
            <w:r>
              <w:rPr>
                <w:sz w:val="20"/>
                <w:szCs w:val="20"/>
              </w:rPr>
              <w:t>Brief</w:t>
            </w:r>
          </w:p>
          <w:p w14:paraId="3EBD14B9" w14:textId="6082886B" w:rsidR="00B536F1" w:rsidRDefault="00B536F1" w:rsidP="00B536F1">
            <w:pPr>
              <w:pStyle w:val="TZielnanalysetext"/>
              <w:rPr>
                <w:sz w:val="20"/>
                <w:szCs w:val="20"/>
              </w:rPr>
            </w:pPr>
            <w:r w:rsidRPr="00E50E5B">
              <w:rPr>
                <w:sz w:val="20"/>
                <w:szCs w:val="20"/>
              </w:rPr>
              <w:t>Videoberatung</w:t>
            </w:r>
          </w:p>
        </w:tc>
        <w:tc>
          <w:tcPr>
            <w:tcW w:w="2544" w:type="dxa"/>
            <w:shd w:val="clear" w:color="auto" w:fill="auto"/>
          </w:tcPr>
          <w:p w14:paraId="65EF7A1F" w14:textId="77777777" w:rsidR="00B536F1" w:rsidRPr="00BC3913" w:rsidRDefault="00B536F1" w:rsidP="00B536F1">
            <w:pPr>
              <w:pStyle w:val="TZielnanalysetext"/>
              <w:rPr>
                <w:sz w:val="20"/>
                <w:szCs w:val="20"/>
              </w:rPr>
            </w:pPr>
            <w:r w:rsidRPr="00BC3913">
              <w:rPr>
                <w:sz w:val="20"/>
                <w:szCs w:val="20"/>
              </w:rPr>
              <w:t>Entscheidung</w:t>
            </w:r>
            <w:r>
              <w:rPr>
                <w:sz w:val="20"/>
                <w:szCs w:val="20"/>
              </w:rPr>
              <w:t>en</w:t>
            </w:r>
            <w:r w:rsidRPr="00BC3913">
              <w:rPr>
                <w:sz w:val="20"/>
                <w:szCs w:val="20"/>
              </w:rPr>
              <w:t xml:space="preserve"> treffen</w:t>
            </w:r>
          </w:p>
          <w:p w14:paraId="68B97915" w14:textId="77777777" w:rsidR="00FF5CBF" w:rsidRPr="00952F14" w:rsidRDefault="00FF5CBF" w:rsidP="00FF5CBF">
            <w:pPr>
              <w:pStyle w:val="TZielnanalysetext"/>
              <w:rPr>
                <w:sz w:val="20"/>
                <w:szCs w:val="20"/>
              </w:rPr>
            </w:pPr>
            <w:r w:rsidRPr="00952F14">
              <w:rPr>
                <w:sz w:val="20"/>
                <w:szCs w:val="20"/>
              </w:rPr>
              <w:t>systematisch vorgehen</w:t>
            </w:r>
          </w:p>
          <w:p w14:paraId="2E670601" w14:textId="77777777" w:rsidR="00FF5CBF" w:rsidRPr="006D3374" w:rsidRDefault="00FF5CBF" w:rsidP="00FF5CBF">
            <w:pPr>
              <w:pStyle w:val="TZielnanalysetext"/>
              <w:rPr>
                <w:sz w:val="20"/>
                <w:szCs w:val="20"/>
              </w:rPr>
            </w:pPr>
            <w:r w:rsidRPr="00952F14">
              <w:rPr>
                <w:sz w:val="20"/>
                <w:szCs w:val="20"/>
              </w:rPr>
              <w:t>zielgerichtet arbeiten</w:t>
            </w:r>
          </w:p>
          <w:p w14:paraId="415E1301" w14:textId="77777777" w:rsidR="00FF5CBF" w:rsidRPr="00FA2BF0" w:rsidRDefault="00FF5CBF" w:rsidP="00FF5CBF">
            <w:pPr>
              <w:pStyle w:val="TZielnanalysetext"/>
              <w:rPr>
                <w:sz w:val="20"/>
                <w:szCs w:val="20"/>
              </w:rPr>
            </w:pPr>
            <w:r w:rsidRPr="00FA2BF0">
              <w:rPr>
                <w:sz w:val="20"/>
                <w:szCs w:val="20"/>
              </w:rPr>
              <w:t>begründet vorgehen</w:t>
            </w:r>
          </w:p>
          <w:p w14:paraId="144F50FB" w14:textId="44E17E5C" w:rsidR="00CD0542" w:rsidRDefault="00FF5CBF" w:rsidP="00FF5CBF">
            <w:pPr>
              <w:pStyle w:val="TZielnanalysetext"/>
              <w:rPr>
                <w:sz w:val="20"/>
                <w:szCs w:val="20"/>
              </w:rPr>
            </w:pPr>
            <w:r w:rsidRPr="00BC3913">
              <w:rPr>
                <w:sz w:val="20"/>
                <w:szCs w:val="20"/>
              </w:rPr>
              <w:t>Zusammenhänge her</w:t>
            </w:r>
            <w:r w:rsidR="007E1F8B">
              <w:rPr>
                <w:sz w:val="20"/>
                <w:szCs w:val="20"/>
              </w:rPr>
              <w:t>-</w:t>
            </w:r>
            <w:r w:rsidR="007E1F8B">
              <w:rPr>
                <w:sz w:val="20"/>
                <w:szCs w:val="20"/>
              </w:rPr>
              <w:br/>
            </w:r>
            <w:r w:rsidRPr="00BC3913">
              <w:rPr>
                <w:sz w:val="20"/>
                <w:szCs w:val="20"/>
              </w:rPr>
              <w:t>stellen</w:t>
            </w:r>
          </w:p>
          <w:p w14:paraId="53AA3F1D" w14:textId="29EB34E4" w:rsidR="00CD0542" w:rsidRDefault="00CD0542" w:rsidP="00FF5CBF">
            <w:pPr>
              <w:pStyle w:val="TZielnanalysetext"/>
              <w:rPr>
                <w:sz w:val="20"/>
                <w:szCs w:val="20"/>
              </w:rPr>
            </w:pPr>
            <w:r>
              <w:rPr>
                <w:sz w:val="20"/>
                <w:szCs w:val="20"/>
              </w:rPr>
              <w:t>Informationen strukturieren</w:t>
            </w:r>
          </w:p>
          <w:p w14:paraId="2A1FAF40" w14:textId="17E55F62" w:rsidR="00FF5CBF" w:rsidRDefault="00FF5CBF" w:rsidP="00FF5CBF">
            <w:pPr>
              <w:pStyle w:val="TZielnanalysetext"/>
              <w:rPr>
                <w:sz w:val="20"/>
                <w:szCs w:val="20"/>
              </w:rPr>
            </w:pPr>
            <w:r>
              <w:rPr>
                <w:sz w:val="20"/>
                <w:szCs w:val="20"/>
              </w:rPr>
              <w:lastRenderedPageBreak/>
              <w:t>Ergebnisse zusammen</w:t>
            </w:r>
            <w:r w:rsidR="007E1F8B">
              <w:rPr>
                <w:sz w:val="20"/>
                <w:szCs w:val="20"/>
              </w:rPr>
              <w:t>-</w:t>
            </w:r>
            <w:r w:rsidR="007E1F8B">
              <w:rPr>
                <w:sz w:val="20"/>
                <w:szCs w:val="20"/>
              </w:rPr>
              <w:br/>
            </w:r>
            <w:r>
              <w:rPr>
                <w:sz w:val="20"/>
                <w:szCs w:val="20"/>
              </w:rPr>
              <w:t>fassen</w:t>
            </w:r>
            <w:bookmarkStart w:id="1" w:name="_GoBack"/>
            <w:bookmarkEnd w:id="1"/>
          </w:p>
          <w:p w14:paraId="510BE182" w14:textId="3B86E7A5" w:rsidR="00FF5CBF" w:rsidRPr="00FA2BF0" w:rsidRDefault="00FF5CBF" w:rsidP="00FF5CBF">
            <w:pPr>
              <w:pStyle w:val="TZielnanalysetext"/>
              <w:rPr>
                <w:sz w:val="20"/>
                <w:szCs w:val="20"/>
              </w:rPr>
            </w:pPr>
            <w:r w:rsidRPr="00FA2BF0">
              <w:rPr>
                <w:sz w:val="20"/>
                <w:szCs w:val="20"/>
              </w:rPr>
              <w:t>Mitverantwortung tragen</w:t>
            </w:r>
          </w:p>
          <w:p w14:paraId="4FD71164" w14:textId="77777777" w:rsidR="00FF5CBF" w:rsidRPr="00FA2BF0" w:rsidRDefault="00FF5CBF" w:rsidP="00FF5CBF">
            <w:pPr>
              <w:pStyle w:val="TZielnanalysetext"/>
              <w:rPr>
                <w:sz w:val="20"/>
                <w:szCs w:val="20"/>
              </w:rPr>
            </w:pPr>
            <w:r w:rsidRPr="00FA2BF0">
              <w:rPr>
                <w:sz w:val="20"/>
                <w:szCs w:val="20"/>
              </w:rPr>
              <w:t>fair kritisieren</w:t>
            </w:r>
          </w:p>
          <w:p w14:paraId="13031F9D" w14:textId="6F0B7808" w:rsidR="00FF5CBF" w:rsidRDefault="00FF5CBF" w:rsidP="00FF5CBF">
            <w:pPr>
              <w:pStyle w:val="TZielnanalysetext"/>
              <w:rPr>
                <w:sz w:val="20"/>
                <w:szCs w:val="20"/>
              </w:rPr>
            </w:pPr>
            <w:r w:rsidRPr="006D3374">
              <w:rPr>
                <w:sz w:val="20"/>
                <w:szCs w:val="20"/>
              </w:rPr>
              <w:t>Verständnisfragen stellen</w:t>
            </w:r>
          </w:p>
          <w:p w14:paraId="5EF618B7" w14:textId="68CCC735" w:rsidR="00FF5CBF" w:rsidRPr="00BC3913" w:rsidRDefault="00FF5CBF" w:rsidP="00FF5CBF">
            <w:pPr>
              <w:pStyle w:val="TZielnanalysetext"/>
              <w:rPr>
                <w:sz w:val="20"/>
                <w:szCs w:val="20"/>
              </w:rPr>
            </w:pPr>
            <w:r w:rsidRPr="00BC3913">
              <w:rPr>
                <w:sz w:val="20"/>
                <w:szCs w:val="20"/>
              </w:rPr>
              <w:t>sachlich argumentieren</w:t>
            </w:r>
          </w:p>
          <w:p w14:paraId="429AD72B" w14:textId="66618332" w:rsidR="00FF5CBF" w:rsidRDefault="00FF5CBF" w:rsidP="00FF5CBF">
            <w:pPr>
              <w:pStyle w:val="TZielnanalysetext"/>
              <w:rPr>
                <w:sz w:val="20"/>
                <w:szCs w:val="20"/>
              </w:rPr>
            </w:pPr>
            <w:r>
              <w:rPr>
                <w:sz w:val="20"/>
                <w:szCs w:val="20"/>
              </w:rPr>
              <w:t>unterschiedliche Standpunkte tolerieren</w:t>
            </w:r>
          </w:p>
          <w:p w14:paraId="76D0D146" w14:textId="0F312A78" w:rsidR="00B536F1" w:rsidRPr="00BC3913" w:rsidRDefault="00FF5CBF" w:rsidP="00FF5CBF">
            <w:pPr>
              <w:pStyle w:val="TZielnanalysetext"/>
              <w:rPr>
                <w:sz w:val="20"/>
                <w:szCs w:val="20"/>
              </w:rPr>
            </w:pPr>
            <w:r w:rsidRPr="006D3374">
              <w:rPr>
                <w:sz w:val="20"/>
                <w:szCs w:val="20"/>
              </w:rPr>
              <w:t>mit Medien sachgerecht</w:t>
            </w:r>
            <w:r w:rsidRPr="004F79BE">
              <w:rPr>
                <w:sz w:val="20"/>
                <w:szCs w:val="20"/>
              </w:rPr>
              <w:t xml:space="preserve"> umgehen</w:t>
            </w:r>
          </w:p>
        </w:tc>
        <w:tc>
          <w:tcPr>
            <w:tcW w:w="1914" w:type="dxa"/>
            <w:shd w:val="clear" w:color="auto" w:fill="auto"/>
          </w:tcPr>
          <w:p w14:paraId="2F2CE94E" w14:textId="66C1B37E" w:rsidR="00B536F1" w:rsidRDefault="00B536F1" w:rsidP="00B536F1">
            <w:pPr>
              <w:pStyle w:val="TZielnanalysetext"/>
              <w:rPr>
                <w:sz w:val="20"/>
                <w:szCs w:val="20"/>
              </w:rPr>
            </w:pPr>
            <w:r>
              <w:rPr>
                <w:sz w:val="20"/>
                <w:szCs w:val="20"/>
              </w:rPr>
              <w:lastRenderedPageBreak/>
              <w:t xml:space="preserve">Vgl. LF04 </w:t>
            </w:r>
            <w:r w:rsidR="007E1F8B">
              <w:rPr>
                <w:sz w:val="20"/>
                <w:szCs w:val="20"/>
              </w:rPr>
              <w:br/>
            </w:r>
            <w:r>
              <w:rPr>
                <w:sz w:val="20"/>
                <w:szCs w:val="20"/>
              </w:rPr>
              <w:t>(Deckungsprüfung)</w:t>
            </w:r>
          </w:p>
          <w:p w14:paraId="68FF1A58" w14:textId="77777777" w:rsidR="00B536F1" w:rsidRDefault="00B536F1" w:rsidP="00B536F1">
            <w:pPr>
              <w:pStyle w:val="TZielnanalysetext"/>
              <w:rPr>
                <w:sz w:val="20"/>
                <w:szCs w:val="20"/>
              </w:rPr>
            </w:pPr>
          </w:p>
          <w:p w14:paraId="1DA286F9" w14:textId="743798C4" w:rsidR="00B536F1" w:rsidRDefault="00B536F1" w:rsidP="00B536F1">
            <w:pPr>
              <w:pStyle w:val="TZielnanalysetext"/>
              <w:rPr>
                <w:sz w:val="20"/>
                <w:szCs w:val="20"/>
              </w:rPr>
            </w:pPr>
            <w:r>
              <w:rPr>
                <w:sz w:val="20"/>
                <w:szCs w:val="20"/>
              </w:rPr>
              <w:t xml:space="preserve">Vgl. LF03 </w:t>
            </w:r>
            <w:r w:rsidR="007E1F8B">
              <w:rPr>
                <w:sz w:val="20"/>
                <w:szCs w:val="20"/>
              </w:rPr>
              <w:br/>
            </w:r>
            <w:r>
              <w:rPr>
                <w:sz w:val="20"/>
                <w:szCs w:val="20"/>
              </w:rPr>
              <w:t>(Konfliktlösungsstrategien)</w:t>
            </w:r>
          </w:p>
          <w:p w14:paraId="7F20D299" w14:textId="77777777" w:rsidR="00B536F1" w:rsidRDefault="00B536F1" w:rsidP="00B536F1">
            <w:pPr>
              <w:pStyle w:val="TZielnanalysetext"/>
              <w:rPr>
                <w:sz w:val="20"/>
                <w:szCs w:val="20"/>
              </w:rPr>
            </w:pPr>
          </w:p>
          <w:p w14:paraId="293C371D" w14:textId="77777777" w:rsidR="00B536F1" w:rsidRDefault="00B536F1" w:rsidP="00B536F1">
            <w:pPr>
              <w:pStyle w:val="TZielnanalysetext"/>
              <w:rPr>
                <w:sz w:val="20"/>
                <w:szCs w:val="20"/>
              </w:rPr>
            </w:pPr>
            <w:r>
              <w:rPr>
                <w:sz w:val="20"/>
                <w:szCs w:val="20"/>
              </w:rPr>
              <w:lastRenderedPageBreak/>
              <w:t>Rollenspiel</w:t>
            </w:r>
          </w:p>
          <w:p w14:paraId="2A437953" w14:textId="77777777" w:rsidR="007D2F6E" w:rsidRDefault="007D2F6E" w:rsidP="00B536F1">
            <w:pPr>
              <w:pStyle w:val="TZielnanalysetext"/>
              <w:rPr>
                <w:sz w:val="20"/>
                <w:szCs w:val="20"/>
              </w:rPr>
            </w:pPr>
          </w:p>
          <w:p w14:paraId="43F962FD" w14:textId="5ABD466C" w:rsidR="00B536F1" w:rsidRDefault="00B536F1" w:rsidP="00B536F1">
            <w:pPr>
              <w:pStyle w:val="TZielnanalysetext"/>
              <w:rPr>
                <w:sz w:val="20"/>
                <w:szCs w:val="20"/>
              </w:rPr>
            </w:pPr>
            <w:r w:rsidRPr="00853EB0">
              <w:rPr>
                <w:sz w:val="20"/>
                <w:szCs w:val="20"/>
              </w:rPr>
              <w:t>digitale Medien</w:t>
            </w:r>
          </w:p>
        </w:tc>
        <w:tc>
          <w:tcPr>
            <w:tcW w:w="779" w:type="dxa"/>
            <w:shd w:val="clear" w:color="auto" w:fill="auto"/>
          </w:tcPr>
          <w:p w14:paraId="515767CA" w14:textId="55785C7B" w:rsidR="00B536F1" w:rsidRDefault="00B536F1" w:rsidP="00B536F1">
            <w:pPr>
              <w:pStyle w:val="TZielnanalysetext"/>
              <w:jc w:val="right"/>
              <w:rPr>
                <w:sz w:val="20"/>
                <w:szCs w:val="20"/>
              </w:rPr>
            </w:pPr>
            <w:r>
              <w:rPr>
                <w:sz w:val="20"/>
                <w:szCs w:val="20"/>
              </w:rPr>
              <w:lastRenderedPageBreak/>
              <w:t>12</w:t>
            </w:r>
          </w:p>
        </w:tc>
      </w:tr>
    </w:tbl>
    <w:p w14:paraId="16930821" w14:textId="3821509A" w:rsidR="00112E41" w:rsidRPr="00585AF2" w:rsidRDefault="00112E41" w:rsidP="005A6802">
      <w:pPr>
        <w:pStyle w:val="TZielnanalysetext"/>
        <w:rPr>
          <w:sz w:val="20"/>
          <w:szCs w:val="20"/>
        </w:rPr>
      </w:pPr>
    </w:p>
    <w:sectPr w:rsidR="00112E41" w:rsidRPr="00585AF2" w:rsidSect="0002710B">
      <w:headerReference w:type="even" r:id="rId12"/>
      <w:headerReference w:type="default" r:id="rId13"/>
      <w:footerReference w:type="even" r:id="rId14"/>
      <w:footerReference w:type="default" r:id="rId15"/>
      <w:headerReference w:type="first" r:id="rId16"/>
      <w:footerReference w:type="first" r:id="rId17"/>
      <w:pgSz w:w="16838" w:h="11906" w:orient="landscape" w:code="9"/>
      <w:pgMar w:top="851" w:right="851" w:bottom="397" w:left="680" w:header="709" w:footer="567"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FCC901" w16cex:dateUtc="2023-05-03T09:50:00Z"/>
  <w16cex:commentExtensible w16cex:durableId="27FCCAAC" w16cex:dateUtc="2023-05-03T09: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52E39B8" w16cid:durableId="27FCC901"/>
  <w16cid:commentId w16cid:paraId="3453F8FD" w16cid:durableId="27FCCAA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1A60AD" w14:textId="77777777" w:rsidR="00E85F80" w:rsidRDefault="00E85F80" w:rsidP="00EF2F4F">
      <w:pPr>
        <w:pStyle w:val="Textkrper2"/>
      </w:pPr>
      <w:r>
        <w:separator/>
      </w:r>
    </w:p>
  </w:endnote>
  <w:endnote w:type="continuationSeparator" w:id="0">
    <w:p w14:paraId="16B21A0D" w14:textId="77777777" w:rsidR="00E85F80" w:rsidRDefault="00E85F80" w:rsidP="00EF2F4F">
      <w:pPr>
        <w:pStyle w:val="Textkrper2"/>
      </w:pPr>
      <w:r>
        <w:continuationSeparator/>
      </w:r>
    </w:p>
  </w:endnote>
  <w:endnote w:type="continuationNotice" w:id="1">
    <w:p w14:paraId="533275C1" w14:textId="77777777" w:rsidR="00E85F80" w:rsidRDefault="00E85F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ne Stroke Script LET">
    <w:altName w:val="Times New Roman"/>
    <w:charset w:val="00"/>
    <w:family w:val="auto"/>
    <w:pitch w:val="variable"/>
    <w:sig w:usb0="00000001" w:usb1="00000000" w:usb2="00000000" w:usb3="00000000" w:csb0="00000009"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Univers 47 CondensedLight">
    <w:altName w:val="Calibri"/>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FD2D92" w14:textId="77777777" w:rsidR="00F30991" w:rsidRDefault="00F3099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1520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0" w:type="dxa"/>
      </w:tblCellMar>
      <w:tblLook w:val="04A0" w:firstRow="1" w:lastRow="0" w:firstColumn="1" w:lastColumn="0" w:noHBand="0" w:noVBand="1"/>
    </w:tblPr>
    <w:tblGrid>
      <w:gridCol w:w="8505"/>
      <w:gridCol w:w="6696"/>
    </w:tblGrid>
    <w:tr w:rsidR="006E25DF" w14:paraId="2411478A" w14:textId="77777777" w:rsidTr="0002710B">
      <w:tc>
        <w:tcPr>
          <w:tcW w:w="8505" w:type="dxa"/>
          <w:vAlign w:val="bottom"/>
          <w:hideMark/>
        </w:tcPr>
        <w:p w14:paraId="24114788" w14:textId="4F5B06E9" w:rsidR="006E25DF" w:rsidRPr="00B11580" w:rsidRDefault="005C53AE" w:rsidP="00A15269">
          <w:pPr>
            <w:pStyle w:val="Beschriftung"/>
            <w:spacing w:after="0"/>
            <w:ind w:left="-108"/>
            <w:jc w:val="left"/>
            <w:rPr>
              <w:sz w:val="14"/>
              <w:szCs w:val="14"/>
              <w:lang w:eastAsia="en-US"/>
            </w:rPr>
          </w:pPr>
          <w:r>
            <w:rPr>
              <w:noProof/>
              <w:sz w:val="14"/>
              <w:szCs w:val="14"/>
              <w:lang w:eastAsia="en-US"/>
            </w:rPr>
            <w:fldChar w:fldCharType="begin"/>
          </w:r>
          <w:r>
            <w:rPr>
              <w:noProof/>
              <w:sz w:val="14"/>
              <w:szCs w:val="14"/>
              <w:lang w:eastAsia="en-US"/>
            </w:rPr>
            <w:instrText xml:space="preserve"> FILENAME  \* MERGEFORMAT </w:instrText>
          </w:r>
          <w:r>
            <w:rPr>
              <w:noProof/>
              <w:sz w:val="14"/>
              <w:szCs w:val="14"/>
              <w:lang w:eastAsia="en-US"/>
            </w:rPr>
            <w:fldChar w:fldCharType="separate"/>
          </w:r>
          <w:r w:rsidR="00A53024">
            <w:rPr>
              <w:noProof/>
              <w:sz w:val="14"/>
              <w:szCs w:val="14"/>
              <w:lang w:eastAsia="en-US"/>
            </w:rPr>
            <w:t>WKV-LF06-Zielanalyse.docx</w:t>
          </w:r>
          <w:r>
            <w:rPr>
              <w:noProof/>
              <w:sz w:val="14"/>
              <w:szCs w:val="14"/>
              <w:lang w:eastAsia="en-US"/>
            </w:rPr>
            <w:fldChar w:fldCharType="end"/>
          </w:r>
          <w:r w:rsidR="00FD0B0B">
            <w:rPr>
              <w:noProof/>
              <w:sz w:val="14"/>
              <w:szCs w:val="14"/>
              <w:lang w:eastAsia="en-US"/>
            </w:rPr>
            <w:t xml:space="preserve"> </w:t>
          </w:r>
        </w:p>
      </w:tc>
      <w:tc>
        <w:tcPr>
          <w:tcW w:w="6696" w:type="dxa"/>
          <w:vAlign w:val="bottom"/>
          <w:hideMark/>
        </w:tcPr>
        <w:p w14:paraId="24114789" w14:textId="1822D368" w:rsidR="006E25DF" w:rsidRPr="00CF03E4" w:rsidRDefault="006E25DF" w:rsidP="00C9673B">
          <w:pPr>
            <w:pStyle w:val="Beschriftung"/>
            <w:spacing w:after="0"/>
            <w:jc w:val="right"/>
            <w:rPr>
              <w:sz w:val="14"/>
              <w:szCs w:val="14"/>
              <w:lang w:eastAsia="en-US"/>
            </w:rPr>
          </w:pPr>
          <w:r w:rsidRPr="00CF03E4">
            <w:rPr>
              <w:sz w:val="14"/>
              <w:szCs w:val="14"/>
              <w:lang w:eastAsia="en-US"/>
            </w:rPr>
            <w:t xml:space="preserve">Seite </w:t>
          </w:r>
          <w:r w:rsidRPr="00CF03E4">
            <w:rPr>
              <w:sz w:val="14"/>
              <w:szCs w:val="14"/>
              <w:lang w:eastAsia="en-US"/>
            </w:rPr>
            <w:fldChar w:fldCharType="begin"/>
          </w:r>
          <w:r w:rsidRPr="00CF03E4">
            <w:rPr>
              <w:sz w:val="14"/>
              <w:szCs w:val="14"/>
              <w:lang w:eastAsia="en-US"/>
            </w:rPr>
            <w:instrText xml:space="preserve"> PAGE  \* MERGEFORMAT </w:instrText>
          </w:r>
          <w:r w:rsidRPr="00CF03E4">
            <w:rPr>
              <w:sz w:val="14"/>
              <w:szCs w:val="14"/>
              <w:lang w:eastAsia="en-US"/>
            </w:rPr>
            <w:fldChar w:fldCharType="separate"/>
          </w:r>
          <w:r w:rsidR="00952F14">
            <w:rPr>
              <w:noProof/>
              <w:sz w:val="14"/>
              <w:szCs w:val="14"/>
              <w:lang w:eastAsia="en-US"/>
            </w:rPr>
            <w:t>4</w:t>
          </w:r>
          <w:r w:rsidRPr="00CF03E4">
            <w:rPr>
              <w:sz w:val="14"/>
              <w:szCs w:val="14"/>
              <w:lang w:eastAsia="en-US"/>
            </w:rPr>
            <w:fldChar w:fldCharType="end"/>
          </w:r>
          <w:r w:rsidRPr="00CF03E4">
            <w:rPr>
              <w:sz w:val="14"/>
              <w:szCs w:val="14"/>
              <w:lang w:eastAsia="en-US"/>
            </w:rPr>
            <w:t>/</w:t>
          </w:r>
          <w:r w:rsidRPr="00CF03E4">
            <w:rPr>
              <w:sz w:val="14"/>
              <w:szCs w:val="14"/>
              <w:lang w:eastAsia="en-US"/>
            </w:rPr>
            <w:fldChar w:fldCharType="begin"/>
          </w:r>
          <w:r w:rsidRPr="00CF03E4">
            <w:rPr>
              <w:sz w:val="14"/>
              <w:szCs w:val="14"/>
              <w:lang w:eastAsia="en-US"/>
            </w:rPr>
            <w:instrText xml:space="preserve"> NUMPAGES  \* MERGEFORMAT </w:instrText>
          </w:r>
          <w:r w:rsidRPr="00CF03E4">
            <w:rPr>
              <w:sz w:val="14"/>
              <w:szCs w:val="14"/>
              <w:lang w:eastAsia="en-US"/>
            </w:rPr>
            <w:fldChar w:fldCharType="separate"/>
          </w:r>
          <w:r w:rsidR="00952F14">
            <w:rPr>
              <w:noProof/>
              <w:sz w:val="14"/>
              <w:szCs w:val="14"/>
              <w:lang w:eastAsia="en-US"/>
            </w:rPr>
            <w:t>4</w:t>
          </w:r>
          <w:r w:rsidRPr="00CF03E4">
            <w:rPr>
              <w:noProof/>
              <w:sz w:val="14"/>
              <w:szCs w:val="14"/>
              <w:lang w:eastAsia="en-US"/>
            </w:rPr>
            <w:fldChar w:fldCharType="end"/>
          </w:r>
        </w:p>
      </w:tc>
    </w:tr>
  </w:tbl>
  <w:p w14:paraId="2411478B" w14:textId="41214AB8" w:rsidR="006E25DF" w:rsidRPr="0021793E" w:rsidRDefault="006E25DF" w:rsidP="00E94187">
    <w:pPr>
      <w:pStyle w:val="Fuzeile"/>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86BD4" w14:textId="77777777" w:rsidR="00F30991" w:rsidRDefault="00F3099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2D0D83" w14:textId="77777777" w:rsidR="00E85F80" w:rsidRDefault="00E85F80" w:rsidP="00EF2F4F">
      <w:pPr>
        <w:pStyle w:val="Textkrper2"/>
      </w:pPr>
      <w:r>
        <w:separator/>
      </w:r>
    </w:p>
  </w:footnote>
  <w:footnote w:type="continuationSeparator" w:id="0">
    <w:p w14:paraId="55EA062E" w14:textId="77777777" w:rsidR="00E85F80" w:rsidRDefault="00E85F80" w:rsidP="00EF2F4F">
      <w:pPr>
        <w:pStyle w:val="Textkrper2"/>
      </w:pPr>
      <w:r>
        <w:continuationSeparator/>
      </w:r>
    </w:p>
  </w:footnote>
  <w:footnote w:type="continuationNotice" w:id="1">
    <w:p w14:paraId="14138158" w14:textId="77777777" w:rsidR="00E85F80" w:rsidRDefault="00E85F80"/>
  </w:footnote>
  <w:footnote w:id="2">
    <w:p w14:paraId="6C6BAE87" w14:textId="0310E382" w:rsidR="003D3643" w:rsidRPr="00AF4F81" w:rsidRDefault="003D3643">
      <w:pPr>
        <w:pStyle w:val="Funotentext"/>
      </w:pPr>
      <w:r>
        <w:rPr>
          <w:rStyle w:val="Funotenzeichen"/>
        </w:rPr>
        <w:footnoteRef/>
      </w:r>
      <w:r>
        <w:t xml:space="preserve"> </w:t>
      </w:r>
      <w:r w:rsidRPr="003D3643">
        <w:rPr>
          <w:sz w:val="18"/>
        </w:rPr>
        <w:t xml:space="preserve">Ministerium für Kultus, Jugend und Sport Baden-Württemberg (Herausgeber): Bildungsplan für die Berufsschule, </w:t>
      </w:r>
      <w:r w:rsidR="009F5343">
        <w:rPr>
          <w:sz w:val="18"/>
        </w:rPr>
        <w:t xml:space="preserve">Kaufmann/Kauffrau für Versicherungen und </w:t>
      </w:r>
      <w:r w:rsidR="009F5343" w:rsidRPr="00AF4F81">
        <w:rPr>
          <w:sz w:val="18"/>
        </w:rPr>
        <w:t xml:space="preserve">Finanzanlagen </w:t>
      </w:r>
      <w:r w:rsidR="00AF4F81" w:rsidRPr="00AF4F81">
        <w:rPr>
          <w:sz w:val="18"/>
        </w:rPr>
        <w:t>(202</w:t>
      </w:r>
      <w:r w:rsidR="008F4658">
        <w:rPr>
          <w:sz w:val="18"/>
        </w:rPr>
        <w:t>1</w:t>
      </w:r>
      <w:r w:rsidRPr="00AF4F81">
        <w:rPr>
          <w:sz w:val="18"/>
        </w:rPr>
        <w:t>), S.</w:t>
      </w:r>
      <w:r w:rsidR="006B7DC1" w:rsidRPr="00496313">
        <w:rPr>
          <w:sz w:val="18"/>
        </w:rPr>
        <w:t> </w:t>
      </w:r>
      <w:r w:rsidR="00AF4F81" w:rsidRPr="00AF4F81">
        <w:rPr>
          <w:sz w:val="18"/>
        </w:rPr>
        <w:t>1</w:t>
      </w:r>
      <w:r w:rsidR="00B536F1">
        <w:rPr>
          <w:sz w:val="18"/>
        </w:rPr>
        <w:t>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331960" w14:textId="77777777" w:rsidR="00F30991" w:rsidRDefault="00F3099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168E77" w14:textId="77777777" w:rsidR="00EA7647" w:rsidRPr="00DA0B18" w:rsidRDefault="00EA7647" w:rsidP="00EA7647">
    <w:pPr>
      <w:pStyle w:val="Kopfzeile"/>
    </w:pPr>
    <w:r>
      <w:rPr>
        <w:noProof/>
      </w:rPr>
      <w:drawing>
        <wp:anchor distT="0" distB="0" distL="114300" distR="114300" simplePos="0" relativeHeight="251661312" behindDoc="0" locked="0" layoutInCell="1" allowOverlap="1" wp14:anchorId="33643F87" wp14:editId="27E5EA49">
          <wp:simplePos x="0" y="0"/>
          <wp:positionH relativeFrom="column">
            <wp:posOffset>8875395</wp:posOffset>
          </wp:positionH>
          <wp:positionV relativeFrom="paragraph">
            <wp:posOffset>-365331</wp:posOffset>
          </wp:positionV>
          <wp:extent cx="788670" cy="431165"/>
          <wp:effectExtent l="0" t="0" r="0" b="698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88670" cy="431165"/>
                  </a:xfrm>
                  <a:prstGeom prst="rect">
                    <a:avLst/>
                  </a:prstGeom>
                </pic:spPr>
              </pic:pic>
            </a:graphicData>
          </a:graphic>
        </wp:anchor>
      </w:drawing>
    </w:r>
    <w:r>
      <w:rPr>
        <w:noProof/>
      </w:rPr>
      <mc:AlternateContent>
        <mc:Choice Requires="wps">
          <w:drawing>
            <wp:anchor distT="0" distB="0" distL="114300" distR="114300" simplePos="0" relativeHeight="251659264" behindDoc="0" locked="0" layoutInCell="1" allowOverlap="1" wp14:anchorId="3A59B23F" wp14:editId="1E17F42B">
              <wp:simplePos x="0" y="0"/>
              <wp:positionH relativeFrom="column">
                <wp:posOffset>-77668</wp:posOffset>
              </wp:positionH>
              <wp:positionV relativeFrom="paragraph">
                <wp:posOffset>-198454</wp:posOffset>
              </wp:positionV>
              <wp:extent cx="4698058" cy="351515"/>
              <wp:effectExtent l="0" t="0" r="7620" b="0"/>
              <wp:wrapNone/>
              <wp:docPr id="10" name="Textfeld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8058" cy="351515"/>
                      </a:xfrm>
                      <a:prstGeom prst="rect">
                        <a:avLst/>
                      </a:prstGeom>
                      <a:solidFill>
                        <a:srgbClr val="FFFFFF"/>
                      </a:solidFill>
                      <a:ln w="9525">
                        <a:noFill/>
                        <a:miter lim="800000"/>
                        <a:headEnd/>
                        <a:tailEnd/>
                      </a:ln>
                    </wps:spPr>
                    <wps:txbx>
                      <w:txbxContent>
                        <w:p w14:paraId="7E1C51EC" w14:textId="77777777" w:rsidR="00EA7647" w:rsidRPr="00200229" w:rsidRDefault="00EA7647" w:rsidP="00EA7647">
                          <w:pPr>
                            <w:spacing w:line="240" w:lineRule="exact"/>
                            <w:rPr>
                              <w:i/>
                              <w:vanish/>
                              <w:sz w:val="20"/>
                              <w:szCs w:val="20"/>
                              <w:lang w:eastAsia="en-US"/>
                            </w:rPr>
                          </w:pPr>
                          <w:r w:rsidRPr="00200229">
                            <w:rPr>
                              <w:sz w:val="20"/>
                              <w:szCs w:val="20"/>
                              <w:lang w:eastAsia="en-US"/>
                            </w:rPr>
                            <w:t>Zentrum für Schulqualität und Lehrerbildung</w:t>
                          </w:r>
                        </w:p>
                        <w:p w14:paraId="1F7FB6C9" w14:textId="77777777" w:rsidR="00EA7647" w:rsidRPr="00E20335" w:rsidRDefault="00EA7647" w:rsidP="00EA7647">
                          <w:pPr>
                            <w:pStyle w:val="NL-Kopfzeilen-Titel"/>
                          </w:pPr>
                        </w:p>
                      </w:txbxContent>
                    </wps:txbx>
                    <wps:bodyPr rot="0" vert="horz" wrap="square" lIns="91440" tIns="45720" rIns="91440" bIns="45720" anchor="t" anchorCtr="0">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A59B23F" id="_x0000_t202" coordsize="21600,21600" o:spt="202" path="m,l,21600r21600,l21600,xe">
              <v:stroke joinstyle="miter"/>
              <v:path gradientshapeok="t" o:connecttype="rect"/>
            </v:shapetype>
            <v:shape id="Textfeld 10" o:spid="_x0000_s1026" type="#_x0000_t202" style="position:absolute;margin-left:-6.1pt;margin-top:-15.65pt;width:369.95pt;height:27.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" stroked="f">
              <v:textbox>
                <w:txbxContent>
                  <w:p w14:paraId="7E1C51EC" w14:textId="77777777" w:rsidR="00EA7647" w:rsidRPr="00200229" w:rsidRDefault="00EA7647" w:rsidP="00EA7647">
                    <w:pPr>
                      <w:spacing w:line="240" w:lineRule="exact"/>
                      <w:rPr>
                        <w:i/>
                        <w:vanish/>
                        <w:sz w:val="20"/>
                        <w:szCs w:val="20"/>
                        <w:lang w:eastAsia="en-US"/>
                      </w:rPr>
                    </w:pPr>
                    <w:r w:rsidRPr="00200229">
                      <w:rPr>
                        <w:sz w:val="20"/>
                        <w:szCs w:val="20"/>
                        <w:lang w:eastAsia="en-US"/>
                      </w:rPr>
                      <w:t>Zentrum für Schulqualität und Lehrerbildung</w:t>
                    </w:r>
                  </w:p>
                  <w:p w14:paraId="1F7FB6C9" w14:textId="77777777" w:rsidR="00EA7647" w:rsidRPr="00E20335" w:rsidRDefault="00EA7647" w:rsidP="00EA7647">
                    <w:pPr>
                      <w:pStyle w:val="NL-Kopfzeilen-Titel"/>
                    </w:pP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17FEC62D" wp14:editId="24057ACD">
              <wp:simplePos x="0" y="0"/>
              <wp:positionH relativeFrom="column">
                <wp:posOffset>-1468</wp:posOffset>
              </wp:positionH>
              <wp:positionV relativeFrom="paragraph">
                <wp:posOffset>68246</wp:posOffset>
              </wp:positionV>
              <wp:extent cx="8887460" cy="0"/>
              <wp:effectExtent l="0" t="0" r="0" b="0"/>
              <wp:wrapNone/>
              <wp:docPr id="12" name="Gerade Verbindung 48"/>
              <wp:cNvGraphicFramePr/>
              <a:graphic xmlns:a="http://schemas.openxmlformats.org/drawingml/2006/main">
                <a:graphicData uri="http://schemas.microsoft.com/office/word/2010/wordprocessingShape">
                  <wps:wsp>
                    <wps:cNvCnPr/>
                    <wps:spPr>
                      <a:xfrm flipH="1">
                        <a:off x="0" y="0"/>
                        <a:ext cx="8887460" cy="0"/>
                      </a:xfrm>
                      <a:prstGeom prst="line">
                        <a:avLst/>
                      </a:prstGeom>
                      <a:noFill/>
                      <a:ln w="6350" cap="flat" cmpd="sng" algn="ctr">
                        <a:solidFill>
                          <a:sysClr val="window" lastClr="FFFFFF">
                            <a:lumMod val="65000"/>
                          </a:sysClr>
                        </a:solidFill>
                        <a:prstDash val="solid"/>
                      </a:ln>
                      <a:effectLst/>
                    </wps:spPr>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D8B16CC" id="Gerade Verbindung 48" o:spid="_x0000_s1026" style="position:absolute;flip:x;z-index:251660288;visibility:visible;mso-wrap-style:square;mso-wrap-distance-left:9pt;mso-wrap-distance-top:0;mso-wrap-distance-right:9pt;mso-wrap-distance-bottom:0;mso-position-horizontal:absolute;mso-position-horizontal-relative:text;mso-position-vertical:absolute;mso-position-vertical-relative:text" from="-.1pt,5.35pt" to="699.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" strokecolor="#a6a6a6" strokeweight=".5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E841BE" w14:textId="77777777" w:rsidR="00F30991" w:rsidRDefault="00F3099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C65F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ED868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A74272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DBA5B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6C200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123D3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E4A7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6AF4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D72011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7FC6F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8777F"/>
    <w:multiLevelType w:val="hybridMultilevel"/>
    <w:tmpl w:val="AB9AD474"/>
    <w:lvl w:ilvl="0" w:tplc="79DA0F64">
      <w:start w:val="5"/>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0DC72C29"/>
    <w:multiLevelType w:val="hybridMultilevel"/>
    <w:tmpl w:val="1A9C3914"/>
    <w:lvl w:ilvl="0" w:tplc="83BC2B0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5F73F17"/>
    <w:multiLevelType w:val="hybridMultilevel"/>
    <w:tmpl w:val="9D66E102"/>
    <w:lvl w:ilvl="0" w:tplc="48B2459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7842157"/>
    <w:multiLevelType w:val="hybridMultilevel"/>
    <w:tmpl w:val="648A89D2"/>
    <w:lvl w:ilvl="0" w:tplc="6D8AB71C">
      <w:start w:val="1"/>
      <w:numFmt w:val="bullet"/>
      <w:lvlText w:val=""/>
      <w:lvlJc w:val="left"/>
      <w:pPr>
        <w:tabs>
          <w:tab w:val="num" w:pos="360"/>
        </w:tabs>
        <w:ind w:left="360" w:hanging="360"/>
      </w:pPr>
      <w:rPr>
        <w:rFonts w:ascii="Symbol" w:hAnsi="Symbol" w:cs="Symbol" w:hint="default"/>
        <w:color w:val="auto"/>
        <w:sz w:val="24"/>
        <w:szCs w:val="24"/>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435606E1"/>
    <w:multiLevelType w:val="hybridMultilevel"/>
    <w:tmpl w:val="4CC6DED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449E1DE6"/>
    <w:multiLevelType w:val="multilevel"/>
    <w:tmpl w:val="F44469DA"/>
    <w:lvl w:ilvl="0">
      <w:start w:val="3"/>
      <w:numFmt w:val="bullet"/>
      <w:lvlText w:val="-"/>
      <w:lvlJc w:val="left"/>
      <w:pPr>
        <w:tabs>
          <w:tab w:val="num" w:pos="705"/>
        </w:tabs>
        <w:ind w:left="705" w:hanging="705"/>
      </w:pPr>
      <w:rPr>
        <w:rFonts w:ascii="One Stroke Script LET" w:eastAsia="Times New Roman" w:hAnsi="One Stroke Script LET"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4D4F0F9A"/>
    <w:multiLevelType w:val="hybridMultilevel"/>
    <w:tmpl w:val="724A0FB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4D9E5B07"/>
    <w:multiLevelType w:val="hybridMultilevel"/>
    <w:tmpl w:val="5ED8E05E"/>
    <w:lvl w:ilvl="0" w:tplc="F41C7CC6">
      <w:start w:val="1"/>
      <w:numFmt w:val="bullet"/>
      <w:pStyle w:val="Aufzhlung"/>
      <w:lvlText w:val=""/>
      <w:lvlJc w:val="left"/>
      <w:pPr>
        <w:ind w:left="360" w:hanging="360"/>
      </w:pPr>
      <w:rPr>
        <w:rFonts w:ascii="Symbol" w:hAnsi="Symbol" w:hint="default"/>
        <w:sz w:val="16"/>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52AF3BAE"/>
    <w:multiLevelType w:val="hybridMultilevel"/>
    <w:tmpl w:val="73748F7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5BE94A8C"/>
    <w:multiLevelType w:val="hybridMultilevel"/>
    <w:tmpl w:val="AF6AF292"/>
    <w:lvl w:ilvl="0" w:tplc="B708541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5ED1259"/>
    <w:multiLevelType w:val="hybridMultilevel"/>
    <w:tmpl w:val="2E60957E"/>
    <w:lvl w:ilvl="0" w:tplc="6D8AB71C">
      <w:start w:val="1"/>
      <w:numFmt w:val="bullet"/>
      <w:lvlText w:val=""/>
      <w:lvlJc w:val="left"/>
      <w:pPr>
        <w:tabs>
          <w:tab w:val="num" w:pos="360"/>
        </w:tabs>
        <w:ind w:left="360" w:hanging="360"/>
      </w:pPr>
      <w:rPr>
        <w:rFonts w:ascii="Symbol" w:hAnsi="Symbol" w:cs="Symbol" w:hint="default"/>
        <w:color w:val="auto"/>
        <w:sz w:val="24"/>
        <w:szCs w:val="24"/>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68EB5AC5"/>
    <w:multiLevelType w:val="hybridMultilevel"/>
    <w:tmpl w:val="095414B6"/>
    <w:lvl w:ilvl="0" w:tplc="6D8AB71C">
      <w:start w:val="1"/>
      <w:numFmt w:val="bullet"/>
      <w:lvlText w:val=""/>
      <w:lvlJc w:val="left"/>
      <w:pPr>
        <w:tabs>
          <w:tab w:val="num" w:pos="360"/>
        </w:tabs>
        <w:ind w:left="360" w:hanging="360"/>
      </w:pPr>
      <w:rPr>
        <w:rFonts w:ascii="Symbol" w:hAnsi="Symbol" w:cs="Symbol" w:hint="default"/>
        <w:color w:val="auto"/>
        <w:sz w:val="24"/>
        <w:szCs w:val="24"/>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70D13F49"/>
    <w:multiLevelType w:val="hybridMultilevel"/>
    <w:tmpl w:val="4C84E23A"/>
    <w:lvl w:ilvl="0" w:tplc="B8ECE910">
      <w:numFmt w:val="bullet"/>
      <w:pStyle w:val="Spiegelstrich-Arial"/>
      <w:lvlText w:val="–"/>
      <w:lvlJc w:val="left"/>
      <w:pPr>
        <w:tabs>
          <w:tab w:val="num" w:pos="360"/>
        </w:tabs>
        <w:ind w:left="227" w:hanging="227"/>
      </w:pPr>
      <w:rPr>
        <w:rFonts w:hAnsi="Arial" w:hint="default"/>
        <w:sz w:val="22"/>
        <w:szCs w:val="22"/>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744D7FEA"/>
    <w:multiLevelType w:val="hybridMultilevel"/>
    <w:tmpl w:val="F44469DA"/>
    <w:lvl w:ilvl="0" w:tplc="E486935E">
      <w:start w:val="3"/>
      <w:numFmt w:val="bullet"/>
      <w:lvlText w:val="-"/>
      <w:lvlJc w:val="left"/>
      <w:pPr>
        <w:tabs>
          <w:tab w:val="num" w:pos="705"/>
        </w:tabs>
        <w:ind w:left="705" w:hanging="705"/>
      </w:pPr>
      <w:rPr>
        <w:rFonts w:ascii="One Stroke Script LET" w:eastAsia="Times New Roman" w:hAnsi="One Stroke Script LET"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79DB1591"/>
    <w:multiLevelType w:val="hybridMultilevel"/>
    <w:tmpl w:val="0EE0058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79EE67A1"/>
    <w:multiLevelType w:val="hybridMultilevel"/>
    <w:tmpl w:val="C278ED08"/>
    <w:lvl w:ilvl="0" w:tplc="E486935E">
      <w:start w:val="3"/>
      <w:numFmt w:val="bullet"/>
      <w:lvlText w:val="-"/>
      <w:lvlJc w:val="left"/>
      <w:pPr>
        <w:tabs>
          <w:tab w:val="num" w:pos="705"/>
        </w:tabs>
        <w:ind w:left="705" w:hanging="705"/>
      </w:pPr>
      <w:rPr>
        <w:rFonts w:ascii="One Stroke Script LET" w:eastAsia="Times New Roman" w:hAnsi="One Stroke Script LET"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num w:numId="1">
    <w:abstractNumId w:val="22"/>
  </w:num>
  <w:num w:numId="2">
    <w:abstractNumId w:val="25"/>
  </w:num>
  <w:num w:numId="3">
    <w:abstractNumId w:val="23"/>
  </w:num>
  <w:num w:numId="4">
    <w:abstractNumId w:val="15"/>
  </w:num>
  <w:num w:numId="5">
    <w:abstractNumId w:val="13"/>
  </w:num>
  <w:num w:numId="6">
    <w:abstractNumId w:val="20"/>
  </w:num>
  <w:num w:numId="7">
    <w:abstractNumId w:val="21"/>
  </w:num>
  <w:num w:numId="8">
    <w:abstractNumId w:val="11"/>
  </w:num>
  <w:num w:numId="9">
    <w:abstractNumId w:val="11"/>
  </w:num>
  <w:num w:numId="10">
    <w:abstractNumId w:val="11"/>
  </w:num>
  <w:num w:numId="11">
    <w:abstractNumId w:val="17"/>
  </w:num>
  <w:num w:numId="12">
    <w:abstractNumId w:val="17"/>
  </w:num>
  <w:num w:numId="13">
    <w:abstractNumId w:val="17"/>
  </w:num>
  <w:num w:numId="14">
    <w:abstractNumId w:val="17"/>
  </w:num>
  <w:num w:numId="15">
    <w:abstractNumId w:val="17"/>
  </w:num>
  <w:num w:numId="16">
    <w:abstractNumId w:val="17"/>
  </w:num>
  <w:num w:numId="17">
    <w:abstractNumId w:val="17"/>
  </w:num>
  <w:num w:numId="18">
    <w:abstractNumId w:val="17"/>
  </w:num>
  <w:num w:numId="19">
    <w:abstractNumId w:val="14"/>
  </w:num>
  <w:num w:numId="20">
    <w:abstractNumId w:val="18"/>
  </w:num>
  <w:num w:numId="21">
    <w:abstractNumId w:val="24"/>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 w:numId="32">
    <w:abstractNumId w:val="16"/>
  </w:num>
  <w:num w:numId="33">
    <w:abstractNumId w:val="12"/>
  </w:num>
  <w:num w:numId="34">
    <w:abstractNumId w:val="19"/>
  </w:num>
  <w:num w:numId="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ctiveWritingStyle w:appName="MSWord" w:lang="de-DE" w:vendorID="64" w:dllVersion="131078" w:nlCheck="1" w:checkStyle="0"/>
  <w:proofState w:spelling="clean" w:grammar="clean"/>
  <w:defaultTabStop w:val="708"/>
  <w:autoHyphenation/>
  <w:hyphenationZone w:val="425"/>
  <w:doNotHyphenateCaps/>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89E"/>
    <w:rsid w:val="00011978"/>
    <w:rsid w:val="00014204"/>
    <w:rsid w:val="0001475E"/>
    <w:rsid w:val="0001696E"/>
    <w:rsid w:val="000233BB"/>
    <w:rsid w:val="00026D62"/>
    <w:rsid w:val="0002710B"/>
    <w:rsid w:val="00027DCC"/>
    <w:rsid w:val="00034EFD"/>
    <w:rsid w:val="0003536F"/>
    <w:rsid w:val="00052708"/>
    <w:rsid w:val="0005471A"/>
    <w:rsid w:val="00056F57"/>
    <w:rsid w:val="0005790E"/>
    <w:rsid w:val="00073C6E"/>
    <w:rsid w:val="00081D2D"/>
    <w:rsid w:val="000829B1"/>
    <w:rsid w:val="00091C81"/>
    <w:rsid w:val="00095920"/>
    <w:rsid w:val="000970ED"/>
    <w:rsid w:val="000979B1"/>
    <w:rsid w:val="00097EAB"/>
    <w:rsid w:val="000A3C77"/>
    <w:rsid w:val="000A762D"/>
    <w:rsid w:val="000B1548"/>
    <w:rsid w:val="000B1C39"/>
    <w:rsid w:val="000B1F6B"/>
    <w:rsid w:val="000B4B85"/>
    <w:rsid w:val="000B4E94"/>
    <w:rsid w:val="000B557B"/>
    <w:rsid w:val="000B64AC"/>
    <w:rsid w:val="000B67D6"/>
    <w:rsid w:val="000C60AC"/>
    <w:rsid w:val="000D3304"/>
    <w:rsid w:val="000D601C"/>
    <w:rsid w:val="000E3EFC"/>
    <w:rsid w:val="000E4F87"/>
    <w:rsid w:val="000F3F97"/>
    <w:rsid w:val="000F54A5"/>
    <w:rsid w:val="001015F4"/>
    <w:rsid w:val="00107419"/>
    <w:rsid w:val="00112E41"/>
    <w:rsid w:val="00115996"/>
    <w:rsid w:val="00125AC3"/>
    <w:rsid w:val="00133AD3"/>
    <w:rsid w:val="00134AA8"/>
    <w:rsid w:val="00135EC7"/>
    <w:rsid w:val="00136395"/>
    <w:rsid w:val="001435BE"/>
    <w:rsid w:val="00162768"/>
    <w:rsid w:val="00162924"/>
    <w:rsid w:val="00177FF7"/>
    <w:rsid w:val="0018527C"/>
    <w:rsid w:val="0018653B"/>
    <w:rsid w:val="00194385"/>
    <w:rsid w:val="00194AB1"/>
    <w:rsid w:val="001A45D2"/>
    <w:rsid w:val="001A4F00"/>
    <w:rsid w:val="001A63BE"/>
    <w:rsid w:val="001B322C"/>
    <w:rsid w:val="001B559C"/>
    <w:rsid w:val="001C401E"/>
    <w:rsid w:val="001D14D0"/>
    <w:rsid w:val="001D7203"/>
    <w:rsid w:val="001E3E8B"/>
    <w:rsid w:val="001F3192"/>
    <w:rsid w:val="001F3941"/>
    <w:rsid w:val="001F5BEB"/>
    <w:rsid w:val="001F7C4E"/>
    <w:rsid w:val="00201045"/>
    <w:rsid w:val="00201D78"/>
    <w:rsid w:val="00211B85"/>
    <w:rsid w:val="00212DA8"/>
    <w:rsid w:val="0021688A"/>
    <w:rsid w:val="00216C66"/>
    <w:rsid w:val="0021793E"/>
    <w:rsid w:val="00221070"/>
    <w:rsid w:val="00232D95"/>
    <w:rsid w:val="00240BC3"/>
    <w:rsid w:val="00245052"/>
    <w:rsid w:val="002472D8"/>
    <w:rsid w:val="00264E97"/>
    <w:rsid w:val="002652E8"/>
    <w:rsid w:val="00265E91"/>
    <w:rsid w:val="00277A7A"/>
    <w:rsid w:val="00287A66"/>
    <w:rsid w:val="0029461F"/>
    <w:rsid w:val="002A0D97"/>
    <w:rsid w:val="002A0FC1"/>
    <w:rsid w:val="002B296C"/>
    <w:rsid w:val="002B2F5B"/>
    <w:rsid w:val="002C0895"/>
    <w:rsid w:val="002C282D"/>
    <w:rsid w:val="002C3C79"/>
    <w:rsid w:val="002C734D"/>
    <w:rsid w:val="002D105B"/>
    <w:rsid w:val="002D553E"/>
    <w:rsid w:val="002D7EC7"/>
    <w:rsid w:val="002E2840"/>
    <w:rsid w:val="002E2EA2"/>
    <w:rsid w:val="002F61DF"/>
    <w:rsid w:val="003046D3"/>
    <w:rsid w:val="00305783"/>
    <w:rsid w:val="0032074E"/>
    <w:rsid w:val="00324D84"/>
    <w:rsid w:val="003271A0"/>
    <w:rsid w:val="00330BC7"/>
    <w:rsid w:val="00332616"/>
    <w:rsid w:val="00336B8E"/>
    <w:rsid w:val="00350512"/>
    <w:rsid w:val="00375731"/>
    <w:rsid w:val="00375BD3"/>
    <w:rsid w:val="003828D8"/>
    <w:rsid w:val="00385547"/>
    <w:rsid w:val="00390DE3"/>
    <w:rsid w:val="003957B7"/>
    <w:rsid w:val="003A375E"/>
    <w:rsid w:val="003A37D8"/>
    <w:rsid w:val="003A44A2"/>
    <w:rsid w:val="003B4599"/>
    <w:rsid w:val="003C2EED"/>
    <w:rsid w:val="003C729B"/>
    <w:rsid w:val="003D339D"/>
    <w:rsid w:val="003D3643"/>
    <w:rsid w:val="003D6370"/>
    <w:rsid w:val="003D6E5F"/>
    <w:rsid w:val="003E1A6E"/>
    <w:rsid w:val="003F3BAE"/>
    <w:rsid w:val="003F42B7"/>
    <w:rsid w:val="003F4CBE"/>
    <w:rsid w:val="0040435F"/>
    <w:rsid w:val="00406F64"/>
    <w:rsid w:val="00406FA7"/>
    <w:rsid w:val="00422F54"/>
    <w:rsid w:val="0043061C"/>
    <w:rsid w:val="00442DBA"/>
    <w:rsid w:val="00462341"/>
    <w:rsid w:val="00466A1F"/>
    <w:rsid w:val="00467553"/>
    <w:rsid w:val="0047301D"/>
    <w:rsid w:val="004771BA"/>
    <w:rsid w:val="0048130C"/>
    <w:rsid w:val="004828C2"/>
    <w:rsid w:val="00482DF4"/>
    <w:rsid w:val="00483B80"/>
    <w:rsid w:val="004873FC"/>
    <w:rsid w:val="004901A5"/>
    <w:rsid w:val="00491591"/>
    <w:rsid w:val="00494B89"/>
    <w:rsid w:val="00495A54"/>
    <w:rsid w:val="00497378"/>
    <w:rsid w:val="004A0E15"/>
    <w:rsid w:val="004B2C59"/>
    <w:rsid w:val="004C0301"/>
    <w:rsid w:val="004C66B6"/>
    <w:rsid w:val="004C7E2E"/>
    <w:rsid w:val="004D3218"/>
    <w:rsid w:val="004D6EA8"/>
    <w:rsid w:val="004D7872"/>
    <w:rsid w:val="004E053E"/>
    <w:rsid w:val="004E5047"/>
    <w:rsid w:val="004F087E"/>
    <w:rsid w:val="004F338B"/>
    <w:rsid w:val="004F6B5E"/>
    <w:rsid w:val="004F7299"/>
    <w:rsid w:val="00507F08"/>
    <w:rsid w:val="005145DA"/>
    <w:rsid w:val="0051666E"/>
    <w:rsid w:val="00520661"/>
    <w:rsid w:val="0052230C"/>
    <w:rsid w:val="00533146"/>
    <w:rsid w:val="005353FF"/>
    <w:rsid w:val="00540FD9"/>
    <w:rsid w:val="00542A55"/>
    <w:rsid w:val="00546E63"/>
    <w:rsid w:val="005727FE"/>
    <w:rsid w:val="00576B4A"/>
    <w:rsid w:val="005779BB"/>
    <w:rsid w:val="00580E19"/>
    <w:rsid w:val="00582BDF"/>
    <w:rsid w:val="0058481C"/>
    <w:rsid w:val="005855AE"/>
    <w:rsid w:val="00585AF2"/>
    <w:rsid w:val="00585F88"/>
    <w:rsid w:val="005965D9"/>
    <w:rsid w:val="005977D4"/>
    <w:rsid w:val="005A00EF"/>
    <w:rsid w:val="005A5F0A"/>
    <w:rsid w:val="005A6802"/>
    <w:rsid w:val="005A6A8E"/>
    <w:rsid w:val="005B4D5F"/>
    <w:rsid w:val="005B656C"/>
    <w:rsid w:val="005C18AF"/>
    <w:rsid w:val="005C3B39"/>
    <w:rsid w:val="005C53AE"/>
    <w:rsid w:val="005C67D6"/>
    <w:rsid w:val="005D1DE1"/>
    <w:rsid w:val="005D34A4"/>
    <w:rsid w:val="005D4A76"/>
    <w:rsid w:val="005D6283"/>
    <w:rsid w:val="005F0AC4"/>
    <w:rsid w:val="005F1E8F"/>
    <w:rsid w:val="006002FE"/>
    <w:rsid w:val="00602ECB"/>
    <w:rsid w:val="006044D2"/>
    <w:rsid w:val="00611FDE"/>
    <w:rsid w:val="00622A4D"/>
    <w:rsid w:val="00626CF8"/>
    <w:rsid w:val="0064536F"/>
    <w:rsid w:val="0064550B"/>
    <w:rsid w:val="006476CF"/>
    <w:rsid w:val="00647B6F"/>
    <w:rsid w:val="00650686"/>
    <w:rsid w:val="0065650E"/>
    <w:rsid w:val="00657A2A"/>
    <w:rsid w:val="00664009"/>
    <w:rsid w:val="00667BC4"/>
    <w:rsid w:val="006843AD"/>
    <w:rsid w:val="006852AA"/>
    <w:rsid w:val="0068548A"/>
    <w:rsid w:val="00685B7B"/>
    <w:rsid w:val="00686236"/>
    <w:rsid w:val="00686C0C"/>
    <w:rsid w:val="006915F4"/>
    <w:rsid w:val="00692AE3"/>
    <w:rsid w:val="00694B56"/>
    <w:rsid w:val="006B1D08"/>
    <w:rsid w:val="006B38A3"/>
    <w:rsid w:val="006B7DC1"/>
    <w:rsid w:val="006C1E6A"/>
    <w:rsid w:val="006C5198"/>
    <w:rsid w:val="006C64F9"/>
    <w:rsid w:val="006D185A"/>
    <w:rsid w:val="006D2D36"/>
    <w:rsid w:val="006D3374"/>
    <w:rsid w:val="006D3DFA"/>
    <w:rsid w:val="006E25DF"/>
    <w:rsid w:val="006E484A"/>
    <w:rsid w:val="006E6706"/>
    <w:rsid w:val="006F6E45"/>
    <w:rsid w:val="007306C9"/>
    <w:rsid w:val="00753E7A"/>
    <w:rsid w:val="00762967"/>
    <w:rsid w:val="00766ED1"/>
    <w:rsid w:val="00771EB8"/>
    <w:rsid w:val="00776A42"/>
    <w:rsid w:val="007813C2"/>
    <w:rsid w:val="007816FD"/>
    <w:rsid w:val="00781BA5"/>
    <w:rsid w:val="0079211A"/>
    <w:rsid w:val="00795D8D"/>
    <w:rsid w:val="007A11E4"/>
    <w:rsid w:val="007A1AC3"/>
    <w:rsid w:val="007A5FE2"/>
    <w:rsid w:val="007B0A1B"/>
    <w:rsid w:val="007B3125"/>
    <w:rsid w:val="007B5799"/>
    <w:rsid w:val="007C3340"/>
    <w:rsid w:val="007C6C1E"/>
    <w:rsid w:val="007D2F6E"/>
    <w:rsid w:val="007E1F8B"/>
    <w:rsid w:val="007E4104"/>
    <w:rsid w:val="007E4274"/>
    <w:rsid w:val="007E63C1"/>
    <w:rsid w:val="007F17AA"/>
    <w:rsid w:val="008007FE"/>
    <w:rsid w:val="00803C10"/>
    <w:rsid w:val="008061F3"/>
    <w:rsid w:val="00811747"/>
    <w:rsid w:val="0081230D"/>
    <w:rsid w:val="008123D6"/>
    <w:rsid w:val="00814357"/>
    <w:rsid w:val="00814644"/>
    <w:rsid w:val="0081532B"/>
    <w:rsid w:val="00820DD5"/>
    <w:rsid w:val="00826C7E"/>
    <w:rsid w:val="008346F8"/>
    <w:rsid w:val="00835D8A"/>
    <w:rsid w:val="00840718"/>
    <w:rsid w:val="00843736"/>
    <w:rsid w:val="00846FE5"/>
    <w:rsid w:val="00850772"/>
    <w:rsid w:val="00851752"/>
    <w:rsid w:val="00853EB0"/>
    <w:rsid w:val="0086150B"/>
    <w:rsid w:val="008665C4"/>
    <w:rsid w:val="00871346"/>
    <w:rsid w:val="00873D2F"/>
    <w:rsid w:val="00881C9F"/>
    <w:rsid w:val="00882EF0"/>
    <w:rsid w:val="00887184"/>
    <w:rsid w:val="008904F7"/>
    <w:rsid w:val="00891A62"/>
    <w:rsid w:val="008A2535"/>
    <w:rsid w:val="008A6939"/>
    <w:rsid w:val="008A7C61"/>
    <w:rsid w:val="008B038C"/>
    <w:rsid w:val="008B309D"/>
    <w:rsid w:val="008B767C"/>
    <w:rsid w:val="008C427A"/>
    <w:rsid w:val="008D5847"/>
    <w:rsid w:val="008E2ABD"/>
    <w:rsid w:val="008E77D0"/>
    <w:rsid w:val="008F4658"/>
    <w:rsid w:val="008F4C55"/>
    <w:rsid w:val="008F6C91"/>
    <w:rsid w:val="0090373D"/>
    <w:rsid w:val="00905A0B"/>
    <w:rsid w:val="00906250"/>
    <w:rsid w:val="00910C36"/>
    <w:rsid w:val="009260A1"/>
    <w:rsid w:val="00931550"/>
    <w:rsid w:val="00931E29"/>
    <w:rsid w:val="0094025C"/>
    <w:rsid w:val="009446FB"/>
    <w:rsid w:val="00952F14"/>
    <w:rsid w:val="00954A48"/>
    <w:rsid w:val="00964C07"/>
    <w:rsid w:val="00970E93"/>
    <w:rsid w:val="00974CF3"/>
    <w:rsid w:val="0097762F"/>
    <w:rsid w:val="0099150C"/>
    <w:rsid w:val="009A163A"/>
    <w:rsid w:val="009A6E02"/>
    <w:rsid w:val="009A7F9D"/>
    <w:rsid w:val="009B0DFE"/>
    <w:rsid w:val="009B43FB"/>
    <w:rsid w:val="009B629A"/>
    <w:rsid w:val="009B76B9"/>
    <w:rsid w:val="009C413A"/>
    <w:rsid w:val="009C50AC"/>
    <w:rsid w:val="009D0194"/>
    <w:rsid w:val="009D0CD0"/>
    <w:rsid w:val="009D1908"/>
    <w:rsid w:val="009D540C"/>
    <w:rsid w:val="009E0B91"/>
    <w:rsid w:val="009F00AF"/>
    <w:rsid w:val="009F5343"/>
    <w:rsid w:val="00A01BE7"/>
    <w:rsid w:val="00A06330"/>
    <w:rsid w:val="00A0654B"/>
    <w:rsid w:val="00A107F5"/>
    <w:rsid w:val="00A13455"/>
    <w:rsid w:val="00A15269"/>
    <w:rsid w:val="00A20F13"/>
    <w:rsid w:val="00A22E11"/>
    <w:rsid w:val="00A23230"/>
    <w:rsid w:val="00A23DFC"/>
    <w:rsid w:val="00A27E93"/>
    <w:rsid w:val="00A414F8"/>
    <w:rsid w:val="00A47C40"/>
    <w:rsid w:val="00A50982"/>
    <w:rsid w:val="00A53024"/>
    <w:rsid w:val="00A57B84"/>
    <w:rsid w:val="00A618E9"/>
    <w:rsid w:val="00A7201B"/>
    <w:rsid w:val="00A7246E"/>
    <w:rsid w:val="00A72641"/>
    <w:rsid w:val="00A7295F"/>
    <w:rsid w:val="00A7489E"/>
    <w:rsid w:val="00A9008F"/>
    <w:rsid w:val="00A929FA"/>
    <w:rsid w:val="00A93771"/>
    <w:rsid w:val="00A94F59"/>
    <w:rsid w:val="00AA5AEE"/>
    <w:rsid w:val="00AB093F"/>
    <w:rsid w:val="00AC69D8"/>
    <w:rsid w:val="00AD019D"/>
    <w:rsid w:val="00AD1DFD"/>
    <w:rsid w:val="00AD1E40"/>
    <w:rsid w:val="00AD5960"/>
    <w:rsid w:val="00AE29F6"/>
    <w:rsid w:val="00AE5D9E"/>
    <w:rsid w:val="00AF3EBF"/>
    <w:rsid w:val="00AF4F81"/>
    <w:rsid w:val="00B02B5B"/>
    <w:rsid w:val="00B06D68"/>
    <w:rsid w:val="00B070EE"/>
    <w:rsid w:val="00B07CBB"/>
    <w:rsid w:val="00B10ECB"/>
    <w:rsid w:val="00B11580"/>
    <w:rsid w:val="00B15092"/>
    <w:rsid w:val="00B3109E"/>
    <w:rsid w:val="00B447BE"/>
    <w:rsid w:val="00B44FDB"/>
    <w:rsid w:val="00B47C61"/>
    <w:rsid w:val="00B536F1"/>
    <w:rsid w:val="00B555BE"/>
    <w:rsid w:val="00B60F5C"/>
    <w:rsid w:val="00B66949"/>
    <w:rsid w:val="00B75EA5"/>
    <w:rsid w:val="00B81461"/>
    <w:rsid w:val="00B815B4"/>
    <w:rsid w:val="00B93801"/>
    <w:rsid w:val="00B94272"/>
    <w:rsid w:val="00B95972"/>
    <w:rsid w:val="00BB3A7F"/>
    <w:rsid w:val="00BC136C"/>
    <w:rsid w:val="00BC2A03"/>
    <w:rsid w:val="00BC3D5D"/>
    <w:rsid w:val="00BD063A"/>
    <w:rsid w:val="00BD6DEF"/>
    <w:rsid w:val="00BD73EC"/>
    <w:rsid w:val="00BE76EE"/>
    <w:rsid w:val="00C01457"/>
    <w:rsid w:val="00C07674"/>
    <w:rsid w:val="00C07956"/>
    <w:rsid w:val="00C1227A"/>
    <w:rsid w:val="00C300C0"/>
    <w:rsid w:val="00C35195"/>
    <w:rsid w:val="00C35EA3"/>
    <w:rsid w:val="00C56066"/>
    <w:rsid w:val="00C729A9"/>
    <w:rsid w:val="00C82AA0"/>
    <w:rsid w:val="00C8501D"/>
    <w:rsid w:val="00C90C87"/>
    <w:rsid w:val="00C935F1"/>
    <w:rsid w:val="00C9673B"/>
    <w:rsid w:val="00CA093D"/>
    <w:rsid w:val="00CA2879"/>
    <w:rsid w:val="00CB0C15"/>
    <w:rsid w:val="00CB16F9"/>
    <w:rsid w:val="00CB4A76"/>
    <w:rsid w:val="00CB4B7B"/>
    <w:rsid w:val="00CB4FF9"/>
    <w:rsid w:val="00CC24E2"/>
    <w:rsid w:val="00CC254E"/>
    <w:rsid w:val="00CC49FA"/>
    <w:rsid w:val="00CC5311"/>
    <w:rsid w:val="00CD0542"/>
    <w:rsid w:val="00CD10FF"/>
    <w:rsid w:val="00CD198F"/>
    <w:rsid w:val="00CD6DCA"/>
    <w:rsid w:val="00CD6F22"/>
    <w:rsid w:val="00CE4221"/>
    <w:rsid w:val="00CE49FC"/>
    <w:rsid w:val="00CE6334"/>
    <w:rsid w:val="00CF03E4"/>
    <w:rsid w:val="00CF2F4A"/>
    <w:rsid w:val="00CF5229"/>
    <w:rsid w:val="00CF5B31"/>
    <w:rsid w:val="00CF7277"/>
    <w:rsid w:val="00CF7547"/>
    <w:rsid w:val="00D00C8A"/>
    <w:rsid w:val="00D02BF6"/>
    <w:rsid w:val="00D1368A"/>
    <w:rsid w:val="00D13E05"/>
    <w:rsid w:val="00D160AD"/>
    <w:rsid w:val="00D20A3F"/>
    <w:rsid w:val="00D21384"/>
    <w:rsid w:val="00D2336F"/>
    <w:rsid w:val="00D31DB7"/>
    <w:rsid w:val="00D369C4"/>
    <w:rsid w:val="00D4302B"/>
    <w:rsid w:val="00D4428F"/>
    <w:rsid w:val="00D44D57"/>
    <w:rsid w:val="00D45968"/>
    <w:rsid w:val="00D46AAE"/>
    <w:rsid w:val="00D51F35"/>
    <w:rsid w:val="00D61ECB"/>
    <w:rsid w:val="00D74371"/>
    <w:rsid w:val="00D77C61"/>
    <w:rsid w:val="00D80AAC"/>
    <w:rsid w:val="00D87CC8"/>
    <w:rsid w:val="00D92EFA"/>
    <w:rsid w:val="00DA0B18"/>
    <w:rsid w:val="00DA4494"/>
    <w:rsid w:val="00DA56E7"/>
    <w:rsid w:val="00DB1071"/>
    <w:rsid w:val="00DB30E7"/>
    <w:rsid w:val="00DD0C16"/>
    <w:rsid w:val="00DE26C6"/>
    <w:rsid w:val="00DE44C8"/>
    <w:rsid w:val="00DE501B"/>
    <w:rsid w:val="00DF7AF8"/>
    <w:rsid w:val="00E01BC6"/>
    <w:rsid w:val="00E04BA5"/>
    <w:rsid w:val="00E06427"/>
    <w:rsid w:val="00E1080A"/>
    <w:rsid w:val="00E133C4"/>
    <w:rsid w:val="00E233FE"/>
    <w:rsid w:val="00E27E57"/>
    <w:rsid w:val="00E30B8F"/>
    <w:rsid w:val="00E333E7"/>
    <w:rsid w:val="00E360A9"/>
    <w:rsid w:val="00E36BD8"/>
    <w:rsid w:val="00E36DD1"/>
    <w:rsid w:val="00E52E1C"/>
    <w:rsid w:val="00E54662"/>
    <w:rsid w:val="00E81D08"/>
    <w:rsid w:val="00E82F74"/>
    <w:rsid w:val="00E85F80"/>
    <w:rsid w:val="00E9171A"/>
    <w:rsid w:val="00E933F8"/>
    <w:rsid w:val="00E94187"/>
    <w:rsid w:val="00EA0270"/>
    <w:rsid w:val="00EA4158"/>
    <w:rsid w:val="00EA47A6"/>
    <w:rsid w:val="00EA7647"/>
    <w:rsid w:val="00EB7B95"/>
    <w:rsid w:val="00EC5776"/>
    <w:rsid w:val="00EC67B5"/>
    <w:rsid w:val="00EE1C76"/>
    <w:rsid w:val="00EE2759"/>
    <w:rsid w:val="00EE54C5"/>
    <w:rsid w:val="00EE5941"/>
    <w:rsid w:val="00EF2F4F"/>
    <w:rsid w:val="00EF401E"/>
    <w:rsid w:val="00EF5CD3"/>
    <w:rsid w:val="00F00FC1"/>
    <w:rsid w:val="00F0502B"/>
    <w:rsid w:val="00F129D7"/>
    <w:rsid w:val="00F145E8"/>
    <w:rsid w:val="00F15D93"/>
    <w:rsid w:val="00F16D40"/>
    <w:rsid w:val="00F17A82"/>
    <w:rsid w:val="00F2218F"/>
    <w:rsid w:val="00F25A7D"/>
    <w:rsid w:val="00F2609B"/>
    <w:rsid w:val="00F27060"/>
    <w:rsid w:val="00F30991"/>
    <w:rsid w:val="00F43EDC"/>
    <w:rsid w:val="00F613C6"/>
    <w:rsid w:val="00F734F5"/>
    <w:rsid w:val="00F7390F"/>
    <w:rsid w:val="00F73F56"/>
    <w:rsid w:val="00F74660"/>
    <w:rsid w:val="00F75D2D"/>
    <w:rsid w:val="00F777E8"/>
    <w:rsid w:val="00F86EEC"/>
    <w:rsid w:val="00F94AA9"/>
    <w:rsid w:val="00F95E9B"/>
    <w:rsid w:val="00F96A1C"/>
    <w:rsid w:val="00FA45C5"/>
    <w:rsid w:val="00FB0C3C"/>
    <w:rsid w:val="00FB11F3"/>
    <w:rsid w:val="00FC1B46"/>
    <w:rsid w:val="00FC38C9"/>
    <w:rsid w:val="00FD0B0B"/>
    <w:rsid w:val="00FE0CC5"/>
    <w:rsid w:val="00FE2250"/>
    <w:rsid w:val="00FF1139"/>
    <w:rsid w:val="00FF413B"/>
    <w:rsid w:val="00FF435B"/>
    <w:rsid w:val="00FF5CBF"/>
    <w:rsid w:val="00FF6317"/>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1146BF"/>
  <w15:docId w15:val="{2E864AF7-EEAE-4CF7-A6A4-4CB82940C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9171A"/>
    <w:rPr>
      <w:rFonts w:ascii="Arial" w:hAnsi="Arial" w:cs="Arial"/>
      <w:sz w:val="22"/>
      <w:szCs w:val="22"/>
    </w:rPr>
  </w:style>
  <w:style w:type="paragraph" w:styleId="berschrift8">
    <w:name w:val="heading 8"/>
    <w:basedOn w:val="Standard"/>
    <w:next w:val="Standard"/>
    <w:link w:val="berschrift8Zchn"/>
    <w:uiPriority w:val="99"/>
    <w:qFormat/>
    <w:rsid w:val="00954A48"/>
    <w:pPr>
      <w:keepNext/>
      <w:outlineLvl w:val="7"/>
    </w:pPr>
    <w:rPr>
      <w:b/>
      <w:bCs/>
      <w:sz w:val="24"/>
      <w:szCs w:val="24"/>
    </w:rPr>
  </w:style>
  <w:style w:type="paragraph" w:styleId="berschrift9">
    <w:name w:val="heading 9"/>
    <w:basedOn w:val="Standard"/>
    <w:next w:val="Standard"/>
    <w:link w:val="berschrift9Zchn"/>
    <w:uiPriority w:val="99"/>
    <w:qFormat/>
    <w:rsid w:val="00954A48"/>
    <w:pPr>
      <w:keepNext/>
      <w:jc w:val="right"/>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8Zchn">
    <w:name w:val="Überschrift 8 Zchn"/>
    <w:link w:val="berschrift8"/>
    <w:uiPriority w:val="9"/>
    <w:semiHidden/>
    <w:rsid w:val="00746174"/>
    <w:rPr>
      <w:rFonts w:ascii="Calibri" w:eastAsia="Times New Roman" w:hAnsi="Calibri" w:cs="Times New Roman"/>
      <w:i/>
      <w:iCs/>
      <w:sz w:val="24"/>
      <w:szCs w:val="24"/>
    </w:rPr>
  </w:style>
  <w:style w:type="character" w:customStyle="1" w:styleId="berschrift9Zchn">
    <w:name w:val="Überschrift 9 Zchn"/>
    <w:link w:val="berschrift9"/>
    <w:uiPriority w:val="9"/>
    <w:semiHidden/>
    <w:rsid w:val="00746174"/>
    <w:rPr>
      <w:rFonts w:ascii="Cambria" w:eastAsia="Times New Roman" w:hAnsi="Cambria" w:cs="Times New Roman"/>
    </w:rPr>
  </w:style>
  <w:style w:type="paragraph" w:styleId="Textkrper2">
    <w:name w:val="Body Text 2"/>
    <w:basedOn w:val="Standard"/>
    <w:link w:val="Textkrper2Zchn"/>
    <w:uiPriority w:val="99"/>
    <w:rsid w:val="00CF2F4A"/>
    <w:pPr>
      <w:tabs>
        <w:tab w:val="right" w:pos="9498"/>
      </w:tabs>
      <w:jc w:val="both"/>
    </w:pPr>
    <w:rPr>
      <w:sz w:val="20"/>
    </w:rPr>
  </w:style>
  <w:style w:type="character" w:customStyle="1" w:styleId="Textkrper2Zchn">
    <w:name w:val="Textkörper 2 Zchn"/>
    <w:link w:val="Textkrper2"/>
    <w:uiPriority w:val="99"/>
    <w:rsid w:val="00CF2F4A"/>
    <w:rPr>
      <w:rFonts w:ascii="Arial" w:hAnsi="Arial" w:cs="Arial"/>
      <w:sz w:val="20"/>
    </w:rPr>
  </w:style>
  <w:style w:type="paragraph" w:customStyle="1" w:styleId="Spiegelstrich-Arial">
    <w:name w:val="Spiegelstrich-Arial"/>
    <w:basedOn w:val="Standard"/>
    <w:link w:val="Spiegelstrich-ArialZchn"/>
    <w:uiPriority w:val="99"/>
    <w:rsid w:val="00954A48"/>
    <w:pPr>
      <w:numPr>
        <w:numId w:val="1"/>
      </w:numPr>
      <w:tabs>
        <w:tab w:val="clear" w:pos="360"/>
        <w:tab w:val="left" w:pos="227"/>
      </w:tabs>
      <w:spacing w:line="280" w:lineRule="atLeast"/>
    </w:pPr>
  </w:style>
  <w:style w:type="character" w:customStyle="1" w:styleId="Spiegelstrich-ArialZchn">
    <w:name w:val="Spiegelstrich-Arial Zchn"/>
    <w:link w:val="Spiegelstrich-Arial"/>
    <w:uiPriority w:val="99"/>
    <w:locked/>
    <w:rsid w:val="00954A48"/>
    <w:rPr>
      <w:rFonts w:ascii="Arial" w:hAnsi="Arial" w:cs="Arial"/>
      <w:sz w:val="22"/>
      <w:szCs w:val="22"/>
      <w:lang w:val="de-DE" w:eastAsia="de-DE"/>
    </w:rPr>
  </w:style>
  <w:style w:type="paragraph" w:customStyle="1" w:styleId="Zielformulierung">
    <w:name w:val="Zielformulierung"/>
    <w:basedOn w:val="Standard"/>
    <w:uiPriority w:val="99"/>
    <w:rsid w:val="00954A48"/>
    <w:pPr>
      <w:spacing w:after="220"/>
      <w:jc w:val="both"/>
    </w:pPr>
  </w:style>
  <w:style w:type="table" w:styleId="Tabellenraster">
    <w:name w:val="Table Grid"/>
    <w:basedOn w:val="NormaleTabelle"/>
    <w:uiPriority w:val="39"/>
    <w:pPr>
      <w:spacing w:line="24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rPr>
      <w:rFonts w:ascii="Tahoma" w:hAnsi="Tahoma" w:cs="Tahoma"/>
      <w:sz w:val="16"/>
      <w:szCs w:val="16"/>
    </w:rPr>
  </w:style>
  <w:style w:type="character" w:customStyle="1" w:styleId="SprechblasentextZchn">
    <w:name w:val="Sprechblasentext Zchn"/>
    <w:link w:val="Sprechblasentext"/>
    <w:uiPriority w:val="99"/>
    <w:semiHidden/>
    <w:rsid w:val="00746174"/>
    <w:rPr>
      <w:sz w:val="0"/>
      <w:szCs w:val="0"/>
    </w:rPr>
  </w:style>
  <w:style w:type="paragraph" w:styleId="Kopfzeile">
    <w:name w:val="header"/>
    <w:basedOn w:val="Standard"/>
    <w:link w:val="KopfzeileZchn"/>
    <w:uiPriority w:val="99"/>
    <w:rsid w:val="00497378"/>
    <w:pPr>
      <w:tabs>
        <w:tab w:val="center" w:pos="4536"/>
        <w:tab w:val="right" w:pos="9072"/>
      </w:tabs>
      <w:spacing w:after="60"/>
    </w:pPr>
  </w:style>
  <w:style w:type="character" w:customStyle="1" w:styleId="KopfzeileZchn">
    <w:name w:val="Kopfzeile Zchn"/>
    <w:link w:val="Kopfzeile"/>
    <w:uiPriority w:val="99"/>
    <w:rsid w:val="00497378"/>
    <w:rPr>
      <w:rFonts w:ascii="Arial" w:hAnsi="Arial" w:cs="Arial"/>
      <w:sz w:val="22"/>
      <w:szCs w:val="22"/>
    </w:rPr>
  </w:style>
  <w:style w:type="paragraph" w:styleId="Fuzeile">
    <w:name w:val="footer"/>
    <w:basedOn w:val="Standard"/>
    <w:link w:val="FuzeileZchn"/>
    <w:rsid w:val="00497378"/>
    <w:pPr>
      <w:tabs>
        <w:tab w:val="center" w:pos="4536"/>
        <w:tab w:val="right" w:pos="9072"/>
      </w:tabs>
      <w:spacing w:before="40"/>
    </w:pPr>
    <w:rPr>
      <w:sz w:val="12"/>
    </w:rPr>
  </w:style>
  <w:style w:type="character" w:customStyle="1" w:styleId="FuzeileZchn">
    <w:name w:val="Fußzeile Zchn"/>
    <w:link w:val="Fuzeile"/>
    <w:rsid w:val="00497378"/>
    <w:rPr>
      <w:rFonts w:ascii="Arial" w:hAnsi="Arial" w:cs="Arial"/>
      <w:sz w:val="12"/>
      <w:szCs w:val="22"/>
    </w:rPr>
  </w:style>
  <w:style w:type="paragraph" w:customStyle="1" w:styleId="Lehrplaninhalt">
    <w:name w:val="Lehrplaninhalt"/>
    <w:basedOn w:val="Standard"/>
    <w:uiPriority w:val="99"/>
    <w:rsid w:val="00E333E7"/>
    <w:pPr>
      <w:widowControl w:val="0"/>
      <w:autoSpaceDE w:val="0"/>
      <w:autoSpaceDN w:val="0"/>
      <w:adjustRightInd w:val="0"/>
      <w:jc w:val="center"/>
    </w:pPr>
    <w:rPr>
      <w:vanish/>
      <w:sz w:val="14"/>
      <w:szCs w:val="14"/>
    </w:rPr>
  </w:style>
  <w:style w:type="paragraph" w:customStyle="1" w:styleId="Aufzhlung">
    <w:name w:val="Aufzählung"/>
    <w:basedOn w:val="Textkrper2"/>
    <w:rsid w:val="00CD6DCA"/>
    <w:pPr>
      <w:numPr>
        <w:numId w:val="11"/>
      </w:numPr>
      <w:tabs>
        <w:tab w:val="left" w:pos="236"/>
      </w:tabs>
      <w:jc w:val="left"/>
    </w:pPr>
    <w:rPr>
      <w:rFonts w:cs="Calibri"/>
      <w:sz w:val="16"/>
      <w:szCs w:val="20"/>
    </w:rPr>
  </w:style>
  <w:style w:type="paragraph" w:styleId="Listenabsatz">
    <w:name w:val="List Paragraph"/>
    <w:basedOn w:val="Standard"/>
    <w:uiPriority w:val="34"/>
    <w:qFormat/>
    <w:rsid w:val="005F1E8F"/>
    <w:pPr>
      <w:ind w:left="720"/>
      <w:contextualSpacing/>
    </w:pPr>
  </w:style>
  <w:style w:type="paragraph" w:styleId="Titel">
    <w:name w:val="Title"/>
    <w:basedOn w:val="Standard"/>
    <w:next w:val="Standard"/>
    <w:link w:val="TitelZchn"/>
    <w:qFormat/>
    <w:locked/>
    <w:rsid w:val="00835D8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rsid w:val="00835D8A"/>
    <w:rPr>
      <w:rFonts w:asciiTheme="majorHAnsi" w:eastAsiaTheme="majorEastAsia" w:hAnsiTheme="majorHAnsi" w:cstheme="majorBidi"/>
      <w:color w:val="17365D" w:themeColor="text2" w:themeShade="BF"/>
      <w:spacing w:val="5"/>
      <w:kern w:val="28"/>
      <w:sz w:val="52"/>
      <w:szCs w:val="52"/>
    </w:rPr>
  </w:style>
  <w:style w:type="paragraph" w:customStyle="1" w:styleId="T">
    <w:name w:val="T"/>
    <w:basedOn w:val="Titel"/>
    <w:rsid w:val="00835D8A"/>
  </w:style>
  <w:style w:type="paragraph" w:customStyle="1" w:styleId="TTitel">
    <w:name w:val="T_Titel"/>
    <w:basedOn w:val="T"/>
    <w:rsid w:val="00497378"/>
    <w:pPr>
      <w:pBdr>
        <w:bottom w:val="none" w:sz="0" w:space="0" w:color="auto"/>
      </w:pBdr>
      <w:spacing w:after="0"/>
    </w:pPr>
    <w:rPr>
      <w:rFonts w:ascii="Arial" w:hAnsi="Arial"/>
      <w:b/>
      <w:color w:val="FF0000"/>
      <w:sz w:val="32"/>
    </w:rPr>
  </w:style>
  <w:style w:type="paragraph" w:customStyle="1" w:styleId="TZielnanalyseKopf">
    <w:name w:val="T_ZielnanalyseKopf"/>
    <w:basedOn w:val="Standard"/>
    <w:rsid w:val="00835D8A"/>
    <w:rPr>
      <w:sz w:val="12"/>
      <w:szCs w:val="12"/>
    </w:rPr>
  </w:style>
  <w:style w:type="paragraph" w:customStyle="1" w:styleId="TZielnanalyseKopf2">
    <w:name w:val="T_ZielnanalyseKopf2"/>
    <w:basedOn w:val="Standard"/>
    <w:rsid w:val="00497378"/>
    <w:pPr>
      <w:spacing w:before="20" w:after="20"/>
    </w:pPr>
    <w:rPr>
      <w:b/>
      <w:sz w:val="28"/>
      <w:szCs w:val="28"/>
    </w:rPr>
  </w:style>
  <w:style w:type="paragraph" w:customStyle="1" w:styleId="TZielnanalyseKopf3">
    <w:name w:val="T_ZielnanalyseKopf3"/>
    <w:basedOn w:val="Standard"/>
    <w:rsid w:val="00835D8A"/>
    <w:pPr>
      <w:spacing w:before="20" w:after="20"/>
      <w:jc w:val="center"/>
    </w:pPr>
    <w:rPr>
      <w:sz w:val="24"/>
    </w:rPr>
  </w:style>
  <w:style w:type="paragraph" w:customStyle="1" w:styleId="TZielnanalyseKopf4">
    <w:name w:val="T_ZielnanalyseKopf4"/>
    <w:basedOn w:val="Standard"/>
    <w:rsid w:val="00497378"/>
    <w:rPr>
      <w:b/>
      <w:bCs/>
      <w:sz w:val="20"/>
      <w:szCs w:val="20"/>
    </w:rPr>
  </w:style>
  <w:style w:type="paragraph" w:customStyle="1" w:styleId="TZielnanalyseKopf5">
    <w:name w:val="T_ZielnanalyseKopf5"/>
    <w:basedOn w:val="TZielnanalyseKopf4"/>
    <w:rsid w:val="00497378"/>
    <w:rPr>
      <w:sz w:val="16"/>
    </w:rPr>
  </w:style>
  <w:style w:type="paragraph" w:customStyle="1" w:styleId="TZielnanalysetext">
    <w:name w:val="T_Zielnanalysetext"/>
    <w:basedOn w:val="TZielnanalyseKopf2"/>
    <w:rsid w:val="000B4E94"/>
    <w:rPr>
      <w:b w:val="0"/>
      <w:sz w:val="16"/>
    </w:rPr>
  </w:style>
  <w:style w:type="paragraph" w:styleId="Beschriftung">
    <w:name w:val="caption"/>
    <w:basedOn w:val="Standard"/>
    <w:next w:val="Textkrper"/>
    <w:uiPriority w:val="35"/>
    <w:unhideWhenUsed/>
    <w:qFormat/>
    <w:locked/>
    <w:rsid w:val="00DA0B18"/>
    <w:pPr>
      <w:spacing w:after="200"/>
      <w:jc w:val="both"/>
    </w:pPr>
    <w:rPr>
      <w:rFonts w:cs="Times New Roman"/>
      <w:bCs/>
      <w:color w:val="000000" w:themeColor="text1"/>
      <w:sz w:val="18"/>
      <w:szCs w:val="18"/>
    </w:rPr>
  </w:style>
  <w:style w:type="paragraph" w:styleId="Textkrper">
    <w:name w:val="Body Text"/>
    <w:basedOn w:val="Standard"/>
    <w:link w:val="TextkrperZchn"/>
    <w:uiPriority w:val="99"/>
    <w:unhideWhenUsed/>
    <w:rsid w:val="00DA0B18"/>
    <w:pPr>
      <w:spacing w:after="120"/>
    </w:pPr>
  </w:style>
  <w:style w:type="character" w:customStyle="1" w:styleId="TextkrperZchn">
    <w:name w:val="Textkörper Zchn"/>
    <w:basedOn w:val="Absatz-Standardschriftart"/>
    <w:link w:val="Textkrper"/>
    <w:uiPriority w:val="99"/>
    <w:rsid w:val="00DA0B18"/>
    <w:rPr>
      <w:rFonts w:ascii="Arial" w:hAnsi="Arial" w:cs="Arial"/>
      <w:sz w:val="22"/>
      <w:szCs w:val="22"/>
    </w:rPr>
  </w:style>
  <w:style w:type="character" w:customStyle="1" w:styleId="NL-Kopfzeilen-TitelZchn">
    <w:name w:val="NL-Kopfzeilen-Titel Zchn"/>
    <w:basedOn w:val="Absatz-Standardschriftart"/>
    <w:link w:val="NL-Kopfzeilen-Titel"/>
    <w:rsid w:val="005C18AF"/>
    <w:rPr>
      <w:rFonts w:ascii="Univers 47 CondensedLight" w:hAnsi="Univers 47 CondensedLight"/>
    </w:rPr>
  </w:style>
  <w:style w:type="paragraph" w:customStyle="1" w:styleId="NL-Kopfzeilen-Titel">
    <w:name w:val="NL-Kopfzeilen-Titel"/>
    <w:link w:val="NL-Kopfzeilen-TitelZchn"/>
    <w:rsid w:val="005C18AF"/>
    <w:pPr>
      <w:spacing w:line="240" w:lineRule="exact"/>
    </w:pPr>
    <w:rPr>
      <w:rFonts w:ascii="Univers 47 CondensedLight" w:hAnsi="Univers 47 CondensedLight"/>
    </w:rPr>
  </w:style>
  <w:style w:type="paragraph" w:styleId="StandardWeb">
    <w:name w:val="Normal (Web)"/>
    <w:basedOn w:val="Standard"/>
    <w:uiPriority w:val="99"/>
    <w:semiHidden/>
    <w:unhideWhenUsed/>
    <w:rsid w:val="00585AF2"/>
    <w:pPr>
      <w:spacing w:before="100" w:beforeAutospacing="1" w:after="100" w:afterAutospacing="1"/>
    </w:pPr>
    <w:rPr>
      <w:rFonts w:ascii="Times New Roman" w:hAnsi="Times New Roman" w:cs="Times New Roman"/>
      <w:sz w:val="24"/>
      <w:szCs w:val="24"/>
    </w:rPr>
  </w:style>
  <w:style w:type="paragraph" w:styleId="Funotentext">
    <w:name w:val="footnote text"/>
    <w:basedOn w:val="Standard"/>
    <w:link w:val="FunotentextZchn"/>
    <w:uiPriority w:val="99"/>
    <w:semiHidden/>
    <w:unhideWhenUsed/>
    <w:rsid w:val="003D3643"/>
    <w:rPr>
      <w:sz w:val="20"/>
      <w:szCs w:val="20"/>
    </w:rPr>
  </w:style>
  <w:style w:type="character" w:customStyle="1" w:styleId="FunotentextZchn">
    <w:name w:val="Fußnotentext Zchn"/>
    <w:basedOn w:val="Absatz-Standardschriftart"/>
    <w:link w:val="Funotentext"/>
    <w:uiPriority w:val="99"/>
    <w:semiHidden/>
    <w:rsid w:val="003D3643"/>
    <w:rPr>
      <w:rFonts w:ascii="Arial" w:hAnsi="Arial" w:cs="Arial"/>
    </w:rPr>
  </w:style>
  <w:style w:type="character" w:styleId="Funotenzeichen">
    <w:name w:val="footnote reference"/>
    <w:basedOn w:val="Absatz-Standardschriftart"/>
    <w:uiPriority w:val="99"/>
    <w:semiHidden/>
    <w:unhideWhenUsed/>
    <w:rsid w:val="003D3643"/>
    <w:rPr>
      <w:vertAlign w:val="superscript"/>
    </w:rPr>
  </w:style>
  <w:style w:type="character" w:styleId="Hyperlink">
    <w:name w:val="Hyperlink"/>
    <w:basedOn w:val="Absatz-Standardschriftart"/>
    <w:uiPriority w:val="99"/>
    <w:unhideWhenUsed/>
    <w:rsid w:val="00052708"/>
    <w:rPr>
      <w:color w:val="0000FF" w:themeColor="hyperlink"/>
      <w:u w:val="single"/>
    </w:rPr>
  </w:style>
  <w:style w:type="character" w:styleId="Kommentarzeichen">
    <w:name w:val="annotation reference"/>
    <w:basedOn w:val="Absatz-Standardschriftart"/>
    <w:uiPriority w:val="99"/>
    <w:semiHidden/>
    <w:unhideWhenUsed/>
    <w:rsid w:val="005C67D6"/>
    <w:rPr>
      <w:sz w:val="16"/>
      <w:szCs w:val="16"/>
    </w:rPr>
  </w:style>
  <w:style w:type="paragraph" w:styleId="Kommentartext">
    <w:name w:val="annotation text"/>
    <w:basedOn w:val="Standard"/>
    <w:link w:val="KommentartextZchn"/>
    <w:uiPriority w:val="99"/>
    <w:unhideWhenUsed/>
    <w:rsid w:val="005C67D6"/>
    <w:rPr>
      <w:sz w:val="20"/>
      <w:szCs w:val="20"/>
    </w:rPr>
  </w:style>
  <w:style w:type="character" w:customStyle="1" w:styleId="KommentartextZchn">
    <w:name w:val="Kommentartext Zchn"/>
    <w:basedOn w:val="Absatz-Standardschriftart"/>
    <w:link w:val="Kommentartext"/>
    <w:uiPriority w:val="99"/>
    <w:rsid w:val="005C67D6"/>
    <w:rPr>
      <w:rFonts w:ascii="Arial" w:hAnsi="Arial" w:cs="Arial"/>
    </w:rPr>
  </w:style>
  <w:style w:type="paragraph" w:styleId="Kommentarthema">
    <w:name w:val="annotation subject"/>
    <w:basedOn w:val="Kommentartext"/>
    <w:next w:val="Kommentartext"/>
    <w:link w:val="KommentarthemaZchn"/>
    <w:uiPriority w:val="99"/>
    <w:semiHidden/>
    <w:unhideWhenUsed/>
    <w:rsid w:val="005C67D6"/>
    <w:rPr>
      <w:b/>
      <w:bCs/>
    </w:rPr>
  </w:style>
  <w:style w:type="character" w:customStyle="1" w:styleId="KommentarthemaZchn">
    <w:name w:val="Kommentarthema Zchn"/>
    <w:basedOn w:val="KommentartextZchn"/>
    <w:link w:val="Kommentarthema"/>
    <w:uiPriority w:val="99"/>
    <w:semiHidden/>
    <w:rsid w:val="005C67D6"/>
    <w:rPr>
      <w:rFonts w:ascii="Arial" w:hAnsi="Arial" w:cs="Arial"/>
      <w:b/>
      <w:bCs/>
    </w:rPr>
  </w:style>
  <w:style w:type="paragraph" w:styleId="berarbeitung">
    <w:name w:val="Revision"/>
    <w:hidden/>
    <w:uiPriority w:val="99"/>
    <w:semiHidden/>
    <w:rsid w:val="004828C2"/>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477138">
      <w:bodyDiv w:val="1"/>
      <w:marLeft w:val="0"/>
      <w:marRight w:val="0"/>
      <w:marTop w:val="0"/>
      <w:marBottom w:val="0"/>
      <w:divBdr>
        <w:top w:val="none" w:sz="0" w:space="0" w:color="auto"/>
        <w:left w:val="none" w:sz="0" w:space="0" w:color="auto"/>
        <w:bottom w:val="none" w:sz="0" w:space="0" w:color="auto"/>
        <w:right w:val="none" w:sz="0" w:space="0" w:color="auto"/>
      </w:divBdr>
    </w:div>
    <w:div w:id="799686473">
      <w:bodyDiv w:val="1"/>
      <w:marLeft w:val="0"/>
      <w:marRight w:val="0"/>
      <w:marTop w:val="0"/>
      <w:marBottom w:val="0"/>
      <w:divBdr>
        <w:top w:val="none" w:sz="0" w:space="0" w:color="auto"/>
        <w:left w:val="none" w:sz="0" w:space="0" w:color="auto"/>
        <w:bottom w:val="none" w:sz="0" w:space="0" w:color="auto"/>
        <w:right w:val="none" w:sz="0" w:space="0" w:color="auto"/>
      </w:divBdr>
    </w:div>
    <w:div w:id="1697465401">
      <w:bodyDiv w:val="1"/>
      <w:marLeft w:val="0"/>
      <w:marRight w:val="0"/>
      <w:marTop w:val="0"/>
      <w:marBottom w:val="0"/>
      <w:divBdr>
        <w:top w:val="none" w:sz="0" w:space="0" w:color="auto"/>
        <w:left w:val="none" w:sz="0" w:space="0" w:color="auto"/>
        <w:bottom w:val="none" w:sz="0" w:space="0" w:color="auto"/>
        <w:right w:val="none" w:sz="0" w:space="0" w:color="auto"/>
      </w:divBdr>
      <w:divsChild>
        <w:div w:id="613026005">
          <w:marLeft w:val="0"/>
          <w:marRight w:val="0"/>
          <w:marTop w:val="0"/>
          <w:marBottom w:val="0"/>
          <w:divBdr>
            <w:top w:val="none" w:sz="0" w:space="0" w:color="auto"/>
            <w:left w:val="none" w:sz="0" w:space="0" w:color="auto"/>
            <w:bottom w:val="none" w:sz="0" w:space="0" w:color="auto"/>
            <w:right w:val="none" w:sz="0" w:space="0" w:color="auto"/>
          </w:divBdr>
          <w:divsChild>
            <w:div w:id="1094865803">
              <w:marLeft w:val="0"/>
              <w:marRight w:val="0"/>
              <w:marTop w:val="0"/>
              <w:marBottom w:val="0"/>
              <w:divBdr>
                <w:top w:val="none" w:sz="0" w:space="0" w:color="auto"/>
                <w:left w:val="none" w:sz="0" w:space="0" w:color="auto"/>
                <w:bottom w:val="none" w:sz="0" w:space="0" w:color="auto"/>
                <w:right w:val="none" w:sz="0" w:space="0" w:color="auto"/>
              </w:divBdr>
              <w:divsChild>
                <w:div w:id="1549104872">
                  <w:marLeft w:val="0"/>
                  <w:marRight w:val="0"/>
                  <w:marTop w:val="0"/>
                  <w:marBottom w:val="0"/>
                  <w:divBdr>
                    <w:top w:val="none" w:sz="0" w:space="0" w:color="auto"/>
                    <w:left w:val="none" w:sz="0" w:space="0" w:color="auto"/>
                    <w:bottom w:val="none" w:sz="0" w:space="0" w:color="auto"/>
                    <w:right w:val="none" w:sz="0" w:space="0" w:color="auto"/>
                  </w:divBdr>
                  <w:divsChild>
                    <w:div w:id="43713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7329536">
      <w:bodyDiv w:val="1"/>
      <w:marLeft w:val="0"/>
      <w:marRight w:val="0"/>
      <w:marTop w:val="0"/>
      <w:marBottom w:val="0"/>
      <w:divBdr>
        <w:top w:val="none" w:sz="0" w:space="0" w:color="auto"/>
        <w:left w:val="none" w:sz="0" w:space="0" w:color="auto"/>
        <w:bottom w:val="none" w:sz="0" w:space="0" w:color="auto"/>
        <w:right w:val="none" w:sz="0" w:space="0" w:color="auto"/>
      </w:divBdr>
      <w:divsChild>
        <w:div w:id="949167818">
          <w:marLeft w:val="0"/>
          <w:marRight w:val="0"/>
          <w:marTop w:val="0"/>
          <w:marBottom w:val="0"/>
          <w:divBdr>
            <w:top w:val="none" w:sz="0" w:space="0" w:color="auto"/>
            <w:left w:val="none" w:sz="0" w:space="0" w:color="auto"/>
            <w:bottom w:val="none" w:sz="0" w:space="0" w:color="auto"/>
            <w:right w:val="none" w:sz="0" w:space="0" w:color="auto"/>
          </w:divBdr>
        </w:div>
        <w:div w:id="784037318">
          <w:marLeft w:val="0"/>
          <w:marRight w:val="0"/>
          <w:marTop w:val="0"/>
          <w:marBottom w:val="0"/>
          <w:divBdr>
            <w:top w:val="none" w:sz="0" w:space="0" w:color="auto"/>
            <w:left w:val="none" w:sz="0" w:space="0" w:color="auto"/>
            <w:bottom w:val="none" w:sz="0" w:space="0" w:color="auto"/>
            <w:right w:val="none" w:sz="0" w:space="0" w:color="auto"/>
          </w:divBdr>
        </w:div>
        <w:div w:id="1160585673">
          <w:marLeft w:val="0"/>
          <w:marRight w:val="0"/>
          <w:marTop w:val="0"/>
          <w:marBottom w:val="0"/>
          <w:divBdr>
            <w:top w:val="none" w:sz="0" w:space="0" w:color="auto"/>
            <w:left w:val="none" w:sz="0" w:space="0" w:color="auto"/>
            <w:bottom w:val="none" w:sz="0" w:space="0" w:color="auto"/>
            <w:right w:val="none" w:sz="0" w:space="0" w:color="auto"/>
          </w:divBdr>
        </w:div>
        <w:div w:id="931089523">
          <w:marLeft w:val="0"/>
          <w:marRight w:val="0"/>
          <w:marTop w:val="0"/>
          <w:marBottom w:val="0"/>
          <w:divBdr>
            <w:top w:val="none" w:sz="0" w:space="0" w:color="auto"/>
            <w:left w:val="none" w:sz="0" w:space="0" w:color="auto"/>
            <w:bottom w:val="none" w:sz="0" w:space="0" w:color="auto"/>
            <w:right w:val="none" w:sz="0" w:space="0" w:color="auto"/>
          </w:divBdr>
        </w:div>
        <w:div w:id="115569610">
          <w:marLeft w:val="0"/>
          <w:marRight w:val="0"/>
          <w:marTop w:val="0"/>
          <w:marBottom w:val="0"/>
          <w:divBdr>
            <w:top w:val="none" w:sz="0" w:space="0" w:color="auto"/>
            <w:left w:val="none" w:sz="0" w:space="0" w:color="auto"/>
            <w:bottom w:val="none" w:sz="0" w:space="0" w:color="auto"/>
            <w:right w:val="none" w:sz="0" w:space="0" w:color="auto"/>
          </w:divBdr>
        </w:div>
        <w:div w:id="1163470693">
          <w:marLeft w:val="0"/>
          <w:marRight w:val="0"/>
          <w:marTop w:val="0"/>
          <w:marBottom w:val="0"/>
          <w:divBdr>
            <w:top w:val="none" w:sz="0" w:space="0" w:color="auto"/>
            <w:left w:val="none" w:sz="0" w:space="0" w:color="auto"/>
            <w:bottom w:val="none" w:sz="0" w:space="0" w:color="auto"/>
            <w:right w:val="none" w:sz="0" w:space="0" w:color="auto"/>
          </w:divBdr>
        </w:div>
        <w:div w:id="1693608873">
          <w:marLeft w:val="0"/>
          <w:marRight w:val="0"/>
          <w:marTop w:val="0"/>
          <w:marBottom w:val="0"/>
          <w:divBdr>
            <w:top w:val="none" w:sz="0" w:space="0" w:color="auto"/>
            <w:left w:val="none" w:sz="0" w:space="0" w:color="auto"/>
            <w:bottom w:val="none" w:sz="0" w:space="0" w:color="auto"/>
            <w:right w:val="none" w:sz="0" w:space="0" w:color="auto"/>
          </w:divBdr>
        </w:div>
        <w:div w:id="1205676898">
          <w:marLeft w:val="0"/>
          <w:marRight w:val="0"/>
          <w:marTop w:val="0"/>
          <w:marBottom w:val="0"/>
          <w:divBdr>
            <w:top w:val="none" w:sz="0" w:space="0" w:color="auto"/>
            <w:left w:val="none" w:sz="0" w:space="0" w:color="auto"/>
            <w:bottom w:val="none" w:sz="0" w:space="0" w:color="auto"/>
            <w:right w:val="none" w:sz="0" w:space="0" w:color="auto"/>
          </w:divBdr>
        </w:div>
      </w:divsChild>
    </w:div>
    <w:div w:id="205658709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04E3A14AC6EE24685F5F87063F26976" ma:contentTypeVersion="1" ma:contentTypeDescription="Ein neues Dokument erstellen." ma:contentTypeScope="" ma:versionID="352c69f4ca7257fbce19896c6664d66c">
  <xsd:schema xmlns:xsd="http://www.w3.org/2001/XMLSchema" xmlns:xs="http://www.w3.org/2001/XMLSchema" xmlns:p="http://schemas.microsoft.com/office/2006/metadata/properties" xmlns:ns2="55696b60-0389-45c2-bb8c-032517eb46a2" targetNamespace="http://schemas.microsoft.com/office/2006/metadata/properties" ma:root="true" ma:fieldsID="db29f27168fee2738db85bf75344cf4f" ns2:_="">
    <xsd:import namespace="55696b60-0389-45c2-bb8c-032517eb46a2"/>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696b60-0389-45c2-bb8c-032517eb46a2"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5E7EFB-9130-4422-BCFA-5B2690CA57B4}">
  <ds:schemaRefs>
    <ds:schemaRef ds:uri="http://schemas.microsoft.com/sharepoint/v3/contenttype/forms"/>
  </ds:schemaRefs>
</ds:datastoreItem>
</file>

<file path=customXml/itemProps2.xml><?xml version="1.0" encoding="utf-8"?>
<ds:datastoreItem xmlns:ds="http://schemas.openxmlformats.org/officeDocument/2006/customXml" ds:itemID="{9F912102-48F5-4EEA-8C6B-A01D5BFC24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696b60-0389-45c2-bb8c-032517eb46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C59521-6A1A-4BF0-95A0-A9F646A500AA}">
  <ds:schemaRefs>
    <ds:schemaRef ds:uri="http://purl.org/dc/elements/1.1/"/>
    <ds:schemaRef ds:uri="http://schemas.microsoft.com/office/2006/metadata/properties"/>
    <ds:schemaRef ds:uri="55696b60-0389-45c2-bb8c-032517eb46a2"/>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71EA9FE7-E02D-44A0-8552-C0B32463FB0C}">
  <ds:schemaRefs>
    <ds:schemaRef ds:uri="http://schemas.openxmlformats.org/officeDocument/2006/bibliography"/>
  </ds:schemaRefs>
</ds:datastoreItem>
</file>

<file path=customXml/itemProps5.xml><?xml version="1.0" encoding="utf-8"?>
<ds:datastoreItem xmlns:ds="http://schemas.openxmlformats.org/officeDocument/2006/customXml" ds:itemID="{EFDD5BEE-7854-424F-85DB-CEB048F0B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733</Words>
  <Characters>6482</Characters>
  <DocSecurity>0</DocSecurity>
  <Lines>54</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2023-04-19T09:56:00Z</cp:lastPrinted>
  <dcterms:created xsi:type="dcterms:W3CDTF">2023-06-01T08:04:00Z</dcterms:created>
  <dcterms:modified xsi:type="dcterms:W3CDTF">2023-06-07T11:09:00Z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0x010100C04E3A14AC6EE24685F5F87063F26976</vt:lpwstr>
  </property>
  <property fmtid="{D5CDD505-2E9C-101B-9397-08002B2CF9AE}" pid="3" name="Zweck">
    <vt:lpwstr>Zielanalyse</vt:lpwstr>
  </property>
  <property fmtid="{D5CDD505-2E9C-101B-9397-08002B2CF9AE}" pid="4" name="Order">
    <vt:r8>37200</vt:r8>
  </property>
  <property fmtid="{D5CDD505-2E9C-101B-9397-08002B2CF9AE}" pid="5" name="Dateitendung">
    <vt:lpwstr>dotm</vt:lpwstr>
  </property>
  <property fmtid="{D5CDD505-2E9C-101B-9397-08002B2CF9AE}" pid="6" name="HR-Status">
    <vt:lpwstr>6 Druckfertig</vt:lpwstr>
  </property>
  <property fmtid="{D5CDD505-2E9C-101B-9397-08002B2CF9AE}" pid="7" name="Dateizweck">
    <vt:lpwstr>Zielanalyse</vt:lpwstr>
  </property>
  <property fmtid="{D5CDD505-2E9C-101B-9397-08002B2CF9AE}" pid="8" name="KTL-geprüft">
    <vt:lpwstr>In Arbeit</vt:lpwstr>
  </property>
  <property fmtid="{D5CDD505-2E9C-101B-9397-08002B2CF9AE}" pid="9" name="Tool-Freigabe1">
    <vt:lpwstr>nein</vt:lpwstr>
  </property>
</Properties>
</file>