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3227"/>
        <w:gridCol w:w="10241"/>
        <w:gridCol w:w="848"/>
      </w:tblGrid>
      <w:tr w:rsidR="00FA1F7F" w:rsidRPr="004D3218" w14:paraId="241146C0" w14:textId="6E0B5CC9" w:rsidTr="00EC7B25">
        <w:tc>
          <w:tcPr>
            <w:tcW w:w="1378" w:type="pct"/>
            <w:gridSpan w:val="2"/>
            <w:tcBorders>
              <w:right w:val="nil"/>
            </w:tcBorders>
            <w:shd w:val="clear" w:color="auto" w:fill="D9D9D9" w:themeFill="background1" w:themeFillShade="D9"/>
            <w:vAlign w:val="center"/>
          </w:tcPr>
          <w:p w14:paraId="241146BF" w14:textId="77777777" w:rsidR="00FA1F7F" w:rsidRPr="006002FE" w:rsidRDefault="00FA1F7F"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44F38CDF" w14:textId="029F4A3D" w:rsidR="00FA1F7F" w:rsidRPr="00FA1F7F" w:rsidRDefault="00FA1F7F" w:rsidP="00FA1F7F">
            <w:pPr>
              <w:pStyle w:val="TTitel"/>
              <w:jc w:val="right"/>
              <w:rPr>
                <w:sz w:val="16"/>
                <w:szCs w:val="16"/>
              </w:rPr>
            </w:pPr>
            <w:r>
              <w:rPr>
                <w:sz w:val="16"/>
                <w:szCs w:val="16"/>
              </w:rPr>
              <w:t>Stand: 2020</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4A8E04D5" w:rsidR="00A7489E" w:rsidRPr="006002FE" w:rsidRDefault="00A04236" w:rsidP="004F1990">
            <w:pPr>
              <w:pStyle w:val="TZielnanalyseKopf2"/>
              <w:rPr>
                <w:sz w:val="24"/>
                <w:szCs w:val="24"/>
              </w:rPr>
            </w:pPr>
            <w:r>
              <w:rPr>
                <w:sz w:val="24"/>
                <w:szCs w:val="24"/>
              </w:rPr>
              <w:t>HH</w:t>
            </w:r>
            <w:r w:rsidR="004F1990">
              <w:rPr>
                <w:sz w:val="24"/>
                <w:szCs w:val="24"/>
              </w:rPr>
              <w:t>B</w:t>
            </w:r>
          </w:p>
        </w:tc>
        <w:tc>
          <w:tcPr>
            <w:tcW w:w="4399" w:type="pct"/>
            <w:gridSpan w:val="2"/>
            <w:vAlign w:val="center"/>
          </w:tcPr>
          <w:p w14:paraId="241146C6" w14:textId="6FEFCED0" w:rsidR="00A7489E" w:rsidRPr="006002FE" w:rsidRDefault="00D35D1B" w:rsidP="00C95190">
            <w:pPr>
              <w:pStyle w:val="TZielnanalyseKopf2"/>
              <w:rPr>
                <w:sz w:val="24"/>
                <w:szCs w:val="24"/>
              </w:rPr>
            </w:pPr>
            <w:r>
              <w:rPr>
                <w:sz w:val="24"/>
                <w:szCs w:val="24"/>
              </w:rPr>
              <w:t>Hauswirtschafter/Hauswirtschafterin</w:t>
            </w:r>
          </w:p>
        </w:tc>
        <w:tc>
          <w:tcPr>
            <w:tcW w:w="277" w:type="pct"/>
            <w:vAlign w:val="center"/>
          </w:tcPr>
          <w:p w14:paraId="241146C7" w14:textId="681698DF" w:rsidR="00A7489E" w:rsidRPr="004D3218" w:rsidRDefault="00F42F64" w:rsidP="000970ED">
            <w:pPr>
              <w:pStyle w:val="TZielnanalyseKopf2"/>
              <w:jc w:val="right"/>
            </w:pPr>
            <w:r>
              <w:t>4</w:t>
            </w:r>
            <w:r w:rsidR="009D0CD0">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3DFB416E" w:rsidR="00AB093F" w:rsidRPr="006002FE" w:rsidRDefault="0090373D" w:rsidP="00EC7B25">
            <w:pPr>
              <w:pStyle w:val="TZielnanalyseKopf2"/>
              <w:jc w:val="center"/>
              <w:rPr>
                <w:sz w:val="24"/>
                <w:szCs w:val="24"/>
              </w:rPr>
            </w:pPr>
            <w:r>
              <w:rPr>
                <w:sz w:val="24"/>
                <w:szCs w:val="24"/>
              </w:rPr>
              <w:t>0</w:t>
            </w:r>
            <w:r w:rsidR="006E59AB">
              <w:rPr>
                <w:sz w:val="24"/>
                <w:szCs w:val="24"/>
              </w:rPr>
              <w:t>4</w:t>
            </w:r>
          </w:p>
        </w:tc>
        <w:tc>
          <w:tcPr>
            <w:tcW w:w="4399" w:type="pct"/>
            <w:gridSpan w:val="2"/>
            <w:tcBorders>
              <w:bottom w:val="single" w:sz="4" w:space="0" w:color="auto"/>
            </w:tcBorders>
            <w:vAlign w:val="center"/>
          </w:tcPr>
          <w:p w14:paraId="241146CE" w14:textId="65C0A983" w:rsidR="00AB093F" w:rsidRPr="007F17AA" w:rsidRDefault="0092291C" w:rsidP="000970ED">
            <w:pPr>
              <w:pStyle w:val="TZielnanalyseKopf2"/>
              <w:rPr>
                <w:sz w:val="24"/>
                <w:szCs w:val="24"/>
              </w:rPr>
            </w:pPr>
            <w:r w:rsidRPr="0092291C">
              <w:rPr>
                <w:sz w:val="24"/>
                <w:szCs w:val="24"/>
              </w:rPr>
              <w:t>Personen wahrnehmen und beobachten</w:t>
            </w:r>
          </w:p>
        </w:tc>
        <w:tc>
          <w:tcPr>
            <w:tcW w:w="277" w:type="pct"/>
            <w:vMerge w:val="restart"/>
            <w:vAlign w:val="center"/>
          </w:tcPr>
          <w:p w14:paraId="241146CF" w14:textId="387402A2" w:rsidR="00AB093F" w:rsidRPr="00850772" w:rsidRDefault="00576B4A" w:rsidP="000970ED">
            <w:pPr>
              <w:pStyle w:val="TZielnanalyseKopf2"/>
              <w:jc w:val="right"/>
            </w:pPr>
            <w:r>
              <w:t>1</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0A0782D2" w:rsidR="007F17AA" w:rsidRPr="00F42F64" w:rsidRDefault="0092291C" w:rsidP="0092291C">
            <w:pPr>
              <w:autoSpaceDE w:val="0"/>
              <w:autoSpaceDN w:val="0"/>
              <w:adjustRightInd w:val="0"/>
              <w:rPr>
                <w:b/>
                <w:sz w:val="24"/>
                <w:szCs w:val="24"/>
              </w:rPr>
            </w:pPr>
            <w:r w:rsidRPr="0092291C">
              <w:rPr>
                <w:b/>
                <w:sz w:val="24"/>
                <w:szCs w:val="24"/>
              </w:rPr>
              <w:t>Die Schülerinnen und Schüler verfügen über die Kompetenz, Personen wahrzunehmen</w:t>
            </w:r>
            <w:r>
              <w:rPr>
                <w:b/>
                <w:sz w:val="24"/>
                <w:szCs w:val="24"/>
              </w:rPr>
              <w:t xml:space="preserve"> </w:t>
            </w:r>
            <w:r w:rsidRPr="0092291C">
              <w:rPr>
                <w:b/>
                <w:sz w:val="24"/>
                <w:szCs w:val="24"/>
              </w:rPr>
              <w:t>und zu beobachten.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C7B25">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08CBD1A4" w:rsidR="007F17AA" w:rsidRPr="004D3218" w:rsidRDefault="00185571" w:rsidP="007F17AA">
            <w:pPr>
              <w:pStyle w:val="TZielnanalyseKopf"/>
            </w:pPr>
            <w:r>
              <w:t>Lehrkräfte</w:t>
            </w:r>
            <w:r w:rsidRPr="004D3218">
              <w:t>team</w:t>
            </w:r>
          </w:p>
        </w:tc>
      </w:tr>
      <w:tr w:rsidR="007F17AA" w:rsidRPr="004D3218" w14:paraId="241146D6" w14:textId="77777777" w:rsidTr="00EC7B25">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C7B25">
        <w:trPr>
          <w:trHeight w:val="324"/>
        </w:trPr>
        <w:tc>
          <w:tcPr>
            <w:tcW w:w="1378" w:type="pct"/>
            <w:gridSpan w:val="2"/>
            <w:tcBorders>
              <w:bottom w:val="single" w:sz="4" w:space="0" w:color="auto"/>
            </w:tcBorders>
            <w:shd w:val="clear" w:color="auto" w:fill="D9D9D9" w:themeFill="background1" w:themeFillShade="D9"/>
            <w:vAlign w:val="center"/>
          </w:tcPr>
          <w:p w14:paraId="241146D7" w14:textId="58B7DA4E" w:rsidR="007F17AA" w:rsidRPr="006002FE" w:rsidRDefault="007F17AA" w:rsidP="007F17AA">
            <w:pPr>
              <w:jc w:val="center"/>
              <w:rPr>
                <w:sz w:val="24"/>
                <w:szCs w:val="24"/>
              </w:rPr>
            </w:pPr>
            <w:r w:rsidRPr="006002FE">
              <w:rPr>
                <w:b/>
                <w:bCs/>
                <w:sz w:val="24"/>
                <w:szCs w:val="24"/>
              </w:rPr>
              <w:t>Bildungsplan</w:t>
            </w:r>
            <w:r w:rsidR="004C1154">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77777777"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9"/>
        <w:gridCol w:w="1736"/>
        <w:gridCol w:w="2409"/>
        <w:gridCol w:w="2125"/>
        <w:gridCol w:w="2694"/>
        <w:gridCol w:w="1277"/>
        <w:gridCol w:w="848"/>
      </w:tblGrid>
      <w:tr w:rsidR="006002FE" w:rsidRPr="006C550B" w14:paraId="241146E3" w14:textId="77777777" w:rsidTr="00631A41">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6C550B" w:rsidRDefault="007B5799" w:rsidP="002F1F3C">
            <w:pPr>
              <w:pStyle w:val="TZielnanalyseKopf4"/>
              <w:jc w:val="center"/>
            </w:pPr>
            <w:r w:rsidRPr="006C550B">
              <w:t>kompetenzbasierte Ziele</w:t>
            </w:r>
          </w:p>
        </w:tc>
        <w:tc>
          <w:tcPr>
            <w:tcW w:w="567" w:type="pct"/>
            <w:tcBorders>
              <w:bottom w:val="single" w:sz="18" w:space="0" w:color="auto"/>
            </w:tcBorders>
            <w:shd w:val="clear" w:color="auto" w:fill="D9D9D9" w:themeFill="background1" w:themeFillShade="D9"/>
            <w:vAlign w:val="center"/>
          </w:tcPr>
          <w:p w14:paraId="241146DC" w14:textId="77777777" w:rsidR="007B5799" w:rsidRPr="006C550B" w:rsidRDefault="007B5799" w:rsidP="002F1F3C">
            <w:pPr>
              <w:pStyle w:val="TZielnanalyseKopf4"/>
              <w:jc w:val="center"/>
            </w:pPr>
            <w:r w:rsidRPr="006C550B">
              <w:t>Konkretisierung</w:t>
            </w:r>
          </w:p>
        </w:tc>
        <w:tc>
          <w:tcPr>
            <w:tcW w:w="787" w:type="pct"/>
            <w:tcBorders>
              <w:bottom w:val="single" w:sz="18" w:space="0" w:color="auto"/>
            </w:tcBorders>
            <w:shd w:val="clear" w:color="auto" w:fill="D9D9D9" w:themeFill="background1" w:themeFillShade="D9"/>
            <w:vAlign w:val="center"/>
          </w:tcPr>
          <w:p w14:paraId="241146DD" w14:textId="77777777" w:rsidR="007B5799" w:rsidRPr="006C550B" w:rsidRDefault="007B5799" w:rsidP="002F1F3C">
            <w:pPr>
              <w:pStyle w:val="TZielnanalyseKopf4"/>
              <w:jc w:val="center"/>
            </w:pPr>
            <w:r w:rsidRPr="006C550B">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6C550B" w:rsidRDefault="007B5799" w:rsidP="002F1F3C">
            <w:pPr>
              <w:pStyle w:val="TZielnanalyseKopf4"/>
              <w:jc w:val="center"/>
            </w:pPr>
            <w:r w:rsidRPr="006C550B">
              <w:t>Handlungsergebnis</w:t>
            </w:r>
          </w:p>
        </w:tc>
        <w:tc>
          <w:tcPr>
            <w:tcW w:w="880" w:type="pct"/>
            <w:tcBorders>
              <w:bottom w:val="single" w:sz="18" w:space="0" w:color="auto"/>
            </w:tcBorders>
            <w:shd w:val="clear" w:color="auto" w:fill="D9D9D9" w:themeFill="background1" w:themeFillShade="D9"/>
            <w:vAlign w:val="center"/>
          </w:tcPr>
          <w:p w14:paraId="241146DF" w14:textId="7E172B66" w:rsidR="006002FE" w:rsidRPr="006C550B" w:rsidRDefault="006002FE" w:rsidP="002F1F3C">
            <w:pPr>
              <w:pStyle w:val="TZielnanalyseKopf4"/>
              <w:jc w:val="center"/>
            </w:pPr>
            <w:r w:rsidRPr="006C550B">
              <w:t>überfachliche</w:t>
            </w:r>
          </w:p>
          <w:p w14:paraId="241146E0" w14:textId="77777777" w:rsidR="007B5799" w:rsidRPr="006C550B" w:rsidRDefault="006002FE" w:rsidP="002F1F3C">
            <w:pPr>
              <w:pStyle w:val="TZielnanalyseKopf4"/>
              <w:jc w:val="center"/>
            </w:pPr>
            <w:r w:rsidRPr="006C550B">
              <w:t>Kompetenzen</w:t>
            </w:r>
          </w:p>
        </w:tc>
        <w:tc>
          <w:tcPr>
            <w:tcW w:w="417" w:type="pct"/>
            <w:tcBorders>
              <w:bottom w:val="single" w:sz="18" w:space="0" w:color="auto"/>
            </w:tcBorders>
            <w:shd w:val="clear" w:color="auto" w:fill="D9D9D9" w:themeFill="background1" w:themeFillShade="D9"/>
            <w:vAlign w:val="center"/>
          </w:tcPr>
          <w:p w14:paraId="241146E1" w14:textId="3D583729" w:rsidR="007B5799" w:rsidRPr="006C550B" w:rsidRDefault="007B5799" w:rsidP="002F1F3C">
            <w:pPr>
              <w:pStyle w:val="TZielnanalyseKopf5"/>
              <w:jc w:val="center"/>
              <w:rPr>
                <w:sz w:val="20"/>
              </w:rPr>
            </w:pPr>
            <w:r w:rsidRPr="006C550B">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6C550B" w:rsidRDefault="007B5799" w:rsidP="002F1F3C">
            <w:pPr>
              <w:pStyle w:val="TZielnanalyseKopf4"/>
              <w:jc w:val="center"/>
            </w:pPr>
            <w:r w:rsidRPr="006C550B">
              <w:t>Zeit</w:t>
            </w:r>
          </w:p>
        </w:tc>
      </w:tr>
      <w:tr w:rsidR="002F1553" w:rsidRPr="002F1553" w14:paraId="24114734" w14:textId="77777777" w:rsidTr="002F1553">
        <w:trPr>
          <w:trHeight w:val="755"/>
        </w:trPr>
        <w:tc>
          <w:tcPr>
            <w:tcW w:w="1378" w:type="pct"/>
            <w:shd w:val="clear" w:color="auto" w:fill="auto"/>
          </w:tcPr>
          <w:p w14:paraId="1A7D49E8" w14:textId="27285658" w:rsidR="008B05EE" w:rsidRPr="002F1553" w:rsidRDefault="008B05EE" w:rsidP="008B05EE">
            <w:pPr>
              <w:autoSpaceDE w:val="0"/>
              <w:autoSpaceDN w:val="0"/>
              <w:adjustRightInd w:val="0"/>
              <w:rPr>
                <w:sz w:val="20"/>
                <w:szCs w:val="20"/>
              </w:rPr>
            </w:pPr>
            <w:r w:rsidRPr="002F1553">
              <w:rPr>
                <w:sz w:val="20"/>
                <w:szCs w:val="20"/>
              </w:rPr>
              <w:t xml:space="preserve">Die Schülerinnen und Schüler </w:t>
            </w:r>
            <w:r w:rsidRPr="002F1553">
              <w:rPr>
                <w:b/>
                <w:bCs/>
                <w:sz w:val="20"/>
                <w:szCs w:val="20"/>
              </w:rPr>
              <w:t xml:space="preserve">analysieren </w:t>
            </w:r>
            <w:r w:rsidRPr="002F1553">
              <w:rPr>
                <w:sz w:val="20"/>
                <w:szCs w:val="20"/>
              </w:rPr>
              <w:t>Bedürfnisse und Bedarfe von Personen im privaten, beruflichen und öffentlichen Kontext sowie Umgangs- und Verhaltensformen.</w:t>
            </w:r>
          </w:p>
        </w:tc>
        <w:tc>
          <w:tcPr>
            <w:tcW w:w="567" w:type="pct"/>
            <w:shd w:val="clear" w:color="auto" w:fill="auto"/>
          </w:tcPr>
          <w:p w14:paraId="2411472E" w14:textId="4E2FA559" w:rsidR="008B05EE" w:rsidRPr="002F1553" w:rsidRDefault="008B05EE" w:rsidP="00111EBE">
            <w:pPr>
              <w:pStyle w:val="TZielnanalysetext"/>
              <w:rPr>
                <w:sz w:val="20"/>
                <w:szCs w:val="20"/>
              </w:rPr>
            </w:pPr>
          </w:p>
        </w:tc>
        <w:tc>
          <w:tcPr>
            <w:tcW w:w="787" w:type="pct"/>
            <w:shd w:val="clear" w:color="auto" w:fill="auto"/>
          </w:tcPr>
          <w:p w14:paraId="2411472F" w14:textId="5E6A925E" w:rsidR="008B05EE" w:rsidRPr="002F1553" w:rsidRDefault="008B05EE" w:rsidP="00FE72EF">
            <w:pPr>
              <w:pStyle w:val="TZielnanalysetext"/>
              <w:rPr>
                <w:b/>
                <w:sz w:val="20"/>
                <w:szCs w:val="20"/>
              </w:rPr>
            </w:pPr>
            <w:r w:rsidRPr="002F1553">
              <w:rPr>
                <w:b/>
                <w:sz w:val="20"/>
                <w:szCs w:val="20"/>
              </w:rPr>
              <w:t>LS01 Bedürfnisse</w:t>
            </w:r>
            <w:r w:rsidR="00FE72EF">
              <w:rPr>
                <w:b/>
                <w:sz w:val="20"/>
                <w:szCs w:val="20"/>
              </w:rPr>
              <w:t xml:space="preserve">, Bedarfe, </w:t>
            </w:r>
            <w:r w:rsidR="00FE72EF" w:rsidRPr="002F1553">
              <w:rPr>
                <w:b/>
                <w:sz w:val="20"/>
                <w:szCs w:val="20"/>
              </w:rPr>
              <w:t>Umgangs-</w:t>
            </w:r>
            <w:r w:rsidR="00FE72EF">
              <w:rPr>
                <w:b/>
                <w:sz w:val="20"/>
                <w:szCs w:val="20"/>
              </w:rPr>
              <w:t xml:space="preserve"> </w:t>
            </w:r>
            <w:r w:rsidR="00FE72EF" w:rsidRPr="002F1553">
              <w:rPr>
                <w:b/>
                <w:sz w:val="20"/>
                <w:szCs w:val="20"/>
              </w:rPr>
              <w:t xml:space="preserve">und Verhaltensformen </w:t>
            </w:r>
            <w:r w:rsidRPr="002F1553">
              <w:rPr>
                <w:b/>
                <w:sz w:val="20"/>
                <w:szCs w:val="20"/>
              </w:rPr>
              <w:t>analysieren</w:t>
            </w:r>
            <w:r w:rsidR="00EA500F" w:rsidRPr="002F1553">
              <w:rPr>
                <w:b/>
                <w:sz w:val="20"/>
                <w:szCs w:val="20"/>
              </w:rPr>
              <w:t xml:space="preserve"> </w:t>
            </w:r>
          </w:p>
        </w:tc>
        <w:tc>
          <w:tcPr>
            <w:tcW w:w="694" w:type="pct"/>
            <w:shd w:val="clear" w:color="auto" w:fill="auto"/>
          </w:tcPr>
          <w:p w14:paraId="24114730" w14:textId="11F6DEEB" w:rsidR="008B05EE" w:rsidRPr="002F1553" w:rsidRDefault="00FE72EF" w:rsidP="00111EBE">
            <w:pPr>
              <w:pStyle w:val="TZielnanalysetext"/>
              <w:rPr>
                <w:sz w:val="20"/>
                <w:szCs w:val="20"/>
              </w:rPr>
            </w:pPr>
            <w:r>
              <w:rPr>
                <w:sz w:val="20"/>
                <w:szCs w:val="20"/>
              </w:rPr>
              <w:t>Gespräche</w:t>
            </w:r>
          </w:p>
        </w:tc>
        <w:tc>
          <w:tcPr>
            <w:tcW w:w="880" w:type="pct"/>
            <w:shd w:val="clear" w:color="auto" w:fill="auto"/>
          </w:tcPr>
          <w:p w14:paraId="02015AEB" w14:textId="77777777" w:rsidR="00984BE6" w:rsidRPr="002F1553" w:rsidRDefault="00984BE6" w:rsidP="00984BE6">
            <w:pPr>
              <w:pStyle w:val="TZielnanalysetext"/>
              <w:rPr>
                <w:sz w:val="20"/>
                <w:szCs w:val="20"/>
              </w:rPr>
            </w:pPr>
            <w:r w:rsidRPr="002F1553">
              <w:rPr>
                <w:sz w:val="20"/>
                <w:szCs w:val="20"/>
              </w:rPr>
              <w:t>zielgerichtet arbeiten</w:t>
            </w:r>
          </w:p>
          <w:p w14:paraId="090988C5" w14:textId="77777777" w:rsidR="00984BE6" w:rsidRPr="002F1553" w:rsidRDefault="00984BE6" w:rsidP="00984BE6">
            <w:pPr>
              <w:pStyle w:val="TZielnanalysetext"/>
              <w:rPr>
                <w:sz w:val="20"/>
                <w:szCs w:val="20"/>
              </w:rPr>
            </w:pPr>
            <w:r w:rsidRPr="002F1553">
              <w:rPr>
                <w:sz w:val="20"/>
                <w:szCs w:val="20"/>
              </w:rPr>
              <w:t>systematisch vorgehen</w:t>
            </w:r>
          </w:p>
          <w:p w14:paraId="24114731" w14:textId="01E58544" w:rsidR="008B05EE" w:rsidRPr="002F1553" w:rsidRDefault="00984BE6" w:rsidP="00140040">
            <w:pPr>
              <w:pStyle w:val="TZielnanalysetext"/>
              <w:rPr>
                <w:sz w:val="20"/>
                <w:szCs w:val="20"/>
              </w:rPr>
            </w:pPr>
            <w:r w:rsidRPr="002F1553">
              <w:rPr>
                <w:sz w:val="20"/>
                <w:szCs w:val="20"/>
              </w:rPr>
              <w:t>Informationen strukturieren</w:t>
            </w:r>
          </w:p>
        </w:tc>
        <w:tc>
          <w:tcPr>
            <w:tcW w:w="417" w:type="pct"/>
            <w:shd w:val="clear" w:color="auto" w:fill="auto"/>
          </w:tcPr>
          <w:p w14:paraId="24114732" w14:textId="23610DCF" w:rsidR="008B05EE" w:rsidRPr="002F1553" w:rsidRDefault="00FE72EF" w:rsidP="00111EBE">
            <w:pPr>
              <w:pStyle w:val="TZielnanalysetext"/>
              <w:rPr>
                <w:sz w:val="20"/>
                <w:szCs w:val="20"/>
              </w:rPr>
            </w:pPr>
            <w:r w:rsidRPr="002F1553">
              <w:rPr>
                <w:sz w:val="20"/>
                <w:szCs w:val="20"/>
              </w:rPr>
              <w:t>Rollenspiel</w:t>
            </w:r>
          </w:p>
        </w:tc>
        <w:tc>
          <w:tcPr>
            <w:tcW w:w="277" w:type="pct"/>
            <w:shd w:val="clear" w:color="auto" w:fill="auto"/>
          </w:tcPr>
          <w:p w14:paraId="24114733" w14:textId="49C0CBD0" w:rsidR="008B05EE" w:rsidRPr="002F1553" w:rsidRDefault="008B05EE" w:rsidP="00FE72EF">
            <w:pPr>
              <w:pStyle w:val="TZielnanalysetext"/>
              <w:jc w:val="right"/>
              <w:rPr>
                <w:sz w:val="20"/>
                <w:szCs w:val="20"/>
              </w:rPr>
            </w:pPr>
            <w:r w:rsidRPr="002F1553">
              <w:rPr>
                <w:sz w:val="20"/>
                <w:szCs w:val="20"/>
              </w:rPr>
              <w:t>0</w:t>
            </w:r>
            <w:r w:rsidR="00FE72EF">
              <w:rPr>
                <w:sz w:val="20"/>
                <w:szCs w:val="20"/>
              </w:rPr>
              <w:t>2</w:t>
            </w:r>
          </w:p>
        </w:tc>
      </w:tr>
      <w:tr w:rsidR="002F1553" w:rsidRPr="002F1553" w14:paraId="1DDC5A1C" w14:textId="77777777" w:rsidTr="002F1F3C">
        <w:trPr>
          <w:trHeight w:val="1159"/>
        </w:trPr>
        <w:tc>
          <w:tcPr>
            <w:tcW w:w="1378" w:type="pct"/>
            <w:vMerge w:val="restart"/>
            <w:shd w:val="clear" w:color="auto" w:fill="auto"/>
          </w:tcPr>
          <w:p w14:paraId="49382357" w14:textId="334ED435" w:rsidR="00EA500F" w:rsidRPr="002F1553" w:rsidRDefault="00EA500F" w:rsidP="00DB64FE">
            <w:pPr>
              <w:autoSpaceDE w:val="0"/>
              <w:autoSpaceDN w:val="0"/>
              <w:adjustRightInd w:val="0"/>
              <w:rPr>
                <w:sz w:val="20"/>
                <w:szCs w:val="20"/>
              </w:rPr>
            </w:pPr>
            <w:r w:rsidRPr="002F1553">
              <w:rPr>
                <w:sz w:val="20"/>
                <w:szCs w:val="20"/>
              </w:rPr>
              <w:t xml:space="preserve">Die Schülerinnen und Schüler </w:t>
            </w:r>
            <w:r w:rsidRPr="002F1553">
              <w:rPr>
                <w:b/>
                <w:bCs/>
                <w:sz w:val="20"/>
                <w:szCs w:val="20"/>
              </w:rPr>
              <w:t xml:space="preserve">informieren </w:t>
            </w:r>
            <w:r w:rsidRPr="002F1553">
              <w:rPr>
                <w:sz w:val="20"/>
                <w:szCs w:val="20"/>
              </w:rPr>
              <w:t>sich über Bedürfnisse und Bedarfe von Personen sowie deren Abhängigkeit von Alter, Situation und Lebenswelt. Sie unterscheiden zwischen Wahrnehmung (</w:t>
            </w:r>
            <w:r w:rsidRPr="002F1553">
              <w:rPr>
                <w:i/>
                <w:iCs/>
                <w:sz w:val="20"/>
                <w:szCs w:val="20"/>
              </w:rPr>
              <w:t>Selbst-, Fremdwahrnehmung</w:t>
            </w:r>
            <w:r w:rsidRPr="002F1553">
              <w:rPr>
                <w:sz w:val="20"/>
                <w:szCs w:val="20"/>
              </w:rPr>
              <w:t>) und Beobachtung im beruflichen, privaten und öffentlichen Bereich.</w:t>
            </w:r>
            <w:r w:rsidR="00257B79" w:rsidRPr="002F1553">
              <w:rPr>
                <w:sz w:val="20"/>
                <w:szCs w:val="20"/>
              </w:rPr>
              <w:t xml:space="preserve"> </w:t>
            </w:r>
            <w:r w:rsidRPr="002F1553">
              <w:rPr>
                <w:sz w:val="20"/>
                <w:szCs w:val="20"/>
              </w:rPr>
              <w:t>Die Schülerinnen und Schüler verschaffen sich einen Überblick über Beobachtungsformen und die Möglichkeiten zur Dokumentation von fachlicher Beobachtung. Sie informieren sich über die Verwendung einer adressatengerechten Kommunikation (</w:t>
            </w:r>
            <w:r w:rsidRPr="002F1553">
              <w:rPr>
                <w:i/>
                <w:iCs/>
                <w:sz w:val="20"/>
                <w:szCs w:val="20"/>
              </w:rPr>
              <w:t>verbale</w:t>
            </w:r>
            <w:r w:rsidR="004C1154">
              <w:rPr>
                <w:i/>
                <w:iCs/>
                <w:sz w:val="20"/>
                <w:szCs w:val="20"/>
              </w:rPr>
              <w:t xml:space="preserve"> </w:t>
            </w:r>
            <w:r w:rsidRPr="002F1553">
              <w:rPr>
                <w:i/>
                <w:iCs/>
                <w:sz w:val="20"/>
                <w:szCs w:val="20"/>
              </w:rPr>
              <w:t>und nonverbale Kommunikation</w:t>
            </w:r>
            <w:r w:rsidRPr="002F1553">
              <w:rPr>
                <w:sz w:val="20"/>
                <w:szCs w:val="20"/>
              </w:rPr>
              <w:t>).</w:t>
            </w:r>
          </w:p>
        </w:tc>
        <w:tc>
          <w:tcPr>
            <w:tcW w:w="567" w:type="pct"/>
            <w:vMerge w:val="restart"/>
            <w:shd w:val="clear" w:color="auto" w:fill="auto"/>
          </w:tcPr>
          <w:p w14:paraId="09B0A863" w14:textId="77777777" w:rsidR="00EA500F" w:rsidRPr="002F1553" w:rsidRDefault="00EA500F" w:rsidP="00111EBE">
            <w:pPr>
              <w:pStyle w:val="TZielnanalysetext"/>
              <w:rPr>
                <w:sz w:val="20"/>
                <w:szCs w:val="20"/>
              </w:rPr>
            </w:pPr>
          </w:p>
        </w:tc>
        <w:tc>
          <w:tcPr>
            <w:tcW w:w="787" w:type="pct"/>
            <w:shd w:val="clear" w:color="auto" w:fill="auto"/>
          </w:tcPr>
          <w:p w14:paraId="59388108" w14:textId="3D4326CC" w:rsidR="00EA500F" w:rsidRPr="002F1553" w:rsidRDefault="00EA500F" w:rsidP="004C1154">
            <w:pPr>
              <w:pStyle w:val="TZielnanalysetext"/>
              <w:rPr>
                <w:b/>
                <w:sz w:val="20"/>
                <w:szCs w:val="20"/>
              </w:rPr>
            </w:pPr>
            <w:r w:rsidRPr="002F1553">
              <w:rPr>
                <w:b/>
                <w:sz w:val="20"/>
                <w:szCs w:val="20"/>
              </w:rPr>
              <w:t>LS0</w:t>
            </w:r>
            <w:r w:rsidR="004C1154">
              <w:rPr>
                <w:b/>
                <w:sz w:val="20"/>
                <w:szCs w:val="20"/>
              </w:rPr>
              <w:t>2</w:t>
            </w:r>
            <w:r w:rsidRPr="002F1553">
              <w:rPr>
                <w:b/>
                <w:sz w:val="20"/>
                <w:szCs w:val="20"/>
              </w:rPr>
              <w:t xml:space="preserve"> Bedürfnisse und Bedarfe ermitteln</w:t>
            </w:r>
          </w:p>
        </w:tc>
        <w:tc>
          <w:tcPr>
            <w:tcW w:w="694" w:type="pct"/>
            <w:shd w:val="clear" w:color="auto" w:fill="auto"/>
          </w:tcPr>
          <w:p w14:paraId="67BAEA0B" w14:textId="15B159A0" w:rsidR="00EA500F" w:rsidRPr="002F1553" w:rsidRDefault="00257B79" w:rsidP="00DB64FE">
            <w:pPr>
              <w:pStyle w:val="TZielnanalysetext"/>
              <w:rPr>
                <w:sz w:val="20"/>
                <w:szCs w:val="20"/>
              </w:rPr>
            </w:pPr>
            <w:r w:rsidRPr="002F1553">
              <w:rPr>
                <w:sz w:val="20"/>
                <w:szCs w:val="20"/>
              </w:rPr>
              <w:t>Dokumentation</w:t>
            </w:r>
          </w:p>
        </w:tc>
        <w:tc>
          <w:tcPr>
            <w:tcW w:w="880" w:type="pct"/>
            <w:shd w:val="clear" w:color="auto" w:fill="auto"/>
          </w:tcPr>
          <w:p w14:paraId="290ACE3C" w14:textId="77777777" w:rsidR="00984BE6" w:rsidRPr="002F1553" w:rsidRDefault="00984BE6" w:rsidP="00984BE6">
            <w:pPr>
              <w:pStyle w:val="TZielnanalysetext"/>
              <w:rPr>
                <w:sz w:val="20"/>
                <w:szCs w:val="20"/>
              </w:rPr>
            </w:pPr>
            <w:r w:rsidRPr="002F1553">
              <w:rPr>
                <w:sz w:val="20"/>
                <w:szCs w:val="20"/>
              </w:rPr>
              <w:t>zielgerichtet arbeiten</w:t>
            </w:r>
          </w:p>
          <w:p w14:paraId="1E969A3B" w14:textId="77777777" w:rsidR="00984BE6" w:rsidRPr="002F1553" w:rsidRDefault="00984BE6" w:rsidP="00984BE6">
            <w:pPr>
              <w:pStyle w:val="TZielnanalysetext"/>
              <w:rPr>
                <w:sz w:val="20"/>
                <w:szCs w:val="20"/>
              </w:rPr>
            </w:pPr>
            <w:r w:rsidRPr="002F1553">
              <w:rPr>
                <w:sz w:val="20"/>
                <w:szCs w:val="20"/>
              </w:rPr>
              <w:t>systematisch vorgehen</w:t>
            </w:r>
          </w:p>
          <w:p w14:paraId="12A79963" w14:textId="77777777" w:rsidR="00984BE6" w:rsidRPr="002F1553" w:rsidRDefault="00984BE6" w:rsidP="00984BE6">
            <w:pPr>
              <w:pStyle w:val="TZielnanalysetext"/>
              <w:rPr>
                <w:sz w:val="20"/>
                <w:szCs w:val="20"/>
              </w:rPr>
            </w:pPr>
            <w:r w:rsidRPr="002F1553">
              <w:rPr>
                <w:sz w:val="20"/>
                <w:szCs w:val="20"/>
              </w:rPr>
              <w:t>Informationen strukturieren</w:t>
            </w:r>
          </w:p>
          <w:p w14:paraId="53ED6946" w14:textId="77777777" w:rsidR="00EA500F" w:rsidRPr="002F1553" w:rsidRDefault="00984BE6" w:rsidP="00111EBE">
            <w:pPr>
              <w:pStyle w:val="TZielnanalysetext"/>
              <w:rPr>
                <w:sz w:val="20"/>
                <w:szCs w:val="20"/>
              </w:rPr>
            </w:pPr>
            <w:r w:rsidRPr="002F1553">
              <w:rPr>
                <w:sz w:val="20"/>
                <w:szCs w:val="20"/>
              </w:rPr>
              <w:t>Zusammenhänge herstellen</w:t>
            </w:r>
          </w:p>
          <w:p w14:paraId="08B1958C" w14:textId="4CEA32F8" w:rsidR="00984BE6" w:rsidRPr="002F1553" w:rsidRDefault="00984BE6" w:rsidP="00111EBE">
            <w:pPr>
              <w:pStyle w:val="TZielnanalysetext"/>
              <w:rPr>
                <w:sz w:val="20"/>
                <w:szCs w:val="20"/>
              </w:rPr>
            </w:pPr>
            <w:r w:rsidRPr="002F1553">
              <w:rPr>
                <w:sz w:val="20"/>
                <w:szCs w:val="20"/>
              </w:rPr>
              <w:t>Abhängigkeiten finden</w:t>
            </w:r>
          </w:p>
        </w:tc>
        <w:tc>
          <w:tcPr>
            <w:tcW w:w="417" w:type="pct"/>
            <w:shd w:val="clear" w:color="auto" w:fill="auto"/>
          </w:tcPr>
          <w:p w14:paraId="1FC2BE67" w14:textId="77777777" w:rsidR="00EA500F" w:rsidRPr="002F1553" w:rsidRDefault="00EA500F" w:rsidP="00111EBE">
            <w:pPr>
              <w:pStyle w:val="TZielnanalysetext"/>
              <w:rPr>
                <w:sz w:val="20"/>
                <w:szCs w:val="20"/>
              </w:rPr>
            </w:pPr>
          </w:p>
        </w:tc>
        <w:tc>
          <w:tcPr>
            <w:tcW w:w="277" w:type="pct"/>
            <w:shd w:val="clear" w:color="auto" w:fill="auto"/>
          </w:tcPr>
          <w:p w14:paraId="0D0F4525" w14:textId="5518DC4D" w:rsidR="00EA500F" w:rsidRPr="002F1553" w:rsidRDefault="00EA500F" w:rsidP="00257B79">
            <w:pPr>
              <w:pStyle w:val="TZielnanalysetext"/>
              <w:jc w:val="right"/>
              <w:rPr>
                <w:sz w:val="20"/>
                <w:szCs w:val="20"/>
              </w:rPr>
            </w:pPr>
            <w:r w:rsidRPr="002F1553">
              <w:rPr>
                <w:sz w:val="20"/>
                <w:szCs w:val="20"/>
              </w:rPr>
              <w:t>0</w:t>
            </w:r>
            <w:r w:rsidR="00257B79" w:rsidRPr="002F1553">
              <w:rPr>
                <w:sz w:val="20"/>
                <w:szCs w:val="20"/>
              </w:rPr>
              <w:t>2</w:t>
            </w:r>
          </w:p>
        </w:tc>
      </w:tr>
      <w:tr w:rsidR="002F1553" w:rsidRPr="002F1553" w14:paraId="0E767136" w14:textId="77777777" w:rsidTr="002F1F3C">
        <w:trPr>
          <w:trHeight w:val="1159"/>
        </w:trPr>
        <w:tc>
          <w:tcPr>
            <w:tcW w:w="1378" w:type="pct"/>
            <w:vMerge/>
            <w:shd w:val="clear" w:color="auto" w:fill="auto"/>
          </w:tcPr>
          <w:p w14:paraId="5CA87D14" w14:textId="307EC766" w:rsidR="00EA500F" w:rsidRPr="002F1553" w:rsidRDefault="00EA500F" w:rsidP="00DB64FE">
            <w:pPr>
              <w:autoSpaceDE w:val="0"/>
              <w:autoSpaceDN w:val="0"/>
              <w:adjustRightInd w:val="0"/>
              <w:rPr>
                <w:sz w:val="20"/>
                <w:szCs w:val="20"/>
              </w:rPr>
            </w:pPr>
          </w:p>
        </w:tc>
        <w:tc>
          <w:tcPr>
            <w:tcW w:w="567" w:type="pct"/>
            <w:vMerge/>
            <w:shd w:val="clear" w:color="auto" w:fill="auto"/>
          </w:tcPr>
          <w:p w14:paraId="46D34434" w14:textId="77777777" w:rsidR="00EA500F" w:rsidRPr="002F1553" w:rsidRDefault="00EA500F" w:rsidP="00111EBE">
            <w:pPr>
              <w:pStyle w:val="TZielnanalysetext"/>
              <w:rPr>
                <w:sz w:val="20"/>
                <w:szCs w:val="20"/>
              </w:rPr>
            </w:pPr>
          </w:p>
        </w:tc>
        <w:tc>
          <w:tcPr>
            <w:tcW w:w="787" w:type="pct"/>
            <w:shd w:val="clear" w:color="auto" w:fill="auto"/>
          </w:tcPr>
          <w:p w14:paraId="31EC53DC" w14:textId="08FF001F" w:rsidR="00EA500F" w:rsidRPr="002F1553" w:rsidRDefault="00EA500F" w:rsidP="004C1154">
            <w:pPr>
              <w:pStyle w:val="TZielnanalysetext"/>
              <w:rPr>
                <w:b/>
                <w:sz w:val="20"/>
                <w:szCs w:val="20"/>
              </w:rPr>
            </w:pPr>
            <w:r w:rsidRPr="002F1553">
              <w:rPr>
                <w:b/>
                <w:sz w:val="20"/>
                <w:szCs w:val="20"/>
              </w:rPr>
              <w:t>LS0</w:t>
            </w:r>
            <w:r w:rsidR="004C1154">
              <w:rPr>
                <w:b/>
                <w:sz w:val="20"/>
                <w:szCs w:val="20"/>
              </w:rPr>
              <w:t>3</w:t>
            </w:r>
            <w:r w:rsidRPr="002F1553">
              <w:rPr>
                <w:b/>
                <w:sz w:val="20"/>
                <w:szCs w:val="20"/>
              </w:rPr>
              <w:t xml:space="preserve"> Wahrnehmung und Beobachtung unterscheiden </w:t>
            </w:r>
          </w:p>
        </w:tc>
        <w:tc>
          <w:tcPr>
            <w:tcW w:w="694" w:type="pct"/>
            <w:shd w:val="clear" w:color="auto" w:fill="auto"/>
          </w:tcPr>
          <w:p w14:paraId="58B06490" w14:textId="33B79D50" w:rsidR="00FE72EF" w:rsidRPr="002F1553" w:rsidRDefault="00EA500F" w:rsidP="00111EBE">
            <w:pPr>
              <w:pStyle w:val="TZielnanalysetext"/>
              <w:rPr>
                <w:sz w:val="20"/>
                <w:szCs w:val="20"/>
              </w:rPr>
            </w:pPr>
            <w:r w:rsidRPr="002F1553">
              <w:rPr>
                <w:sz w:val="20"/>
                <w:szCs w:val="20"/>
              </w:rPr>
              <w:t>Gespräche</w:t>
            </w:r>
          </w:p>
          <w:p w14:paraId="5259F803" w14:textId="1ADB1E4E" w:rsidR="00EA500F" w:rsidRPr="002F1553" w:rsidRDefault="00EA500F" w:rsidP="00111EBE">
            <w:pPr>
              <w:pStyle w:val="TZielnanalysetext"/>
              <w:rPr>
                <w:sz w:val="20"/>
                <w:szCs w:val="20"/>
              </w:rPr>
            </w:pPr>
            <w:r w:rsidRPr="002F1553">
              <w:rPr>
                <w:sz w:val="20"/>
                <w:szCs w:val="20"/>
              </w:rPr>
              <w:t>Beobachtungsbogen</w:t>
            </w:r>
          </w:p>
        </w:tc>
        <w:tc>
          <w:tcPr>
            <w:tcW w:w="880" w:type="pct"/>
            <w:shd w:val="clear" w:color="auto" w:fill="auto"/>
          </w:tcPr>
          <w:p w14:paraId="2DAA9B9B" w14:textId="77777777" w:rsidR="00EA500F" w:rsidRPr="002F1553" w:rsidRDefault="00984BE6" w:rsidP="00111EBE">
            <w:pPr>
              <w:pStyle w:val="TZielnanalysetext"/>
              <w:rPr>
                <w:sz w:val="20"/>
                <w:szCs w:val="20"/>
              </w:rPr>
            </w:pPr>
            <w:r w:rsidRPr="002F1553">
              <w:rPr>
                <w:sz w:val="20"/>
                <w:szCs w:val="20"/>
              </w:rPr>
              <w:t>begründet vorgehen</w:t>
            </w:r>
          </w:p>
          <w:p w14:paraId="16E3137D" w14:textId="1268253A" w:rsidR="00984BE6" w:rsidRPr="002F1553" w:rsidRDefault="00984BE6" w:rsidP="00984BE6">
            <w:pPr>
              <w:pStyle w:val="TZielnanalysetext"/>
              <w:rPr>
                <w:sz w:val="20"/>
                <w:szCs w:val="20"/>
              </w:rPr>
            </w:pPr>
            <w:r w:rsidRPr="002F1553">
              <w:rPr>
                <w:sz w:val="20"/>
                <w:szCs w:val="20"/>
              </w:rPr>
              <w:t>systematisch vorgehen</w:t>
            </w:r>
          </w:p>
          <w:p w14:paraId="4068E49B" w14:textId="1484795B" w:rsidR="00984BE6" w:rsidRPr="002F1553" w:rsidRDefault="00984BE6" w:rsidP="00984BE6">
            <w:pPr>
              <w:pStyle w:val="TZielnanalysetext"/>
              <w:rPr>
                <w:sz w:val="20"/>
                <w:szCs w:val="20"/>
              </w:rPr>
            </w:pPr>
            <w:r w:rsidRPr="002F1553">
              <w:rPr>
                <w:sz w:val="20"/>
                <w:szCs w:val="20"/>
              </w:rPr>
              <w:t>wertschätzend kommunizieren</w:t>
            </w:r>
          </w:p>
          <w:p w14:paraId="66CF0C3B" w14:textId="77777777" w:rsidR="00984BE6" w:rsidRPr="002F1553" w:rsidRDefault="00984BE6" w:rsidP="00984BE6">
            <w:pPr>
              <w:pStyle w:val="TZielnanalysetext"/>
              <w:rPr>
                <w:sz w:val="20"/>
                <w:szCs w:val="20"/>
              </w:rPr>
            </w:pPr>
            <w:r w:rsidRPr="002F1553">
              <w:rPr>
                <w:sz w:val="20"/>
                <w:szCs w:val="20"/>
              </w:rPr>
              <w:t>sachlich argumentieren</w:t>
            </w:r>
          </w:p>
          <w:p w14:paraId="608C63CE" w14:textId="74368292" w:rsidR="00984BE6" w:rsidRPr="004C1154" w:rsidRDefault="004C1154" w:rsidP="004C1154">
            <w:pPr>
              <w:pStyle w:val="TZielnanalysetext"/>
              <w:spacing w:before="0" w:after="0"/>
              <w:rPr>
                <w:color w:val="000000" w:themeColor="text1"/>
                <w:sz w:val="20"/>
                <w:szCs w:val="20"/>
              </w:rPr>
            </w:pPr>
            <w:r w:rsidRPr="00837949">
              <w:rPr>
                <w:color w:val="000000" w:themeColor="text1"/>
                <w:sz w:val="20"/>
                <w:szCs w:val="20"/>
              </w:rPr>
              <w:t>wertschätzend kommunizieren</w:t>
            </w:r>
          </w:p>
        </w:tc>
        <w:tc>
          <w:tcPr>
            <w:tcW w:w="417" w:type="pct"/>
            <w:shd w:val="clear" w:color="auto" w:fill="auto"/>
          </w:tcPr>
          <w:p w14:paraId="214F9F36" w14:textId="77777777" w:rsidR="00EA500F" w:rsidRDefault="00EA500F" w:rsidP="00111EBE">
            <w:pPr>
              <w:pStyle w:val="TZielnanalysetext"/>
              <w:rPr>
                <w:sz w:val="20"/>
                <w:szCs w:val="20"/>
              </w:rPr>
            </w:pPr>
            <w:r w:rsidRPr="002F1553">
              <w:rPr>
                <w:sz w:val="20"/>
                <w:szCs w:val="20"/>
              </w:rPr>
              <w:t>Rollenspiel</w:t>
            </w:r>
          </w:p>
          <w:p w14:paraId="13761A14" w14:textId="77777777" w:rsidR="00FE72EF" w:rsidRDefault="00FE72EF" w:rsidP="00111EBE">
            <w:pPr>
              <w:pStyle w:val="TZielnanalysetext"/>
              <w:rPr>
                <w:sz w:val="20"/>
                <w:szCs w:val="20"/>
              </w:rPr>
            </w:pPr>
          </w:p>
          <w:p w14:paraId="04DDB214" w14:textId="2F37D35F" w:rsidR="00FE72EF" w:rsidRPr="002F1553" w:rsidRDefault="00FE72EF" w:rsidP="00111EBE">
            <w:pPr>
              <w:pStyle w:val="TZielnanalysetext"/>
              <w:rPr>
                <w:sz w:val="20"/>
                <w:szCs w:val="20"/>
              </w:rPr>
            </w:pPr>
            <w:r>
              <w:rPr>
                <w:sz w:val="20"/>
                <w:szCs w:val="20"/>
              </w:rPr>
              <w:t>Übungen zur Selbst-/</w:t>
            </w:r>
            <w:r w:rsidR="004C1154">
              <w:rPr>
                <w:sz w:val="20"/>
                <w:szCs w:val="20"/>
              </w:rPr>
              <w:t xml:space="preserve"> </w:t>
            </w:r>
            <w:r>
              <w:rPr>
                <w:sz w:val="20"/>
                <w:szCs w:val="20"/>
              </w:rPr>
              <w:t>Fremdwahrnehmung</w:t>
            </w:r>
          </w:p>
        </w:tc>
        <w:tc>
          <w:tcPr>
            <w:tcW w:w="277" w:type="pct"/>
            <w:shd w:val="clear" w:color="auto" w:fill="auto"/>
          </w:tcPr>
          <w:p w14:paraId="48054D62" w14:textId="737BFEB0" w:rsidR="00EA500F" w:rsidRPr="002F1553" w:rsidRDefault="00EA500F" w:rsidP="00257B79">
            <w:pPr>
              <w:pStyle w:val="TZielnanalysetext"/>
              <w:jc w:val="right"/>
              <w:rPr>
                <w:sz w:val="20"/>
                <w:szCs w:val="20"/>
              </w:rPr>
            </w:pPr>
            <w:r w:rsidRPr="002F1553">
              <w:rPr>
                <w:sz w:val="20"/>
                <w:szCs w:val="20"/>
              </w:rPr>
              <w:t>0</w:t>
            </w:r>
            <w:r w:rsidR="00257B79" w:rsidRPr="002F1553">
              <w:rPr>
                <w:sz w:val="20"/>
                <w:szCs w:val="20"/>
              </w:rPr>
              <w:t>4</w:t>
            </w:r>
          </w:p>
        </w:tc>
      </w:tr>
      <w:tr w:rsidR="002F1553" w:rsidRPr="002F1553" w14:paraId="0B2074B2" w14:textId="77777777" w:rsidTr="00E11CE3">
        <w:trPr>
          <w:trHeight w:val="768"/>
        </w:trPr>
        <w:tc>
          <w:tcPr>
            <w:tcW w:w="1378" w:type="pct"/>
            <w:vMerge/>
            <w:shd w:val="clear" w:color="auto" w:fill="auto"/>
          </w:tcPr>
          <w:p w14:paraId="2EF7928C" w14:textId="664A11FF" w:rsidR="00EA500F" w:rsidRPr="002F1553" w:rsidRDefault="00EA500F" w:rsidP="00DB64FE">
            <w:pPr>
              <w:autoSpaceDE w:val="0"/>
              <w:autoSpaceDN w:val="0"/>
              <w:adjustRightInd w:val="0"/>
              <w:rPr>
                <w:sz w:val="20"/>
                <w:szCs w:val="20"/>
              </w:rPr>
            </w:pPr>
          </w:p>
        </w:tc>
        <w:tc>
          <w:tcPr>
            <w:tcW w:w="567" w:type="pct"/>
            <w:vMerge/>
            <w:shd w:val="clear" w:color="auto" w:fill="auto"/>
          </w:tcPr>
          <w:p w14:paraId="6ABDBE2D" w14:textId="77777777" w:rsidR="00EA500F" w:rsidRPr="002F1553" w:rsidRDefault="00EA500F" w:rsidP="00111EBE">
            <w:pPr>
              <w:pStyle w:val="TZielnanalysetext"/>
              <w:rPr>
                <w:sz w:val="20"/>
                <w:szCs w:val="20"/>
              </w:rPr>
            </w:pPr>
          </w:p>
        </w:tc>
        <w:tc>
          <w:tcPr>
            <w:tcW w:w="787" w:type="pct"/>
            <w:shd w:val="clear" w:color="auto" w:fill="auto"/>
          </w:tcPr>
          <w:p w14:paraId="0C35C2D5" w14:textId="3A1D3122" w:rsidR="00EA500F" w:rsidRPr="002F1553" w:rsidRDefault="00EA500F" w:rsidP="004C1154">
            <w:pPr>
              <w:pStyle w:val="TZielnanalysetext"/>
              <w:rPr>
                <w:b/>
                <w:sz w:val="20"/>
                <w:szCs w:val="20"/>
              </w:rPr>
            </w:pPr>
            <w:r w:rsidRPr="002F1553">
              <w:rPr>
                <w:b/>
                <w:sz w:val="20"/>
                <w:szCs w:val="20"/>
              </w:rPr>
              <w:t>LS0</w:t>
            </w:r>
            <w:r w:rsidR="004C1154">
              <w:rPr>
                <w:b/>
                <w:sz w:val="20"/>
                <w:szCs w:val="20"/>
              </w:rPr>
              <w:t>4</w:t>
            </w:r>
            <w:r w:rsidRPr="002F1553">
              <w:rPr>
                <w:b/>
                <w:sz w:val="20"/>
                <w:szCs w:val="20"/>
              </w:rPr>
              <w:t xml:space="preserve"> Beobachtungsformen und Möglichkeiten zur Dokumentation von Beobachtung darstellen</w:t>
            </w:r>
          </w:p>
        </w:tc>
        <w:tc>
          <w:tcPr>
            <w:tcW w:w="694" w:type="pct"/>
            <w:shd w:val="clear" w:color="auto" w:fill="auto"/>
          </w:tcPr>
          <w:p w14:paraId="64B34F64" w14:textId="727CE020" w:rsidR="00EA500F" w:rsidRPr="002F1553" w:rsidRDefault="00EA500F" w:rsidP="00111EBE">
            <w:pPr>
              <w:pStyle w:val="TZielnanalysetext"/>
              <w:rPr>
                <w:sz w:val="20"/>
                <w:szCs w:val="20"/>
              </w:rPr>
            </w:pPr>
            <w:r w:rsidRPr="002F1553">
              <w:rPr>
                <w:sz w:val="20"/>
                <w:szCs w:val="20"/>
              </w:rPr>
              <w:t>Präsentation</w:t>
            </w:r>
          </w:p>
          <w:p w14:paraId="058009DF" w14:textId="02EC1D5F" w:rsidR="00EA500F" w:rsidRPr="002F1553" w:rsidRDefault="00EA500F" w:rsidP="00FB7867">
            <w:pPr>
              <w:pStyle w:val="TZielnanalysetext"/>
              <w:rPr>
                <w:sz w:val="20"/>
                <w:szCs w:val="20"/>
              </w:rPr>
            </w:pPr>
          </w:p>
        </w:tc>
        <w:tc>
          <w:tcPr>
            <w:tcW w:w="880" w:type="pct"/>
            <w:shd w:val="clear" w:color="auto" w:fill="auto"/>
          </w:tcPr>
          <w:p w14:paraId="7973BADB" w14:textId="77777777" w:rsidR="00984BE6" w:rsidRPr="002F1553" w:rsidRDefault="00984BE6" w:rsidP="00984BE6">
            <w:pPr>
              <w:pStyle w:val="TZielnanalysetext"/>
              <w:rPr>
                <w:sz w:val="20"/>
                <w:szCs w:val="20"/>
              </w:rPr>
            </w:pPr>
            <w:r w:rsidRPr="002F1553">
              <w:rPr>
                <w:sz w:val="20"/>
                <w:szCs w:val="20"/>
              </w:rPr>
              <w:t>selbstständig planen und durchführen</w:t>
            </w:r>
          </w:p>
          <w:p w14:paraId="67D452FA" w14:textId="77777777" w:rsidR="00984BE6" w:rsidRPr="002F1553" w:rsidRDefault="00984BE6" w:rsidP="00984BE6">
            <w:pPr>
              <w:pStyle w:val="TZielnanalysetext"/>
              <w:rPr>
                <w:sz w:val="20"/>
                <w:szCs w:val="20"/>
              </w:rPr>
            </w:pPr>
            <w:r w:rsidRPr="002F1553">
              <w:rPr>
                <w:sz w:val="20"/>
                <w:szCs w:val="20"/>
              </w:rPr>
              <w:t>zielgerichtet arbeiten</w:t>
            </w:r>
          </w:p>
          <w:p w14:paraId="57801E8E" w14:textId="77777777" w:rsidR="00984BE6" w:rsidRPr="002F1553" w:rsidRDefault="00984BE6" w:rsidP="00984BE6">
            <w:pPr>
              <w:pStyle w:val="TZielnanalysetext"/>
              <w:rPr>
                <w:sz w:val="20"/>
                <w:szCs w:val="20"/>
              </w:rPr>
            </w:pPr>
            <w:r w:rsidRPr="002F1553">
              <w:rPr>
                <w:sz w:val="20"/>
                <w:szCs w:val="20"/>
              </w:rPr>
              <w:t>Informationen strukturieren</w:t>
            </w:r>
          </w:p>
          <w:p w14:paraId="2F116731" w14:textId="34ED31A2" w:rsidR="00984BE6" w:rsidRDefault="00984BE6" w:rsidP="00984BE6">
            <w:pPr>
              <w:pStyle w:val="TZielnanalysetext"/>
              <w:rPr>
                <w:sz w:val="20"/>
                <w:szCs w:val="20"/>
              </w:rPr>
            </w:pPr>
            <w:r w:rsidRPr="002F1553">
              <w:rPr>
                <w:sz w:val="20"/>
                <w:szCs w:val="20"/>
              </w:rPr>
              <w:t>Schlussfolgerungen ziehen</w:t>
            </w:r>
          </w:p>
          <w:p w14:paraId="0A95ECB8" w14:textId="56AC03FA" w:rsidR="00DC1CC1" w:rsidRPr="002F1553" w:rsidRDefault="00DC1CC1" w:rsidP="00984BE6">
            <w:pPr>
              <w:pStyle w:val="TZielnanalysetext"/>
              <w:rPr>
                <w:sz w:val="20"/>
                <w:szCs w:val="20"/>
              </w:rPr>
            </w:pPr>
            <w:r w:rsidRPr="00837949">
              <w:rPr>
                <w:color w:val="000000" w:themeColor="text1"/>
                <w:sz w:val="20"/>
                <w:szCs w:val="20"/>
              </w:rPr>
              <w:t>wertschätzend kommunizieren</w:t>
            </w:r>
          </w:p>
          <w:p w14:paraId="6AA89F6D" w14:textId="77777777" w:rsidR="004C1154" w:rsidRDefault="004C1154" w:rsidP="004C1154">
            <w:pPr>
              <w:pStyle w:val="TZielnanalysetext"/>
              <w:rPr>
                <w:sz w:val="20"/>
                <w:szCs w:val="20"/>
              </w:rPr>
            </w:pPr>
            <w:r>
              <w:rPr>
                <w:sz w:val="20"/>
                <w:szCs w:val="20"/>
              </w:rPr>
              <w:t>sich in Teamarbeit einbin</w:t>
            </w:r>
            <w:r>
              <w:rPr>
                <w:sz w:val="20"/>
                <w:szCs w:val="20"/>
              </w:rPr>
              <w:lastRenderedPageBreak/>
              <w:t>den</w:t>
            </w:r>
          </w:p>
          <w:p w14:paraId="673A5B16" w14:textId="1746A1FB" w:rsidR="00984BE6" w:rsidRPr="002F1553" w:rsidRDefault="00984BE6" w:rsidP="00984BE6">
            <w:pPr>
              <w:pStyle w:val="TZielnanalysetext"/>
              <w:rPr>
                <w:sz w:val="20"/>
                <w:szCs w:val="20"/>
              </w:rPr>
            </w:pPr>
            <w:r w:rsidRPr="002F1553">
              <w:rPr>
                <w:sz w:val="20"/>
                <w:szCs w:val="20"/>
              </w:rPr>
              <w:t>Möglichkeiten der Digitalisierung anwenden</w:t>
            </w:r>
          </w:p>
          <w:p w14:paraId="1C077519" w14:textId="5F2AD9E2" w:rsidR="00EA500F" w:rsidRPr="002F1553" w:rsidRDefault="00984BE6" w:rsidP="00984BE6">
            <w:pPr>
              <w:pStyle w:val="TZielnanalysetext"/>
              <w:rPr>
                <w:sz w:val="20"/>
                <w:szCs w:val="20"/>
              </w:rPr>
            </w:pPr>
            <w:r w:rsidRPr="002F1553">
              <w:rPr>
                <w:sz w:val="20"/>
                <w:szCs w:val="20"/>
              </w:rPr>
              <w:t>mit Medien sachgerecht umgehen</w:t>
            </w:r>
          </w:p>
        </w:tc>
        <w:tc>
          <w:tcPr>
            <w:tcW w:w="417" w:type="pct"/>
            <w:shd w:val="clear" w:color="auto" w:fill="auto"/>
          </w:tcPr>
          <w:p w14:paraId="652405B0" w14:textId="4EFC007B" w:rsidR="00EA500F" w:rsidRPr="002F1553" w:rsidRDefault="00EA500F" w:rsidP="00111EBE">
            <w:pPr>
              <w:pStyle w:val="TZielnanalysetext"/>
              <w:rPr>
                <w:sz w:val="20"/>
                <w:szCs w:val="20"/>
              </w:rPr>
            </w:pPr>
            <w:r w:rsidRPr="002F1553">
              <w:rPr>
                <w:sz w:val="20"/>
                <w:szCs w:val="20"/>
              </w:rPr>
              <w:lastRenderedPageBreak/>
              <w:t>Projekt möglich</w:t>
            </w:r>
          </w:p>
        </w:tc>
        <w:tc>
          <w:tcPr>
            <w:tcW w:w="277" w:type="pct"/>
            <w:shd w:val="clear" w:color="auto" w:fill="auto"/>
          </w:tcPr>
          <w:p w14:paraId="31FB2753" w14:textId="2DD6188D" w:rsidR="00EA500F" w:rsidRPr="002F1553" w:rsidRDefault="00EA500F" w:rsidP="00FB7867">
            <w:pPr>
              <w:pStyle w:val="TZielnanalysetext"/>
              <w:jc w:val="right"/>
              <w:rPr>
                <w:sz w:val="20"/>
                <w:szCs w:val="20"/>
              </w:rPr>
            </w:pPr>
            <w:r w:rsidRPr="002F1553">
              <w:rPr>
                <w:sz w:val="20"/>
                <w:szCs w:val="20"/>
              </w:rPr>
              <w:t>08</w:t>
            </w:r>
          </w:p>
        </w:tc>
      </w:tr>
      <w:tr w:rsidR="002F1553" w:rsidRPr="002F1553" w14:paraId="72732EC3" w14:textId="77777777" w:rsidTr="00E11CE3">
        <w:trPr>
          <w:trHeight w:val="768"/>
        </w:trPr>
        <w:tc>
          <w:tcPr>
            <w:tcW w:w="1378" w:type="pct"/>
            <w:vMerge/>
            <w:shd w:val="clear" w:color="auto" w:fill="auto"/>
          </w:tcPr>
          <w:p w14:paraId="6DC41C41" w14:textId="343DFEAB" w:rsidR="00EA500F" w:rsidRPr="002F1553" w:rsidRDefault="00EA500F" w:rsidP="00FB7867">
            <w:pPr>
              <w:autoSpaceDE w:val="0"/>
              <w:autoSpaceDN w:val="0"/>
              <w:adjustRightInd w:val="0"/>
              <w:rPr>
                <w:sz w:val="20"/>
                <w:szCs w:val="20"/>
              </w:rPr>
            </w:pPr>
          </w:p>
        </w:tc>
        <w:tc>
          <w:tcPr>
            <w:tcW w:w="567" w:type="pct"/>
            <w:vMerge/>
            <w:shd w:val="clear" w:color="auto" w:fill="auto"/>
          </w:tcPr>
          <w:p w14:paraId="177CC9E6" w14:textId="4CA9F49B" w:rsidR="00EA500F" w:rsidRPr="002F1553" w:rsidRDefault="00EA500F" w:rsidP="00FB7867">
            <w:pPr>
              <w:pStyle w:val="TZielnanalysetext"/>
              <w:rPr>
                <w:sz w:val="20"/>
                <w:szCs w:val="20"/>
              </w:rPr>
            </w:pPr>
          </w:p>
        </w:tc>
        <w:tc>
          <w:tcPr>
            <w:tcW w:w="787" w:type="pct"/>
            <w:shd w:val="clear" w:color="auto" w:fill="auto"/>
          </w:tcPr>
          <w:p w14:paraId="295A3FC4" w14:textId="264E1180" w:rsidR="00EA500F" w:rsidRPr="002F1553" w:rsidRDefault="00EA500F" w:rsidP="004C1154">
            <w:pPr>
              <w:pStyle w:val="TZielnanalysetext"/>
              <w:rPr>
                <w:b/>
                <w:sz w:val="20"/>
                <w:szCs w:val="20"/>
              </w:rPr>
            </w:pPr>
            <w:r w:rsidRPr="002F1553">
              <w:rPr>
                <w:b/>
                <w:sz w:val="20"/>
                <w:szCs w:val="20"/>
              </w:rPr>
              <w:t>LS0</w:t>
            </w:r>
            <w:r w:rsidR="004C1154">
              <w:rPr>
                <w:b/>
                <w:sz w:val="20"/>
                <w:szCs w:val="20"/>
              </w:rPr>
              <w:t>5</w:t>
            </w:r>
            <w:r w:rsidRPr="002F1553">
              <w:rPr>
                <w:b/>
                <w:sz w:val="20"/>
                <w:szCs w:val="20"/>
              </w:rPr>
              <w:t xml:space="preserve"> Adressatengerechte Kommunikation beschreiben</w:t>
            </w:r>
          </w:p>
        </w:tc>
        <w:tc>
          <w:tcPr>
            <w:tcW w:w="694" w:type="pct"/>
            <w:shd w:val="clear" w:color="auto" w:fill="auto"/>
          </w:tcPr>
          <w:p w14:paraId="064D196C" w14:textId="05174FF6" w:rsidR="00EA500F" w:rsidRPr="002F1553" w:rsidRDefault="00EA500F" w:rsidP="00FB7867">
            <w:pPr>
              <w:pStyle w:val="TZielnanalysetext"/>
              <w:rPr>
                <w:sz w:val="20"/>
                <w:szCs w:val="20"/>
              </w:rPr>
            </w:pPr>
            <w:r w:rsidRPr="002F1553">
              <w:rPr>
                <w:sz w:val="20"/>
                <w:szCs w:val="20"/>
              </w:rPr>
              <w:t>Mitarbeiterhandbuch</w:t>
            </w:r>
          </w:p>
        </w:tc>
        <w:tc>
          <w:tcPr>
            <w:tcW w:w="880" w:type="pct"/>
            <w:shd w:val="clear" w:color="auto" w:fill="auto"/>
          </w:tcPr>
          <w:p w14:paraId="01DCCADC" w14:textId="77777777" w:rsidR="00984BE6" w:rsidRPr="002F1553" w:rsidRDefault="00984BE6" w:rsidP="00984BE6">
            <w:pPr>
              <w:pStyle w:val="TZielnanalysetext"/>
              <w:rPr>
                <w:sz w:val="20"/>
                <w:szCs w:val="20"/>
              </w:rPr>
            </w:pPr>
            <w:r w:rsidRPr="002F1553">
              <w:rPr>
                <w:sz w:val="20"/>
                <w:szCs w:val="20"/>
              </w:rPr>
              <w:t>zielgerichtet arbeiten</w:t>
            </w:r>
          </w:p>
          <w:p w14:paraId="0E5F0802" w14:textId="77777777" w:rsidR="00984BE6" w:rsidRPr="002F1553" w:rsidRDefault="00984BE6" w:rsidP="00984BE6">
            <w:pPr>
              <w:pStyle w:val="TZielnanalysetext"/>
              <w:rPr>
                <w:sz w:val="20"/>
                <w:szCs w:val="20"/>
              </w:rPr>
            </w:pPr>
            <w:r w:rsidRPr="002F1553">
              <w:rPr>
                <w:sz w:val="20"/>
                <w:szCs w:val="20"/>
              </w:rPr>
              <w:t>systematisch vorgehen</w:t>
            </w:r>
          </w:p>
          <w:p w14:paraId="6EC2DD0A" w14:textId="77777777" w:rsidR="00984BE6" w:rsidRPr="002F1553" w:rsidRDefault="00984BE6" w:rsidP="00984BE6">
            <w:pPr>
              <w:pStyle w:val="TZielnanalysetext"/>
              <w:rPr>
                <w:sz w:val="20"/>
                <w:szCs w:val="20"/>
              </w:rPr>
            </w:pPr>
            <w:r w:rsidRPr="002F1553">
              <w:rPr>
                <w:sz w:val="20"/>
                <w:szCs w:val="20"/>
              </w:rPr>
              <w:t>Informationen strukturieren</w:t>
            </w:r>
          </w:p>
          <w:p w14:paraId="56D50831" w14:textId="7426DDFA" w:rsidR="00EA500F" w:rsidRPr="002F1553" w:rsidRDefault="00984BE6" w:rsidP="00FB7867">
            <w:pPr>
              <w:pStyle w:val="TZielnanalysetext"/>
              <w:rPr>
                <w:sz w:val="20"/>
                <w:szCs w:val="20"/>
              </w:rPr>
            </w:pPr>
            <w:r w:rsidRPr="002F1553">
              <w:rPr>
                <w:sz w:val="20"/>
                <w:szCs w:val="20"/>
              </w:rPr>
              <w:t>Zusammenhänge herstellen</w:t>
            </w:r>
          </w:p>
        </w:tc>
        <w:tc>
          <w:tcPr>
            <w:tcW w:w="417" w:type="pct"/>
            <w:shd w:val="clear" w:color="auto" w:fill="auto"/>
          </w:tcPr>
          <w:p w14:paraId="7ED2F660" w14:textId="7751C1C2" w:rsidR="00EA500F" w:rsidRDefault="00EA500F" w:rsidP="00FB7867">
            <w:pPr>
              <w:pStyle w:val="TZielnanalysetext"/>
              <w:rPr>
                <w:sz w:val="20"/>
                <w:szCs w:val="20"/>
              </w:rPr>
            </w:pPr>
            <w:r w:rsidRPr="002F1553">
              <w:rPr>
                <w:sz w:val="20"/>
                <w:szCs w:val="20"/>
              </w:rPr>
              <w:t>Kommunikationsregeln</w:t>
            </w:r>
          </w:p>
          <w:p w14:paraId="168334B4" w14:textId="77777777" w:rsidR="004C1154" w:rsidRDefault="004C1154" w:rsidP="00FB7867">
            <w:pPr>
              <w:pStyle w:val="TZielnanalysetext"/>
              <w:rPr>
                <w:sz w:val="20"/>
                <w:szCs w:val="20"/>
              </w:rPr>
            </w:pPr>
          </w:p>
          <w:p w14:paraId="45A83656" w14:textId="31E4EE4F" w:rsidR="005943ED" w:rsidRPr="002F1553" w:rsidRDefault="005943ED" w:rsidP="00FB7867">
            <w:pPr>
              <w:pStyle w:val="TZielnanalysetext"/>
              <w:rPr>
                <w:sz w:val="20"/>
                <w:szCs w:val="20"/>
              </w:rPr>
            </w:pPr>
            <w:r w:rsidRPr="004C1154">
              <w:rPr>
                <w:sz w:val="20"/>
                <w:szCs w:val="20"/>
              </w:rPr>
              <w:t>Vgl. Deutsch</w:t>
            </w:r>
            <w:r w:rsidR="004C1154" w:rsidRPr="004C1154">
              <w:rPr>
                <w:sz w:val="20"/>
                <w:szCs w:val="20"/>
              </w:rPr>
              <w:t xml:space="preserve"> KB 1</w:t>
            </w:r>
          </w:p>
        </w:tc>
        <w:tc>
          <w:tcPr>
            <w:tcW w:w="277" w:type="pct"/>
            <w:shd w:val="clear" w:color="auto" w:fill="auto"/>
          </w:tcPr>
          <w:p w14:paraId="613968B7" w14:textId="174EFF6F" w:rsidR="00EA500F" w:rsidRPr="002F1553" w:rsidRDefault="00EA500F" w:rsidP="00FB7867">
            <w:pPr>
              <w:pStyle w:val="TZielnanalysetext"/>
              <w:jc w:val="right"/>
              <w:rPr>
                <w:sz w:val="20"/>
                <w:szCs w:val="20"/>
              </w:rPr>
            </w:pPr>
            <w:r w:rsidRPr="002F1553">
              <w:rPr>
                <w:sz w:val="20"/>
                <w:szCs w:val="20"/>
              </w:rPr>
              <w:t>02</w:t>
            </w:r>
          </w:p>
        </w:tc>
      </w:tr>
      <w:tr w:rsidR="002F1553" w:rsidRPr="002F1553" w14:paraId="08CF781C" w14:textId="77777777" w:rsidTr="00E11CE3">
        <w:trPr>
          <w:trHeight w:val="768"/>
        </w:trPr>
        <w:tc>
          <w:tcPr>
            <w:tcW w:w="1378" w:type="pct"/>
            <w:shd w:val="clear" w:color="auto" w:fill="auto"/>
          </w:tcPr>
          <w:p w14:paraId="19FE813A" w14:textId="4267641A" w:rsidR="00FC61DF" w:rsidRPr="002F1553" w:rsidRDefault="00FC61DF" w:rsidP="00FC61DF">
            <w:pPr>
              <w:autoSpaceDE w:val="0"/>
              <w:autoSpaceDN w:val="0"/>
              <w:adjustRightInd w:val="0"/>
              <w:rPr>
                <w:sz w:val="20"/>
                <w:szCs w:val="20"/>
              </w:rPr>
            </w:pPr>
            <w:r w:rsidRPr="002F1553">
              <w:rPr>
                <w:sz w:val="20"/>
                <w:szCs w:val="20"/>
              </w:rPr>
              <w:t xml:space="preserve">Die Schülerinnen und Schüler </w:t>
            </w:r>
            <w:r w:rsidRPr="002F1553">
              <w:rPr>
                <w:b/>
                <w:bCs/>
                <w:sz w:val="20"/>
                <w:szCs w:val="20"/>
              </w:rPr>
              <w:t xml:space="preserve">planen </w:t>
            </w:r>
            <w:r w:rsidRPr="002F1553">
              <w:rPr>
                <w:sz w:val="20"/>
                <w:szCs w:val="20"/>
              </w:rPr>
              <w:t>die Durchführung fachlicher Beobachtungen. Dabei berücksichtigen sie Bedürfnisse und Fähigkeiten der zu betreuenden und zu versorgenden Personen und bestimmen Beobachtungskriterien. Die Schülerinnen und Schüler erstellen Dokumentationsmaterialien auch unter Nutzung digitaler Medien.</w:t>
            </w:r>
          </w:p>
        </w:tc>
        <w:tc>
          <w:tcPr>
            <w:tcW w:w="567" w:type="pct"/>
            <w:shd w:val="clear" w:color="auto" w:fill="auto"/>
          </w:tcPr>
          <w:p w14:paraId="53B045F7" w14:textId="77777777" w:rsidR="00FC61DF" w:rsidRPr="002F1553" w:rsidRDefault="00FC61DF" w:rsidP="00FC61DF">
            <w:pPr>
              <w:pStyle w:val="TZielnanalysetext"/>
              <w:rPr>
                <w:sz w:val="20"/>
                <w:szCs w:val="20"/>
              </w:rPr>
            </w:pPr>
          </w:p>
        </w:tc>
        <w:tc>
          <w:tcPr>
            <w:tcW w:w="787" w:type="pct"/>
            <w:shd w:val="clear" w:color="auto" w:fill="auto"/>
          </w:tcPr>
          <w:p w14:paraId="2C7901E7" w14:textId="50523EF2" w:rsidR="00FC61DF" w:rsidRPr="002F1553" w:rsidRDefault="00FC61DF" w:rsidP="004C1154">
            <w:pPr>
              <w:pStyle w:val="TZielnanalysetext"/>
              <w:rPr>
                <w:b/>
                <w:sz w:val="20"/>
                <w:szCs w:val="20"/>
              </w:rPr>
            </w:pPr>
            <w:r w:rsidRPr="002F1553">
              <w:rPr>
                <w:b/>
                <w:sz w:val="20"/>
                <w:szCs w:val="20"/>
              </w:rPr>
              <w:t>LS0</w:t>
            </w:r>
            <w:r w:rsidR="004C1154">
              <w:rPr>
                <w:b/>
                <w:sz w:val="20"/>
                <w:szCs w:val="20"/>
              </w:rPr>
              <w:t>6</w:t>
            </w:r>
            <w:r w:rsidRPr="002F1553">
              <w:rPr>
                <w:b/>
                <w:sz w:val="20"/>
                <w:szCs w:val="20"/>
              </w:rPr>
              <w:t xml:space="preserve"> Beobachtungen planen</w:t>
            </w:r>
            <w:r w:rsidR="00B30AAB" w:rsidRPr="002F1553">
              <w:rPr>
                <w:b/>
                <w:sz w:val="20"/>
                <w:szCs w:val="20"/>
              </w:rPr>
              <w:t xml:space="preserve"> und Dokumentationsmaterialien erstellen</w:t>
            </w:r>
          </w:p>
        </w:tc>
        <w:tc>
          <w:tcPr>
            <w:tcW w:w="694" w:type="pct"/>
            <w:shd w:val="clear" w:color="auto" w:fill="auto"/>
          </w:tcPr>
          <w:p w14:paraId="695089A5" w14:textId="17D103F0" w:rsidR="00FC61DF" w:rsidRPr="002F1553" w:rsidRDefault="00FC61DF" w:rsidP="00FC61DF">
            <w:pPr>
              <w:pStyle w:val="TZielnanalysetext"/>
              <w:rPr>
                <w:sz w:val="20"/>
                <w:szCs w:val="20"/>
              </w:rPr>
            </w:pPr>
            <w:r w:rsidRPr="002F1553">
              <w:rPr>
                <w:sz w:val="20"/>
                <w:szCs w:val="20"/>
              </w:rPr>
              <w:t xml:space="preserve">Kriterienkatalog </w:t>
            </w:r>
          </w:p>
          <w:p w14:paraId="394AC758" w14:textId="674F300C" w:rsidR="00B30AAB" w:rsidRPr="002F1553" w:rsidRDefault="00B30AAB" w:rsidP="00FC61DF">
            <w:pPr>
              <w:pStyle w:val="TZielnanalysetext"/>
              <w:rPr>
                <w:sz w:val="20"/>
                <w:szCs w:val="20"/>
              </w:rPr>
            </w:pPr>
            <w:r w:rsidRPr="002F1553">
              <w:rPr>
                <w:sz w:val="20"/>
                <w:szCs w:val="20"/>
              </w:rPr>
              <w:t>Beobachtungsbogen</w:t>
            </w:r>
          </w:p>
        </w:tc>
        <w:tc>
          <w:tcPr>
            <w:tcW w:w="880" w:type="pct"/>
            <w:shd w:val="clear" w:color="auto" w:fill="auto"/>
          </w:tcPr>
          <w:p w14:paraId="1F1719E4" w14:textId="7FF433C2" w:rsidR="00984BE6" w:rsidRPr="002F1553" w:rsidRDefault="00984BE6" w:rsidP="00984BE6">
            <w:pPr>
              <w:pStyle w:val="TZielnanalysetext"/>
              <w:rPr>
                <w:sz w:val="20"/>
                <w:szCs w:val="20"/>
              </w:rPr>
            </w:pPr>
            <w:r w:rsidRPr="002F1553">
              <w:rPr>
                <w:sz w:val="20"/>
                <w:szCs w:val="20"/>
              </w:rPr>
              <w:t>selbstständig planen und durchführen</w:t>
            </w:r>
          </w:p>
          <w:p w14:paraId="32E3DB4B" w14:textId="4BA70570" w:rsidR="00984BE6" w:rsidRPr="002F1553" w:rsidRDefault="00984BE6" w:rsidP="00984BE6">
            <w:pPr>
              <w:pStyle w:val="TZielnanalysetext"/>
              <w:rPr>
                <w:sz w:val="20"/>
                <w:szCs w:val="20"/>
              </w:rPr>
            </w:pPr>
            <w:r w:rsidRPr="002F1553">
              <w:rPr>
                <w:sz w:val="20"/>
                <w:szCs w:val="20"/>
              </w:rPr>
              <w:t>zielgerichtet arbeiten</w:t>
            </w:r>
          </w:p>
          <w:p w14:paraId="17EA7603" w14:textId="77777777" w:rsidR="00984BE6" w:rsidRPr="002F1553" w:rsidRDefault="00984BE6" w:rsidP="00984BE6">
            <w:pPr>
              <w:pStyle w:val="TZielnanalysetext"/>
              <w:rPr>
                <w:sz w:val="20"/>
                <w:szCs w:val="20"/>
              </w:rPr>
            </w:pPr>
            <w:r w:rsidRPr="002F1553">
              <w:rPr>
                <w:sz w:val="20"/>
                <w:szCs w:val="20"/>
              </w:rPr>
              <w:t>Realisierbarkeit erkennbarer Lösungen abschätzen</w:t>
            </w:r>
          </w:p>
          <w:p w14:paraId="18BE1AE6" w14:textId="77777777" w:rsidR="00984BE6" w:rsidRPr="002F1553" w:rsidRDefault="00984BE6" w:rsidP="00984BE6">
            <w:pPr>
              <w:pStyle w:val="TZielnanalysetext"/>
              <w:rPr>
                <w:sz w:val="20"/>
                <w:szCs w:val="20"/>
              </w:rPr>
            </w:pPr>
            <w:r w:rsidRPr="002F1553">
              <w:rPr>
                <w:sz w:val="20"/>
                <w:szCs w:val="20"/>
              </w:rPr>
              <w:t>Arbeitsprozesse organisieren</w:t>
            </w:r>
          </w:p>
          <w:p w14:paraId="501A99CF" w14:textId="37EE4CBD" w:rsidR="00984BE6" w:rsidRPr="002F1553" w:rsidRDefault="00984BE6" w:rsidP="00984BE6">
            <w:pPr>
              <w:pStyle w:val="TZielnanalysetext"/>
              <w:rPr>
                <w:sz w:val="20"/>
                <w:szCs w:val="20"/>
              </w:rPr>
            </w:pPr>
            <w:r w:rsidRPr="002F1553">
              <w:rPr>
                <w:sz w:val="20"/>
                <w:szCs w:val="20"/>
              </w:rPr>
              <w:t>Zusammenhänge herstellen</w:t>
            </w:r>
          </w:p>
          <w:p w14:paraId="4C02C9EC" w14:textId="03644ECF" w:rsidR="00984BE6" w:rsidRDefault="00984BE6" w:rsidP="00984BE6">
            <w:pPr>
              <w:pStyle w:val="TZielnanalysetext"/>
              <w:rPr>
                <w:sz w:val="20"/>
                <w:szCs w:val="20"/>
              </w:rPr>
            </w:pPr>
            <w:r w:rsidRPr="002F1553">
              <w:rPr>
                <w:sz w:val="20"/>
                <w:szCs w:val="20"/>
              </w:rPr>
              <w:t>soziale Verantwortung tragen</w:t>
            </w:r>
          </w:p>
          <w:p w14:paraId="3A301498" w14:textId="2ED3B02A" w:rsidR="004C1154" w:rsidRPr="002F1553" w:rsidRDefault="004C1154" w:rsidP="00984BE6">
            <w:pPr>
              <w:pStyle w:val="TZielnanalysetext"/>
              <w:rPr>
                <w:sz w:val="20"/>
                <w:szCs w:val="20"/>
              </w:rPr>
            </w:pPr>
            <w:r>
              <w:rPr>
                <w:sz w:val="20"/>
                <w:szCs w:val="20"/>
              </w:rPr>
              <w:t>sich in Teamarbeit einbinden</w:t>
            </w:r>
          </w:p>
          <w:p w14:paraId="55F475FD" w14:textId="77777777" w:rsidR="00FC61DF" w:rsidRDefault="00984BE6" w:rsidP="00984BE6">
            <w:pPr>
              <w:pStyle w:val="TZielnanalysetext"/>
              <w:rPr>
                <w:sz w:val="20"/>
                <w:szCs w:val="20"/>
              </w:rPr>
            </w:pPr>
            <w:r w:rsidRPr="002F1553">
              <w:rPr>
                <w:sz w:val="20"/>
                <w:szCs w:val="20"/>
              </w:rPr>
              <w:t>Möglichkeiten der Digitalisierung anwenden</w:t>
            </w:r>
          </w:p>
          <w:p w14:paraId="04CE5F4D" w14:textId="7F3637B6" w:rsidR="004C1154" w:rsidRPr="002F1553" w:rsidRDefault="004C1154" w:rsidP="004C1154">
            <w:pPr>
              <w:pStyle w:val="TZielnanalysetext"/>
              <w:rPr>
                <w:sz w:val="20"/>
                <w:szCs w:val="20"/>
              </w:rPr>
            </w:pPr>
            <w:r w:rsidRPr="00837949">
              <w:rPr>
                <w:color w:val="000000" w:themeColor="text1"/>
                <w:sz w:val="20"/>
                <w:szCs w:val="20"/>
              </w:rPr>
              <w:t>wertschätzend kommunizieren</w:t>
            </w:r>
          </w:p>
        </w:tc>
        <w:tc>
          <w:tcPr>
            <w:tcW w:w="417" w:type="pct"/>
            <w:shd w:val="clear" w:color="auto" w:fill="auto"/>
          </w:tcPr>
          <w:p w14:paraId="7C2AC8C3" w14:textId="7179B9AC" w:rsidR="00FC61DF" w:rsidRPr="002F1553" w:rsidRDefault="00B30AAB" w:rsidP="00FC61DF">
            <w:pPr>
              <w:pStyle w:val="TZielnanalysetext"/>
              <w:rPr>
                <w:sz w:val="20"/>
                <w:szCs w:val="20"/>
              </w:rPr>
            </w:pPr>
            <w:r w:rsidRPr="002F1553">
              <w:rPr>
                <w:sz w:val="20"/>
                <w:szCs w:val="20"/>
              </w:rPr>
              <w:t>Projekt möglich</w:t>
            </w:r>
          </w:p>
        </w:tc>
        <w:tc>
          <w:tcPr>
            <w:tcW w:w="277" w:type="pct"/>
            <w:shd w:val="clear" w:color="auto" w:fill="auto"/>
          </w:tcPr>
          <w:p w14:paraId="1064DF19" w14:textId="15C0A639" w:rsidR="00FC61DF" w:rsidRPr="002F1553" w:rsidRDefault="00FC61DF" w:rsidP="00257B79">
            <w:pPr>
              <w:pStyle w:val="TZielnanalysetext"/>
              <w:jc w:val="right"/>
              <w:rPr>
                <w:sz w:val="20"/>
                <w:szCs w:val="20"/>
              </w:rPr>
            </w:pPr>
            <w:r w:rsidRPr="002F1553">
              <w:rPr>
                <w:sz w:val="20"/>
                <w:szCs w:val="20"/>
              </w:rPr>
              <w:t>0</w:t>
            </w:r>
            <w:r w:rsidR="00257B79" w:rsidRPr="002F1553">
              <w:rPr>
                <w:sz w:val="20"/>
                <w:szCs w:val="20"/>
              </w:rPr>
              <w:t>6</w:t>
            </w:r>
          </w:p>
        </w:tc>
      </w:tr>
      <w:tr w:rsidR="002F1553" w:rsidRPr="002F1553" w14:paraId="232D1DB0" w14:textId="77777777" w:rsidTr="00E11CE3">
        <w:trPr>
          <w:trHeight w:val="768"/>
        </w:trPr>
        <w:tc>
          <w:tcPr>
            <w:tcW w:w="1378" w:type="pct"/>
            <w:vMerge w:val="restart"/>
            <w:shd w:val="clear" w:color="auto" w:fill="auto"/>
          </w:tcPr>
          <w:p w14:paraId="1C1B2C73" w14:textId="3CA76D0C" w:rsidR="00B30AAB" w:rsidRPr="002F1553" w:rsidRDefault="00B30AAB" w:rsidP="00B30AAB">
            <w:pPr>
              <w:autoSpaceDE w:val="0"/>
              <w:autoSpaceDN w:val="0"/>
              <w:adjustRightInd w:val="0"/>
              <w:rPr>
                <w:sz w:val="20"/>
                <w:szCs w:val="20"/>
              </w:rPr>
            </w:pPr>
            <w:r w:rsidRPr="002F1553">
              <w:rPr>
                <w:sz w:val="20"/>
                <w:szCs w:val="20"/>
              </w:rPr>
              <w:t xml:space="preserve">Die Schülerinnen und Schüler </w:t>
            </w:r>
            <w:r w:rsidRPr="002F1553">
              <w:rPr>
                <w:b/>
                <w:bCs/>
                <w:sz w:val="20"/>
                <w:szCs w:val="20"/>
              </w:rPr>
              <w:t xml:space="preserve">führen </w:t>
            </w:r>
            <w:r w:rsidRPr="002F1553">
              <w:rPr>
                <w:sz w:val="20"/>
                <w:szCs w:val="20"/>
              </w:rPr>
              <w:t xml:space="preserve">Beobachtungen unter Berücksichtigung ausgewählter Kriterien </w:t>
            </w:r>
            <w:r w:rsidRPr="002F1553">
              <w:rPr>
                <w:b/>
                <w:bCs/>
                <w:sz w:val="20"/>
                <w:szCs w:val="20"/>
              </w:rPr>
              <w:t>durch</w:t>
            </w:r>
            <w:r w:rsidRPr="002F1553">
              <w:rPr>
                <w:sz w:val="20"/>
                <w:szCs w:val="20"/>
              </w:rPr>
              <w:t>. Sie dokumentieren die Beobachtungen und bewerten die Ergebnisse. Sie leiten diese adressatengerecht weiter und nutzen sie für den Arbeitsprozess. Sie wenden die Kommunikationsregeln bei der Kontaktaufnahme, im Service sowie in Betriebssituationen an.</w:t>
            </w:r>
          </w:p>
        </w:tc>
        <w:tc>
          <w:tcPr>
            <w:tcW w:w="567" w:type="pct"/>
            <w:shd w:val="clear" w:color="auto" w:fill="auto"/>
          </w:tcPr>
          <w:p w14:paraId="5984F7B1" w14:textId="77777777" w:rsidR="00B30AAB" w:rsidRPr="002F1553" w:rsidRDefault="00B30AAB" w:rsidP="00B30AAB">
            <w:pPr>
              <w:pStyle w:val="TZielnanalysetext"/>
              <w:rPr>
                <w:sz w:val="20"/>
                <w:szCs w:val="20"/>
              </w:rPr>
            </w:pPr>
          </w:p>
        </w:tc>
        <w:tc>
          <w:tcPr>
            <w:tcW w:w="787" w:type="pct"/>
            <w:shd w:val="clear" w:color="auto" w:fill="auto"/>
          </w:tcPr>
          <w:p w14:paraId="5D1F2451" w14:textId="25D7B441" w:rsidR="00B30AAB" w:rsidRPr="002F1553" w:rsidRDefault="00B30AAB" w:rsidP="004C1154">
            <w:pPr>
              <w:pStyle w:val="TZielnanalysetext"/>
              <w:rPr>
                <w:b/>
                <w:sz w:val="20"/>
                <w:szCs w:val="20"/>
              </w:rPr>
            </w:pPr>
            <w:r w:rsidRPr="002F1553">
              <w:rPr>
                <w:b/>
                <w:sz w:val="20"/>
                <w:szCs w:val="20"/>
              </w:rPr>
              <w:t>LS0</w:t>
            </w:r>
            <w:r w:rsidR="004C1154">
              <w:rPr>
                <w:b/>
                <w:sz w:val="20"/>
                <w:szCs w:val="20"/>
              </w:rPr>
              <w:t>7</w:t>
            </w:r>
            <w:r w:rsidRPr="002F1553">
              <w:rPr>
                <w:b/>
                <w:sz w:val="20"/>
                <w:szCs w:val="20"/>
              </w:rPr>
              <w:t xml:space="preserve"> Beobachtungen kriteriengeleitet durchführen</w:t>
            </w:r>
          </w:p>
        </w:tc>
        <w:tc>
          <w:tcPr>
            <w:tcW w:w="694" w:type="pct"/>
            <w:shd w:val="clear" w:color="auto" w:fill="auto"/>
          </w:tcPr>
          <w:p w14:paraId="565896D6" w14:textId="77777777" w:rsidR="00B30AAB" w:rsidRPr="002F1553" w:rsidRDefault="00B30AAB" w:rsidP="00B30AAB">
            <w:pPr>
              <w:pStyle w:val="TZielnanalysetext"/>
              <w:rPr>
                <w:sz w:val="20"/>
                <w:szCs w:val="20"/>
              </w:rPr>
            </w:pPr>
            <w:r w:rsidRPr="002F1553">
              <w:rPr>
                <w:sz w:val="20"/>
                <w:szCs w:val="20"/>
              </w:rPr>
              <w:t>Dokumentation</w:t>
            </w:r>
          </w:p>
          <w:p w14:paraId="0EC125E0" w14:textId="290C98A3" w:rsidR="003F27BB" w:rsidRPr="002F1553" w:rsidRDefault="003F27BB" w:rsidP="00B30AAB">
            <w:pPr>
              <w:pStyle w:val="TZielnanalysetext"/>
              <w:rPr>
                <w:sz w:val="20"/>
                <w:szCs w:val="20"/>
              </w:rPr>
            </w:pPr>
            <w:r w:rsidRPr="002F1553">
              <w:rPr>
                <w:sz w:val="20"/>
                <w:szCs w:val="20"/>
              </w:rPr>
              <w:t>E-Mail</w:t>
            </w:r>
          </w:p>
        </w:tc>
        <w:tc>
          <w:tcPr>
            <w:tcW w:w="880" w:type="pct"/>
            <w:shd w:val="clear" w:color="auto" w:fill="auto"/>
          </w:tcPr>
          <w:p w14:paraId="422BEAB5" w14:textId="73DD7F75" w:rsidR="00984BE6" w:rsidRPr="002F1553" w:rsidRDefault="00984BE6" w:rsidP="00B30AAB">
            <w:pPr>
              <w:pStyle w:val="TZielnanalysetext"/>
              <w:rPr>
                <w:sz w:val="20"/>
                <w:szCs w:val="20"/>
              </w:rPr>
            </w:pPr>
            <w:r w:rsidRPr="002F1553">
              <w:rPr>
                <w:sz w:val="20"/>
                <w:szCs w:val="20"/>
              </w:rPr>
              <w:t>methodengeleitet vorgehen</w:t>
            </w:r>
          </w:p>
          <w:p w14:paraId="0FADB26F" w14:textId="535776BE" w:rsidR="00984BE6" w:rsidRPr="002F1553" w:rsidRDefault="00984BE6" w:rsidP="00B30AAB">
            <w:pPr>
              <w:pStyle w:val="TZielnanalysetext"/>
              <w:rPr>
                <w:sz w:val="20"/>
                <w:szCs w:val="20"/>
              </w:rPr>
            </w:pPr>
            <w:r w:rsidRPr="002F1553">
              <w:rPr>
                <w:sz w:val="20"/>
                <w:szCs w:val="20"/>
              </w:rPr>
              <w:t>sich flexibel auf Situationen einstellen</w:t>
            </w:r>
          </w:p>
          <w:p w14:paraId="10D30755" w14:textId="029455D6" w:rsidR="00B30AAB" w:rsidRPr="002F1553" w:rsidRDefault="00984BE6" w:rsidP="00B30AAB">
            <w:pPr>
              <w:pStyle w:val="TZielnanalysetext"/>
              <w:rPr>
                <w:sz w:val="20"/>
                <w:szCs w:val="20"/>
              </w:rPr>
            </w:pPr>
            <w:r w:rsidRPr="002F1553">
              <w:rPr>
                <w:sz w:val="20"/>
                <w:szCs w:val="20"/>
              </w:rPr>
              <w:t>Vertrauen herstellen</w:t>
            </w:r>
          </w:p>
          <w:p w14:paraId="22D6ABD0" w14:textId="538C6A1B" w:rsidR="00984BE6" w:rsidRPr="002F1553" w:rsidRDefault="00984BE6" w:rsidP="00B30AAB">
            <w:pPr>
              <w:pStyle w:val="TZielnanalysetext"/>
              <w:rPr>
                <w:sz w:val="20"/>
                <w:szCs w:val="20"/>
              </w:rPr>
            </w:pPr>
            <w:r w:rsidRPr="002F1553">
              <w:rPr>
                <w:sz w:val="20"/>
                <w:szCs w:val="20"/>
              </w:rPr>
              <w:t>Arbeitsprozesse organisieren</w:t>
            </w:r>
          </w:p>
        </w:tc>
        <w:tc>
          <w:tcPr>
            <w:tcW w:w="417" w:type="pct"/>
            <w:shd w:val="clear" w:color="auto" w:fill="auto"/>
          </w:tcPr>
          <w:p w14:paraId="208A0F33" w14:textId="275585D4" w:rsidR="00B30AAB" w:rsidRPr="002F1553" w:rsidRDefault="003F27BB" w:rsidP="00B30AAB">
            <w:pPr>
              <w:pStyle w:val="TZielnanalysetext"/>
              <w:rPr>
                <w:sz w:val="20"/>
                <w:szCs w:val="20"/>
              </w:rPr>
            </w:pPr>
            <w:r w:rsidRPr="002F1553">
              <w:rPr>
                <w:sz w:val="20"/>
                <w:szCs w:val="20"/>
              </w:rPr>
              <w:t>Video</w:t>
            </w:r>
            <w:r w:rsidR="00B876EC" w:rsidRPr="002F1553">
              <w:rPr>
                <w:sz w:val="20"/>
                <w:szCs w:val="20"/>
              </w:rPr>
              <w:t>sequenz</w:t>
            </w:r>
          </w:p>
        </w:tc>
        <w:tc>
          <w:tcPr>
            <w:tcW w:w="277" w:type="pct"/>
            <w:shd w:val="clear" w:color="auto" w:fill="auto"/>
          </w:tcPr>
          <w:p w14:paraId="6B75D9B0" w14:textId="36DC304D" w:rsidR="00B30AAB" w:rsidRPr="002F1553" w:rsidRDefault="00B30AAB" w:rsidP="00B30AAB">
            <w:pPr>
              <w:pStyle w:val="TZielnanalysetext"/>
              <w:jc w:val="right"/>
              <w:rPr>
                <w:sz w:val="20"/>
                <w:szCs w:val="20"/>
              </w:rPr>
            </w:pPr>
            <w:r w:rsidRPr="002F1553">
              <w:rPr>
                <w:sz w:val="20"/>
                <w:szCs w:val="20"/>
              </w:rPr>
              <w:t>04</w:t>
            </w:r>
          </w:p>
        </w:tc>
      </w:tr>
      <w:tr w:rsidR="002F1553" w:rsidRPr="002F1553" w14:paraId="6BF76803" w14:textId="77777777" w:rsidTr="00E11CE3">
        <w:trPr>
          <w:trHeight w:val="768"/>
        </w:trPr>
        <w:tc>
          <w:tcPr>
            <w:tcW w:w="1378" w:type="pct"/>
            <w:vMerge/>
            <w:shd w:val="clear" w:color="auto" w:fill="auto"/>
          </w:tcPr>
          <w:p w14:paraId="21197641" w14:textId="6F8BB349" w:rsidR="00B30AAB" w:rsidRPr="002F1553" w:rsidRDefault="00B30AAB" w:rsidP="00B30AAB">
            <w:pPr>
              <w:autoSpaceDE w:val="0"/>
              <w:autoSpaceDN w:val="0"/>
              <w:adjustRightInd w:val="0"/>
              <w:rPr>
                <w:sz w:val="20"/>
                <w:szCs w:val="20"/>
              </w:rPr>
            </w:pPr>
          </w:p>
        </w:tc>
        <w:tc>
          <w:tcPr>
            <w:tcW w:w="567" w:type="pct"/>
            <w:shd w:val="clear" w:color="auto" w:fill="auto"/>
          </w:tcPr>
          <w:p w14:paraId="68DA6989" w14:textId="77777777" w:rsidR="00B30AAB" w:rsidRPr="002F1553" w:rsidRDefault="00B30AAB" w:rsidP="00B30AAB">
            <w:pPr>
              <w:pStyle w:val="TZielnanalysetext"/>
              <w:rPr>
                <w:sz w:val="20"/>
                <w:szCs w:val="20"/>
              </w:rPr>
            </w:pPr>
          </w:p>
        </w:tc>
        <w:tc>
          <w:tcPr>
            <w:tcW w:w="787" w:type="pct"/>
            <w:shd w:val="clear" w:color="auto" w:fill="auto"/>
          </w:tcPr>
          <w:p w14:paraId="1E0FA961" w14:textId="70D455AC" w:rsidR="00B30AAB" w:rsidRPr="002F1553" w:rsidRDefault="00B30AAB" w:rsidP="004C1154">
            <w:pPr>
              <w:pStyle w:val="TZielnanalysetext"/>
              <w:rPr>
                <w:b/>
                <w:sz w:val="20"/>
                <w:szCs w:val="20"/>
              </w:rPr>
            </w:pPr>
            <w:r w:rsidRPr="002F1553">
              <w:rPr>
                <w:b/>
                <w:sz w:val="20"/>
                <w:szCs w:val="20"/>
              </w:rPr>
              <w:t>LS0</w:t>
            </w:r>
            <w:r w:rsidR="004C1154">
              <w:rPr>
                <w:b/>
                <w:sz w:val="20"/>
                <w:szCs w:val="20"/>
              </w:rPr>
              <w:t>8</w:t>
            </w:r>
            <w:r w:rsidRPr="002F1553">
              <w:rPr>
                <w:b/>
                <w:sz w:val="20"/>
                <w:szCs w:val="20"/>
              </w:rPr>
              <w:t xml:space="preserve"> Kommunikationsregeln situativ anwenden</w:t>
            </w:r>
          </w:p>
        </w:tc>
        <w:tc>
          <w:tcPr>
            <w:tcW w:w="694" w:type="pct"/>
            <w:shd w:val="clear" w:color="auto" w:fill="auto"/>
          </w:tcPr>
          <w:p w14:paraId="59E1A456" w14:textId="0A0330FE" w:rsidR="00B30AAB" w:rsidRPr="002F1553" w:rsidRDefault="00B876EC" w:rsidP="00B30AAB">
            <w:pPr>
              <w:pStyle w:val="TZielnanalysetext"/>
              <w:rPr>
                <w:sz w:val="20"/>
                <w:szCs w:val="20"/>
              </w:rPr>
            </w:pPr>
            <w:r w:rsidRPr="002F1553">
              <w:rPr>
                <w:sz w:val="20"/>
                <w:szCs w:val="20"/>
              </w:rPr>
              <w:t>Gespräche</w:t>
            </w:r>
          </w:p>
        </w:tc>
        <w:tc>
          <w:tcPr>
            <w:tcW w:w="880" w:type="pct"/>
            <w:shd w:val="clear" w:color="auto" w:fill="auto"/>
          </w:tcPr>
          <w:p w14:paraId="25AE0D95" w14:textId="291403FD" w:rsidR="00984BE6" w:rsidRPr="002F1553" w:rsidRDefault="00984BE6" w:rsidP="00984BE6">
            <w:pPr>
              <w:pStyle w:val="TZielnanalysetext"/>
              <w:rPr>
                <w:sz w:val="20"/>
                <w:szCs w:val="20"/>
              </w:rPr>
            </w:pPr>
            <w:r w:rsidRPr="002F1553">
              <w:rPr>
                <w:sz w:val="20"/>
                <w:szCs w:val="20"/>
              </w:rPr>
              <w:t>begründet vorgehen</w:t>
            </w:r>
          </w:p>
          <w:p w14:paraId="6C5C89CB" w14:textId="2B291947" w:rsidR="00984BE6" w:rsidRPr="002F1553" w:rsidRDefault="00984BE6" w:rsidP="00984BE6">
            <w:pPr>
              <w:pStyle w:val="TZielnanalysetext"/>
              <w:rPr>
                <w:sz w:val="20"/>
                <w:szCs w:val="20"/>
              </w:rPr>
            </w:pPr>
            <w:r w:rsidRPr="002F1553">
              <w:rPr>
                <w:sz w:val="20"/>
                <w:szCs w:val="20"/>
              </w:rPr>
              <w:t>kulturelle Identitäten berücksichtigen</w:t>
            </w:r>
          </w:p>
          <w:p w14:paraId="3BDB6444" w14:textId="63E8D879" w:rsidR="00984BE6" w:rsidRPr="002F1553" w:rsidRDefault="00984BE6" w:rsidP="00984BE6">
            <w:pPr>
              <w:pStyle w:val="TZielnanalysetext"/>
              <w:rPr>
                <w:sz w:val="20"/>
                <w:szCs w:val="20"/>
              </w:rPr>
            </w:pPr>
            <w:r w:rsidRPr="002F1553">
              <w:rPr>
                <w:sz w:val="20"/>
                <w:szCs w:val="20"/>
              </w:rPr>
              <w:t>sachlich argumentieren</w:t>
            </w:r>
          </w:p>
          <w:p w14:paraId="406A56A0" w14:textId="4FB7F56D" w:rsidR="00B30AAB" w:rsidRPr="002F1553" w:rsidRDefault="004C1154" w:rsidP="00984BE6">
            <w:pPr>
              <w:pStyle w:val="TZielnanalysetext"/>
              <w:rPr>
                <w:sz w:val="20"/>
                <w:szCs w:val="20"/>
              </w:rPr>
            </w:pPr>
            <w:r w:rsidRPr="00837949">
              <w:rPr>
                <w:color w:val="000000" w:themeColor="text1"/>
                <w:sz w:val="20"/>
                <w:szCs w:val="20"/>
              </w:rPr>
              <w:t>wertschätzend kommunizieren</w:t>
            </w:r>
          </w:p>
        </w:tc>
        <w:tc>
          <w:tcPr>
            <w:tcW w:w="417" w:type="pct"/>
            <w:shd w:val="clear" w:color="auto" w:fill="auto"/>
          </w:tcPr>
          <w:p w14:paraId="4E9DA759" w14:textId="3F879D0B" w:rsidR="00B30AAB" w:rsidRDefault="00B876EC" w:rsidP="00B30AAB">
            <w:pPr>
              <w:pStyle w:val="TZielnanalysetext"/>
              <w:rPr>
                <w:sz w:val="20"/>
                <w:szCs w:val="20"/>
              </w:rPr>
            </w:pPr>
            <w:r w:rsidRPr="002F1553">
              <w:rPr>
                <w:sz w:val="20"/>
                <w:szCs w:val="20"/>
              </w:rPr>
              <w:t>Rollenspiel</w:t>
            </w:r>
          </w:p>
          <w:p w14:paraId="50A085FD" w14:textId="77777777" w:rsidR="004C1154" w:rsidRDefault="004C1154" w:rsidP="00B30AAB">
            <w:pPr>
              <w:pStyle w:val="TZielnanalysetext"/>
              <w:rPr>
                <w:sz w:val="20"/>
                <w:szCs w:val="20"/>
              </w:rPr>
            </w:pPr>
          </w:p>
          <w:p w14:paraId="4A8A1ABB" w14:textId="71271409" w:rsidR="005943ED" w:rsidRPr="002F1553" w:rsidRDefault="004C1154" w:rsidP="00B30AAB">
            <w:pPr>
              <w:pStyle w:val="TZielnanalysetext"/>
              <w:rPr>
                <w:sz w:val="20"/>
                <w:szCs w:val="20"/>
              </w:rPr>
            </w:pPr>
            <w:r w:rsidRPr="004C1154">
              <w:rPr>
                <w:sz w:val="20"/>
                <w:szCs w:val="20"/>
              </w:rPr>
              <w:t>Vgl. Deutsch KB 1</w:t>
            </w:r>
          </w:p>
        </w:tc>
        <w:tc>
          <w:tcPr>
            <w:tcW w:w="277" w:type="pct"/>
            <w:shd w:val="clear" w:color="auto" w:fill="auto"/>
          </w:tcPr>
          <w:p w14:paraId="2F305346" w14:textId="6D98D617" w:rsidR="00B30AAB" w:rsidRPr="002F1553" w:rsidRDefault="00B30AAB" w:rsidP="00B30AAB">
            <w:pPr>
              <w:pStyle w:val="TZielnanalysetext"/>
              <w:jc w:val="right"/>
              <w:rPr>
                <w:sz w:val="20"/>
                <w:szCs w:val="20"/>
              </w:rPr>
            </w:pPr>
            <w:r w:rsidRPr="002F1553">
              <w:rPr>
                <w:sz w:val="20"/>
                <w:szCs w:val="20"/>
              </w:rPr>
              <w:t>04</w:t>
            </w:r>
          </w:p>
        </w:tc>
      </w:tr>
      <w:tr w:rsidR="00B30AAB" w:rsidRPr="002F1553" w14:paraId="629DFC7B" w14:textId="77777777" w:rsidTr="00EC7B25">
        <w:trPr>
          <w:trHeight w:val="267"/>
        </w:trPr>
        <w:tc>
          <w:tcPr>
            <w:tcW w:w="1378" w:type="pct"/>
            <w:shd w:val="clear" w:color="auto" w:fill="auto"/>
          </w:tcPr>
          <w:p w14:paraId="482C3C7B" w14:textId="10E543A7" w:rsidR="00B30AAB" w:rsidRPr="002F1553" w:rsidRDefault="00B30AAB" w:rsidP="004C1154">
            <w:pPr>
              <w:autoSpaceDE w:val="0"/>
              <w:autoSpaceDN w:val="0"/>
              <w:adjustRightInd w:val="0"/>
              <w:rPr>
                <w:sz w:val="20"/>
                <w:szCs w:val="20"/>
              </w:rPr>
            </w:pPr>
            <w:r w:rsidRPr="002F1553">
              <w:rPr>
                <w:sz w:val="20"/>
                <w:szCs w:val="20"/>
              </w:rPr>
              <w:lastRenderedPageBreak/>
              <w:t xml:space="preserve">Die Schülerinnen und Schüler </w:t>
            </w:r>
            <w:r w:rsidRPr="002F1553">
              <w:rPr>
                <w:b/>
                <w:bCs/>
                <w:sz w:val="20"/>
                <w:szCs w:val="20"/>
              </w:rPr>
              <w:t xml:space="preserve">bewerten </w:t>
            </w:r>
            <w:r w:rsidRPr="002F1553">
              <w:rPr>
                <w:sz w:val="20"/>
                <w:szCs w:val="20"/>
              </w:rPr>
              <w:t>die Arbeitsergebnisse durch Selbst- und Fremdeinschätzung.</w:t>
            </w:r>
            <w:r w:rsidR="004C1154">
              <w:rPr>
                <w:sz w:val="20"/>
                <w:szCs w:val="20"/>
              </w:rPr>
              <w:t xml:space="preserve"> </w:t>
            </w:r>
            <w:r w:rsidRPr="002F1553">
              <w:rPr>
                <w:sz w:val="20"/>
                <w:szCs w:val="20"/>
              </w:rPr>
              <w:t xml:space="preserve">Die Schülerinnen und Schüler </w:t>
            </w:r>
            <w:r w:rsidRPr="002F1553">
              <w:rPr>
                <w:b/>
                <w:bCs/>
                <w:sz w:val="20"/>
                <w:szCs w:val="20"/>
              </w:rPr>
              <w:t xml:space="preserve">reflektieren </w:t>
            </w:r>
            <w:r w:rsidRPr="002F1553">
              <w:rPr>
                <w:sz w:val="20"/>
                <w:szCs w:val="20"/>
              </w:rPr>
              <w:t>im Team den Prozess und das Ergebnis.</w:t>
            </w:r>
            <w:r w:rsidR="004C1154">
              <w:rPr>
                <w:sz w:val="20"/>
                <w:szCs w:val="20"/>
              </w:rPr>
              <w:t xml:space="preserve"> </w:t>
            </w:r>
            <w:r w:rsidRPr="002F1553">
              <w:rPr>
                <w:sz w:val="20"/>
                <w:szCs w:val="20"/>
              </w:rPr>
              <w:t>Sie diskutieren alternative Handlungsmöglichkeiten.</w:t>
            </w:r>
          </w:p>
        </w:tc>
        <w:tc>
          <w:tcPr>
            <w:tcW w:w="3622" w:type="pct"/>
            <w:gridSpan w:val="6"/>
            <w:shd w:val="clear" w:color="auto" w:fill="auto"/>
            <w:vAlign w:val="center"/>
          </w:tcPr>
          <w:p w14:paraId="4C30ECE3" w14:textId="0D576392" w:rsidR="00B30AAB" w:rsidRPr="002F1553" w:rsidRDefault="00B30AAB" w:rsidP="00B30AAB">
            <w:pPr>
              <w:pStyle w:val="TZielnanalysetext"/>
              <w:jc w:val="center"/>
              <w:rPr>
                <w:sz w:val="20"/>
                <w:szCs w:val="20"/>
              </w:rPr>
            </w:pPr>
            <w:r w:rsidRPr="002F1553">
              <w:rPr>
                <w:sz w:val="20"/>
                <w:szCs w:val="20"/>
              </w:rPr>
              <w:t>[Umfassende Kompetenz für das gesamte Lernfeld]</w:t>
            </w:r>
          </w:p>
          <w:p w14:paraId="7E42C574" w14:textId="4D73721D" w:rsidR="00B30AAB" w:rsidRPr="002F1553" w:rsidRDefault="00B30AAB" w:rsidP="00B30AAB">
            <w:pPr>
              <w:pStyle w:val="TZielnanalysetext"/>
              <w:jc w:val="center"/>
              <w:rPr>
                <w:sz w:val="20"/>
                <w:szCs w:val="20"/>
              </w:rPr>
            </w:pPr>
            <w:r w:rsidRPr="002F1553">
              <w:rPr>
                <w:sz w:val="20"/>
                <w:szCs w:val="20"/>
              </w:rPr>
              <w:t>Integrativ umsetzen</w:t>
            </w:r>
          </w:p>
        </w:tc>
      </w:tr>
    </w:tbl>
    <w:p w14:paraId="02DC3B0B" w14:textId="77777777" w:rsidR="009010B3" w:rsidRPr="002F1553" w:rsidRDefault="009010B3" w:rsidP="00AD43B1">
      <w:pPr>
        <w:pStyle w:val="TZielnanalysetext"/>
        <w:rPr>
          <w:sz w:val="20"/>
          <w:szCs w:val="20"/>
        </w:rPr>
      </w:pPr>
    </w:p>
    <w:sectPr w:rsidR="009010B3" w:rsidRPr="002F1553" w:rsidSect="0045320E">
      <w:headerReference w:type="default" r:id="rId12"/>
      <w:footerReference w:type="default" r:id="rId13"/>
      <w:pgSz w:w="16838" w:h="11906" w:orient="landscape" w:code="9"/>
      <w:pgMar w:top="851" w:right="851" w:bottom="397"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5D7A0" w14:textId="77777777" w:rsidR="00BA73FF" w:rsidRDefault="00BA73FF" w:rsidP="00EF2F4F">
      <w:pPr>
        <w:pStyle w:val="Textkrper2"/>
      </w:pPr>
      <w:r>
        <w:separator/>
      </w:r>
    </w:p>
  </w:endnote>
  <w:endnote w:type="continuationSeparator" w:id="0">
    <w:p w14:paraId="068DA04D" w14:textId="77777777" w:rsidR="00BA73FF" w:rsidRDefault="00BA73FF" w:rsidP="00EF2F4F">
      <w:pPr>
        <w:pStyle w:val="Textkrper2"/>
      </w:pPr>
      <w:r>
        <w:continuationSeparator/>
      </w:r>
    </w:p>
  </w:endnote>
  <w:endnote w:type="continuationNotice" w:id="1">
    <w:p w14:paraId="1FDCBB7F" w14:textId="77777777" w:rsidR="00BA73FF" w:rsidRDefault="00BA7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47 CondensedLight">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6FC6CF85" w:rsidR="006E25DF" w:rsidRPr="00B11580" w:rsidRDefault="005C53AE" w:rsidP="00EC7B25">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4F1990">
            <w:rPr>
              <w:noProof/>
              <w:sz w:val="14"/>
              <w:szCs w:val="14"/>
              <w:lang w:eastAsia="en-US"/>
            </w:rPr>
            <w:t>HHB-LF04-Zielanalyse.docx</w:t>
          </w:r>
          <w:r>
            <w:rPr>
              <w:noProof/>
              <w:sz w:val="14"/>
              <w:szCs w:val="14"/>
              <w:lang w:eastAsia="en-US"/>
            </w:rPr>
            <w:fldChar w:fldCharType="end"/>
          </w:r>
        </w:p>
      </w:tc>
      <w:tc>
        <w:tcPr>
          <w:tcW w:w="6696" w:type="dxa"/>
          <w:vAlign w:val="bottom"/>
          <w:hideMark/>
        </w:tcPr>
        <w:p w14:paraId="24114789" w14:textId="2FF06DB7"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4F1990">
            <w:rPr>
              <w:noProof/>
              <w:sz w:val="14"/>
              <w:szCs w:val="14"/>
              <w:lang w:eastAsia="en-US"/>
            </w:rPr>
            <w:t>1</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4F1990">
            <w:rPr>
              <w:noProof/>
              <w:sz w:val="14"/>
              <w:szCs w:val="14"/>
              <w:lang w:eastAsia="en-US"/>
            </w:rPr>
            <w:t>3</w:t>
          </w:r>
          <w:r w:rsidRPr="00CF03E4">
            <w:rPr>
              <w:noProof/>
              <w:sz w:val="14"/>
              <w:szCs w:val="14"/>
              <w:lang w:eastAsia="en-US"/>
            </w:rPr>
            <w:fldChar w:fldCharType="end"/>
          </w:r>
        </w:p>
      </w:tc>
    </w:tr>
  </w:tbl>
  <w:p w14:paraId="12BE4A69" w14:textId="2050FBA3" w:rsidR="0090373D" w:rsidRDefault="0090373D" w:rsidP="0090373D">
    <w:pPr>
      <w:pStyle w:val="Fuzeile"/>
      <w:ind w:left="142"/>
      <w:rPr>
        <w:sz w:val="14"/>
        <w:szCs w:val="14"/>
      </w:rPr>
    </w:pPr>
    <w:r>
      <w:rPr>
        <w:sz w:val="14"/>
        <w:szCs w:val="14"/>
      </w:rPr>
      <w:t xml:space="preserve">  </w:t>
    </w:r>
  </w:p>
  <w:p w14:paraId="2411478B" w14:textId="5112D420" w:rsidR="006E25DF" w:rsidRDefault="005C53AE" w:rsidP="005C53AE">
    <w:pPr>
      <w:pStyle w:val="Fuzeile"/>
      <w:tabs>
        <w:tab w:val="clear" w:pos="4536"/>
        <w:tab w:val="clear" w:pos="9072"/>
        <w:tab w:val="left" w:pos="3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CB781" w14:textId="77777777" w:rsidR="00BA73FF" w:rsidRDefault="00BA73FF" w:rsidP="00EF2F4F">
      <w:pPr>
        <w:pStyle w:val="Textkrper2"/>
      </w:pPr>
      <w:r>
        <w:separator/>
      </w:r>
    </w:p>
  </w:footnote>
  <w:footnote w:type="continuationSeparator" w:id="0">
    <w:p w14:paraId="0B259DF6" w14:textId="77777777" w:rsidR="00BA73FF" w:rsidRDefault="00BA73FF" w:rsidP="00EF2F4F">
      <w:pPr>
        <w:pStyle w:val="Textkrper2"/>
      </w:pPr>
      <w:r>
        <w:continuationSeparator/>
      </w:r>
    </w:p>
  </w:footnote>
  <w:footnote w:type="continuationNotice" w:id="1">
    <w:p w14:paraId="7FB50880" w14:textId="77777777" w:rsidR="00BA73FF" w:rsidRDefault="00BA73FF"/>
  </w:footnote>
  <w:footnote w:id="2">
    <w:p w14:paraId="203EB62F" w14:textId="67F92328" w:rsidR="004C1154" w:rsidRDefault="004C1154" w:rsidP="004C1154">
      <w:pPr>
        <w:pStyle w:val="Funotentext"/>
      </w:pPr>
      <w:r>
        <w:rPr>
          <w:rStyle w:val="Funotenzeichen"/>
        </w:rPr>
        <w:footnoteRef/>
      </w:r>
      <w:r>
        <w:t xml:space="preserve"> </w:t>
      </w:r>
      <w:r w:rsidRPr="003D3643">
        <w:rPr>
          <w:sz w:val="18"/>
        </w:rPr>
        <w:t>Ministerium</w:t>
      </w:r>
      <w:bookmarkStart w:id="0" w:name="_GoBack"/>
      <w:bookmarkEnd w:id="0"/>
      <w:r w:rsidRPr="003D3643">
        <w:rPr>
          <w:sz w:val="18"/>
        </w:rPr>
        <w:t xml:space="preserve"> für Kultus, Jugend und Sport Baden-Württemberg (Herausgeber): Bildungsplan für die Berufsschule, </w:t>
      </w:r>
      <w:r>
        <w:rPr>
          <w:sz w:val="18"/>
        </w:rPr>
        <w:t>Hauswirtschafter und Hauswirtschafterin</w:t>
      </w:r>
      <w:r w:rsidRPr="003D3643">
        <w:rPr>
          <w:sz w:val="18"/>
        </w:rPr>
        <w:t xml:space="preserve"> (20</w:t>
      </w:r>
      <w:r>
        <w:rPr>
          <w:sz w:val="18"/>
        </w:rPr>
        <w:t>19</w:t>
      </w:r>
      <w:r w:rsidRPr="003D3643">
        <w:rPr>
          <w:sz w:val="18"/>
        </w:rPr>
        <w:t>), S. </w:t>
      </w:r>
      <w:r>
        <w:rPr>
          <w:sz w:val="18"/>
        </w:rPr>
        <w:t>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15C2" w14:textId="701A8BC3" w:rsidR="007D2EF7" w:rsidRPr="00DA0B18" w:rsidRDefault="007D2EF7" w:rsidP="007D2EF7">
    <w:pPr>
      <w:pStyle w:val="Kopfzeile"/>
    </w:pPr>
    <w:r>
      <w:rPr>
        <w:noProof/>
      </w:rPr>
      <w:drawing>
        <wp:anchor distT="0" distB="0" distL="114300" distR="114300" simplePos="0" relativeHeight="251661312" behindDoc="0" locked="0" layoutInCell="1" allowOverlap="1" wp14:anchorId="50FF9C4D" wp14:editId="791C144E">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4543E87A" wp14:editId="593A58C6">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6FFDC673" w14:textId="77777777" w:rsidR="007D2EF7" w:rsidRPr="00200229" w:rsidRDefault="007D2EF7" w:rsidP="007D2EF7">
                          <w:pPr>
                            <w:spacing w:line="240" w:lineRule="exact"/>
                            <w:rPr>
                              <w:i/>
                              <w:vanish/>
                              <w:sz w:val="20"/>
                              <w:szCs w:val="20"/>
                              <w:lang w:eastAsia="en-US"/>
                            </w:rPr>
                          </w:pPr>
                          <w:r w:rsidRPr="00200229">
                            <w:rPr>
                              <w:sz w:val="20"/>
                              <w:szCs w:val="20"/>
                              <w:lang w:eastAsia="en-US"/>
                            </w:rPr>
                            <w:t>Zentrum für Schulqualität und Lehrerbildung</w:t>
                          </w:r>
                        </w:p>
                        <w:p w14:paraId="75B3166C" w14:textId="77777777" w:rsidR="007D2EF7" w:rsidRPr="00E20335" w:rsidRDefault="007D2EF7" w:rsidP="007D2EF7">
                          <w:pPr>
                            <w:pStyle w:val="NL-Kopfzeilen-Titel"/>
                          </w:pPr>
                        </w:p>
                      </w:txbxContent>
                    </wps:txbx>
                    <wps:bodyPr rot="0" vert="horz" wrap="square" lIns="91440" tIns="45720" rIns="91440" bIns="45720" anchor="t" anchorCtr="0">
                      <a:noAutofit/>
                    </wps:bodyPr>
                  </wps:wsp>
                </a:graphicData>
              </a:graphic>
            </wp:anchor>
          </w:drawing>
        </mc:Choice>
        <mc:Fallback>
          <w:pict>
            <v:shapetype w14:anchorId="4543E87A"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6FFDC673" w14:textId="77777777" w:rsidR="007D2EF7" w:rsidRPr="00200229" w:rsidRDefault="007D2EF7" w:rsidP="007D2EF7">
                    <w:pPr>
                      <w:spacing w:line="240" w:lineRule="exact"/>
                      <w:rPr>
                        <w:i/>
                        <w:vanish/>
                        <w:sz w:val="20"/>
                        <w:szCs w:val="20"/>
                        <w:lang w:eastAsia="en-US"/>
                      </w:rPr>
                    </w:pPr>
                    <w:r w:rsidRPr="00200229">
                      <w:rPr>
                        <w:sz w:val="20"/>
                        <w:szCs w:val="20"/>
                        <w:lang w:eastAsia="en-US"/>
                      </w:rPr>
                      <w:t>Zentrum für Schulqualität und Lehrerbildung</w:t>
                    </w:r>
                  </w:p>
                  <w:p w14:paraId="75B3166C" w14:textId="77777777" w:rsidR="007D2EF7" w:rsidRPr="00E20335" w:rsidRDefault="007D2EF7" w:rsidP="007D2EF7">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E6C9692" wp14:editId="16D9356F">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406B2A98"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de-DE" w:vendorID="64" w:dllVersion="131078" w:nlCheck="1" w:checkStyle="0"/>
  <w:defaultTabStop w:val="708"/>
  <w:autoHyphenation/>
  <w:hyphenationZone w:val="425"/>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9E"/>
    <w:rsid w:val="00011978"/>
    <w:rsid w:val="0001475E"/>
    <w:rsid w:val="0002710B"/>
    <w:rsid w:val="0003536F"/>
    <w:rsid w:val="0005471A"/>
    <w:rsid w:val="00056F57"/>
    <w:rsid w:val="0005790E"/>
    <w:rsid w:val="000829B1"/>
    <w:rsid w:val="000902B8"/>
    <w:rsid w:val="00095920"/>
    <w:rsid w:val="000970ED"/>
    <w:rsid w:val="000979B1"/>
    <w:rsid w:val="000A3C77"/>
    <w:rsid w:val="000A762D"/>
    <w:rsid w:val="000B1548"/>
    <w:rsid w:val="000B1C39"/>
    <w:rsid w:val="000B1F6B"/>
    <w:rsid w:val="000B4B85"/>
    <w:rsid w:val="000B4E94"/>
    <w:rsid w:val="000C4AB8"/>
    <w:rsid w:val="000C60AC"/>
    <w:rsid w:val="000E3E1F"/>
    <w:rsid w:val="000E3EFC"/>
    <w:rsid w:val="000E4F87"/>
    <w:rsid w:val="000F2AE5"/>
    <w:rsid w:val="000F54A5"/>
    <w:rsid w:val="001015F4"/>
    <w:rsid w:val="00105FC2"/>
    <w:rsid w:val="00107419"/>
    <w:rsid w:val="00111EBE"/>
    <w:rsid w:val="00133AD3"/>
    <w:rsid w:val="00136395"/>
    <w:rsid w:val="00140040"/>
    <w:rsid w:val="001435BE"/>
    <w:rsid w:val="00162924"/>
    <w:rsid w:val="0017102C"/>
    <w:rsid w:val="00177FF7"/>
    <w:rsid w:val="0018527C"/>
    <w:rsid w:val="00185571"/>
    <w:rsid w:val="00193821"/>
    <w:rsid w:val="00194AB1"/>
    <w:rsid w:val="001A63BE"/>
    <w:rsid w:val="001B559C"/>
    <w:rsid w:val="001C401E"/>
    <w:rsid w:val="001E6D88"/>
    <w:rsid w:val="001F3192"/>
    <w:rsid w:val="001F72CE"/>
    <w:rsid w:val="001F7C4E"/>
    <w:rsid w:val="00201045"/>
    <w:rsid w:val="00212507"/>
    <w:rsid w:val="00212DA8"/>
    <w:rsid w:val="00216C66"/>
    <w:rsid w:val="00232D95"/>
    <w:rsid w:val="00240BC3"/>
    <w:rsid w:val="00245052"/>
    <w:rsid w:val="002472D8"/>
    <w:rsid w:val="00257B79"/>
    <w:rsid w:val="00264E97"/>
    <w:rsid w:val="002652E8"/>
    <w:rsid w:val="00265E91"/>
    <w:rsid w:val="00267919"/>
    <w:rsid w:val="00281948"/>
    <w:rsid w:val="00281E61"/>
    <w:rsid w:val="00287A66"/>
    <w:rsid w:val="0029461F"/>
    <w:rsid w:val="002A0D97"/>
    <w:rsid w:val="002A0FC1"/>
    <w:rsid w:val="002B2ABA"/>
    <w:rsid w:val="002C282D"/>
    <w:rsid w:val="002C3C79"/>
    <w:rsid w:val="002C734D"/>
    <w:rsid w:val="002D105B"/>
    <w:rsid w:val="002D553E"/>
    <w:rsid w:val="002D7544"/>
    <w:rsid w:val="002D7EC7"/>
    <w:rsid w:val="002E2840"/>
    <w:rsid w:val="002E2EA2"/>
    <w:rsid w:val="002F1553"/>
    <w:rsid w:val="002F17EF"/>
    <w:rsid w:val="002F1F3C"/>
    <w:rsid w:val="002F73E3"/>
    <w:rsid w:val="003223E4"/>
    <w:rsid w:val="00330BC7"/>
    <w:rsid w:val="00336B8E"/>
    <w:rsid w:val="00350512"/>
    <w:rsid w:val="00370D67"/>
    <w:rsid w:val="00375731"/>
    <w:rsid w:val="003828D8"/>
    <w:rsid w:val="003A37D8"/>
    <w:rsid w:val="003A44A2"/>
    <w:rsid w:val="003B0E30"/>
    <w:rsid w:val="003B4599"/>
    <w:rsid w:val="003C2EED"/>
    <w:rsid w:val="003C729B"/>
    <w:rsid w:val="003D339D"/>
    <w:rsid w:val="003D6E5F"/>
    <w:rsid w:val="003E0E55"/>
    <w:rsid w:val="003F27BB"/>
    <w:rsid w:val="003F4CBE"/>
    <w:rsid w:val="0040435F"/>
    <w:rsid w:val="00407CE7"/>
    <w:rsid w:val="00413A41"/>
    <w:rsid w:val="0043409B"/>
    <w:rsid w:val="0045320E"/>
    <w:rsid w:val="004771BA"/>
    <w:rsid w:val="0048130C"/>
    <w:rsid w:val="00482125"/>
    <w:rsid w:val="00482DF4"/>
    <w:rsid w:val="00483B80"/>
    <w:rsid w:val="004873FC"/>
    <w:rsid w:val="004901A5"/>
    <w:rsid w:val="00491591"/>
    <w:rsid w:val="00497378"/>
    <w:rsid w:val="004A0E15"/>
    <w:rsid w:val="004B2C59"/>
    <w:rsid w:val="004C0301"/>
    <w:rsid w:val="004C1154"/>
    <w:rsid w:val="004C12B1"/>
    <w:rsid w:val="004D3218"/>
    <w:rsid w:val="004D6EA8"/>
    <w:rsid w:val="004D7FD5"/>
    <w:rsid w:val="004E5047"/>
    <w:rsid w:val="004F1990"/>
    <w:rsid w:val="00507B26"/>
    <w:rsid w:val="00507F08"/>
    <w:rsid w:val="00522492"/>
    <w:rsid w:val="005248AF"/>
    <w:rsid w:val="00533146"/>
    <w:rsid w:val="00540FD9"/>
    <w:rsid w:val="00542931"/>
    <w:rsid w:val="00542A55"/>
    <w:rsid w:val="00555115"/>
    <w:rsid w:val="00571C4A"/>
    <w:rsid w:val="005727FE"/>
    <w:rsid w:val="00576B4A"/>
    <w:rsid w:val="005779BB"/>
    <w:rsid w:val="005855AE"/>
    <w:rsid w:val="00585AF2"/>
    <w:rsid w:val="00585F88"/>
    <w:rsid w:val="005943ED"/>
    <w:rsid w:val="00594A8A"/>
    <w:rsid w:val="005965D9"/>
    <w:rsid w:val="005977D4"/>
    <w:rsid w:val="005A5F0A"/>
    <w:rsid w:val="005A6802"/>
    <w:rsid w:val="005A6A8E"/>
    <w:rsid w:val="005A6F13"/>
    <w:rsid w:val="005B4D5F"/>
    <w:rsid w:val="005C18AF"/>
    <w:rsid w:val="005C53AE"/>
    <w:rsid w:val="005C69A4"/>
    <w:rsid w:val="005D1DE1"/>
    <w:rsid w:val="005D34A4"/>
    <w:rsid w:val="005D4A76"/>
    <w:rsid w:val="005D6283"/>
    <w:rsid w:val="005F1E8F"/>
    <w:rsid w:val="006002FE"/>
    <w:rsid w:val="00602ECB"/>
    <w:rsid w:val="006035A5"/>
    <w:rsid w:val="006044D2"/>
    <w:rsid w:val="00611FDE"/>
    <w:rsid w:val="00623881"/>
    <w:rsid w:val="00631A41"/>
    <w:rsid w:val="0064536F"/>
    <w:rsid w:val="0064550B"/>
    <w:rsid w:val="006476CF"/>
    <w:rsid w:val="00650686"/>
    <w:rsid w:val="00667BC4"/>
    <w:rsid w:val="0068220D"/>
    <w:rsid w:val="006843AD"/>
    <w:rsid w:val="006852AA"/>
    <w:rsid w:val="00685D26"/>
    <w:rsid w:val="00686C0C"/>
    <w:rsid w:val="006915F4"/>
    <w:rsid w:val="00692AE3"/>
    <w:rsid w:val="00694B56"/>
    <w:rsid w:val="006A1E66"/>
    <w:rsid w:val="006B2FFD"/>
    <w:rsid w:val="006B6444"/>
    <w:rsid w:val="006C1E6A"/>
    <w:rsid w:val="006C5198"/>
    <w:rsid w:val="006C550B"/>
    <w:rsid w:val="006D185A"/>
    <w:rsid w:val="006D2D36"/>
    <w:rsid w:val="006D4508"/>
    <w:rsid w:val="006E25DF"/>
    <w:rsid w:val="006E484A"/>
    <w:rsid w:val="006E59AB"/>
    <w:rsid w:val="007306C9"/>
    <w:rsid w:val="00753E7A"/>
    <w:rsid w:val="00762967"/>
    <w:rsid w:val="00766ED1"/>
    <w:rsid w:val="00767854"/>
    <w:rsid w:val="00771EB8"/>
    <w:rsid w:val="00776A42"/>
    <w:rsid w:val="00780E59"/>
    <w:rsid w:val="007813C2"/>
    <w:rsid w:val="007816FD"/>
    <w:rsid w:val="00781BA5"/>
    <w:rsid w:val="00792B46"/>
    <w:rsid w:val="007A5FE2"/>
    <w:rsid w:val="007B3125"/>
    <w:rsid w:val="007B5799"/>
    <w:rsid w:val="007D2EF7"/>
    <w:rsid w:val="007E3D9B"/>
    <w:rsid w:val="007E4104"/>
    <w:rsid w:val="007E63C1"/>
    <w:rsid w:val="007F17AA"/>
    <w:rsid w:val="00803C10"/>
    <w:rsid w:val="0080529D"/>
    <w:rsid w:val="00811747"/>
    <w:rsid w:val="008124FE"/>
    <w:rsid w:val="00814644"/>
    <w:rsid w:val="00820DD5"/>
    <w:rsid w:val="008346F8"/>
    <w:rsid w:val="00835D8A"/>
    <w:rsid w:val="008422AD"/>
    <w:rsid w:val="00843736"/>
    <w:rsid w:val="00846FE5"/>
    <w:rsid w:val="00850772"/>
    <w:rsid w:val="00851752"/>
    <w:rsid w:val="008665C4"/>
    <w:rsid w:val="00871346"/>
    <w:rsid w:val="00873D2F"/>
    <w:rsid w:val="00882EF0"/>
    <w:rsid w:val="00887184"/>
    <w:rsid w:val="00887F4F"/>
    <w:rsid w:val="008A2535"/>
    <w:rsid w:val="008A74B1"/>
    <w:rsid w:val="008B038C"/>
    <w:rsid w:val="008B05EE"/>
    <w:rsid w:val="008B309D"/>
    <w:rsid w:val="008C427A"/>
    <w:rsid w:val="008D31EE"/>
    <w:rsid w:val="008D5847"/>
    <w:rsid w:val="008E1997"/>
    <w:rsid w:val="008E77D0"/>
    <w:rsid w:val="008F4C55"/>
    <w:rsid w:val="009010B3"/>
    <w:rsid w:val="0090373D"/>
    <w:rsid w:val="00905A0B"/>
    <w:rsid w:val="00906250"/>
    <w:rsid w:val="00910C36"/>
    <w:rsid w:val="00916227"/>
    <w:rsid w:val="0092291C"/>
    <w:rsid w:val="009260A1"/>
    <w:rsid w:val="00931550"/>
    <w:rsid w:val="00932AA4"/>
    <w:rsid w:val="009446FB"/>
    <w:rsid w:val="00954A48"/>
    <w:rsid w:val="00963130"/>
    <w:rsid w:val="00964C07"/>
    <w:rsid w:val="00970E93"/>
    <w:rsid w:val="00973698"/>
    <w:rsid w:val="00974CF3"/>
    <w:rsid w:val="00984BE6"/>
    <w:rsid w:val="0099150C"/>
    <w:rsid w:val="009A163A"/>
    <w:rsid w:val="009A6E02"/>
    <w:rsid w:val="009A7F9D"/>
    <w:rsid w:val="009B0DFE"/>
    <w:rsid w:val="009B1C3D"/>
    <w:rsid w:val="009B43FB"/>
    <w:rsid w:val="009B50EB"/>
    <w:rsid w:val="009B629A"/>
    <w:rsid w:val="009B76B9"/>
    <w:rsid w:val="009C413A"/>
    <w:rsid w:val="009C50AC"/>
    <w:rsid w:val="009D0CD0"/>
    <w:rsid w:val="009D1908"/>
    <w:rsid w:val="009E0B91"/>
    <w:rsid w:val="009E0C01"/>
    <w:rsid w:val="00A01BE7"/>
    <w:rsid w:val="00A02C40"/>
    <w:rsid w:val="00A04236"/>
    <w:rsid w:val="00A06330"/>
    <w:rsid w:val="00A0654B"/>
    <w:rsid w:val="00A107F5"/>
    <w:rsid w:val="00A13455"/>
    <w:rsid w:val="00A20F13"/>
    <w:rsid w:val="00A22E11"/>
    <w:rsid w:val="00A23230"/>
    <w:rsid w:val="00A23DFC"/>
    <w:rsid w:val="00A30C77"/>
    <w:rsid w:val="00A31731"/>
    <w:rsid w:val="00A57B84"/>
    <w:rsid w:val="00A678E6"/>
    <w:rsid w:val="00A7246E"/>
    <w:rsid w:val="00A72641"/>
    <w:rsid w:val="00A7295F"/>
    <w:rsid w:val="00A7489E"/>
    <w:rsid w:val="00A81F73"/>
    <w:rsid w:val="00A93771"/>
    <w:rsid w:val="00A94F59"/>
    <w:rsid w:val="00AA5AEE"/>
    <w:rsid w:val="00AB093F"/>
    <w:rsid w:val="00AB1FF7"/>
    <w:rsid w:val="00AB7A62"/>
    <w:rsid w:val="00AD019D"/>
    <w:rsid w:val="00AD1DFD"/>
    <w:rsid w:val="00AD1E40"/>
    <w:rsid w:val="00AD43B1"/>
    <w:rsid w:val="00AD5960"/>
    <w:rsid w:val="00AE29F6"/>
    <w:rsid w:val="00B02B5B"/>
    <w:rsid w:val="00B070EE"/>
    <w:rsid w:val="00B07CBB"/>
    <w:rsid w:val="00B10ECB"/>
    <w:rsid w:val="00B11580"/>
    <w:rsid w:val="00B15092"/>
    <w:rsid w:val="00B309CF"/>
    <w:rsid w:val="00B30AAB"/>
    <w:rsid w:val="00B3109E"/>
    <w:rsid w:val="00B44FDB"/>
    <w:rsid w:val="00B47C61"/>
    <w:rsid w:val="00B51531"/>
    <w:rsid w:val="00B555BE"/>
    <w:rsid w:val="00B71AB6"/>
    <w:rsid w:val="00B81461"/>
    <w:rsid w:val="00B85E2A"/>
    <w:rsid w:val="00B876EC"/>
    <w:rsid w:val="00B93801"/>
    <w:rsid w:val="00B94272"/>
    <w:rsid w:val="00BA73FF"/>
    <w:rsid w:val="00BC136C"/>
    <w:rsid w:val="00BC3D5D"/>
    <w:rsid w:val="00BD73EC"/>
    <w:rsid w:val="00C07956"/>
    <w:rsid w:val="00C26787"/>
    <w:rsid w:val="00C35EA3"/>
    <w:rsid w:val="00C56066"/>
    <w:rsid w:val="00C5677E"/>
    <w:rsid w:val="00C65EE9"/>
    <w:rsid w:val="00C729A9"/>
    <w:rsid w:val="00C82AA0"/>
    <w:rsid w:val="00C84119"/>
    <w:rsid w:val="00C8501D"/>
    <w:rsid w:val="00C90C87"/>
    <w:rsid w:val="00C935F1"/>
    <w:rsid w:val="00C95190"/>
    <w:rsid w:val="00C9673B"/>
    <w:rsid w:val="00CA093D"/>
    <w:rsid w:val="00CA2879"/>
    <w:rsid w:val="00CA5D60"/>
    <w:rsid w:val="00CB0C15"/>
    <w:rsid w:val="00CB16F9"/>
    <w:rsid w:val="00CB4B7B"/>
    <w:rsid w:val="00CD0DEF"/>
    <w:rsid w:val="00CD10FF"/>
    <w:rsid w:val="00CD6DCA"/>
    <w:rsid w:val="00CD6F22"/>
    <w:rsid w:val="00CE4221"/>
    <w:rsid w:val="00CE5870"/>
    <w:rsid w:val="00CE6334"/>
    <w:rsid w:val="00CF03E4"/>
    <w:rsid w:val="00CF1FA6"/>
    <w:rsid w:val="00CF2B44"/>
    <w:rsid w:val="00CF2F4A"/>
    <w:rsid w:val="00CF7547"/>
    <w:rsid w:val="00D02BF6"/>
    <w:rsid w:val="00D1368A"/>
    <w:rsid w:val="00D13E05"/>
    <w:rsid w:val="00D20A3F"/>
    <w:rsid w:val="00D21384"/>
    <w:rsid w:val="00D279A1"/>
    <w:rsid w:val="00D31DB7"/>
    <w:rsid w:val="00D35D1B"/>
    <w:rsid w:val="00D369C4"/>
    <w:rsid w:val="00D41BC3"/>
    <w:rsid w:val="00D4302B"/>
    <w:rsid w:val="00D4428F"/>
    <w:rsid w:val="00D45968"/>
    <w:rsid w:val="00D46AAE"/>
    <w:rsid w:val="00D61ECB"/>
    <w:rsid w:val="00D77C61"/>
    <w:rsid w:val="00D87CC8"/>
    <w:rsid w:val="00D92EFA"/>
    <w:rsid w:val="00DA0B18"/>
    <w:rsid w:val="00DA4494"/>
    <w:rsid w:val="00DB1071"/>
    <w:rsid w:val="00DB64FE"/>
    <w:rsid w:val="00DC1CC1"/>
    <w:rsid w:val="00DC3465"/>
    <w:rsid w:val="00DE26C6"/>
    <w:rsid w:val="00DE501B"/>
    <w:rsid w:val="00E11CE3"/>
    <w:rsid w:val="00E133C4"/>
    <w:rsid w:val="00E333E7"/>
    <w:rsid w:val="00E36DD1"/>
    <w:rsid w:val="00E41779"/>
    <w:rsid w:val="00E52E1C"/>
    <w:rsid w:val="00E81D08"/>
    <w:rsid w:val="00E81D46"/>
    <w:rsid w:val="00E82F74"/>
    <w:rsid w:val="00E83F4C"/>
    <w:rsid w:val="00E8634F"/>
    <w:rsid w:val="00E90658"/>
    <w:rsid w:val="00E933F8"/>
    <w:rsid w:val="00EA0270"/>
    <w:rsid w:val="00EA4158"/>
    <w:rsid w:val="00EA500F"/>
    <w:rsid w:val="00EC67B5"/>
    <w:rsid w:val="00EC7B25"/>
    <w:rsid w:val="00EE54C5"/>
    <w:rsid w:val="00EF2F4F"/>
    <w:rsid w:val="00EF401E"/>
    <w:rsid w:val="00F00FC1"/>
    <w:rsid w:val="00F129D7"/>
    <w:rsid w:val="00F1557F"/>
    <w:rsid w:val="00F15D93"/>
    <w:rsid w:val="00F16D40"/>
    <w:rsid w:val="00F27060"/>
    <w:rsid w:val="00F42F64"/>
    <w:rsid w:val="00F43EDC"/>
    <w:rsid w:val="00F453E0"/>
    <w:rsid w:val="00F46546"/>
    <w:rsid w:val="00F5396C"/>
    <w:rsid w:val="00F613C6"/>
    <w:rsid w:val="00F734F5"/>
    <w:rsid w:val="00F7390F"/>
    <w:rsid w:val="00F73F56"/>
    <w:rsid w:val="00F75D2D"/>
    <w:rsid w:val="00F777E8"/>
    <w:rsid w:val="00F86EEC"/>
    <w:rsid w:val="00FA1F7F"/>
    <w:rsid w:val="00FA45C5"/>
    <w:rsid w:val="00FB11F3"/>
    <w:rsid w:val="00FB7867"/>
    <w:rsid w:val="00FC1B46"/>
    <w:rsid w:val="00FC38C9"/>
    <w:rsid w:val="00FC61DF"/>
    <w:rsid w:val="00FD37E5"/>
    <w:rsid w:val="00FE0CC5"/>
    <w:rsid w:val="00FE72EF"/>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41146BF"/>
  <w15:docId w15:val="{D03EE6D3-30FD-4E5B-9780-DD858672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qFormat/>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4C1154"/>
    <w:rPr>
      <w:sz w:val="20"/>
      <w:szCs w:val="20"/>
    </w:rPr>
  </w:style>
  <w:style w:type="character" w:customStyle="1" w:styleId="FunotentextZchn">
    <w:name w:val="Fußnotentext Zchn"/>
    <w:basedOn w:val="Absatz-Standardschriftart"/>
    <w:link w:val="Funotentext"/>
    <w:uiPriority w:val="99"/>
    <w:semiHidden/>
    <w:rsid w:val="004C1154"/>
    <w:rPr>
      <w:rFonts w:ascii="Arial" w:hAnsi="Arial" w:cs="Arial"/>
    </w:rPr>
  </w:style>
  <w:style w:type="character" w:styleId="Funotenzeichen">
    <w:name w:val="footnote reference"/>
    <w:basedOn w:val="Absatz-Standardschriftart"/>
    <w:uiPriority w:val="99"/>
    <w:semiHidden/>
    <w:unhideWhenUsed/>
    <w:rsid w:val="004C115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459884235">
      <w:bodyDiv w:val="1"/>
      <w:marLeft w:val="0"/>
      <w:marRight w:val="0"/>
      <w:marTop w:val="0"/>
      <w:marBottom w:val="0"/>
      <w:divBdr>
        <w:top w:val="none" w:sz="0" w:space="0" w:color="auto"/>
        <w:left w:val="none" w:sz="0" w:space="0" w:color="auto"/>
        <w:bottom w:val="none" w:sz="0" w:space="0" w:color="auto"/>
        <w:right w:val="none" w:sz="0" w:space="0" w:color="auto"/>
      </w:divBdr>
    </w:div>
    <w:div w:id="698091679">
      <w:bodyDiv w:val="1"/>
      <w:marLeft w:val="0"/>
      <w:marRight w:val="0"/>
      <w:marTop w:val="0"/>
      <w:marBottom w:val="0"/>
      <w:divBdr>
        <w:top w:val="none" w:sz="0" w:space="0" w:color="auto"/>
        <w:left w:val="none" w:sz="0" w:space="0" w:color="auto"/>
        <w:bottom w:val="none" w:sz="0" w:space="0" w:color="auto"/>
        <w:right w:val="none" w:sz="0" w:space="0" w:color="auto"/>
      </w:divBdr>
      <w:divsChild>
        <w:div w:id="2017534934">
          <w:marLeft w:val="0"/>
          <w:marRight w:val="0"/>
          <w:marTop w:val="0"/>
          <w:marBottom w:val="0"/>
          <w:divBdr>
            <w:top w:val="none" w:sz="0" w:space="0" w:color="auto"/>
            <w:left w:val="none" w:sz="0" w:space="0" w:color="auto"/>
            <w:bottom w:val="none" w:sz="0" w:space="0" w:color="auto"/>
            <w:right w:val="none" w:sz="0" w:space="0" w:color="auto"/>
          </w:divBdr>
        </w:div>
        <w:div w:id="1644043837">
          <w:marLeft w:val="0"/>
          <w:marRight w:val="0"/>
          <w:marTop w:val="0"/>
          <w:marBottom w:val="0"/>
          <w:divBdr>
            <w:top w:val="none" w:sz="0" w:space="0" w:color="auto"/>
            <w:left w:val="none" w:sz="0" w:space="0" w:color="auto"/>
            <w:bottom w:val="none" w:sz="0" w:space="0" w:color="auto"/>
            <w:right w:val="none" w:sz="0" w:space="0" w:color="auto"/>
          </w:divBdr>
        </w:div>
        <w:div w:id="380442453">
          <w:marLeft w:val="0"/>
          <w:marRight w:val="0"/>
          <w:marTop w:val="0"/>
          <w:marBottom w:val="0"/>
          <w:divBdr>
            <w:top w:val="none" w:sz="0" w:space="0" w:color="auto"/>
            <w:left w:val="none" w:sz="0" w:space="0" w:color="auto"/>
            <w:bottom w:val="none" w:sz="0" w:space="0" w:color="auto"/>
            <w:right w:val="none" w:sz="0" w:space="0" w:color="auto"/>
          </w:divBdr>
        </w:div>
      </w:divsChild>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7EED799DD16E544975D5CF9A520ED14" ma:contentTypeVersion="" ma:contentTypeDescription="Ein neues Dokument erstellen." ma:contentTypeScope="" ma:versionID="8cbd99ffab409c7a2e0b1ecc623c34d6">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2.xml><?xml version="1.0" encoding="utf-8"?>
<ds:datastoreItem xmlns:ds="http://schemas.openxmlformats.org/officeDocument/2006/customXml" ds:itemID="{304ED903-E80A-404A-A510-31B80A3CF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59521-6A1A-4BF0-95A0-A9F646A500A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696b60-0389-45c2-bb8c-032517eb46a2"/>
    <ds:schemaRef ds:uri="http://www.w3.org/XML/1998/namespace"/>
    <ds:schemaRef ds:uri="http://purl.org/dc/dcmitype/"/>
  </ds:schemaRefs>
</ds:datastoreItem>
</file>

<file path=customXml/itemProps4.xml><?xml version="1.0" encoding="utf-8"?>
<ds:datastoreItem xmlns:ds="http://schemas.openxmlformats.org/officeDocument/2006/customXml" ds:itemID="{133BEF79-E61B-408E-A5CE-2F528BFDF450}">
  <ds:schemaRefs>
    <ds:schemaRef ds:uri="http://schemas.openxmlformats.org/officeDocument/2006/bibliography"/>
  </ds:schemaRefs>
</ds:datastoreItem>
</file>

<file path=customXml/itemProps5.xml><?xml version="1.0" encoding="utf-8"?>
<ds:datastoreItem xmlns:ds="http://schemas.openxmlformats.org/officeDocument/2006/customXml" ds:itemID="{B86AA19C-BB3D-4DFE-A44A-A99F8424A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3629</Characters>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2020-11-30T13:03:00Z</cp:lastPrinted>
  <dcterms:created xsi:type="dcterms:W3CDTF">2020-05-27T09:05:00Z</dcterms:created>
  <dcterms:modified xsi:type="dcterms:W3CDTF">2020-12-03T10:32:00Z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0x01010027EED799DD16E544975D5CF9A520ED14</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