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</w:p>
        </w:tc>
        <w:tc>
          <w:tcPr>
            <w:tcW w:w="277" w:type="pct"/>
            <w:vAlign w:val="center"/>
          </w:tcPr>
          <w:p w:rsidR="00A7489E" w:rsidRPr="004D3218" w:rsidRDefault="00F01453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54466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7F17AA" w:rsidRDefault="00F01453" w:rsidP="000970ED">
            <w:pPr>
              <w:pStyle w:val="TZielnanalyseKopf2"/>
              <w:rPr>
                <w:sz w:val="24"/>
                <w:szCs w:val="24"/>
              </w:rPr>
            </w:pPr>
            <w:r w:rsidRPr="00F01453">
              <w:rPr>
                <w:rFonts w:eastAsia="Arial"/>
                <w:sz w:val="24"/>
                <w:szCs w:val="22"/>
              </w:rPr>
              <w:t>Kosten- und Leistungsrechnung durchführen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F01453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7F17AA" w:rsidTr="003150A1">
        <w:trPr>
          <w:trHeight w:val="324"/>
        </w:trPr>
        <w:tc>
          <w:tcPr>
            <w:tcW w:w="324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:rsidR="007F17AA" w:rsidRPr="00F01453" w:rsidRDefault="005745D8" w:rsidP="00F230E4">
            <w:pPr>
              <w:rPr>
                <w:rFonts w:eastAsia="Arial"/>
                <w:b/>
                <w:sz w:val="24"/>
              </w:rPr>
            </w:pPr>
            <w:r w:rsidRPr="005745D8">
              <w:rPr>
                <w:rFonts w:eastAsia="Arial"/>
                <w:b/>
                <w:sz w:val="24"/>
              </w:rPr>
              <w:t xml:space="preserve">Die Schülerinnen und Schüler verfügen über die Kompetenz, </w:t>
            </w:r>
            <w:r w:rsidR="00F01453" w:rsidRPr="00F01453">
              <w:rPr>
                <w:rFonts w:eastAsia="Arial"/>
                <w:b/>
                <w:sz w:val="24"/>
              </w:rPr>
              <w:t>die betriebliche Kosten- und Leistungsrechnung durchzuführen und mit deren Hilfe bei der Steuerung des Unternehmens mitzuwirken</w:t>
            </w:r>
            <w:r w:rsidRPr="005745D8">
              <w:rPr>
                <w:rFonts w:eastAsia="Arial"/>
                <w:b/>
                <w:sz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:rsidR="007F17AA" w:rsidRDefault="007F17AA" w:rsidP="007F17AA">
            <w:pPr>
              <w:pStyle w:val="TZielnanalyseKopf"/>
            </w:pPr>
          </w:p>
        </w:tc>
      </w:tr>
      <w:tr w:rsidR="007F17AA" w:rsidRPr="004D3218" w:rsidTr="00EF5CD3">
        <w:tc>
          <w:tcPr>
            <w:tcW w:w="1378" w:type="pct"/>
            <w:gridSpan w:val="2"/>
            <w:shd w:val="clear" w:color="auto" w:fill="D9D9D9"/>
            <w:vAlign w:val="center"/>
          </w:tcPr>
          <w:p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:rsidR="00E81D08" w:rsidRDefault="00E81D08" w:rsidP="00E81D08">
      <w:pPr>
        <w:rPr>
          <w:sz w:val="2"/>
          <w:szCs w:val="4"/>
        </w:rPr>
      </w:pPr>
    </w:p>
    <w:p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6D185A" w:rsidTr="002432D4">
        <w:trPr>
          <w:trHeight w:val="659"/>
        </w:trPr>
        <w:tc>
          <w:tcPr>
            <w:tcW w:w="1378" w:type="pct"/>
            <w:shd w:val="clear" w:color="auto" w:fill="auto"/>
          </w:tcPr>
          <w:p w:rsidR="002432D4" w:rsidRPr="00F230E4" w:rsidRDefault="00E802EE" w:rsidP="00F230E4">
            <w:pPr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Die Schülerinnen und Schüler analysieren die Erfolgssituation des Unternehmens.</w:t>
            </w:r>
          </w:p>
        </w:tc>
        <w:tc>
          <w:tcPr>
            <w:tcW w:w="529" w:type="pct"/>
            <w:shd w:val="clear" w:color="auto" w:fill="auto"/>
          </w:tcPr>
          <w:p w:rsidR="002432D4" w:rsidRPr="00F230E4" w:rsidRDefault="002432D4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2432D4" w:rsidRPr="00F230E4" w:rsidRDefault="002432D4" w:rsidP="00B50D9F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 xml:space="preserve">LS01 </w:t>
            </w:r>
            <w:r w:rsidR="00000A2B" w:rsidRPr="00F230E4">
              <w:rPr>
                <w:b/>
                <w:sz w:val="20"/>
                <w:szCs w:val="20"/>
              </w:rPr>
              <w:t xml:space="preserve">Erfolgssituation analysieren </w:t>
            </w:r>
          </w:p>
        </w:tc>
        <w:tc>
          <w:tcPr>
            <w:tcW w:w="694" w:type="pct"/>
            <w:shd w:val="clear" w:color="auto" w:fill="auto"/>
          </w:tcPr>
          <w:p w:rsidR="002432D4" w:rsidRPr="00F230E4" w:rsidRDefault="002432D4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Tischvorlage</w:t>
            </w:r>
          </w:p>
        </w:tc>
        <w:tc>
          <w:tcPr>
            <w:tcW w:w="880" w:type="pct"/>
            <w:shd w:val="clear" w:color="auto" w:fill="auto"/>
          </w:tcPr>
          <w:p w:rsidR="002432D4" w:rsidRPr="00F230E4" w:rsidRDefault="002432D4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systematisch vorgehen</w:t>
            </w:r>
          </w:p>
          <w:p w:rsidR="002432D4" w:rsidRDefault="002432D4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8D01DE" w:rsidRPr="00F230E4" w:rsidRDefault="008D01DE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:rsidR="002432D4" w:rsidRDefault="00E802E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Vgl. LF04</w:t>
            </w:r>
          </w:p>
          <w:p w:rsidR="008D01DE" w:rsidRPr="00F230E4" w:rsidRDefault="008D01DE" w:rsidP="00F230E4">
            <w:pPr>
              <w:pStyle w:val="TZielnanalysetext"/>
              <w:rPr>
                <w:sz w:val="20"/>
                <w:szCs w:val="20"/>
              </w:rPr>
            </w:pPr>
          </w:p>
          <w:p w:rsidR="00E802EE" w:rsidRPr="00F230E4" w:rsidRDefault="00E802E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:rsidR="002432D4" w:rsidRPr="00F230E4" w:rsidRDefault="002432D4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0</w:t>
            </w:r>
            <w:r w:rsidR="00E802EE" w:rsidRPr="00F230E4">
              <w:rPr>
                <w:sz w:val="20"/>
                <w:szCs w:val="20"/>
              </w:rPr>
              <w:t>2</w:t>
            </w:r>
          </w:p>
        </w:tc>
      </w:tr>
      <w:tr w:rsidR="00B50D9F" w:rsidRPr="006D185A" w:rsidTr="00B50D9F">
        <w:trPr>
          <w:trHeight w:val="1174"/>
        </w:trPr>
        <w:tc>
          <w:tcPr>
            <w:tcW w:w="1378" w:type="pct"/>
            <w:vMerge w:val="restart"/>
            <w:shd w:val="clear" w:color="auto" w:fill="auto"/>
          </w:tcPr>
          <w:p w:rsidR="00B50D9F" w:rsidRDefault="00B50D9F" w:rsidP="00F230E4">
            <w:pPr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Sie informieren sich über die Kostenarten (</w:t>
            </w:r>
            <w:r w:rsidRPr="00F230E4">
              <w:rPr>
                <w:i/>
                <w:sz w:val="20"/>
                <w:szCs w:val="20"/>
              </w:rPr>
              <w:t>Einzel- und Gemeinkosten, fixe und variable Kosten</w:t>
            </w:r>
            <w:r w:rsidRPr="00F230E4">
              <w:rPr>
                <w:sz w:val="20"/>
                <w:szCs w:val="20"/>
              </w:rPr>
              <w:t>) und Leistungen sowie kalkulatorische Kosten (</w:t>
            </w:r>
            <w:r w:rsidRPr="00F230E4">
              <w:rPr>
                <w:i/>
                <w:sz w:val="20"/>
                <w:szCs w:val="20"/>
              </w:rPr>
              <w:t>kalkulatorische Abschreibung, kalkulatorischer Unternehmerlohn</w:t>
            </w:r>
            <w:r w:rsidRPr="00F230E4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Pr="00F230E4">
              <w:rPr>
                <w:sz w:val="20"/>
                <w:szCs w:val="20"/>
              </w:rPr>
              <w:t>Im Rahmen der Vollkostenrechnung grenzen sie die Kosten und Leistungen von den Aufwendungen und Erträgen ab (</w:t>
            </w:r>
            <w:r w:rsidRPr="00F230E4">
              <w:rPr>
                <w:i/>
                <w:sz w:val="20"/>
                <w:szCs w:val="20"/>
              </w:rPr>
              <w:t>Ergebnistabelle</w:t>
            </w:r>
            <w:r w:rsidRPr="00F230E4">
              <w:rPr>
                <w:sz w:val="20"/>
                <w:szCs w:val="20"/>
              </w:rPr>
              <w:t>).</w:t>
            </w:r>
          </w:p>
          <w:p w:rsidR="00B50D9F" w:rsidRDefault="00B50D9F" w:rsidP="00F230E4">
            <w:pPr>
              <w:rPr>
                <w:sz w:val="20"/>
                <w:szCs w:val="20"/>
              </w:rPr>
            </w:pPr>
          </w:p>
          <w:p w:rsidR="00B50D9F" w:rsidRPr="00F230E4" w:rsidRDefault="00B50D9F" w:rsidP="00F230E4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LS02 Kostenarten</w:t>
            </w:r>
            <w:r w:rsidR="00DA1CDA">
              <w:rPr>
                <w:b/>
                <w:sz w:val="20"/>
                <w:szCs w:val="20"/>
              </w:rPr>
              <w:t xml:space="preserve"> und Leistungen</w:t>
            </w:r>
            <w:r w:rsidRPr="00F230E4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694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Mitabeiterhandbuch</w:t>
            </w:r>
          </w:p>
        </w:tc>
        <w:tc>
          <w:tcPr>
            <w:tcW w:w="880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systematisch vorgehen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Informationen strukturieren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methodengeleitet vorgehen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50D9F" w:rsidRPr="00F230E4" w:rsidRDefault="00B50D9F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08</w:t>
            </w:r>
          </w:p>
        </w:tc>
      </w:tr>
      <w:tr w:rsidR="00B50D9F" w:rsidRPr="006D185A" w:rsidTr="009D15C2">
        <w:trPr>
          <w:trHeight w:val="1454"/>
        </w:trPr>
        <w:tc>
          <w:tcPr>
            <w:tcW w:w="1378" w:type="pct"/>
            <w:vMerge/>
            <w:shd w:val="clear" w:color="auto" w:fill="auto"/>
          </w:tcPr>
          <w:p w:rsidR="00B50D9F" w:rsidRPr="00F230E4" w:rsidRDefault="00B50D9F" w:rsidP="00F230E4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LS03 Ergebnistabelle erstellen</w:t>
            </w:r>
          </w:p>
        </w:tc>
        <w:tc>
          <w:tcPr>
            <w:tcW w:w="694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Präsentation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Ergebnistabelle</w:t>
            </w:r>
          </w:p>
        </w:tc>
        <w:tc>
          <w:tcPr>
            <w:tcW w:w="880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Probleme eingrenzen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systematisch vorgehen</w:t>
            </w:r>
          </w:p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Mitverantwortung tragen</w:t>
            </w:r>
          </w:p>
          <w:p w:rsidR="00B50D9F" w:rsidRDefault="00B50D9F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Zusammenhänge herstellen</w:t>
            </w:r>
          </w:p>
          <w:p w:rsidR="008D01DE" w:rsidRPr="00F230E4" w:rsidRDefault="008D01D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:rsidR="00B50D9F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50D9F" w:rsidRPr="00F230E4" w:rsidRDefault="00B50D9F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08</w:t>
            </w:r>
          </w:p>
        </w:tc>
      </w:tr>
      <w:tr w:rsidR="00936171" w:rsidRPr="006D185A" w:rsidTr="009D15C2">
        <w:trPr>
          <w:trHeight w:val="1454"/>
        </w:trPr>
        <w:tc>
          <w:tcPr>
            <w:tcW w:w="1378" w:type="pct"/>
            <w:shd w:val="clear" w:color="auto" w:fill="auto"/>
          </w:tcPr>
          <w:p w:rsidR="00E802EE" w:rsidRPr="00F230E4" w:rsidRDefault="00E802EE" w:rsidP="00F230E4">
            <w:pPr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Die Schülerinnen und Schüler identifizieren die Kostenstellen, denen die Kosten verursachungsgerecht zugeordnet werden. Sie erstellen einen einstufigen Betriebsabrechnungsbogen und ermitteln die Gemeinkostenzuschlagssätze der einzelnen Kostenstellen.</w:t>
            </w:r>
          </w:p>
          <w:p w:rsidR="00936171" w:rsidRPr="00F230E4" w:rsidRDefault="00936171" w:rsidP="00F230E4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LS04</w:t>
            </w:r>
            <w:r w:rsidR="00B50D9F">
              <w:rPr>
                <w:b/>
                <w:sz w:val="20"/>
                <w:szCs w:val="20"/>
              </w:rPr>
              <w:t xml:space="preserve"> Betriebsabrechnungsbogen</w:t>
            </w:r>
            <w:r w:rsidR="00E802EE" w:rsidRPr="00F230E4">
              <w:rPr>
                <w:b/>
                <w:sz w:val="20"/>
                <w:szCs w:val="20"/>
              </w:rPr>
              <w:t xml:space="preserve"> erstellen</w:t>
            </w:r>
          </w:p>
        </w:tc>
        <w:tc>
          <w:tcPr>
            <w:tcW w:w="694" w:type="pct"/>
            <w:shd w:val="clear" w:color="auto" w:fill="auto"/>
          </w:tcPr>
          <w:p w:rsidR="00936171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Betriebsabrechnungsbogen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Gemeinkostenzuschlagssätze</w:t>
            </w:r>
          </w:p>
        </w:tc>
        <w:tc>
          <w:tcPr>
            <w:tcW w:w="880" w:type="pct"/>
            <w:shd w:val="clear" w:color="auto" w:fill="auto"/>
          </w:tcPr>
          <w:p w:rsidR="00815430" w:rsidRPr="00F230E4" w:rsidRDefault="00815430" w:rsidP="00815430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systematisch vorgehen</w:t>
            </w:r>
          </w:p>
          <w:p w:rsidR="008D01DE" w:rsidRDefault="008D01D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8D01DE" w:rsidRDefault="008D01DE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815430" w:rsidRDefault="00815430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:rsidR="00815430" w:rsidRDefault="00815430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936171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936171" w:rsidRPr="00F230E4" w:rsidRDefault="00B05DBE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14</w:t>
            </w:r>
          </w:p>
        </w:tc>
      </w:tr>
      <w:tr w:rsidR="00936171" w:rsidRPr="006D185A" w:rsidTr="009D15C2">
        <w:trPr>
          <w:trHeight w:val="1454"/>
        </w:trPr>
        <w:tc>
          <w:tcPr>
            <w:tcW w:w="1378" w:type="pct"/>
            <w:shd w:val="clear" w:color="auto" w:fill="auto"/>
          </w:tcPr>
          <w:p w:rsidR="00936171" w:rsidRPr="00F230E4" w:rsidRDefault="00E802EE" w:rsidP="00F230E4">
            <w:pPr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lastRenderedPageBreak/>
              <w:t>Sie nutzen in der Kostenträgerrechnung die berechneten Gemeinkostenzuschlagssätze zur Kalkulation (</w:t>
            </w:r>
            <w:r w:rsidRPr="00F230E4">
              <w:rPr>
                <w:i/>
                <w:sz w:val="20"/>
                <w:szCs w:val="20"/>
              </w:rPr>
              <w:t>Vorwärts-, Rückwärts-, Differenzkalkulation</w:t>
            </w:r>
            <w:r w:rsidRPr="00F230E4">
              <w:rPr>
                <w:sz w:val="20"/>
                <w:szCs w:val="20"/>
              </w:rPr>
              <w:t xml:space="preserve">) und ermitteln Kalkulationsfaktor und Handelsspanne, auch mit </w:t>
            </w:r>
            <w:r w:rsidRPr="00BF778C">
              <w:rPr>
                <w:sz w:val="20"/>
                <w:szCs w:val="20"/>
              </w:rPr>
              <w:t>elektronischen Anwendungen.</w:t>
            </w:r>
          </w:p>
        </w:tc>
        <w:tc>
          <w:tcPr>
            <w:tcW w:w="529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LS05</w:t>
            </w:r>
            <w:r w:rsidR="00BD7BAA" w:rsidRPr="00F230E4">
              <w:rPr>
                <w:b/>
                <w:sz w:val="20"/>
                <w:szCs w:val="20"/>
              </w:rPr>
              <w:t xml:space="preserve"> Kostenträgerrechung nutzen</w:t>
            </w:r>
          </w:p>
        </w:tc>
        <w:tc>
          <w:tcPr>
            <w:tcW w:w="694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Arbeitsanweisungen</w:t>
            </w:r>
          </w:p>
          <w:p w:rsidR="00936171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Kalkulation</w:t>
            </w:r>
            <w:r w:rsidR="00DA1CDA">
              <w:rPr>
                <w:sz w:val="20"/>
                <w:szCs w:val="20"/>
              </w:rPr>
              <w:t>en</w:t>
            </w:r>
          </w:p>
          <w:p w:rsidR="00BD7BAA" w:rsidRPr="00F230E4" w:rsidRDefault="00BD7BAA" w:rsidP="00DA1CD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:rsidR="00BD0297" w:rsidRPr="00F230E4" w:rsidRDefault="00BD0297" w:rsidP="00BD0297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systematisch vorgehen</w:t>
            </w:r>
          </w:p>
          <w:p w:rsidR="008D01DE" w:rsidRDefault="008D01D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Informationen auswerten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:rsidR="00936171" w:rsidRPr="00F230E4" w:rsidRDefault="00936171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936171" w:rsidRPr="00F230E4" w:rsidRDefault="00B05DBE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14</w:t>
            </w:r>
          </w:p>
        </w:tc>
      </w:tr>
      <w:tr w:rsidR="00BD7BAA" w:rsidRPr="006D185A" w:rsidTr="009D15C2">
        <w:trPr>
          <w:trHeight w:val="1454"/>
        </w:trPr>
        <w:tc>
          <w:tcPr>
            <w:tcW w:w="1378" w:type="pct"/>
            <w:shd w:val="clear" w:color="auto" w:fill="auto"/>
          </w:tcPr>
          <w:p w:rsidR="00BD7BAA" w:rsidRPr="00F230E4" w:rsidRDefault="00BD7BAA" w:rsidP="00F230E4">
            <w:pPr>
              <w:rPr>
                <w:rFonts w:eastAsia="Arial"/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Die Schülerinnen und Schüler führen im Rahmen der Teilkostenrechnung eine kurzfristige Erfolgsrechnung (</w:t>
            </w:r>
            <w:r w:rsidRPr="00BF778C">
              <w:rPr>
                <w:i/>
                <w:sz w:val="20"/>
                <w:szCs w:val="20"/>
              </w:rPr>
              <w:t>Break-Even-Point,</w:t>
            </w:r>
            <w:r w:rsidRPr="00BF778C">
              <w:rPr>
                <w:sz w:val="20"/>
                <w:szCs w:val="20"/>
              </w:rPr>
              <w:t xml:space="preserve"> </w:t>
            </w:r>
            <w:r w:rsidRPr="00BF778C">
              <w:rPr>
                <w:i/>
                <w:sz w:val="20"/>
                <w:szCs w:val="20"/>
              </w:rPr>
              <w:t>Deckungsbeiträge I und II, kurzfristige Preisuntergrenze</w:t>
            </w:r>
            <w:r w:rsidRPr="00BF778C">
              <w:rPr>
                <w:sz w:val="20"/>
                <w:szCs w:val="20"/>
              </w:rPr>
              <w:t>)</w:t>
            </w:r>
            <w:r w:rsidRPr="00F230E4">
              <w:rPr>
                <w:sz w:val="20"/>
                <w:szCs w:val="20"/>
              </w:rPr>
              <w:t xml:space="preserve"> für einzelne Warengruppen durch. Sie bewerten und optimieren anhand der Deckungsbeitragsrechnung die Zusammensetzung des Sortiments.</w:t>
            </w:r>
          </w:p>
        </w:tc>
        <w:tc>
          <w:tcPr>
            <w:tcW w:w="529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LS06 Teilkostenrechnung durchführen</w:t>
            </w:r>
          </w:p>
        </w:tc>
        <w:tc>
          <w:tcPr>
            <w:tcW w:w="694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Arbeitsanweisungen</w:t>
            </w:r>
          </w:p>
          <w:p w:rsidR="00815430" w:rsidRPr="00BF778C" w:rsidRDefault="00815430" w:rsidP="00F230E4">
            <w:pPr>
              <w:pStyle w:val="TZielnanalysetext"/>
              <w:rPr>
                <w:sz w:val="20"/>
                <w:szCs w:val="20"/>
              </w:rPr>
            </w:pPr>
            <w:r w:rsidRPr="00BF778C">
              <w:rPr>
                <w:sz w:val="20"/>
                <w:szCs w:val="20"/>
              </w:rPr>
              <w:t>Break-Even-Point</w:t>
            </w:r>
          </w:p>
          <w:p w:rsidR="00815430" w:rsidRPr="00BF778C" w:rsidRDefault="00815430" w:rsidP="00F230E4">
            <w:pPr>
              <w:pStyle w:val="TZielnanalysetext"/>
              <w:rPr>
                <w:sz w:val="20"/>
                <w:szCs w:val="20"/>
              </w:rPr>
            </w:pPr>
            <w:r w:rsidRPr="00BF778C">
              <w:rPr>
                <w:sz w:val="20"/>
                <w:szCs w:val="20"/>
              </w:rPr>
              <w:t>Deckungsbeiträge</w:t>
            </w:r>
          </w:p>
          <w:p w:rsidR="00815430" w:rsidRDefault="00815430" w:rsidP="00F230E4">
            <w:pPr>
              <w:pStyle w:val="TZielnanalysetext"/>
              <w:rPr>
                <w:sz w:val="20"/>
                <w:szCs w:val="20"/>
              </w:rPr>
            </w:pPr>
            <w:r w:rsidRPr="00BF778C">
              <w:rPr>
                <w:sz w:val="20"/>
                <w:szCs w:val="20"/>
              </w:rPr>
              <w:t>Preisuntergrenze</w:t>
            </w:r>
          </w:p>
          <w:p w:rsidR="00815430" w:rsidRDefault="00815430" w:rsidP="00815430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Handlungsempfehlung</w:t>
            </w:r>
          </w:p>
          <w:p w:rsidR="00815430" w:rsidRPr="00F230E4" w:rsidRDefault="00815430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:rsidR="008D01DE" w:rsidRDefault="008D01DE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BD7BAA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Informationen auswerten</w:t>
            </w:r>
          </w:p>
          <w:p w:rsidR="00815430" w:rsidRPr="00F230E4" w:rsidRDefault="00815430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Zusammenhänge herstellen</w:t>
            </w:r>
          </w:p>
          <w:p w:rsidR="00260661" w:rsidRPr="00F230E4" w:rsidRDefault="00B50D9F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7BAA" w:rsidRPr="00F230E4" w:rsidRDefault="00B05DBE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12</w:t>
            </w:r>
          </w:p>
        </w:tc>
      </w:tr>
      <w:tr w:rsidR="00BD7BAA" w:rsidRPr="006D185A" w:rsidTr="009D15C2">
        <w:trPr>
          <w:trHeight w:val="1454"/>
        </w:trPr>
        <w:tc>
          <w:tcPr>
            <w:tcW w:w="1378" w:type="pct"/>
            <w:shd w:val="clear" w:color="auto" w:fill="auto"/>
          </w:tcPr>
          <w:p w:rsidR="00BD7BAA" w:rsidRPr="00F230E4" w:rsidRDefault="00BD7BAA" w:rsidP="00F230E4">
            <w:pPr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Die Schülerinnen und Schüler nutzen auch das betriebliche Controlling als Informations- und Steuerungsinstrument (</w:t>
            </w:r>
            <w:r w:rsidRPr="00F230E4">
              <w:rPr>
                <w:i/>
                <w:sz w:val="20"/>
                <w:szCs w:val="20"/>
              </w:rPr>
              <w:t>Berichtswesen</w:t>
            </w:r>
            <w:r w:rsidRPr="00F230E4">
              <w:rPr>
                <w:sz w:val="20"/>
                <w:szCs w:val="20"/>
              </w:rPr>
              <w:t xml:space="preserve">, </w:t>
            </w:r>
            <w:r w:rsidRPr="00F230E4">
              <w:rPr>
                <w:i/>
                <w:sz w:val="20"/>
                <w:szCs w:val="20"/>
              </w:rPr>
              <w:t>Budgetierung, Soll-Ist-Vergleich</w:t>
            </w:r>
            <w:r w:rsidRPr="00B407D5">
              <w:rPr>
                <w:sz w:val="20"/>
                <w:szCs w:val="20"/>
              </w:rPr>
              <w:t>)</w:t>
            </w:r>
            <w:r w:rsidRPr="00F230E4">
              <w:rPr>
                <w:sz w:val="20"/>
                <w:szCs w:val="20"/>
              </w:rPr>
              <w:t>, bewerten die Ergebnisse und erarbeiten Maßnahmen zur Verbesserung der Erfolgssituation des Unternehmens. Sie präsentieren ihre Auswertungen in grafischer Form.</w:t>
            </w:r>
          </w:p>
        </w:tc>
        <w:tc>
          <w:tcPr>
            <w:tcW w:w="529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b/>
                <w:sz w:val="20"/>
                <w:szCs w:val="20"/>
              </w:rPr>
            </w:pPr>
            <w:r w:rsidRPr="00F230E4">
              <w:rPr>
                <w:b/>
                <w:sz w:val="20"/>
                <w:szCs w:val="20"/>
              </w:rPr>
              <w:t>LS07 Betriebliche</w:t>
            </w:r>
            <w:r w:rsidR="00B50D9F">
              <w:rPr>
                <w:b/>
                <w:sz w:val="20"/>
                <w:szCs w:val="20"/>
              </w:rPr>
              <w:t>s</w:t>
            </w:r>
            <w:r w:rsidRPr="00F230E4">
              <w:rPr>
                <w:b/>
                <w:sz w:val="20"/>
                <w:szCs w:val="20"/>
              </w:rPr>
              <w:t xml:space="preserve"> Controlling nutzen</w:t>
            </w:r>
          </w:p>
        </w:tc>
        <w:tc>
          <w:tcPr>
            <w:tcW w:w="694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Mitarbeiterhandbuch</w:t>
            </w:r>
          </w:p>
          <w:p w:rsidR="00D21BF2" w:rsidRPr="00F230E4" w:rsidRDefault="00D21BF2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Budget</w:t>
            </w:r>
          </w:p>
          <w:p w:rsidR="00BD7BAA" w:rsidRPr="00F230E4" w:rsidRDefault="008D01DE" w:rsidP="00F230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Soll-/Istv</w:t>
            </w:r>
            <w:r w:rsidR="00BD7BAA" w:rsidRPr="00F230E4">
              <w:rPr>
                <w:sz w:val="20"/>
                <w:szCs w:val="20"/>
              </w:rPr>
              <w:t>ergleich</w:t>
            </w:r>
          </w:p>
          <w:p w:rsidR="00D21BF2" w:rsidRDefault="00D21BF2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Schaubild</w:t>
            </w:r>
            <w:r w:rsidR="00DA1CDA">
              <w:rPr>
                <w:sz w:val="20"/>
                <w:szCs w:val="20"/>
              </w:rPr>
              <w:t>er</w:t>
            </w:r>
          </w:p>
          <w:p w:rsidR="00815430" w:rsidRPr="00F230E4" w:rsidRDefault="00815430" w:rsidP="00815430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Bericht</w:t>
            </w:r>
          </w:p>
          <w:p w:rsidR="00815430" w:rsidRPr="00F230E4" w:rsidRDefault="00815430" w:rsidP="00F230E4">
            <w:pPr>
              <w:pStyle w:val="TZielnanalysetext"/>
              <w:rPr>
                <w:sz w:val="20"/>
                <w:szCs w:val="20"/>
              </w:rPr>
            </w:pPr>
          </w:p>
          <w:p w:rsidR="00D21BF2" w:rsidRPr="00F230E4" w:rsidRDefault="00D21BF2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Informationen auswerten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Zusammenhänge herstellen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zielgerichtet arbeiten</w:t>
            </w:r>
          </w:p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mit Medien sachgerecht umgehen</w:t>
            </w:r>
          </w:p>
          <w:p w:rsidR="00124E96" w:rsidRPr="00F230E4" w:rsidRDefault="00124E96" w:rsidP="00F230E4">
            <w:pPr>
              <w:pStyle w:val="TZielnanalysetex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:rsidR="00BD7BAA" w:rsidRPr="00F230E4" w:rsidRDefault="00BD7BAA" w:rsidP="00F230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7BAA" w:rsidRPr="00F230E4" w:rsidRDefault="00BD7BAA" w:rsidP="00B50D9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F230E4">
              <w:rPr>
                <w:sz w:val="20"/>
                <w:szCs w:val="20"/>
              </w:rPr>
              <w:t>06</w:t>
            </w:r>
          </w:p>
        </w:tc>
      </w:tr>
    </w:tbl>
    <w:p w:rsidR="00D160AD" w:rsidRPr="00585AF2" w:rsidRDefault="00D160AD" w:rsidP="005A6802">
      <w:pPr>
        <w:pStyle w:val="TZielnanalysetext"/>
        <w:rPr>
          <w:sz w:val="20"/>
          <w:szCs w:val="20"/>
        </w:rPr>
      </w:pPr>
      <w:bookmarkStart w:id="0" w:name="_GoBack"/>
      <w:bookmarkEnd w:id="0"/>
    </w:p>
    <w:sectPr w:rsidR="00D160AD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0F" w:rsidRDefault="00B87A0F" w:rsidP="00EF2F4F">
      <w:pPr>
        <w:pStyle w:val="Textkrper2"/>
      </w:pPr>
      <w:r>
        <w:separator/>
      </w:r>
    </w:p>
  </w:endnote>
  <w:endnote w:type="continuationSeparator" w:id="0">
    <w:p w:rsidR="00B87A0F" w:rsidRDefault="00B87A0F" w:rsidP="00EF2F4F">
      <w:pPr>
        <w:pStyle w:val="Textkrper2"/>
      </w:pPr>
      <w:r>
        <w:continuationSeparator/>
      </w:r>
    </w:p>
  </w:endnote>
  <w:endnote w:type="continuationNotice" w:id="1">
    <w:p w:rsidR="00B87A0F" w:rsidRDefault="00B87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6" w:rsidRDefault="002159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:rsidTr="0002710B">
      <w:tc>
        <w:tcPr>
          <w:tcW w:w="8505" w:type="dxa"/>
          <w:vAlign w:val="bottom"/>
          <w:hideMark/>
        </w:tcPr>
        <w:p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4F6D8D">
            <w:rPr>
              <w:noProof/>
              <w:sz w:val="14"/>
              <w:szCs w:val="14"/>
              <w:lang w:eastAsia="en-US"/>
            </w:rPr>
            <w:t>WGM-LF10-Zielanalyse.docx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D029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BD029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Pr="0021793E" w:rsidRDefault="006E25DF" w:rsidP="003719A3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6" w:rsidRDefault="002159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0F" w:rsidRDefault="00B87A0F" w:rsidP="00EF2F4F">
      <w:pPr>
        <w:pStyle w:val="Textkrper2"/>
      </w:pPr>
      <w:r>
        <w:separator/>
      </w:r>
    </w:p>
  </w:footnote>
  <w:footnote w:type="continuationSeparator" w:id="0">
    <w:p w:rsidR="00B87A0F" w:rsidRDefault="00B87A0F" w:rsidP="00EF2F4F">
      <w:pPr>
        <w:pStyle w:val="Textkrper2"/>
      </w:pPr>
      <w:r>
        <w:continuationSeparator/>
      </w:r>
    </w:p>
  </w:footnote>
  <w:footnote w:type="continuationNotice" w:id="1">
    <w:p w:rsidR="00B87A0F" w:rsidRDefault="00B87A0F"/>
  </w:footnote>
  <w:footnote w:id="2">
    <w:p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F01453">
        <w:rPr>
          <w:sz w:val="18"/>
        </w:rPr>
        <w:t>21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6" w:rsidRDefault="002159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6A5ED2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6" w:rsidRDefault="002159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A2B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24E96"/>
    <w:rsid w:val="00133AD3"/>
    <w:rsid w:val="00136395"/>
    <w:rsid w:val="001435BE"/>
    <w:rsid w:val="00162924"/>
    <w:rsid w:val="00177FF7"/>
    <w:rsid w:val="0018527C"/>
    <w:rsid w:val="00185C9E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5946"/>
    <w:rsid w:val="0021688A"/>
    <w:rsid w:val="00216C66"/>
    <w:rsid w:val="0021793E"/>
    <w:rsid w:val="00221070"/>
    <w:rsid w:val="00232D95"/>
    <w:rsid w:val="00240BC3"/>
    <w:rsid w:val="00240C2A"/>
    <w:rsid w:val="002432D4"/>
    <w:rsid w:val="00245052"/>
    <w:rsid w:val="002472D8"/>
    <w:rsid w:val="00260661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5775"/>
    <w:rsid w:val="002F61DF"/>
    <w:rsid w:val="003046D3"/>
    <w:rsid w:val="0032074E"/>
    <w:rsid w:val="003271A0"/>
    <w:rsid w:val="00330BC7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6D8D"/>
    <w:rsid w:val="004F7299"/>
    <w:rsid w:val="00507F08"/>
    <w:rsid w:val="005145DA"/>
    <w:rsid w:val="00520661"/>
    <w:rsid w:val="00533146"/>
    <w:rsid w:val="00540FD9"/>
    <w:rsid w:val="00542A55"/>
    <w:rsid w:val="0054466D"/>
    <w:rsid w:val="00546E63"/>
    <w:rsid w:val="005727FE"/>
    <w:rsid w:val="005745D8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6ED1"/>
    <w:rsid w:val="00771EB8"/>
    <w:rsid w:val="00776A42"/>
    <w:rsid w:val="00776F61"/>
    <w:rsid w:val="007813C2"/>
    <w:rsid w:val="007816FD"/>
    <w:rsid w:val="00781BA5"/>
    <w:rsid w:val="00783764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15430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01DE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36171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D6BA6"/>
    <w:rsid w:val="00AE29F6"/>
    <w:rsid w:val="00AF3954"/>
    <w:rsid w:val="00B02B5B"/>
    <w:rsid w:val="00B05DBE"/>
    <w:rsid w:val="00B06D68"/>
    <w:rsid w:val="00B070EE"/>
    <w:rsid w:val="00B07CBB"/>
    <w:rsid w:val="00B10ECB"/>
    <w:rsid w:val="00B11580"/>
    <w:rsid w:val="00B15092"/>
    <w:rsid w:val="00B211FB"/>
    <w:rsid w:val="00B3109E"/>
    <w:rsid w:val="00B407D5"/>
    <w:rsid w:val="00B447BE"/>
    <w:rsid w:val="00B44FDB"/>
    <w:rsid w:val="00B47C61"/>
    <w:rsid w:val="00B50D9F"/>
    <w:rsid w:val="00B555BE"/>
    <w:rsid w:val="00B81461"/>
    <w:rsid w:val="00B815B4"/>
    <w:rsid w:val="00B86942"/>
    <w:rsid w:val="00B87A0F"/>
    <w:rsid w:val="00B93801"/>
    <w:rsid w:val="00B94272"/>
    <w:rsid w:val="00BB3A7F"/>
    <w:rsid w:val="00BB61E5"/>
    <w:rsid w:val="00BC136C"/>
    <w:rsid w:val="00BC3D5D"/>
    <w:rsid w:val="00BD0297"/>
    <w:rsid w:val="00BD6DEF"/>
    <w:rsid w:val="00BD73EC"/>
    <w:rsid w:val="00BD7BAA"/>
    <w:rsid w:val="00BF778C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21BF2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1CDA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41265"/>
    <w:rsid w:val="00E52E1C"/>
    <w:rsid w:val="00E54662"/>
    <w:rsid w:val="00E802EE"/>
    <w:rsid w:val="00E81D08"/>
    <w:rsid w:val="00E82F74"/>
    <w:rsid w:val="00E933F8"/>
    <w:rsid w:val="00EA0270"/>
    <w:rsid w:val="00EA4158"/>
    <w:rsid w:val="00EC2E7A"/>
    <w:rsid w:val="00EC67B5"/>
    <w:rsid w:val="00EE1C76"/>
    <w:rsid w:val="00EE2759"/>
    <w:rsid w:val="00EE54C5"/>
    <w:rsid w:val="00EF2F4F"/>
    <w:rsid w:val="00EF401E"/>
    <w:rsid w:val="00EF5CD3"/>
    <w:rsid w:val="00F00FC1"/>
    <w:rsid w:val="00F01453"/>
    <w:rsid w:val="00F0502B"/>
    <w:rsid w:val="00F129D7"/>
    <w:rsid w:val="00F15D93"/>
    <w:rsid w:val="00F16692"/>
    <w:rsid w:val="00F16D40"/>
    <w:rsid w:val="00F230E4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3D182E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B793F-13AF-45B7-8ABC-75050035B8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5F2B20-AB0A-4338-8847-ECA6CA17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3257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2021-02-26T10:20:00Z</cp:lastPrinted>
  <dcterms:created xsi:type="dcterms:W3CDTF">2021-01-21T14:06:00Z</dcterms:created>
  <dcterms:modified xsi:type="dcterms:W3CDTF">2021-02-26T13:46:00Z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