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2" w:rightFromText="142" w:vertAnchor="text" w:horzAnchor="margin" w:tblpY="1440"/>
        <w:tblOverlap w:val="never"/>
        <w:tblW w:w="103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677"/>
        <w:gridCol w:w="4678"/>
      </w:tblGrid>
      <w:tr w:rsidR="001976D1" w:rsidTr="003E1F76">
        <w:trPr>
          <w:trHeight w:val="737"/>
        </w:trPr>
        <w:tc>
          <w:tcPr>
            <w:tcW w:w="993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1976D1" w:rsidRDefault="001976D1" w:rsidP="003E1F76">
            <w:pPr>
              <w:jc w:val="right"/>
              <w:rPr>
                <w:noProof/>
                <w:lang w:eastAsia="de-DE"/>
              </w:rPr>
            </w:pPr>
            <w:r w:rsidRPr="001976D1">
              <w:rPr>
                <w:noProof/>
                <w:sz w:val="56"/>
                <w:lang w:eastAsia="de-DE"/>
              </w:rPr>
              <w:sym w:font="Wingdings" w:char="F022"/>
            </w: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>Deckungsbeitragsrechnung</w:t>
            </w:r>
          </w:p>
        </w:tc>
        <w:tc>
          <w:tcPr>
            <w:tcW w:w="4678" w:type="dxa"/>
            <w:vAlign w:val="center"/>
          </w:tcPr>
          <w:p w:rsidR="003E1F76" w:rsidRDefault="003E1F76" w:rsidP="003E1F76">
            <w:pPr>
              <w:jc w:val="center"/>
            </w:pPr>
            <w:r>
              <w:t xml:space="preserve">kurzfristige (= absolute) </w:t>
            </w:r>
          </w:p>
          <w:p w:rsidR="001976D1" w:rsidRDefault="003E1F76" w:rsidP="003E1F76">
            <w:pPr>
              <w:jc w:val="center"/>
            </w:pPr>
            <w:r>
              <w:t>Preisuntergrenze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vMerge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>Instrument zur Bestimmung von Preisuntergrenzen</w:t>
            </w:r>
          </w:p>
        </w:tc>
        <w:tc>
          <w:tcPr>
            <w:tcW w:w="4678" w:type="dxa"/>
            <w:vAlign w:val="center"/>
          </w:tcPr>
          <w:p w:rsidR="003E1F76" w:rsidRDefault="001976D1" w:rsidP="003E1F76">
            <w:pPr>
              <w:jc w:val="center"/>
            </w:pPr>
            <w:r>
              <w:t xml:space="preserve">Instrument zur Entscheidung </w:t>
            </w:r>
          </w:p>
          <w:p w:rsidR="003E1F76" w:rsidRDefault="001976D1" w:rsidP="003E1F76">
            <w:pPr>
              <w:jc w:val="center"/>
            </w:pPr>
            <w:r>
              <w:t xml:space="preserve">über die Annahme eines </w:t>
            </w:r>
          </w:p>
          <w:p w:rsidR="001976D1" w:rsidRDefault="001976D1" w:rsidP="003E1F76">
            <w:pPr>
              <w:jc w:val="center"/>
            </w:pPr>
            <w:r>
              <w:t>Zusatzauftrages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3E1F76" w:rsidP="003E1F76">
            <w:pPr>
              <w:jc w:val="center"/>
            </w:pPr>
            <w:r>
              <w:t>Periodenrechnung</w:t>
            </w:r>
          </w:p>
        </w:tc>
        <w:tc>
          <w:tcPr>
            <w:tcW w:w="4678" w:type="dxa"/>
            <w:vAlign w:val="center"/>
          </w:tcPr>
          <w:p w:rsidR="00FE1365" w:rsidRDefault="001976D1" w:rsidP="003E1F76">
            <w:pPr>
              <w:jc w:val="center"/>
            </w:pPr>
            <w:r>
              <w:t xml:space="preserve">langfristige </w:t>
            </w:r>
          </w:p>
          <w:p w:rsidR="001976D1" w:rsidRDefault="001976D1" w:rsidP="003E1F76">
            <w:pPr>
              <w:jc w:val="center"/>
            </w:pPr>
            <w:r>
              <w:t>Preisuntergrenze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Pr="00ED50D1" w:rsidRDefault="001976D1" w:rsidP="003E1F76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976D1" w:rsidRPr="00ED50D1" w:rsidRDefault="001976D1" w:rsidP="003E1F76">
            <w:pPr>
              <w:jc w:val="center"/>
              <w:rPr>
                <w:sz w:val="24"/>
                <w:szCs w:val="24"/>
              </w:rPr>
            </w:pPr>
            <w:r w:rsidRPr="006E5EF2">
              <w:rPr>
                <w:sz w:val="24"/>
                <w:szCs w:val="24"/>
              </w:rPr>
              <w:t xml:space="preserve">e = </w:t>
            </w:r>
            <w:proofErr w:type="spellStart"/>
            <w:r w:rsidRPr="006E5EF2">
              <w:rPr>
                <w:sz w:val="24"/>
                <w:szCs w:val="24"/>
              </w:rPr>
              <w:t>k</w:t>
            </w:r>
            <w:r w:rsidRPr="006E5EF2">
              <w:rPr>
                <w:sz w:val="24"/>
                <w:szCs w:val="24"/>
                <w:vertAlign w:val="subscript"/>
              </w:rPr>
              <w:t>var</w:t>
            </w:r>
            <w:proofErr w:type="spellEnd"/>
            <w:r w:rsidRPr="006E5EF2">
              <w:rPr>
                <w:sz w:val="24"/>
                <w:szCs w:val="24"/>
                <w:vertAlign w:val="subscript"/>
              </w:rPr>
              <w:t xml:space="preserve"> </w:t>
            </w:r>
            <w:r w:rsidRPr="006E5EF2">
              <w:rPr>
                <w:sz w:val="24"/>
                <w:szCs w:val="24"/>
              </w:rPr>
              <w:t xml:space="preserve"> (</w:t>
            </w:r>
            <w:proofErr w:type="spellStart"/>
            <w:r w:rsidRPr="006E5EF2">
              <w:rPr>
                <w:sz w:val="24"/>
                <w:szCs w:val="24"/>
              </w:rPr>
              <w:t>db</w:t>
            </w:r>
            <w:proofErr w:type="spellEnd"/>
            <w:r w:rsidRPr="006E5EF2">
              <w:rPr>
                <w:sz w:val="24"/>
                <w:szCs w:val="24"/>
              </w:rPr>
              <w:t xml:space="preserve"> = 0)</w:t>
            </w:r>
          </w:p>
        </w:tc>
        <w:tc>
          <w:tcPr>
            <w:tcW w:w="4678" w:type="dxa"/>
            <w:vAlign w:val="center"/>
          </w:tcPr>
          <w:p w:rsidR="001976D1" w:rsidRPr="007564B4" w:rsidRDefault="003E1F76" w:rsidP="003E1F76">
            <w:pPr>
              <w:jc w:val="center"/>
            </w:pPr>
            <w:r>
              <w:t>Anwendungsbereiche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3E1F76" w:rsidRPr="006E5EF2" w:rsidRDefault="003E1F76" w:rsidP="003E1F76">
            <w:pPr>
              <w:jc w:val="center"/>
              <w:rPr>
                <w:szCs w:val="24"/>
              </w:rPr>
            </w:pPr>
            <w:r w:rsidRPr="006E5EF2">
              <w:rPr>
                <w:szCs w:val="24"/>
              </w:rPr>
              <w:t>e =</w:t>
            </w:r>
            <w:r w:rsidR="006E5EF2" w:rsidRPr="006E5EF2">
              <w:rPr>
                <w:szCs w:val="24"/>
              </w:rPr>
              <w:t xml:space="preserve"> </w:t>
            </w:r>
            <w:r w:rsidR="006E5EF2">
              <w:rPr>
                <w:szCs w:val="24"/>
              </w:rPr>
              <w:t>___</w:t>
            </w:r>
            <w:r w:rsidR="006E5EF2" w:rsidRPr="006E5EF2">
              <w:rPr>
                <w:szCs w:val="24"/>
              </w:rPr>
              <w:t>_____</w:t>
            </w:r>
            <w:proofErr w:type="spellStart"/>
            <w:r w:rsidRPr="006E5EF2">
              <w:rPr>
                <w:szCs w:val="24"/>
              </w:rPr>
              <w:t>K</w:t>
            </w:r>
            <w:r w:rsidRPr="006E5EF2">
              <w:rPr>
                <w:szCs w:val="24"/>
                <w:vertAlign w:val="subscript"/>
              </w:rPr>
              <w:t>fix</w:t>
            </w:r>
            <w:proofErr w:type="spellEnd"/>
            <w:r w:rsidR="006E5EF2" w:rsidRPr="006E5EF2">
              <w:rPr>
                <w:szCs w:val="24"/>
              </w:rPr>
              <w:t>____</w:t>
            </w:r>
            <w:r w:rsidR="006E5EF2">
              <w:rPr>
                <w:szCs w:val="24"/>
              </w:rPr>
              <w:t>__</w:t>
            </w:r>
            <w:r w:rsidR="006E5EF2" w:rsidRPr="006E5EF2">
              <w:rPr>
                <w:szCs w:val="24"/>
              </w:rPr>
              <w:t xml:space="preserve"> </w:t>
            </w:r>
            <w:r w:rsidRPr="006E5EF2">
              <w:rPr>
                <w:szCs w:val="24"/>
              </w:rPr>
              <w:t xml:space="preserve">+ </w:t>
            </w:r>
            <w:proofErr w:type="spellStart"/>
            <w:r w:rsidRPr="006E5EF2">
              <w:rPr>
                <w:szCs w:val="24"/>
              </w:rPr>
              <w:t>k</w:t>
            </w:r>
            <w:r w:rsidRPr="006E5EF2">
              <w:rPr>
                <w:szCs w:val="24"/>
                <w:vertAlign w:val="subscript"/>
              </w:rPr>
              <w:t>var</w:t>
            </w:r>
            <w:proofErr w:type="spellEnd"/>
            <w:r w:rsidR="006E5EF2">
              <w:rPr>
                <w:szCs w:val="24"/>
              </w:rPr>
              <w:t xml:space="preserve"> </w:t>
            </w:r>
            <w:proofErr w:type="gramStart"/>
            <w:r w:rsidR="006E5EF2">
              <w:rPr>
                <w:szCs w:val="24"/>
              </w:rPr>
              <w:t xml:space="preserve">   </w:t>
            </w:r>
            <w:r w:rsidRPr="006E5EF2">
              <w:rPr>
                <w:szCs w:val="24"/>
              </w:rPr>
              <w:t>(</w:t>
            </w:r>
            <w:proofErr w:type="spellStart"/>
            <w:proofErr w:type="gramEnd"/>
            <w:r w:rsidRPr="006E5EF2">
              <w:rPr>
                <w:szCs w:val="24"/>
              </w:rPr>
              <w:t>db</w:t>
            </w:r>
            <w:proofErr w:type="spellEnd"/>
            <w:r w:rsidRPr="006E5EF2">
              <w:rPr>
                <w:szCs w:val="24"/>
              </w:rPr>
              <w:t xml:space="preserve"> = </w:t>
            </w:r>
            <w:proofErr w:type="spellStart"/>
            <w:r w:rsidRPr="006E5EF2">
              <w:rPr>
                <w:szCs w:val="24"/>
              </w:rPr>
              <w:t>k</w:t>
            </w:r>
            <w:r w:rsidRPr="006E5EF2">
              <w:rPr>
                <w:szCs w:val="24"/>
                <w:vertAlign w:val="subscript"/>
              </w:rPr>
              <w:t>fix</w:t>
            </w:r>
            <w:proofErr w:type="spellEnd"/>
            <w:r w:rsidRPr="006E5EF2">
              <w:rPr>
                <w:szCs w:val="24"/>
              </w:rPr>
              <w:t>)</w:t>
            </w:r>
          </w:p>
          <w:p w:rsidR="001976D1" w:rsidRDefault="003E1F76" w:rsidP="003E1F76">
            <w:r w:rsidRPr="006E5EF2">
              <w:rPr>
                <w:szCs w:val="24"/>
              </w:rPr>
              <w:t xml:space="preserve">             </w:t>
            </w:r>
            <w:r w:rsidR="006E5EF2">
              <w:rPr>
                <w:szCs w:val="24"/>
              </w:rPr>
              <w:t xml:space="preserve">     </w:t>
            </w:r>
            <w:r w:rsidRPr="006E5EF2">
              <w:rPr>
                <w:szCs w:val="24"/>
              </w:rPr>
              <w:t>erzeugte Menge</w:t>
            </w:r>
          </w:p>
        </w:tc>
        <w:tc>
          <w:tcPr>
            <w:tcW w:w="4678" w:type="dxa"/>
            <w:vAlign w:val="center"/>
          </w:tcPr>
          <w:p w:rsidR="001976D1" w:rsidRDefault="001976D1" w:rsidP="003E1F76">
            <w:pPr>
              <w:jc w:val="center"/>
            </w:pPr>
            <w:r>
              <w:t>Annahme des Zusatzauftrages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 xml:space="preserve">Deckungsbeitrag </w:t>
            </w:r>
            <w:r w:rsidRPr="00ED50D1">
              <w:rPr>
                <w:sz w:val="24"/>
              </w:rPr>
              <w:t>&lt; 0</w:t>
            </w:r>
          </w:p>
        </w:tc>
        <w:tc>
          <w:tcPr>
            <w:tcW w:w="4678" w:type="dxa"/>
            <w:vAlign w:val="center"/>
          </w:tcPr>
          <w:p w:rsidR="001976D1" w:rsidRDefault="001976D1" w:rsidP="003E1F76">
            <w:pPr>
              <w:jc w:val="center"/>
            </w:pPr>
            <w:r>
              <w:t>Ablehnung des Zusatzauftrages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>bei freien Kapazitäten</w:t>
            </w:r>
          </w:p>
        </w:tc>
        <w:tc>
          <w:tcPr>
            <w:tcW w:w="4678" w:type="dxa"/>
            <w:vAlign w:val="center"/>
          </w:tcPr>
          <w:p w:rsidR="003E1F76" w:rsidRDefault="001976D1" w:rsidP="003E1F76">
            <w:pPr>
              <w:jc w:val="center"/>
            </w:pPr>
            <w:r>
              <w:t xml:space="preserve">Instrument zur Entscheidung </w:t>
            </w:r>
          </w:p>
          <w:p w:rsidR="003E1F76" w:rsidRDefault="001976D1" w:rsidP="003E1F76">
            <w:pPr>
              <w:jc w:val="center"/>
            </w:pPr>
            <w:r>
              <w:t xml:space="preserve">über Eigenfertigung oder </w:t>
            </w:r>
          </w:p>
          <w:p w:rsidR="001976D1" w:rsidRDefault="001976D1" w:rsidP="003E1F76">
            <w:pPr>
              <w:jc w:val="center"/>
            </w:pPr>
            <w:r>
              <w:t>Fremdbezug (</w:t>
            </w:r>
            <w:proofErr w:type="spellStart"/>
            <w:r>
              <w:t>Make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Buy</w:t>
            </w:r>
            <w:proofErr w:type="spellEnd"/>
            <w:r>
              <w:t>)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3E1F76" w:rsidRDefault="003E1F76" w:rsidP="003E1F76">
            <w:r>
              <w:t>E (Gesamterlös)</w:t>
            </w:r>
          </w:p>
          <w:p w:rsidR="003E1F76" w:rsidRPr="006E5EF2" w:rsidRDefault="003E1F76" w:rsidP="003E1F76">
            <w:pPr>
              <w:rPr>
                <w:u w:val="single"/>
              </w:rPr>
            </w:pPr>
            <w:r w:rsidRPr="006E5EF2">
              <w:rPr>
                <w:rFonts w:ascii="Vrinda" w:hAnsi="Vrinda" w:cs="Vrinda"/>
                <w:u w:val="single"/>
              </w:rPr>
              <w:t>-</w:t>
            </w:r>
            <w:proofErr w:type="spellStart"/>
            <w:r w:rsidRPr="006E5EF2">
              <w:rPr>
                <w:u w:val="single"/>
              </w:rPr>
              <w:t>K</w:t>
            </w:r>
            <w:r w:rsidRPr="006E5EF2">
              <w:rPr>
                <w:u w:val="single"/>
                <w:vertAlign w:val="subscript"/>
              </w:rPr>
              <w:t>var</w:t>
            </w:r>
            <w:proofErr w:type="spellEnd"/>
            <w:r w:rsidRPr="006E5EF2">
              <w:rPr>
                <w:u w:val="single"/>
              </w:rPr>
              <w:t xml:space="preserve"> (variable </w:t>
            </w:r>
            <w:proofErr w:type="gramStart"/>
            <w:r w:rsidRPr="006E5EF2">
              <w:rPr>
                <w:u w:val="single"/>
              </w:rPr>
              <w:t>Gesamtkosten)</w:t>
            </w:r>
            <w:r w:rsidR="006E5EF2">
              <w:rPr>
                <w:u w:val="single"/>
              </w:rPr>
              <w:t>_</w:t>
            </w:r>
            <w:proofErr w:type="gramEnd"/>
          </w:p>
          <w:p w:rsidR="001976D1" w:rsidRDefault="003E1F76" w:rsidP="003E1F76">
            <w:r>
              <w:t>= DB (Gesamtdeckungsbeitrag)</w:t>
            </w:r>
          </w:p>
        </w:tc>
        <w:tc>
          <w:tcPr>
            <w:tcW w:w="4678" w:type="dxa"/>
            <w:vAlign w:val="center"/>
          </w:tcPr>
          <w:p w:rsidR="002C359D" w:rsidRDefault="001976D1" w:rsidP="003E1F76">
            <w:pPr>
              <w:jc w:val="center"/>
            </w:pPr>
            <w:r>
              <w:t xml:space="preserve">bei notwendigen </w:t>
            </w:r>
          </w:p>
          <w:p w:rsidR="001976D1" w:rsidRDefault="001976D1" w:rsidP="003E1F76">
            <w:pPr>
              <w:jc w:val="center"/>
            </w:pPr>
            <w:r>
              <w:t>Kapazitätserweiterungen</w:t>
            </w:r>
          </w:p>
        </w:tc>
      </w:tr>
      <w:tr w:rsidR="001976D1" w:rsidTr="003E1F76">
        <w:trPr>
          <w:trHeight w:val="1574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Pr="00ED50D1" w:rsidRDefault="001976D1" w:rsidP="003E1F76">
            <w:pPr>
              <w:jc w:val="center"/>
              <w:rPr>
                <w:sz w:val="28"/>
              </w:rPr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  <w:rPr>
                <w:sz w:val="28"/>
                <w:vertAlign w:val="subscript"/>
              </w:rPr>
            </w:pP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var</w:t>
            </w:r>
            <w:proofErr w:type="spellEnd"/>
            <w:r w:rsidRPr="00ED50D1">
              <w:rPr>
                <w:sz w:val="28"/>
                <w:vertAlign w:val="subscript"/>
              </w:rPr>
              <w:t xml:space="preserve"> </w:t>
            </w:r>
            <w:proofErr w:type="spellStart"/>
            <w:r w:rsidRPr="00ED50D1">
              <w:rPr>
                <w:sz w:val="28"/>
                <w:vertAlign w:val="subscript"/>
              </w:rPr>
              <w:t>Make</w:t>
            </w:r>
            <w:proofErr w:type="spellEnd"/>
            <w:r w:rsidRPr="00ED50D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&lt; </w:t>
            </w:r>
            <w:r w:rsidRPr="00ED50D1">
              <w:t>Einstandspreis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vertAlign w:val="subscript"/>
              </w:rPr>
              <w:t>Buy</w:t>
            </w:r>
            <w:proofErr w:type="spellEnd"/>
          </w:p>
          <w:p w:rsidR="001976D1" w:rsidRPr="00ED50D1" w:rsidRDefault="001976D1" w:rsidP="003E1F76">
            <w:pPr>
              <w:jc w:val="center"/>
              <w:rPr>
                <w:sz w:val="14"/>
                <w:szCs w:val="6"/>
              </w:rPr>
            </w:pPr>
          </w:p>
          <w:p w:rsidR="001976D1" w:rsidRDefault="001976D1" w:rsidP="003E1F76">
            <w:pPr>
              <w:jc w:val="center"/>
            </w:pPr>
            <w:r w:rsidRPr="00ED50D1">
              <w:t>bzw.</w:t>
            </w:r>
          </w:p>
          <w:p w:rsidR="001976D1" w:rsidRPr="00ED50D1" w:rsidRDefault="001976D1" w:rsidP="003E1F76">
            <w:pPr>
              <w:jc w:val="center"/>
              <w:rPr>
                <w:sz w:val="14"/>
              </w:rPr>
            </w:pPr>
          </w:p>
          <w:p w:rsidR="001976D1" w:rsidRPr="00ED50D1" w:rsidRDefault="001976D1" w:rsidP="003E1F76">
            <w:pPr>
              <w:jc w:val="center"/>
              <w:rPr>
                <w:vertAlign w:val="subscript"/>
              </w:rPr>
            </w:pP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Make</w:t>
            </w:r>
            <w:proofErr w:type="spellEnd"/>
            <w:r w:rsidRPr="00ED50D1">
              <w:rPr>
                <w:sz w:val="28"/>
                <w:vertAlign w:val="subscript"/>
              </w:rPr>
              <w:t xml:space="preserve"> </w:t>
            </w:r>
            <w:r w:rsidRPr="00ED50D1">
              <w:rPr>
                <w:sz w:val="28"/>
              </w:rPr>
              <w:t xml:space="preserve">&lt; </w:t>
            </w: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Buy</w:t>
            </w:r>
            <w:proofErr w:type="spellEnd"/>
          </w:p>
        </w:tc>
        <w:tc>
          <w:tcPr>
            <w:tcW w:w="4678" w:type="dxa"/>
            <w:vAlign w:val="center"/>
          </w:tcPr>
          <w:p w:rsidR="001976D1" w:rsidRDefault="001976D1" w:rsidP="003E1F76">
            <w:pPr>
              <w:jc w:val="center"/>
              <w:rPr>
                <w:sz w:val="28"/>
                <w:vertAlign w:val="subscript"/>
              </w:rPr>
            </w:pP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Make</w:t>
            </w:r>
            <w:proofErr w:type="spellEnd"/>
            <w:r w:rsidRPr="00ED50D1">
              <w:rPr>
                <w:sz w:val="28"/>
                <w:vertAlign w:val="subscript"/>
              </w:rPr>
              <w:t xml:space="preserve"> </w:t>
            </w:r>
            <w:r w:rsidRPr="00ED50D1">
              <w:rPr>
                <w:sz w:val="28"/>
              </w:rPr>
              <w:t xml:space="preserve">&lt; </w:t>
            </w: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Buy</w:t>
            </w:r>
            <w:proofErr w:type="spellEnd"/>
          </w:p>
          <w:p w:rsidR="001976D1" w:rsidRDefault="001976D1" w:rsidP="003E1F76">
            <w:pPr>
              <w:jc w:val="center"/>
              <w:rPr>
                <w:sz w:val="28"/>
                <w:vertAlign w:val="subscript"/>
              </w:rPr>
            </w:pPr>
          </w:p>
          <w:p w:rsidR="001976D1" w:rsidRDefault="001976D1" w:rsidP="003E1F76">
            <w:pPr>
              <w:jc w:val="center"/>
            </w:pPr>
            <w:r w:rsidRPr="00ED50D1">
              <w:t xml:space="preserve">Berechnung </w:t>
            </w:r>
            <w:r>
              <w:t>der kritischen Menge:</w:t>
            </w:r>
          </w:p>
          <w:p w:rsidR="001976D1" w:rsidRDefault="001976D1" w:rsidP="003E1F76">
            <w:pPr>
              <w:jc w:val="center"/>
              <w:rPr>
                <w:sz w:val="28"/>
                <w:vertAlign w:val="subscript"/>
              </w:rPr>
            </w:pP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Buy</w:t>
            </w:r>
            <w:proofErr w:type="spellEnd"/>
            <w:r w:rsidRPr="00ED50D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= </w:t>
            </w:r>
            <w:proofErr w:type="spellStart"/>
            <w:r w:rsidRPr="00ED50D1">
              <w:rPr>
                <w:sz w:val="28"/>
              </w:rPr>
              <w:t>K</w:t>
            </w:r>
            <w:r w:rsidRPr="00ED50D1">
              <w:rPr>
                <w:sz w:val="28"/>
                <w:vertAlign w:val="subscript"/>
              </w:rPr>
              <w:t>Make</w:t>
            </w:r>
            <w:proofErr w:type="spellEnd"/>
            <w:r w:rsidRPr="00ED50D1">
              <w:rPr>
                <w:sz w:val="28"/>
                <w:vertAlign w:val="subscript"/>
              </w:rPr>
              <w:t xml:space="preserve"> </w:t>
            </w:r>
          </w:p>
          <w:p w:rsidR="001976D1" w:rsidRPr="00CC596D" w:rsidRDefault="001976D1" w:rsidP="003E1F76">
            <w:pPr>
              <w:jc w:val="both"/>
              <w:rPr>
                <w:sz w:val="2"/>
              </w:rPr>
            </w:pP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Pr="008A0367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Pr="00ED50D1" w:rsidRDefault="001976D1" w:rsidP="003E1F76">
            <w:pPr>
              <w:jc w:val="center"/>
              <w:rPr>
                <w:sz w:val="28"/>
              </w:rPr>
            </w:pPr>
            <w:r w:rsidRPr="008A0367">
              <w:t>Instrument zur Optimierung des Produktionsprogramms</w:t>
            </w:r>
          </w:p>
        </w:tc>
        <w:tc>
          <w:tcPr>
            <w:tcW w:w="4678" w:type="dxa"/>
            <w:vAlign w:val="center"/>
          </w:tcPr>
          <w:p w:rsidR="001976D1" w:rsidRPr="00ED50D1" w:rsidRDefault="001976D1" w:rsidP="003E1F76">
            <w:pPr>
              <w:jc w:val="center"/>
              <w:rPr>
                <w:sz w:val="28"/>
              </w:rPr>
            </w:pPr>
            <w:r>
              <w:t>bei freien Kapazitäten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Pr="008A0367" w:rsidRDefault="001976D1" w:rsidP="003E1F76">
            <w:pPr>
              <w:jc w:val="center"/>
            </w:pPr>
            <w:r>
              <w:t>bei Vorliegen eines Engpasses</w:t>
            </w:r>
          </w:p>
        </w:tc>
        <w:tc>
          <w:tcPr>
            <w:tcW w:w="4678" w:type="dxa"/>
            <w:vAlign w:val="center"/>
          </w:tcPr>
          <w:p w:rsidR="001976D1" w:rsidRDefault="003E1F76" w:rsidP="003E1F76">
            <w:pPr>
              <w:jc w:val="center"/>
            </w:pPr>
            <w:r>
              <w:t xml:space="preserve">Deckungsbeitrag </w:t>
            </w:r>
            <w:r w:rsidRPr="00ED50D1">
              <w:rPr>
                <w:sz w:val="24"/>
              </w:rPr>
              <w:t>&gt; 0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 xml:space="preserve">Rangfolge entsprechend der Höhe des </w:t>
            </w:r>
          </w:p>
          <w:p w:rsidR="001976D1" w:rsidRDefault="001976D1" w:rsidP="003E1F76">
            <w:pPr>
              <w:jc w:val="center"/>
            </w:pPr>
            <w:r>
              <w:t xml:space="preserve">relativen </w:t>
            </w:r>
            <w:proofErr w:type="spellStart"/>
            <w:r>
              <w:t>db</w:t>
            </w:r>
            <w:proofErr w:type="spellEnd"/>
          </w:p>
        </w:tc>
        <w:tc>
          <w:tcPr>
            <w:tcW w:w="4678" w:type="dxa"/>
            <w:vAlign w:val="center"/>
          </w:tcPr>
          <w:p w:rsidR="001976D1" w:rsidRPr="008A0367" w:rsidRDefault="001976D1" w:rsidP="003E1F76">
            <w:pPr>
              <w:rPr>
                <w:u w:val="single"/>
              </w:rPr>
            </w:pPr>
            <w:r>
              <w:t xml:space="preserve">                           </w:t>
            </w:r>
            <w:r>
              <w:rPr>
                <w:u w:val="single"/>
              </w:rPr>
              <w:t xml:space="preserve">            </w:t>
            </w:r>
            <w:proofErr w:type="spellStart"/>
            <w:r>
              <w:rPr>
                <w:u w:val="single"/>
              </w:rPr>
              <w:t>d</w:t>
            </w:r>
            <w:r w:rsidRPr="008A0367">
              <w:rPr>
                <w:u w:val="single"/>
              </w:rPr>
              <w:t>b</w:t>
            </w:r>
            <w:proofErr w:type="spellEnd"/>
            <w:r>
              <w:rPr>
                <w:u w:val="single"/>
              </w:rPr>
              <w:t>________</w:t>
            </w:r>
          </w:p>
          <w:p w:rsidR="001976D1" w:rsidRDefault="001976D1" w:rsidP="003E1F76">
            <w:pPr>
              <w:jc w:val="center"/>
            </w:pPr>
            <w:r>
              <w:t xml:space="preserve">  Engpass (z. B. Min.)</w:t>
            </w:r>
          </w:p>
        </w:tc>
      </w:tr>
      <w:tr w:rsidR="001976D1" w:rsidTr="003E1F76">
        <w:trPr>
          <w:trHeight w:val="73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>
            <w:pPr>
              <w:jc w:val="center"/>
            </w:pPr>
          </w:p>
        </w:tc>
        <w:tc>
          <w:tcPr>
            <w:tcW w:w="4677" w:type="dxa"/>
            <w:vAlign w:val="center"/>
          </w:tcPr>
          <w:p w:rsidR="001976D1" w:rsidRDefault="001976D1" w:rsidP="003E1F76">
            <w:pPr>
              <w:jc w:val="center"/>
            </w:pPr>
            <w:r>
              <w:t>Stückrechnung</w:t>
            </w:r>
          </w:p>
        </w:tc>
        <w:tc>
          <w:tcPr>
            <w:tcW w:w="4678" w:type="dxa"/>
            <w:vAlign w:val="center"/>
          </w:tcPr>
          <w:p w:rsidR="003E1F76" w:rsidRPr="001976D1" w:rsidRDefault="003E1F76" w:rsidP="003E1F76">
            <w:pPr>
              <w:rPr>
                <w:u w:val="single"/>
              </w:rPr>
            </w:pPr>
            <w:r w:rsidRPr="001976D1">
              <w:rPr>
                <w:rFonts w:ascii="Vrinda" w:hAnsi="Vrinda" w:cs="Vrinda"/>
                <w:u w:val="single"/>
              </w:rPr>
              <w:t>-</w:t>
            </w:r>
            <w:proofErr w:type="spellStart"/>
            <w:r w:rsidRPr="001976D1">
              <w:rPr>
                <w:u w:val="single"/>
              </w:rPr>
              <w:t>K</w:t>
            </w:r>
            <w:r w:rsidRPr="001976D1">
              <w:rPr>
                <w:u w:val="single"/>
                <w:vertAlign w:val="subscript"/>
              </w:rPr>
              <w:t>fix</w:t>
            </w:r>
            <w:proofErr w:type="spellEnd"/>
            <w:r w:rsidRPr="001976D1">
              <w:rPr>
                <w:u w:val="single"/>
              </w:rPr>
              <w:t xml:space="preserve"> (fixe Gesamtkosten)</w:t>
            </w:r>
            <w:r>
              <w:rPr>
                <w:u w:val="single"/>
              </w:rPr>
              <w:t>________________</w:t>
            </w:r>
          </w:p>
          <w:p w:rsidR="001976D1" w:rsidRDefault="003E1F76" w:rsidP="003E1F76">
            <w:r>
              <w:t>= Betriebsergebnis (Betriebsgewinn/-verlust)</w:t>
            </w:r>
          </w:p>
        </w:tc>
      </w:tr>
      <w:tr w:rsidR="001976D1" w:rsidTr="003E1F76">
        <w:trPr>
          <w:trHeight w:val="969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Default="001976D1" w:rsidP="003E1F76"/>
        </w:tc>
        <w:tc>
          <w:tcPr>
            <w:tcW w:w="4677" w:type="dxa"/>
            <w:vAlign w:val="center"/>
          </w:tcPr>
          <w:p w:rsidR="001976D1" w:rsidRDefault="001976D1" w:rsidP="003E1F76">
            <w:r>
              <w:t>e (Stückerlös netto)</w:t>
            </w:r>
          </w:p>
          <w:p w:rsidR="001976D1" w:rsidRPr="008A0367" w:rsidRDefault="001976D1" w:rsidP="003E1F76">
            <w:pPr>
              <w:rPr>
                <w:u w:val="single"/>
              </w:rPr>
            </w:pPr>
            <w:r w:rsidRPr="008A0367">
              <w:rPr>
                <w:rFonts w:ascii="Vrinda" w:hAnsi="Vrinda" w:cs="Vrinda"/>
                <w:u w:val="single"/>
              </w:rPr>
              <w:t>-</w:t>
            </w:r>
            <w:r w:rsidRPr="008A0367">
              <w:rPr>
                <w:u w:val="single"/>
              </w:rPr>
              <w:t xml:space="preserve"> </w:t>
            </w:r>
            <w:proofErr w:type="spellStart"/>
            <w:r w:rsidRPr="008A0367">
              <w:rPr>
                <w:u w:val="single"/>
              </w:rPr>
              <w:t>k</w:t>
            </w:r>
            <w:r w:rsidRPr="008A0367">
              <w:rPr>
                <w:u w:val="single"/>
                <w:vertAlign w:val="subscript"/>
              </w:rPr>
              <w:t>var</w:t>
            </w:r>
            <w:proofErr w:type="spellEnd"/>
            <w:r w:rsidRPr="008A0367">
              <w:rPr>
                <w:u w:val="single"/>
              </w:rPr>
              <w:t xml:space="preserve"> (variable Stückkosten)</w:t>
            </w:r>
          </w:p>
          <w:p w:rsidR="001976D1" w:rsidRDefault="001976D1" w:rsidP="003E1F76">
            <w:r>
              <w:t xml:space="preserve">= </w:t>
            </w:r>
            <w:proofErr w:type="spellStart"/>
            <w:r>
              <w:t>db</w:t>
            </w:r>
            <w:proofErr w:type="spellEnd"/>
            <w:r>
              <w:t xml:space="preserve"> (Stückdeckungsbeitrag)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:rsidR="003E1F76" w:rsidRDefault="003E1F76" w:rsidP="003E1F76">
            <w:pPr>
              <w:jc w:val="center"/>
            </w:pPr>
            <w:r>
              <w:t>Rangfolge entsprechend der Höhe des</w:t>
            </w:r>
          </w:p>
          <w:p w:rsidR="001976D1" w:rsidRDefault="003E1F76" w:rsidP="003E1F76">
            <w:pPr>
              <w:jc w:val="center"/>
            </w:pPr>
            <w:r>
              <w:t xml:space="preserve">absoluten </w:t>
            </w:r>
            <w:proofErr w:type="spellStart"/>
            <w:r>
              <w:t>db</w:t>
            </w:r>
            <w:proofErr w:type="spellEnd"/>
          </w:p>
        </w:tc>
      </w:tr>
      <w:tr w:rsidR="001976D1" w:rsidTr="003E1F76">
        <w:trPr>
          <w:trHeight w:val="1150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1976D1" w:rsidRPr="001976D1" w:rsidRDefault="001976D1" w:rsidP="003E1F76">
            <w:pPr>
              <w:rPr>
                <w:rFonts w:ascii="Vrinda" w:hAnsi="Vrinda" w:cs="Vrinda"/>
                <w:u w:val="single"/>
              </w:rPr>
            </w:pPr>
          </w:p>
        </w:tc>
        <w:tc>
          <w:tcPr>
            <w:tcW w:w="4677" w:type="dxa"/>
            <w:vAlign w:val="center"/>
          </w:tcPr>
          <w:p w:rsidR="001976D1" w:rsidRPr="001976D1" w:rsidRDefault="003E1F76" w:rsidP="003E1F76">
            <w:pPr>
              <w:jc w:val="center"/>
            </w:pPr>
            <w:r>
              <w:t>bei freien Kapazitäten</w:t>
            </w:r>
          </w:p>
        </w:tc>
        <w:tc>
          <w:tcPr>
            <w:tcW w:w="4678" w:type="dxa"/>
            <w:tcBorders>
              <w:bottom w:val="nil"/>
              <w:right w:val="nil"/>
            </w:tcBorders>
            <w:vAlign w:val="center"/>
          </w:tcPr>
          <w:p w:rsidR="001976D1" w:rsidRDefault="001976D1" w:rsidP="003E1F76"/>
        </w:tc>
      </w:tr>
    </w:tbl>
    <w:p w:rsidR="003E1F76" w:rsidRDefault="003E1F76" w:rsidP="003E1F76">
      <w:pPr>
        <w:rPr>
          <w:b/>
          <w:sz w:val="32"/>
        </w:rPr>
      </w:pPr>
    </w:p>
    <w:p w:rsidR="003E1F76" w:rsidRPr="003A17EC" w:rsidRDefault="003E1F76" w:rsidP="003E1F76">
      <w:pPr>
        <w:rPr>
          <w:b/>
          <w:sz w:val="32"/>
        </w:rPr>
      </w:pPr>
      <w:r w:rsidRPr="003A17EC">
        <w:rPr>
          <w:b/>
          <w:sz w:val="32"/>
        </w:rPr>
        <w:t>Strukturlegeübung: Deckungsbeitragsrechnung</w:t>
      </w:r>
    </w:p>
    <w:p w:rsidR="00630789" w:rsidRDefault="00630789"/>
    <w:p w:rsidR="00630789" w:rsidRDefault="00630789"/>
    <w:p w:rsidR="003E1F76" w:rsidRPr="003E1F76" w:rsidRDefault="003E1F76">
      <w:bookmarkStart w:id="0" w:name="_GoBack"/>
      <w:bookmarkEnd w:id="0"/>
    </w:p>
    <w:sectPr w:rsidR="003E1F76" w:rsidRPr="003E1F76" w:rsidSect="007C295D">
      <w:footerReference w:type="default" r:id="rId7"/>
      <w:pgSz w:w="11906" w:h="16838"/>
      <w:pgMar w:top="567" w:right="851" w:bottom="1134" w:left="85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43" w:rsidRDefault="002A7F43" w:rsidP="007C295D">
      <w:r>
        <w:separator/>
      </w:r>
    </w:p>
  </w:endnote>
  <w:endnote w:type="continuationSeparator" w:id="0">
    <w:p w:rsidR="002A7F43" w:rsidRDefault="002A7F43" w:rsidP="007C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95D" w:rsidRPr="007C295D" w:rsidRDefault="006E5EF2" w:rsidP="007C295D">
    <w:pPr>
      <w:pStyle w:val="Fuzeile"/>
      <w:tabs>
        <w:tab w:val="clear" w:pos="4536"/>
        <w:tab w:val="clear" w:pos="9072"/>
        <w:tab w:val="center" w:pos="993"/>
        <w:tab w:val="left" w:pos="48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D6340C4" wp14:editId="13B89020">
          <wp:simplePos x="0" y="0"/>
          <wp:positionH relativeFrom="column">
            <wp:posOffset>-96520</wp:posOffset>
          </wp:positionH>
          <wp:positionV relativeFrom="paragraph">
            <wp:posOffset>167005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95D" w:rsidRPr="007C295D">
      <w:tab/>
    </w:r>
    <w:r w:rsidR="007C295D" w:rsidRPr="007C295D">
      <w:tab/>
    </w:r>
  </w:p>
  <w:p w:rsidR="007C295D" w:rsidRPr="007C295D" w:rsidRDefault="007C295D" w:rsidP="007C295D">
    <w:r w:rsidRPr="007C295D">
      <w:tab/>
      <w:t xml:space="preserve">   </w:t>
    </w:r>
  </w:p>
  <w:p w:rsidR="007C295D" w:rsidRPr="007C295D" w:rsidRDefault="007C295D" w:rsidP="006E5EF2">
    <w:pPr>
      <w:ind w:firstLine="709"/>
      <w:jc w:val="right"/>
    </w:pPr>
    <w:r w:rsidRPr="007C295D">
      <w:rPr>
        <w:sz w:val="20"/>
      </w:rPr>
      <w:t xml:space="preserve">    www.wirtschaftskompetenz-bw.de</w:t>
    </w:r>
  </w:p>
  <w:p w:rsidR="007C295D" w:rsidRDefault="007C295D">
    <w:pPr>
      <w:pStyle w:val="Fuzeile"/>
    </w:pPr>
  </w:p>
  <w:p w:rsidR="007C295D" w:rsidRDefault="007C29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43" w:rsidRDefault="002A7F43" w:rsidP="007C295D">
      <w:r>
        <w:separator/>
      </w:r>
    </w:p>
  </w:footnote>
  <w:footnote w:type="continuationSeparator" w:id="0">
    <w:p w:rsidR="002A7F43" w:rsidRDefault="002A7F43" w:rsidP="007C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67E"/>
    <w:multiLevelType w:val="hybridMultilevel"/>
    <w:tmpl w:val="347E4F7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3204F"/>
    <w:multiLevelType w:val="hybridMultilevel"/>
    <w:tmpl w:val="2C4A9AF0"/>
    <w:lvl w:ilvl="0" w:tplc="CC0EB91E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6D0DAA"/>
    <w:multiLevelType w:val="hybridMultilevel"/>
    <w:tmpl w:val="EFD417D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71A0F"/>
    <w:multiLevelType w:val="hybridMultilevel"/>
    <w:tmpl w:val="CC20A2FC"/>
    <w:lvl w:ilvl="0" w:tplc="B3567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B4"/>
    <w:rsid w:val="001976D1"/>
    <w:rsid w:val="002A7F43"/>
    <w:rsid w:val="002C359D"/>
    <w:rsid w:val="00333226"/>
    <w:rsid w:val="0037546B"/>
    <w:rsid w:val="003806A4"/>
    <w:rsid w:val="00396BBE"/>
    <w:rsid w:val="003A17EC"/>
    <w:rsid w:val="003E1F76"/>
    <w:rsid w:val="00432CC7"/>
    <w:rsid w:val="00630789"/>
    <w:rsid w:val="006E5EF2"/>
    <w:rsid w:val="007564B4"/>
    <w:rsid w:val="007572E2"/>
    <w:rsid w:val="007C295D"/>
    <w:rsid w:val="008A0367"/>
    <w:rsid w:val="008E7124"/>
    <w:rsid w:val="00B745BB"/>
    <w:rsid w:val="00BA1170"/>
    <w:rsid w:val="00C66023"/>
    <w:rsid w:val="00C76ACD"/>
    <w:rsid w:val="00CC596D"/>
    <w:rsid w:val="00E233B7"/>
    <w:rsid w:val="00EB2FB1"/>
    <w:rsid w:val="00ED50D1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1ED15"/>
  <w15:docId w15:val="{E72E5387-19DD-4B23-B57C-73DA12C1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56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A036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6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6D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C2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295D"/>
  </w:style>
  <w:style w:type="paragraph" w:styleId="Fuzeile">
    <w:name w:val="footer"/>
    <w:basedOn w:val="Standard"/>
    <w:link w:val="FuzeileZchn"/>
    <w:uiPriority w:val="99"/>
    <w:unhideWhenUsed/>
    <w:rsid w:val="007C2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2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1158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2016-02-29T16:12:00Z</dcterms:created>
  <dcterms:modified xsi:type="dcterms:W3CDTF">2020-02-09T16:40:00Z</dcterms:modified>
</cp:coreProperties>
</file>