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5"/>
        <w:gridCol w:w="7398"/>
      </w:tblGrid>
      <w:tr w:rsidR="00C1787D" w:rsidRPr="009F0B68" w:rsidTr="00C1787D">
        <w:tc>
          <w:tcPr>
            <w:tcW w:w="963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1787D" w:rsidRPr="0090059C" w:rsidRDefault="00C1787D" w:rsidP="002C4593">
            <w:pPr>
              <w:pStyle w:val="tLernfeldKopf"/>
              <w:rPr>
                <w:rFonts w:cs="Arial"/>
              </w:rPr>
            </w:pPr>
            <w:r w:rsidRPr="00491B14">
              <w:rPr>
                <w:rFonts w:cs="Arial"/>
                <w:sz w:val="20"/>
              </w:rPr>
              <w:t>Lernsituation</w:t>
            </w:r>
          </w:p>
        </w:tc>
      </w:tr>
      <w:tr w:rsidR="00C1787D" w:rsidRPr="009129E1" w:rsidTr="00C1787D">
        <w:trPr>
          <w:trHeight w:val="388"/>
        </w:trPr>
        <w:tc>
          <w:tcPr>
            <w:tcW w:w="22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7D" w:rsidRPr="0090059C" w:rsidRDefault="00C1787D" w:rsidP="00882B28">
            <w:pPr>
              <w:pStyle w:val="tLernfeldKopf-Titel"/>
              <w:rPr>
                <w:rFonts w:cs="Arial"/>
                <w:sz w:val="28"/>
                <w:szCs w:val="26"/>
              </w:rPr>
            </w:pPr>
            <w:r w:rsidRPr="0090059C">
              <w:rPr>
                <w:rFonts w:cs="Arial"/>
                <w:sz w:val="28"/>
                <w:szCs w:val="26"/>
              </w:rPr>
              <w:t>W</w:t>
            </w:r>
            <w:r w:rsidR="00610331">
              <w:rPr>
                <w:rFonts w:cs="Arial"/>
                <w:sz w:val="28"/>
                <w:szCs w:val="26"/>
              </w:rPr>
              <w:t>KE</w:t>
            </w:r>
            <w:r w:rsidRPr="0090059C">
              <w:rPr>
                <w:rFonts w:cs="Arial"/>
                <w:sz w:val="28"/>
                <w:szCs w:val="26"/>
              </w:rPr>
              <w:t>-LF0</w:t>
            </w:r>
            <w:r w:rsidR="00882B28">
              <w:rPr>
                <w:rFonts w:cs="Arial"/>
                <w:sz w:val="28"/>
                <w:szCs w:val="26"/>
              </w:rPr>
              <w:t>6</w:t>
            </w:r>
          </w:p>
        </w:tc>
        <w:tc>
          <w:tcPr>
            <w:tcW w:w="7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87D" w:rsidRPr="0090059C" w:rsidRDefault="00882B28" w:rsidP="002C4593">
            <w:pPr>
              <w:pStyle w:val="tLernfeldKopf-Titel"/>
              <w:rPr>
                <w:rFonts w:cs="Arial"/>
                <w:sz w:val="28"/>
                <w:szCs w:val="26"/>
              </w:rPr>
            </w:pPr>
            <w:r>
              <w:rPr>
                <w:rFonts w:cs="Arial"/>
                <w:sz w:val="28"/>
                <w:szCs w:val="26"/>
              </w:rPr>
              <w:t>Kaufabschluss herbeiführen</w:t>
            </w:r>
          </w:p>
        </w:tc>
      </w:tr>
    </w:tbl>
    <w:p w:rsidR="00C1787D" w:rsidRPr="0090059C" w:rsidRDefault="00C1787D" w:rsidP="00C1787D">
      <w:pPr>
        <w:pStyle w:val="t0Unternehmensprofil"/>
        <w:rPr>
          <w:rFonts w:cs="Arial"/>
          <w:sz w:val="24"/>
        </w:rPr>
      </w:pPr>
      <w:r w:rsidRPr="0090059C">
        <w:rPr>
          <w:rFonts w:cs="Arial"/>
          <w:sz w:val="24"/>
        </w:rPr>
        <w:t>Situation</w:t>
      </w:r>
      <w:r w:rsidR="00882B28">
        <w:rPr>
          <w:rFonts w:cs="Arial"/>
          <w:sz w:val="24"/>
        </w:rPr>
        <w:t xml:space="preserve"> </w:t>
      </w:r>
    </w:p>
    <w:p w:rsidR="0090059C" w:rsidRDefault="00882B28" w:rsidP="00882B28">
      <w:pPr>
        <w:jc w:val="both"/>
        <w:rPr>
          <w:rFonts w:cs="Arial"/>
          <w:color w:val="000000" w:themeColor="text1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66CCEF4" wp14:editId="074C2BA7">
                <wp:simplePos x="0" y="0"/>
                <wp:positionH relativeFrom="column">
                  <wp:posOffset>3804920</wp:posOffset>
                </wp:positionH>
                <wp:positionV relativeFrom="paragraph">
                  <wp:posOffset>71120</wp:posOffset>
                </wp:positionV>
                <wp:extent cx="2496185" cy="508635"/>
                <wp:effectExtent l="0" t="0" r="0" b="0"/>
                <wp:wrapTight wrapText="bothSides">
                  <wp:wrapPolygon edited="0">
                    <wp:start x="330" y="0"/>
                    <wp:lineTo x="330" y="20283"/>
                    <wp:lineTo x="21100" y="20283"/>
                    <wp:lineTo x="21100" y="0"/>
                    <wp:lineTo x="330" y="0"/>
                  </wp:wrapPolygon>
                </wp:wrapTight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6185" cy="508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82B28" w:rsidRPr="00882B28" w:rsidRDefault="00882B28" w:rsidP="00882B28">
                            <w:pPr>
                              <w:pStyle w:val="tLernfeldKopf"/>
                              <w:rPr>
                                <w:b/>
                                <w:outline/>
                                <w:color w:val="4472C4" w:themeColor="accent5"/>
                                <w:sz w:val="36"/>
                                <w:szCs w:val="72"/>
                                <w14:shadow w14:blurRad="63500" w14:dist="50800" w14:dir="54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882B28">
                              <w:rPr>
                                <w:b/>
                                <w:outline/>
                                <w:color w:val="4472C4" w:themeColor="accent5"/>
                                <w:sz w:val="36"/>
                                <w:szCs w:val="72"/>
                                <w14:shadow w14:blurRad="63500" w14:dist="50800" w14:dir="54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Warenhaus Kauflust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66CCEF4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299.6pt;margin-top:5.6pt;width:196.55pt;height:40.0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" filled="f" stroked="f">
                <v:textbox style="mso-fit-shape-to-text:t">
                  <w:txbxContent>
                    <w:p w:rsidR="00882B28" w:rsidRPr="00882B28" w:rsidRDefault="00882B28" w:rsidP="00882B28">
                      <w:pPr>
                        <w:pStyle w:val="tLernfeldKopf"/>
                        <w:rPr>
                          <w:b/>
                          <w:outline/>
                          <w:color w:val="4472C4" w:themeColor="accent5"/>
                          <w:sz w:val="36"/>
                          <w:szCs w:val="72"/>
                          <w14:shadow w14:blurRad="63500" w14:dist="50800" w14:dir="54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882B28">
                        <w:rPr>
                          <w:b/>
                          <w:outline/>
                          <w:color w:val="4472C4" w:themeColor="accent5"/>
                          <w:sz w:val="36"/>
                          <w:szCs w:val="72"/>
                          <w14:shadow w14:blurRad="63500" w14:dist="50800" w14:dir="54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Warenhaus Kauflust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882B28" w:rsidRPr="00882B28" w:rsidRDefault="00882B28" w:rsidP="00882B28">
      <w:pPr>
        <w:jc w:val="both"/>
        <w:rPr>
          <w:rFonts w:cs="Arial"/>
          <w:sz w:val="22"/>
        </w:rPr>
      </w:pPr>
      <w:r w:rsidRPr="00882B28">
        <w:rPr>
          <w:rFonts w:cs="Arial"/>
          <w:sz w:val="22"/>
        </w:rPr>
        <w:t xml:space="preserve">Auf Rundgängen durch das Warenhaus Kauflust lässt sich beobachten, dass </w:t>
      </w:r>
      <w:r w:rsidR="00D53147">
        <w:rPr>
          <w:rFonts w:cs="Arial"/>
          <w:sz w:val="22"/>
        </w:rPr>
        <w:t>einige</w:t>
      </w:r>
      <w:r>
        <w:rPr>
          <w:rFonts w:cs="Arial"/>
          <w:sz w:val="22"/>
        </w:rPr>
        <w:t xml:space="preserve"> Mitarbeiter</w:t>
      </w:r>
      <w:r w:rsidRPr="00882B28">
        <w:rPr>
          <w:rFonts w:cs="Arial"/>
          <w:sz w:val="22"/>
        </w:rPr>
        <w:t xml:space="preserve">innen </w:t>
      </w:r>
      <w:r>
        <w:rPr>
          <w:rFonts w:cs="Arial"/>
          <w:sz w:val="22"/>
        </w:rPr>
        <w:t xml:space="preserve">bzw. Mitarbeiter </w:t>
      </w:r>
      <w:r w:rsidRPr="00882B28">
        <w:rPr>
          <w:rFonts w:cs="Arial"/>
          <w:sz w:val="22"/>
        </w:rPr>
        <w:t xml:space="preserve">in Verkaufsgesprächen unsicher reagieren, manche sogar ungeschickt. Die Geschäftsleitung des Warenhauses hat deshalb beschlossen, </w:t>
      </w:r>
      <w:r w:rsidR="00D53147">
        <w:rPr>
          <w:rFonts w:cs="Arial"/>
          <w:sz w:val="22"/>
        </w:rPr>
        <w:t>für das</w:t>
      </w:r>
      <w:r w:rsidR="00D53147" w:rsidRPr="00882B28">
        <w:rPr>
          <w:rFonts w:cs="Arial"/>
          <w:sz w:val="22"/>
        </w:rPr>
        <w:t xml:space="preserve"> Verkaufspersonal</w:t>
      </w:r>
      <w:r w:rsidR="00D53147">
        <w:rPr>
          <w:rFonts w:cs="Arial"/>
          <w:sz w:val="22"/>
        </w:rPr>
        <w:t xml:space="preserve"> Schulungen zum Führen von Verkaufsgesprächen durchzuführen</w:t>
      </w:r>
      <w:r w:rsidRPr="00882B28">
        <w:rPr>
          <w:rFonts w:cs="Arial"/>
          <w:sz w:val="22"/>
        </w:rPr>
        <w:t xml:space="preserve">. Außerdem soll ein Mitarbeiterhandbuch </w:t>
      </w:r>
      <w:r w:rsidR="00D53147">
        <w:rPr>
          <w:rFonts w:cs="Arial"/>
          <w:sz w:val="22"/>
        </w:rPr>
        <w:t xml:space="preserve">zum Thema „Führen von Verkaufsgesprächen“ </w:t>
      </w:r>
      <w:r w:rsidRPr="00882B28">
        <w:rPr>
          <w:rFonts w:cs="Arial"/>
          <w:sz w:val="22"/>
        </w:rPr>
        <w:t xml:space="preserve">erstellt werden, so dass </w:t>
      </w:r>
      <w:r>
        <w:rPr>
          <w:rFonts w:cs="Arial"/>
          <w:sz w:val="22"/>
        </w:rPr>
        <w:t>Mitarbeiterinnen und Mitarbeiter</w:t>
      </w:r>
      <w:r w:rsidRPr="00882B28">
        <w:rPr>
          <w:rFonts w:cs="Arial"/>
          <w:sz w:val="22"/>
        </w:rPr>
        <w:t xml:space="preserve"> jederzeit nachlesen können.</w:t>
      </w:r>
    </w:p>
    <w:p w:rsidR="00882B28" w:rsidRPr="00882B28" w:rsidRDefault="00882B28" w:rsidP="00882B28">
      <w:pPr>
        <w:jc w:val="both"/>
        <w:rPr>
          <w:rFonts w:cs="Arial"/>
          <w:sz w:val="14"/>
        </w:rPr>
      </w:pPr>
    </w:p>
    <w:p w:rsidR="00882B28" w:rsidRDefault="00882B28" w:rsidP="00882B28">
      <w:pPr>
        <w:jc w:val="both"/>
        <w:rPr>
          <w:rFonts w:cs="Arial"/>
          <w:sz w:val="22"/>
        </w:rPr>
      </w:pPr>
      <w:r w:rsidRPr="00882B28">
        <w:rPr>
          <w:rFonts w:cs="Arial"/>
          <w:sz w:val="22"/>
        </w:rPr>
        <w:t xml:space="preserve">Sie sind </w:t>
      </w:r>
      <w:r>
        <w:rPr>
          <w:rFonts w:cs="Arial"/>
          <w:sz w:val="22"/>
        </w:rPr>
        <w:t>Auszubildende zur Kauffrau im Einzelhandel bzw. Auszubildender</w:t>
      </w:r>
      <w:r w:rsidRPr="00882B28">
        <w:rPr>
          <w:rFonts w:cs="Arial"/>
          <w:sz w:val="22"/>
        </w:rPr>
        <w:t xml:space="preserve"> </w:t>
      </w:r>
      <w:r>
        <w:rPr>
          <w:rFonts w:cs="Arial"/>
          <w:sz w:val="22"/>
        </w:rPr>
        <w:t xml:space="preserve">zum Kaufmann im Einzelhandel </w:t>
      </w:r>
      <w:r w:rsidRPr="00882B28">
        <w:rPr>
          <w:rFonts w:cs="Arial"/>
          <w:sz w:val="22"/>
        </w:rPr>
        <w:t>im zweiten</w:t>
      </w:r>
      <w:r>
        <w:rPr>
          <w:rFonts w:cs="Arial"/>
          <w:sz w:val="22"/>
        </w:rPr>
        <w:t xml:space="preserve"> Ausbildungsjahr </w:t>
      </w:r>
      <w:r w:rsidRPr="00882B28">
        <w:rPr>
          <w:rFonts w:cs="Arial"/>
          <w:sz w:val="22"/>
        </w:rPr>
        <w:t>beim Warenhaus Kauflust</w:t>
      </w:r>
      <w:r>
        <w:rPr>
          <w:rFonts w:cs="Arial"/>
          <w:sz w:val="22"/>
        </w:rPr>
        <w:t xml:space="preserve">. </w:t>
      </w:r>
      <w:r w:rsidR="00D53147">
        <w:rPr>
          <w:rFonts w:cs="Arial"/>
          <w:sz w:val="22"/>
        </w:rPr>
        <w:t>Von</w:t>
      </w:r>
      <w:r w:rsidRPr="00882B28">
        <w:rPr>
          <w:rFonts w:cs="Arial"/>
          <w:sz w:val="22"/>
        </w:rPr>
        <w:t xml:space="preserve"> der Geschäftsleitung </w:t>
      </w:r>
      <w:r w:rsidR="00D53147">
        <w:rPr>
          <w:rFonts w:cs="Arial"/>
          <w:sz w:val="22"/>
        </w:rPr>
        <w:t xml:space="preserve">werden Sie </w:t>
      </w:r>
      <w:bookmarkStart w:id="0" w:name="_GoBack"/>
      <w:bookmarkEnd w:id="0"/>
      <w:r w:rsidRPr="00882B28">
        <w:rPr>
          <w:rFonts w:cs="Arial"/>
          <w:sz w:val="22"/>
        </w:rPr>
        <w:t xml:space="preserve">sowohl mit der Durchführung der Schulung, als auch mit der Erstellung des Handbuches beauftragt. Als erstes sollen Sie sich mit </w:t>
      </w:r>
      <w:r>
        <w:rPr>
          <w:rFonts w:cs="Arial"/>
          <w:sz w:val="22"/>
        </w:rPr>
        <w:t>dem Thema</w:t>
      </w:r>
      <w:r w:rsidRPr="00882B28">
        <w:rPr>
          <w:rFonts w:cs="Arial"/>
          <w:sz w:val="22"/>
        </w:rPr>
        <w:t xml:space="preserve"> „Wie führe ich als Verkäufer</w:t>
      </w:r>
      <w:r>
        <w:rPr>
          <w:rFonts w:cs="Arial"/>
          <w:sz w:val="22"/>
        </w:rPr>
        <w:t>i</w:t>
      </w:r>
      <w:r w:rsidRPr="00882B28">
        <w:rPr>
          <w:rFonts w:cs="Arial"/>
          <w:sz w:val="22"/>
        </w:rPr>
        <w:t xml:space="preserve">n </w:t>
      </w:r>
      <w:r>
        <w:rPr>
          <w:rFonts w:cs="Arial"/>
          <w:sz w:val="22"/>
        </w:rPr>
        <w:t xml:space="preserve">bzw. als Verkäufer </w:t>
      </w:r>
      <w:r w:rsidRPr="00882B28">
        <w:rPr>
          <w:rFonts w:cs="Arial"/>
          <w:sz w:val="22"/>
        </w:rPr>
        <w:t xml:space="preserve">einen Kaufabschluss herbei?“ beschäftigen. </w:t>
      </w:r>
    </w:p>
    <w:p w:rsidR="008627B0" w:rsidRDefault="008627B0" w:rsidP="00882B28">
      <w:pPr>
        <w:jc w:val="both"/>
        <w:rPr>
          <w:rFonts w:cs="Arial"/>
          <w:sz w:val="22"/>
        </w:rPr>
      </w:pPr>
    </w:p>
    <w:p w:rsidR="008627B0" w:rsidRPr="00882B28" w:rsidRDefault="008627B0" w:rsidP="00882B28">
      <w:pPr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Um sich auf die Aufgabe vorzubereiten, beobachten Sie drei Verkaufsgespräche.  </w:t>
      </w:r>
    </w:p>
    <w:p w:rsidR="00610331" w:rsidRPr="00610331" w:rsidRDefault="00610331" w:rsidP="00882B28">
      <w:pPr>
        <w:widowControl/>
        <w:tabs>
          <w:tab w:val="left" w:pos="7020"/>
        </w:tabs>
        <w:autoSpaceDE/>
        <w:autoSpaceDN/>
        <w:adjustRightInd/>
        <w:jc w:val="both"/>
        <w:rPr>
          <w:rFonts w:eastAsia="Calibri" w:cs="Arial"/>
          <w:i/>
          <w:sz w:val="22"/>
          <w:lang w:eastAsia="en-US"/>
        </w:rPr>
      </w:pPr>
    </w:p>
    <w:p w:rsidR="00C1787D" w:rsidRPr="0090059C" w:rsidRDefault="00AB7514" w:rsidP="00C1787D">
      <w:pPr>
        <w:pStyle w:val="t0Auftrge"/>
        <w:rPr>
          <w:rFonts w:cs="Arial"/>
          <w:sz w:val="24"/>
        </w:rPr>
      </w:pPr>
      <w:r>
        <w:rPr>
          <w:rFonts w:cs="Arial"/>
          <w:sz w:val="24"/>
        </w:rPr>
        <w:t>Aufträ</w:t>
      </w:r>
      <w:r w:rsidR="00C1787D" w:rsidRPr="0090059C">
        <w:rPr>
          <w:rFonts w:cs="Arial"/>
          <w:sz w:val="24"/>
        </w:rPr>
        <w:t>g</w:t>
      </w:r>
      <w:r>
        <w:rPr>
          <w:rFonts w:cs="Arial"/>
          <w:sz w:val="24"/>
        </w:rPr>
        <w:t>e</w:t>
      </w:r>
    </w:p>
    <w:p w:rsidR="00C1787D" w:rsidRDefault="00C1787D" w:rsidP="00C1787D">
      <w:pPr>
        <w:pStyle w:val="T1"/>
        <w:tabs>
          <w:tab w:val="clear" w:pos="568"/>
          <w:tab w:val="left" w:pos="851"/>
        </w:tabs>
        <w:ind w:left="0"/>
        <w:rPr>
          <w:rFonts w:asciiTheme="minorHAnsi" w:hAnsiTheme="minorHAnsi"/>
          <w:vanish w:val="0"/>
          <w:color w:val="000000" w:themeColor="text1"/>
        </w:rPr>
      </w:pPr>
    </w:p>
    <w:p w:rsidR="008627B0" w:rsidRPr="0074292A" w:rsidRDefault="00EE5741" w:rsidP="0074292A">
      <w:pPr>
        <w:pStyle w:val="Listenabsatz"/>
        <w:widowControl/>
        <w:numPr>
          <w:ilvl w:val="0"/>
          <w:numId w:val="5"/>
        </w:numPr>
        <w:autoSpaceDE/>
        <w:autoSpaceDN/>
        <w:adjustRightInd/>
        <w:ind w:left="426" w:hanging="426"/>
        <w:rPr>
          <w:rFonts w:eastAsia="Calibri" w:cs="Arial"/>
          <w:sz w:val="22"/>
          <w:szCs w:val="22"/>
          <w:lang w:eastAsia="en-US"/>
        </w:rPr>
      </w:pPr>
      <w:r w:rsidRPr="0074292A">
        <w:rPr>
          <w:rFonts w:eastAsia="Calibri" w:cs="Arial"/>
          <w:sz w:val="22"/>
          <w:szCs w:val="22"/>
          <w:lang w:eastAsia="en-US"/>
        </w:rPr>
        <w:t>Verfassen Sie eine Seite für das Mitarbeiterhandbuch</w:t>
      </w:r>
      <w:r w:rsidR="008627B0" w:rsidRPr="0074292A">
        <w:rPr>
          <w:rFonts w:eastAsia="Calibri" w:cs="Arial"/>
          <w:sz w:val="22"/>
          <w:szCs w:val="22"/>
          <w:lang w:eastAsia="en-US"/>
        </w:rPr>
        <w:t xml:space="preserve">, </w:t>
      </w:r>
      <w:r w:rsidR="00C40D9C">
        <w:rPr>
          <w:rFonts w:eastAsia="Calibri" w:cs="Arial"/>
          <w:sz w:val="22"/>
          <w:szCs w:val="22"/>
          <w:lang w:eastAsia="en-US"/>
        </w:rPr>
        <w:t>auf</w:t>
      </w:r>
      <w:r w:rsidR="008627B0" w:rsidRPr="0074292A">
        <w:rPr>
          <w:rFonts w:eastAsia="Calibri" w:cs="Arial"/>
          <w:sz w:val="22"/>
          <w:szCs w:val="22"/>
          <w:lang w:eastAsia="en-US"/>
        </w:rPr>
        <w:t xml:space="preserve"> der Sie darstellen, an welchen Signalen einer Kundin bzw. eines Kunden sich erkennen lässt, dass sie bzw. er zum Kaufabschluss bereit ist.</w:t>
      </w:r>
      <w:r w:rsidR="008627B0" w:rsidRPr="0074292A">
        <w:rPr>
          <w:rFonts w:cs="Arial"/>
          <w:sz w:val="22"/>
          <w:szCs w:val="22"/>
        </w:rPr>
        <w:t xml:space="preserve"> </w:t>
      </w:r>
    </w:p>
    <w:p w:rsidR="0074292A" w:rsidRPr="0074292A" w:rsidRDefault="0074292A" w:rsidP="0074292A">
      <w:pPr>
        <w:widowControl/>
        <w:autoSpaceDE/>
        <w:autoSpaceDN/>
        <w:adjustRightInd/>
        <w:rPr>
          <w:rFonts w:eastAsia="Calibri" w:cs="Arial"/>
          <w:sz w:val="22"/>
          <w:szCs w:val="22"/>
          <w:lang w:eastAsia="en-US"/>
        </w:rPr>
      </w:pPr>
    </w:p>
    <w:p w:rsidR="008627B0" w:rsidRPr="0074292A" w:rsidRDefault="008627B0" w:rsidP="0074292A">
      <w:pPr>
        <w:pStyle w:val="Listenabsatz"/>
        <w:widowControl/>
        <w:numPr>
          <w:ilvl w:val="0"/>
          <w:numId w:val="5"/>
        </w:numPr>
        <w:autoSpaceDE/>
        <w:autoSpaceDN/>
        <w:adjustRightInd/>
        <w:ind w:left="426" w:hanging="426"/>
        <w:rPr>
          <w:rFonts w:eastAsia="Calibri" w:cs="Arial"/>
          <w:sz w:val="22"/>
          <w:szCs w:val="22"/>
          <w:lang w:eastAsia="en-US"/>
        </w:rPr>
      </w:pPr>
      <w:r w:rsidRPr="0074292A">
        <w:rPr>
          <w:rFonts w:eastAsia="Calibri" w:cs="Arial"/>
          <w:sz w:val="22"/>
          <w:szCs w:val="22"/>
          <w:lang w:eastAsia="en-US"/>
        </w:rPr>
        <w:t>In der Phase des Kaufabschlusses sollte das Verkaufspersonal Abschlusstechniken und Abschlussverstärker einsetzen.</w:t>
      </w:r>
    </w:p>
    <w:p w:rsidR="008627B0" w:rsidRPr="0074292A" w:rsidRDefault="008627B0" w:rsidP="0074292A">
      <w:pPr>
        <w:pStyle w:val="Listenabsatz"/>
        <w:ind w:left="426" w:hanging="426"/>
        <w:rPr>
          <w:rFonts w:eastAsia="Calibri" w:cs="Arial"/>
          <w:sz w:val="22"/>
          <w:szCs w:val="22"/>
          <w:lang w:eastAsia="en-US"/>
        </w:rPr>
      </w:pPr>
    </w:p>
    <w:p w:rsidR="008627B0" w:rsidRPr="0074292A" w:rsidRDefault="008627B0" w:rsidP="0074292A">
      <w:pPr>
        <w:pStyle w:val="Listenabsatz"/>
        <w:widowControl/>
        <w:numPr>
          <w:ilvl w:val="0"/>
          <w:numId w:val="10"/>
        </w:numPr>
        <w:autoSpaceDE/>
        <w:autoSpaceDN/>
        <w:adjustRightInd/>
        <w:spacing w:line="259" w:lineRule="auto"/>
        <w:ind w:left="709" w:hanging="283"/>
        <w:rPr>
          <w:rFonts w:eastAsia="Calibri" w:cs="Arial"/>
          <w:sz w:val="22"/>
          <w:szCs w:val="22"/>
          <w:lang w:eastAsia="en-US"/>
        </w:rPr>
      </w:pPr>
      <w:r w:rsidRPr="0074292A">
        <w:rPr>
          <w:rFonts w:eastAsia="Calibri" w:cs="Arial"/>
          <w:sz w:val="22"/>
          <w:szCs w:val="22"/>
          <w:lang w:eastAsia="en-US"/>
        </w:rPr>
        <w:t>Erstellen Sie für das Mitarbeiterhandbuch eine Übersicht über mögliche Abschlusstechniken. Verwenden Sie zur Verdeutlichung Beispiele.</w:t>
      </w:r>
    </w:p>
    <w:p w:rsidR="0074292A" w:rsidRPr="0074292A" w:rsidRDefault="0074292A" w:rsidP="0074292A">
      <w:pPr>
        <w:widowControl/>
        <w:autoSpaceDE/>
        <w:autoSpaceDN/>
        <w:adjustRightInd/>
        <w:spacing w:line="259" w:lineRule="auto"/>
        <w:rPr>
          <w:rFonts w:eastAsia="Calibri" w:cs="Arial"/>
          <w:sz w:val="22"/>
          <w:szCs w:val="22"/>
          <w:lang w:eastAsia="en-US"/>
        </w:rPr>
      </w:pPr>
    </w:p>
    <w:p w:rsidR="0074292A" w:rsidRDefault="008627B0" w:rsidP="00C40D9C">
      <w:pPr>
        <w:pStyle w:val="T1"/>
        <w:numPr>
          <w:ilvl w:val="0"/>
          <w:numId w:val="10"/>
        </w:numPr>
        <w:tabs>
          <w:tab w:val="clear" w:pos="568"/>
          <w:tab w:val="clear" w:pos="9356"/>
          <w:tab w:val="left" w:pos="426"/>
          <w:tab w:val="decimal" w:pos="9639"/>
        </w:tabs>
        <w:ind w:left="709" w:hanging="283"/>
        <w:rPr>
          <w:rFonts w:eastAsia="Calibri" w:cs="Arial"/>
          <w:vanish w:val="0"/>
          <w:sz w:val="22"/>
          <w:szCs w:val="22"/>
          <w:lang w:eastAsia="en-US"/>
        </w:rPr>
      </w:pPr>
      <w:r w:rsidRPr="0074292A">
        <w:rPr>
          <w:rFonts w:eastAsia="Calibri" w:cs="Arial"/>
          <w:vanish w:val="0"/>
          <w:sz w:val="22"/>
          <w:szCs w:val="22"/>
          <w:lang w:eastAsia="en-US"/>
        </w:rPr>
        <w:t xml:space="preserve">Erstellen Sie eine weitere Übersicht für das Mitarbeiterhandbuch mit Beispielen über mögliche Abschlussverstärker. </w:t>
      </w:r>
    </w:p>
    <w:p w:rsidR="0074292A" w:rsidRPr="0074292A" w:rsidRDefault="0074292A" w:rsidP="00C40D9C">
      <w:pPr>
        <w:pStyle w:val="T1"/>
        <w:tabs>
          <w:tab w:val="clear" w:pos="568"/>
          <w:tab w:val="clear" w:pos="9356"/>
          <w:tab w:val="left" w:pos="426"/>
          <w:tab w:val="decimal" w:pos="9639"/>
        </w:tabs>
        <w:ind w:left="0"/>
        <w:rPr>
          <w:rFonts w:eastAsia="Calibri" w:cs="Arial"/>
          <w:vanish w:val="0"/>
          <w:sz w:val="22"/>
          <w:szCs w:val="22"/>
          <w:lang w:eastAsia="en-US"/>
        </w:rPr>
      </w:pPr>
    </w:p>
    <w:p w:rsidR="0074292A" w:rsidRPr="00C40D9C" w:rsidRDefault="0074292A" w:rsidP="00C40D9C">
      <w:pPr>
        <w:pStyle w:val="Listenabsatz"/>
        <w:numPr>
          <w:ilvl w:val="0"/>
          <w:numId w:val="5"/>
        </w:numPr>
        <w:ind w:left="426" w:hanging="426"/>
        <w:rPr>
          <w:rFonts w:eastAsia="Calibri" w:cs="Arial"/>
          <w:vanish/>
          <w:sz w:val="22"/>
          <w:szCs w:val="22"/>
          <w:lang w:eastAsia="en-US"/>
        </w:rPr>
      </w:pPr>
      <w:r w:rsidRPr="00C40D9C">
        <w:rPr>
          <w:rFonts w:eastAsia="Calibri" w:cs="Arial"/>
          <w:sz w:val="22"/>
          <w:szCs w:val="22"/>
          <w:lang w:eastAsia="en-US"/>
        </w:rPr>
        <w:t xml:space="preserve">Führen Sie im Rahmen der Mitarbeiterschulung einen Vortrag über das Thema „Kaufabschluss herbeiführen“ durch. </w:t>
      </w:r>
    </w:p>
    <w:p w:rsidR="008627B0" w:rsidRDefault="008627B0" w:rsidP="00C40D9C">
      <w:pPr>
        <w:widowControl/>
        <w:autoSpaceDE/>
        <w:autoSpaceDN/>
        <w:adjustRightInd/>
        <w:rPr>
          <w:rFonts w:eastAsia="Calibri" w:cs="Arial"/>
          <w:sz w:val="22"/>
          <w:szCs w:val="22"/>
          <w:lang w:eastAsia="en-US"/>
        </w:rPr>
      </w:pPr>
    </w:p>
    <w:p w:rsidR="00C40D9C" w:rsidRDefault="00C40D9C" w:rsidP="00C40D9C">
      <w:pPr>
        <w:widowControl/>
        <w:autoSpaceDE/>
        <w:autoSpaceDN/>
        <w:adjustRightInd/>
        <w:rPr>
          <w:rFonts w:eastAsia="Calibri" w:cs="Arial"/>
          <w:sz w:val="22"/>
          <w:szCs w:val="22"/>
          <w:lang w:eastAsia="en-US"/>
        </w:rPr>
      </w:pPr>
    </w:p>
    <w:p w:rsidR="00C1787D" w:rsidRPr="0090059C" w:rsidRDefault="00C1787D" w:rsidP="00C1787D">
      <w:pPr>
        <w:pStyle w:val="t0Auftrge"/>
        <w:rPr>
          <w:rFonts w:cs="Arial"/>
          <w:sz w:val="24"/>
        </w:rPr>
      </w:pPr>
      <w:r w:rsidRPr="0090059C">
        <w:rPr>
          <w:rFonts w:cs="Arial"/>
          <w:sz w:val="24"/>
        </w:rPr>
        <w:t>Datenkranz</w:t>
      </w:r>
    </w:p>
    <w:p w:rsidR="00C1787D" w:rsidRDefault="00C1787D" w:rsidP="00C1787D"/>
    <w:p w:rsidR="0074292A" w:rsidRPr="0074292A" w:rsidRDefault="0074292A" w:rsidP="0074292A">
      <w:pPr>
        <w:widowControl/>
        <w:tabs>
          <w:tab w:val="left" w:pos="568"/>
          <w:tab w:val="left" w:pos="5670"/>
          <w:tab w:val="right" w:pos="7372"/>
          <w:tab w:val="decimal" w:pos="9356"/>
        </w:tabs>
        <w:autoSpaceDE/>
        <w:autoSpaceDN/>
        <w:adjustRightInd/>
        <w:rPr>
          <w:rFonts w:ascii="Calibri" w:hAnsi="Calibri"/>
        </w:rPr>
      </w:pPr>
      <w:r w:rsidRPr="0074292A">
        <w:rPr>
          <w:sz w:val="36"/>
        </w:rPr>
        <w:sym w:font="Wingdings" w:char="F026"/>
      </w:r>
      <w:r w:rsidRPr="0074292A">
        <w:rPr>
          <w:sz w:val="36"/>
        </w:rPr>
        <w:t xml:space="preserve"> </w:t>
      </w:r>
      <w:r w:rsidRPr="0074292A">
        <w:rPr>
          <w:rFonts w:cs="Arial"/>
          <w:sz w:val="22"/>
        </w:rPr>
        <w:t>Schulbuch</w:t>
      </w:r>
    </w:p>
    <w:p w:rsidR="0074292A" w:rsidRDefault="0074292A" w:rsidP="00882B28">
      <w:pPr>
        <w:widowControl/>
        <w:autoSpaceDE/>
        <w:autoSpaceDN/>
        <w:adjustRightInd/>
        <w:spacing w:after="160" w:line="259" w:lineRule="auto"/>
      </w:pPr>
    </w:p>
    <w:p w:rsidR="0074292A" w:rsidRDefault="0074292A" w:rsidP="00882B28">
      <w:pPr>
        <w:widowControl/>
        <w:autoSpaceDE/>
        <w:autoSpaceDN/>
        <w:adjustRightInd/>
        <w:spacing w:after="160" w:line="259" w:lineRule="auto"/>
      </w:pPr>
      <w:r w:rsidRPr="0074292A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20955</wp:posOffset>
            </wp:positionV>
            <wp:extent cx="527050" cy="527050"/>
            <wp:effectExtent l="0" t="0" r="6350" b="0"/>
            <wp:wrapTight wrapText="bothSides">
              <wp:wrapPolygon edited="0">
                <wp:start x="3904" y="3123"/>
                <wp:lineTo x="0" y="9369"/>
                <wp:lineTo x="0" y="16395"/>
                <wp:lineTo x="4684" y="18737"/>
                <wp:lineTo x="21080" y="18737"/>
                <wp:lineTo x="21080" y="4684"/>
                <wp:lineTo x="8588" y="3123"/>
                <wp:lineTo x="3904" y="3123"/>
              </wp:wrapPolygon>
            </wp:wrapTight>
            <wp:docPr id="4" name="Grafik 4" descr="C:\Users\susan\Downloads\Chat Room_29292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usan\Downloads\Chat Room_29292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" cy="52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4292A" w:rsidRPr="00C1787D" w:rsidRDefault="0074292A" w:rsidP="00882B28">
      <w:pPr>
        <w:widowControl/>
        <w:autoSpaceDE/>
        <w:autoSpaceDN/>
        <w:adjustRightInd/>
        <w:spacing w:after="160" w:line="259" w:lineRule="auto"/>
      </w:pPr>
      <w:r>
        <w:rPr>
          <w:rFonts w:cs="Arial"/>
          <w:sz w:val="22"/>
        </w:rPr>
        <w:t>Rollenspiele</w:t>
      </w:r>
    </w:p>
    <w:sectPr w:rsidR="0074292A" w:rsidRPr="00C1787D" w:rsidSect="00C1787D">
      <w:headerReference w:type="default" r:id="rId9"/>
      <w:footerReference w:type="default" r:id="rId10"/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A94" w:rsidRDefault="00743A94" w:rsidP="00C1787D">
      <w:r>
        <w:separator/>
      </w:r>
    </w:p>
  </w:endnote>
  <w:endnote w:type="continuationSeparator" w:id="0">
    <w:p w:rsidR="00743A94" w:rsidRDefault="00743A94" w:rsidP="00C178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573" w:rsidRDefault="00E07573" w:rsidP="00491B14">
    <w:pPr>
      <w:pStyle w:val="Fuzeile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E7D6591" wp14:editId="7BAE1B67">
          <wp:simplePos x="0" y="0"/>
          <wp:positionH relativeFrom="column">
            <wp:posOffset>0</wp:posOffset>
          </wp:positionH>
          <wp:positionV relativeFrom="paragraph">
            <wp:posOffset>-22274</wp:posOffset>
          </wp:positionV>
          <wp:extent cx="1447800" cy="467995"/>
          <wp:effectExtent l="0" t="0" r="0" b="8255"/>
          <wp:wrapTight wrapText="bothSides">
            <wp:wrapPolygon edited="0">
              <wp:start x="0" y="0"/>
              <wp:lineTo x="0" y="21102"/>
              <wp:lineTo x="21316" y="21102"/>
              <wp:lineTo x="21316" y="0"/>
              <wp:lineTo x="0" y="0"/>
            </wp:wrapPolygon>
          </wp:wrapTight>
          <wp:docPr id="1" name="Grafik 1" descr="C:\Users\Susanne Epp\Desktop\LBS-Logos\lbs-logo-mit-schrift-278x9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C:\Users\Susanne Epp\Desktop\LBS-Logos\lbs-logo-mit-schrift-278x90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679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 w:rsidRPr="007652FC">
      <w:rPr>
        <w:rFonts w:asciiTheme="minorHAnsi" w:hAnsiTheme="minorHAnsi"/>
        <w:sz w:val="18"/>
      </w:rPr>
      <w:t>www.wirtschaftskompetenz-bw.de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A94" w:rsidRDefault="00743A94" w:rsidP="00C1787D">
      <w:r>
        <w:separator/>
      </w:r>
    </w:p>
  </w:footnote>
  <w:footnote w:type="continuationSeparator" w:id="0">
    <w:p w:rsidR="00743A94" w:rsidRDefault="00743A94" w:rsidP="00C178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2"/>
        <w:u w:val="single"/>
      </w:rPr>
      <w:id w:val="-1318336367"/>
      <w:docPartObj>
        <w:docPartGallery w:val="Page Numbers (Top of Page)"/>
        <w:docPartUnique/>
      </w:docPartObj>
    </w:sdtPr>
    <w:sdtEndPr>
      <w:rPr>
        <w:rFonts w:cs="Arial"/>
        <w:sz w:val="16"/>
      </w:rPr>
    </w:sdtEndPr>
    <w:sdtContent>
      <w:p w:rsidR="00C1787D" w:rsidRPr="00491B14" w:rsidRDefault="00C1787D" w:rsidP="00C1787D">
        <w:pPr>
          <w:pStyle w:val="Kopfzeile"/>
          <w:tabs>
            <w:tab w:val="clear" w:pos="9072"/>
            <w:tab w:val="right" w:pos="9638"/>
          </w:tabs>
          <w:rPr>
            <w:rFonts w:cs="Arial"/>
            <w:sz w:val="16"/>
            <w:u w:val="single"/>
          </w:rPr>
        </w:pPr>
        <w:r w:rsidRPr="00491B14">
          <w:rPr>
            <w:rFonts w:cs="Arial"/>
            <w:sz w:val="16"/>
            <w:u w:val="single"/>
          </w:rPr>
          <w:t>W</w:t>
        </w:r>
        <w:r w:rsidR="00610331">
          <w:rPr>
            <w:rFonts w:cs="Arial"/>
            <w:sz w:val="16"/>
            <w:u w:val="single"/>
          </w:rPr>
          <w:t>KE</w:t>
        </w:r>
        <w:r w:rsidRPr="00491B14">
          <w:rPr>
            <w:rFonts w:cs="Arial"/>
            <w:sz w:val="16"/>
            <w:u w:val="single"/>
          </w:rPr>
          <w:t xml:space="preserve"> </w:t>
        </w:r>
        <w:r w:rsidRPr="00491B14">
          <w:rPr>
            <w:rFonts w:cs="Arial"/>
            <w:sz w:val="18"/>
            <w:u w:val="single"/>
          </w:rPr>
          <w:tab/>
        </w:r>
        <w:r w:rsidRPr="00491B14">
          <w:rPr>
            <w:rFonts w:cs="Arial"/>
            <w:sz w:val="18"/>
            <w:u w:val="single"/>
          </w:rPr>
          <w:tab/>
        </w:r>
        <w:r w:rsidRPr="00491B14">
          <w:rPr>
            <w:rFonts w:cs="Arial"/>
            <w:sz w:val="16"/>
            <w:u w:val="single"/>
          </w:rPr>
          <w:t xml:space="preserve">Seite </w:t>
        </w:r>
        <w:r w:rsidRPr="00491B14">
          <w:rPr>
            <w:rFonts w:cs="Arial"/>
            <w:bCs/>
            <w:sz w:val="16"/>
            <w:u w:val="single"/>
          </w:rPr>
          <w:fldChar w:fldCharType="begin"/>
        </w:r>
        <w:r w:rsidRPr="00491B14">
          <w:rPr>
            <w:rFonts w:cs="Arial"/>
            <w:bCs/>
            <w:sz w:val="16"/>
            <w:u w:val="single"/>
          </w:rPr>
          <w:instrText>PAGE</w:instrText>
        </w:r>
        <w:r w:rsidRPr="00491B14">
          <w:rPr>
            <w:rFonts w:cs="Arial"/>
            <w:bCs/>
            <w:sz w:val="16"/>
            <w:u w:val="single"/>
          </w:rPr>
          <w:fldChar w:fldCharType="separate"/>
        </w:r>
        <w:r w:rsidR="00E76685">
          <w:rPr>
            <w:rFonts w:cs="Arial"/>
            <w:bCs/>
            <w:noProof/>
            <w:sz w:val="16"/>
            <w:u w:val="single"/>
          </w:rPr>
          <w:t>1</w:t>
        </w:r>
        <w:r w:rsidRPr="00491B14">
          <w:rPr>
            <w:rFonts w:cs="Arial"/>
            <w:bCs/>
            <w:sz w:val="16"/>
            <w:u w:val="single"/>
          </w:rPr>
          <w:fldChar w:fldCharType="end"/>
        </w:r>
        <w:r w:rsidRPr="00491B14">
          <w:rPr>
            <w:rFonts w:cs="Arial"/>
            <w:bCs/>
            <w:sz w:val="16"/>
            <w:u w:val="single"/>
          </w:rPr>
          <w:t>/</w:t>
        </w:r>
        <w:r w:rsidRPr="00491B14">
          <w:rPr>
            <w:rFonts w:cs="Arial"/>
            <w:bCs/>
            <w:sz w:val="16"/>
            <w:u w:val="single"/>
          </w:rPr>
          <w:fldChar w:fldCharType="begin"/>
        </w:r>
        <w:r w:rsidRPr="00491B14">
          <w:rPr>
            <w:rFonts w:cs="Arial"/>
            <w:bCs/>
            <w:sz w:val="16"/>
            <w:u w:val="single"/>
          </w:rPr>
          <w:instrText>NUMPAGES</w:instrText>
        </w:r>
        <w:r w:rsidRPr="00491B14">
          <w:rPr>
            <w:rFonts w:cs="Arial"/>
            <w:bCs/>
            <w:sz w:val="16"/>
            <w:u w:val="single"/>
          </w:rPr>
          <w:fldChar w:fldCharType="separate"/>
        </w:r>
        <w:r w:rsidR="00E76685">
          <w:rPr>
            <w:rFonts w:cs="Arial"/>
            <w:bCs/>
            <w:noProof/>
            <w:sz w:val="16"/>
            <w:u w:val="single"/>
          </w:rPr>
          <w:t>1</w:t>
        </w:r>
        <w:r w:rsidRPr="00491B14">
          <w:rPr>
            <w:rFonts w:cs="Arial"/>
            <w:bCs/>
            <w:sz w:val="16"/>
            <w:u w:val="single"/>
          </w:rPr>
          <w:fldChar w:fldCharType="end"/>
        </w:r>
      </w:p>
    </w:sdtContent>
  </w:sdt>
  <w:p w:rsidR="00C1787D" w:rsidRDefault="00C1787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01767"/>
    <w:multiLevelType w:val="hybridMultilevel"/>
    <w:tmpl w:val="ADDC5E92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F73DCD"/>
    <w:multiLevelType w:val="hybridMultilevel"/>
    <w:tmpl w:val="49603BBC"/>
    <w:lvl w:ilvl="0" w:tplc="040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74C12"/>
    <w:multiLevelType w:val="hybridMultilevel"/>
    <w:tmpl w:val="5B38022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91D19"/>
    <w:multiLevelType w:val="hybridMultilevel"/>
    <w:tmpl w:val="7F5EA22C"/>
    <w:lvl w:ilvl="0" w:tplc="39C4A506">
      <w:start w:val="2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4087F9B"/>
    <w:multiLevelType w:val="hybridMultilevel"/>
    <w:tmpl w:val="0BDC566C"/>
    <w:lvl w:ilvl="0" w:tplc="2C1CA8E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3F19DF"/>
    <w:multiLevelType w:val="hybridMultilevel"/>
    <w:tmpl w:val="8396BBBE"/>
    <w:lvl w:ilvl="0" w:tplc="006C8DEE">
      <w:start w:val="2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412D70"/>
    <w:multiLevelType w:val="hybridMultilevel"/>
    <w:tmpl w:val="10807FD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6B76A8"/>
    <w:multiLevelType w:val="hybridMultilevel"/>
    <w:tmpl w:val="DED65220"/>
    <w:lvl w:ilvl="0" w:tplc="A79EFDCA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0F0A06"/>
    <w:multiLevelType w:val="hybridMultilevel"/>
    <w:tmpl w:val="EB941E98"/>
    <w:lvl w:ilvl="0" w:tplc="EC727F02">
      <w:start w:val="2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C2C6884"/>
    <w:multiLevelType w:val="hybridMultilevel"/>
    <w:tmpl w:val="44AE3906"/>
    <w:lvl w:ilvl="0" w:tplc="5ED8195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3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87D"/>
    <w:rsid w:val="000A2CA8"/>
    <w:rsid w:val="000E535B"/>
    <w:rsid w:val="00105B79"/>
    <w:rsid w:val="0012253C"/>
    <w:rsid w:val="00142DB9"/>
    <w:rsid w:val="00177738"/>
    <w:rsid w:val="001A0372"/>
    <w:rsid w:val="00206306"/>
    <w:rsid w:val="00234065"/>
    <w:rsid w:val="00270142"/>
    <w:rsid w:val="0027178B"/>
    <w:rsid w:val="00284C4B"/>
    <w:rsid w:val="00296F75"/>
    <w:rsid w:val="002E0F9C"/>
    <w:rsid w:val="002F6AD2"/>
    <w:rsid w:val="00344A80"/>
    <w:rsid w:val="0038582C"/>
    <w:rsid w:val="003D2762"/>
    <w:rsid w:val="0044265F"/>
    <w:rsid w:val="00491B14"/>
    <w:rsid w:val="004F784E"/>
    <w:rsid w:val="00522F58"/>
    <w:rsid w:val="00573635"/>
    <w:rsid w:val="00610331"/>
    <w:rsid w:val="00664CF1"/>
    <w:rsid w:val="007357CF"/>
    <w:rsid w:val="0074292A"/>
    <w:rsid w:val="00743A94"/>
    <w:rsid w:val="007F2506"/>
    <w:rsid w:val="0081419C"/>
    <w:rsid w:val="00847628"/>
    <w:rsid w:val="008627B0"/>
    <w:rsid w:val="00871FFD"/>
    <w:rsid w:val="00882B28"/>
    <w:rsid w:val="008C438A"/>
    <w:rsid w:val="0090059C"/>
    <w:rsid w:val="00905B73"/>
    <w:rsid w:val="00913AB0"/>
    <w:rsid w:val="0099250C"/>
    <w:rsid w:val="009B5823"/>
    <w:rsid w:val="00A22DCE"/>
    <w:rsid w:val="00A41F7F"/>
    <w:rsid w:val="00A63215"/>
    <w:rsid w:val="00A945C2"/>
    <w:rsid w:val="00AB7514"/>
    <w:rsid w:val="00B71151"/>
    <w:rsid w:val="00BD2A39"/>
    <w:rsid w:val="00BF6D35"/>
    <w:rsid w:val="00C1787D"/>
    <w:rsid w:val="00C40D9C"/>
    <w:rsid w:val="00C66481"/>
    <w:rsid w:val="00CC48A4"/>
    <w:rsid w:val="00D47834"/>
    <w:rsid w:val="00D53147"/>
    <w:rsid w:val="00D83851"/>
    <w:rsid w:val="00DD5589"/>
    <w:rsid w:val="00DE5720"/>
    <w:rsid w:val="00E07573"/>
    <w:rsid w:val="00E76685"/>
    <w:rsid w:val="00E953EF"/>
    <w:rsid w:val="00E96BF8"/>
    <w:rsid w:val="00EE5741"/>
    <w:rsid w:val="00F92BFD"/>
    <w:rsid w:val="00FA4DBB"/>
    <w:rsid w:val="00FC5360"/>
    <w:rsid w:val="00FC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DAEE2"/>
  <w15:chartTrackingRefBased/>
  <w15:docId w15:val="{FE834459-E162-4DFF-A4E2-021D3CB9D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C178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BD2A39"/>
    <w:pPr>
      <w:spacing w:after="0" w:line="240" w:lineRule="auto"/>
    </w:pPr>
  </w:style>
  <w:style w:type="paragraph" w:customStyle="1" w:styleId="tLernfeldKopf">
    <w:name w:val="t_Lernfeld_Kopf"/>
    <w:basedOn w:val="Standard"/>
    <w:uiPriority w:val="99"/>
    <w:rsid w:val="00C1787D"/>
    <w:pPr>
      <w:ind w:left="720" w:hanging="720"/>
    </w:pPr>
    <w:rPr>
      <w:bCs/>
      <w:sz w:val="16"/>
      <w:szCs w:val="16"/>
    </w:rPr>
  </w:style>
  <w:style w:type="paragraph" w:customStyle="1" w:styleId="tLernfeldKopf-Titel">
    <w:name w:val="t_Lernfeld_Kopf-Titel"/>
    <w:basedOn w:val="Standard"/>
    <w:rsid w:val="00C1787D"/>
    <w:rPr>
      <w:b/>
    </w:rPr>
  </w:style>
  <w:style w:type="paragraph" w:customStyle="1" w:styleId="T">
    <w:name w:val="T"/>
    <w:basedOn w:val="Standard"/>
    <w:link w:val="TZchn"/>
    <w:rsid w:val="00C1787D"/>
  </w:style>
  <w:style w:type="character" w:customStyle="1" w:styleId="TZchn">
    <w:name w:val="T Zchn"/>
    <w:basedOn w:val="Absatz-Standardschriftart"/>
    <w:link w:val="T"/>
    <w:rsid w:val="00C1787D"/>
    <w:rPr>
      <w:rFonts w:ascii="Arial" w:eastAsia="Times New Roman" w:hAnsi="Arial" w:cs="Times New Roman"/>
      <w:sz w:val="24"/>
      <w:szCs w:val="24"/>
      <w:lang w:eastAsia="de-DE"/>
    </w:rPr>
  </w:style>
  <w:style w:type="paragraph" w:customStyle="1" w:styleId="t0Auftrge">
    <w:name w:val="t0_Aufträge"/>
    <w:basedOn w:val="Standard"/>
    <w:uiPriority w:val="99"/>
    <w:qFormat/>
    <w:rsid w:val="00C1787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FFCC"/>
      <w:spacing w:before="120"/>
      <w:ind w:left="833" w:right="113" w:hanging="720"/>
    </w:pPr>
    <w:rPr>
      <w:b/>
      <w:bCs/>
      <w:sz w:val="28"/>
      <w:szCs w:val="28"/>
    </w:rPr>
  </w:style>
  <w:style w:type="paragraph" w:customStyle="1" w:styleId="T1">
    <w:name w:val="T1"/>
    <w:basedOn w:val="Standard"/>
    <w:uiPriority w:val="99"/>
    <w:rsid w:val="00C1787D"/>
    <w:pPr>
      <w:widowControl/>
      <w:tabs>
        <w:tab w:val="left" w:pos="568"/>
        <w:tab w:val="left" w:pos="5670"/>
        <w:tab w:val="right" w:pos="7372"/>
        <w:tab w:val="decimal" w:pos="9356"/>
      </w:tabs>
      <w:autoSpaceDE/>
      <w:autoSpaceDN/>
      <w:adjustRightInd/>
      <w:ind w:left="567"/>
    </w:pPr>
    <w:rPr>
      <w:vanish/>
    </w:rPr>
  </w:style>
  <w:style w:type="paragraph" w:customStyle="1" w:styleId="t0Unternehmensprofil">
    <w:name w:val="t0_Unternehmensprofil"/>
    <w:basedOn w:val="Standard"/>
    <w:uiPriority w:val="99"/>
    <w:qFormat/>
    <w:rsid w:val="00C1787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FFCC"/>
      <w:spacing w:before="240"/>
      <w:ind w:left="113" w:right="113"/>
    </w:pPr>
    <w:rPr>
      <w:b/>
      <w:bCs/>
      <w:sz w:val="28"/>
      <w:szCs w:val="28"/>
    </w:rPr>
  </w:style>
  <w:style w:type="paragraph" w:styleId="Listenabsatz">
    <w:name w:val="List Paragraph"/>
    <w:basedOn w:val="Standard"/>
    <w:uiPriority w:val="34"/>
    <w:qFormat/>
    <w:rsid w:val="00C1787D"/>
    <w:pPr>
      <w:ind w:left="720"/>
      <w:contextualSpacing/>
    </w:pPr>
  </w:style>
  <w:style w:type="table" w:styleId="Tabellenraster">
    <w:name w:val="Table Grid"/>
    <w:basedOn w:val="NormaleTabelle"/>
    <w:uiPriority w:val="39"/>
    <w:rsid w:val="00C1787D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de-D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1787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1787D"/>
    <w:rPr>
      <w:rFonts w:ascii="Arial" w:eastAsia="Times New Roman" w:hAnsi="Arial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C1787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1787D"/>
    <w:rPr>
      <w:rFonts w:ascii="Arial" w:eastAsia="Times New Roman" w:hAnsi="Arial" w:cs="Times New Roman"/>
      <w:sz w:val="24"/>
      <w:szCs w:val="24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D5589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D5589"/>
    <w:rPr>
      <w:rFonts w:ascii="Segoe UI" w:eastAsia="Times New Roman" w:hAnsi="Segoe UI" w:cs="Segoe UI"/>
      <w:sz w:val="18"/>
      <w:szCs w:val="18"/>
      <w:lang w:eastAsia="de-DE"/>
    </w:rPr>
  </w:style>
  <w:style w:type="character" w:styleId="Hyperlink">
    <w:name w:val="Hyperlink"/>
    <w:basedOn w:val="Absatz-Standardschriftart"/>
    <w:uiPriority w:val="99"/>
    <w:unhideWhenUsed/>
    <w:rsid w:val="00234065"/>
    <w:rPr>
      <w:color w:val="0563C1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F2506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F2506"/>
    <w:rPr>
      <w:rFonts w:ascii="Arial" w:eastAsia="Times New Roman" w:hAnsi="Arial" w:cs="Times New Roman"/>
      <w:sz w:val="20"/>
      <w:szCs w:val="20"/>
      <w:lang w:eastAsia="de-DE"/>
    </w:rPr>
  </w:style>
  <w:style w:type="character" w:styleId="Funotenzeichen">
    <w:name w:val="footnote reference"/>
    <w:basedOn w:val="Absatz-Standardschriftart"/>
    <w:uiPriority w:val="99"/>
    <w:semiHidden/>
    <w:unhideWhenUsed/>
    <w:rsid w:val="007F25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C0D3DF-DEB4-4D36-BEA7-34B8C8D30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Susanne Epp</cp:lastModifiedBy>
  <cp:revision>13</cp:revision>
  <cp:lastPrinted>2020-07-11T14:22:00Z</cp:lastPrinted>
  <dcterms:created xsi:type="dcterms:W3CDTF">2018-05-25T09:22:00Z</dcterms:created>
  <dcterms:modified xsi:type="dcterms:W3CDTF">2020-07-11T14:22:00Z</dcterms:modified>
</cp:coreProperties>
</file>