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24E49" w14:textId="77777777" w:rsidR="003D54DD" w:rsidRDefault="00913E58" w:rsidP="007F63E6">
      <w:pPr>
        <w:pStyle w:val="Titel"/>
      </w:pPr>
      <w:r>
        <w:t xml:space="preserve">Minimal Christmas </w:t>
      </w:r>
      <w:r w:rsidR="00A03D6A">
        <w:t xml:space="preserve">Bells </w:t>
      </w:r>
      <w:r>
        <w:t xml:space="preserve">– </w:t>
      </w:r>
    </w:p>
    <w:p w14:paraId="50B36320" w14:textId="61D33197" w:rsidR="0023656E" w:rsidRDefault="00F72603" w:rsidP="007F63E6">
      <w:pPr>
        <w:pStyle w:val="Titel"/>
      </w:pPr>
      <w:r w:rsidRPr="00F72603">
        <w:t>Ein weihnachtliches Kompositionsprojekt im Stil der Minimal Music</w:t>
      </w:r>
      <w:r>
        <w:t xml:space="preserve"> </w:t>
      </w:r>
    </w:p>
    <w:p w14:paraId="156D9720" w14:textId="284B5741" w:rsidR="00293656" w:rsidRDefault="00913E58" w:rsidP="00FD6901">
      <w:pPr>
        <w:pStyle w:val="Untertitel"/>
      </w:pPr>
      <w:r>
        <w:t>Bildungsplan, Musik, Gymnasium, Klasse 9/10</w:t>
      </w:r>
      <w:r w:rsidR="00886830">
        <w:t xml:space="preserve"> </w:t>
      </w:r>
    </w:p>
    <w:p w14:paraId="1A1478C0" w14:textId="73BC2F40" w:rsidR="00913E58" w:rsidRDefault="00F72603" w:rsidP="00FD6901">
      <w:pPr>
        <w:pStyle w:val="Untertitel"/>
      </w:pPr>
      <w:r>
        <w:t xml:space="preserve">Themenbereich </w:t>
      </w:r>
      <w:r w:rsidR="00886830">
        <w:t>Neue Musik und eigene Gestaltungen</w:t>
      </w:r>
    </w:p>
    <w:p w14:paraId="323661E0" w14:textId="77777777" w:rsidR="00913E58" w:rsidRDefault="00913E58" w:rsidP="00FD6901">
      <w:pPr>
        <w:pStyle w:val="Untertitel"/>
      </w:pPr>
      <w:r>
        <w:t xml:space="preserve">3.3.1.7: </w:t>
      </w:r>
      <w:r w:rsidRPr="00913E58">
        <w:t xml:space="preserve">Musik unter besonderer Berücksichtigung kontrastierender Phänomene wie Ordnung und Freiheit, Kontrolle und Zufall entwerfen und gestalten </w:t>
      </w:r>
    </w:p>
    <w:p w14:paraId="0CEE96A0" w14:textId="4F20634B" w:rsidR="004E28B6" w:rsidRDefault="00913E58" w:rsidP="00FD6901">
      <w:pPr>
        <w:pStyle w:val="Untertitel"/>
      </w:pPr>
      <w:r>
        <w:t xml:space="preserve">3.3.2.4: </w:t>
      </w:r>
      <w:r w:rsidRPr="00913E58">
        <w:t>an ausgewählten Beispielen von Musik des 20. oder 21. Jahrhunderts strukturbildende Phänomene wie Ordnung und Freiheit, Kontrolle und Zufall hörend und am Notentext erkunden und beschreiben</w:t>
      </w:r>
    </w:p>
    <w:p w14:paraId="64C6D98A" w14:textId="34EC5D81" w:rsidR="00293656" w:rsidRDefault="00C20142" w:rsidP="00F72603">
      <w:pPr>
        <w:pStyle w:val="berschrift1"/>
      </w:pPr>
      <w:r>
        <w:t xml:space="preserve">Fachdidaktische </w:t>
      </w:r>
      <w:r w:rsidR="00293656">
        <w:t>Einführung</w:t>
      </w:r>
    </w:p>
    <w:p w14:paraId="1F28D5CA" w14:textId="6C02D6C3" w:rsidR="00194E14" w:rsidRDefault="00293656" w:rsidP="00F66487">
      <w:r>
        <w:t xml:space="preserve">Dieses Kompositionsprojekt im Stil der Minimal Music beruht auf dem Weihnachtslied „Carol </w:t>
      </w:r>
      <w:proofErr w:type="spellStart"/>
      <w:r>
        <w:t>of</w:t>
      </w:r>
      <w:proofErr w:type="spellEnd"/>
      <w:r>
        <w:t xml:space="preserve"> </w:t>
      </w:r>
      <w:proofErr w:type="spellStart"/>
      <w:r>
        <w:t>the</w:t>
      </w:r>
      <w:proofErr w:type="spellEnd"/>
      <w:r>
        <w:t xml:space="preserve"> </w:t>
      </w:r>
      <w:proofErr w:type="spellStart"/>
      <w:r>
        <w:t>bells</w:t>
      </w:r>
      <w:proofErr w:type="spellEnd"/>
      <w:r>
        <w:t xml:space="preserve">“ und verknüpft es mit Pattern der Minimal Music, die an das Werk „In C“ von Terry Riley erinnern. Die Auswahl der Instrumente ist flexibel: Sowohl Schülerinstrumente als auch Instrumente der Schule können verwendet werden. Der Anspruch an die instrumentalen Fähigkeiten der Schülerinnen und Schüler ist gering, </w:t>
      </w:r>
      <w:r w:rsidR="00F66487">
        <w:t xml:space="preserve">da die Pattern sehr einfach sind, </w:t>
      </w:r>
      <w:r>
        <w:t>allerdings ergeben sich durch die Anforderung, einen gemeinsamen Puls zu</w:t>
      </w:r>
      <w:r w:rsidR="00194E14">
        <w:t xml:space="preserve"> </w:t>
      </w:r>
      <w:r>
        <w:t>halten und aufeinander zu hören und zu reagieren</w:t>
      </w:r>
      <w:r w:rsidR="008307AA">
        <w:t>,</w:t>
      </w:r>
      <w:r>
        <w:t xml:space="preserve"> typische musikinhärente Schwierigkeiten, die einige Übung verlangen.</w:t>
      </w:r>
      <w:r w:rsidR="00AB3A93">
        <w:t xml:space="preserve"> Umso befriedigender ist es, wenn das Musizieren gelingt und ein selbst gestaltetes Musikstück erklingt. </w:t>
      </w:r>
      <w:r w:rsidR="00194E14">
        <w:t>Die zuhörenden Schülerinnen und Schüler können durch unterschiedliche Höraufgaben in ihrer Beobachtungs- und Beurteilungsrolle gelenkt werden.</w:t>
      </w:r>
    </w:p>
    <w:p w14:paraId="70CB2337" w14:textId="724358AD" w:rsidR="00AB3A93" w:rsidRDefault="00AB3A93" w:rsidP="00293656">
      <w:pPr>
        <w:pStyle w:val="Textbody"/>
      </w:pPr>
      <w:r>
        <w:t xml:space="preserve">Das Kompositionsprojekt sollte in den </w:t>
      </w:r>
      <w:r w:rsidR="00F66487">
        <w:t>vorangehenden Unterrichtss</w:t>
      </w:r>
      <w:r>
        <w:t xml:space="preserve">tunden durch die </w:t>
      </w:r>
      <w:r w:rsidR="00F66487">
        <w:t xml:space="preserve">Besprechung und </w:t>
      </w:r>
      <w:r>
        <w:t>Auseinandersetzung mit dem zugrunde liegenden Werk „In C“ von Terry Riley vorbereitet werden, so dass die Schülerinnen und Schüler mit den Gestaltungsmerkmalen der Minimal Music und den Spielanweisungen Rileys vertraut sind.</w:t>
      </w:r>
    </w:p>
    <w:p w14:paraId="7CAFCE97" w14:textId="291C7490" w:rsidR="00293656" w:rsidRDefault="00293656" w:rsidP="00F72603">
      <w:pPr>
        <w:pStyle w:val="berschrift1"/>
      </w:pPr>
      <w:r>
        <w:t>Unterrichtsverlauf</w:t>
      </w:r>
    </w:p>
    <w:p w14:paraId="156F37AB" w14:textId="1F0E250B" w:rsidR="00831985" w:rsidRDefault="00F72603" w:rsidP="00293656">
      <w:pPr>
        <w:pStyle w:val="berschrift2"/>
      </w:pPr>
      <w:r>
        <w:t>Einstieg</w:t>
      </w:r>
    </w:p>
    <w:p w14:paraId="426D8AAB" w14:textId="128DDB18" w:rsidR="00AC1EEF" w:rsidRDefault="00831985" w:rsidP="00831985">
      <w:pPr>
        <w:spacing w:before="120" w:after="120"/>
        <w:rPr>
          <w:rFonts w:cstheme="minorHAnsi"/>
        </w:rPr>
      </w:pPr>
      <w:r w:rsidRPr="002846DD">
        <w:rPr>
          <w:rFonts w:cstheme="minorHAnsi"/>
        </w:rPr>
        <w:t>Hör</w:t>
      </w:r>
      <w:r>
        <w:rPr>
          <w:rFonts w:cstheme="minorHAnsi"/>
        </w:rPr>
        <w:t>e dir</w:t>
      </w:r>
      <w:r w:rsidRPr="002846DD">
        <w:rPr>
          <w:rFonts w:cstheme="minorHAnsi"/>
        </w:rPr>
        <w:t xml:space="preserve"> </w:t>
      </w:r>
      <w:r>
        <w:rPr>
          <w:rFonts w:cstheme="minorHAnsi"/>
        </w:rPr>
        <w:t xml:space="preserve">das </w:t>
      </w:r>
      <w:r w:rsidR="00AC1EEF">
        <w:rPr>
          <w:rFonts w:cstheme="minorHAnsi"/>
        </w:rPr>
        <w:t xml:space="preserve">ukrainische </w:t>
      </w:r>
      <w:r>
        <w:rPr>
          <w:rFonts w:cstheme="minorHAnsi"/>
        </w:rPr>
        <w:t xml:space="preserve">Weihnachtslied </w:t>
      </w:r>
      <w:r w:rsidRPr="00903CAB">
        <w:rPr>
          <w:rFonts w:cstheme="minorHAnsi"/>
          <w:b/>
          <w:bCs/>
        </w:rPr>
        <w:t xml:space="preserve">Carol </w:t>
      </w:r>
      <w:proofErr w:type="spellStart"/>
      <w:r w:rsidRPr="00903CAB">
        <w:rPr>
          <w:rFonts w:cstheme="minorHAnsi"/>
          <w:b/>
          <w:bCs/>
        </w:rPr>
        <w:t>of</w:t>
      </w:r>
      <w:proofErr w:type="spellEnd"/>
      <w:r w:rsidRPr="00903CAB">
        <w:rPr>
          <w:rFonts w:cstheme="minorHAnsi"/>
          <w:b/>
          <w:bCs/>
        </w:rPr>
        <w:t xml:space="preserve"> </w:t>
      </w:r>
      <w:proofErr w:type="spellStart"/>
      <w:r w:rsidRPr="00903CAB">
        <w:rPr>
          <w:rFonts w:cstheme="minorHAnsi"/>
          <w:b/>
          <w:bCs/>
        </w:rPr>
        <w:t>the</w:t>
      </w:r>
      <w:proofErr w:type="spellEnd"/>
      <w:r w:rsidRPr="00903CAB">
        <w:rPr>
          <w:rFonts w:cstheme="minorHAnsi"/>
          <w:b/>
          <w:bCs/>
        </w:rPr>
        <w:t xml:space="preserve"> </w:t>
      </w:r>
      <w:proofErr w:type="spellStart"/>
      <w:r w:rsidRPr="00903CAB">
        <w:rPr>
          <w:rFonts w:cstheme="minorHAnsi"/>
          <w:b/>
          <w:bCs/>
        </w:rPr>
        <w:t>bells</w:t>
      </w:r>
      <w:proofErr w:type="spellEnd"/>
      <w:r w:rsidRPr="002846DD">
        <w:rPr>
          <w:rFonts w:cstheme="minorHAnsi"/>
        </w:rPr>
        <w:t xml:space="preserve"> in der </w:t>
      </w:r>
      <w:r>
        <w:rPr>
          <w:rFonts w:cstheme="minorHAnsi"/>
        </w:rPr>
        <w:t>Fassung</w:t>
      </w:r>
      <w:r w:rsidRPr="002846DD">
        <w:rPr>
          <w:rFonts w:cstheme="minorHAnsi"/>
        </w:rPr>
        <w:t xml:space="preserve"> </w:t>
      </w:r>
      <w:r>
        <w:rPr>
          <w:rFonts w:cstheme="minorHAnsi"/>
        </w:rPr>
        <w:t xml:space="preserve">des </w:t>
      </w:r>
      <w:proofErr w:type="spellStart"/>
      <w:r>
        <w:rPr>
          <w:rFonts w:cstheme="minorHAnsi"/>
        </w:rPr>
        <w:t>Vocalquintetts</w:t>
      </w:r>
      <w:proofErr w:type="spellEnd"/>
      <w:r w:rsidRPr="002846DD">
        <w:rPr>
          <w:rFonts w:cstheme="minorHAnsi"/>
        </w:rPr>
        <w:t xml:space="preserve"> </w:t>
      </w:r>
      <w:proofErr w:type="spellStart"/>
      <w:r w:rsidRPr="002846DD">
        <w:rPr>
          <w:rFonts w:cstheme="minorHAnsi"/>
          <w:i/>
        </w:rPr>
        <w:t>Pentatonix</w:t>
      </w:r>
      <w:proofErr w:type="spellEnd"/>
      <w:r w:rsidRPr="002846DD">
        <w:rPr>
          <w:rFonts w:cstheme="minorHAnsi"/>
        </w:rPr>
        <w:t xml:space="preserve"> an.</w:t>
      </w:r>
      <w:r>
        <w:rPr>
          <w:rFonts w:cstheme="minorHAnsi"/>
        </w:rPr>
        <w:t xml:space="preserve"> </w:t>
      </w:r>
      <w:r w:rsidR="00AC1EEF">
        <w:rPr>
          <w:rFonts w:cstheme="minorHAnsi"/>
        </w:rPr>
        <w:t>Beschreibe deine Höreindrücke.</w:t>
      </w:r>
    </w:p>
    <w:p w14:paraId="4B210F12" w14:textId="15626DFD" w:rsidR="00A03D6A" w:rsidRDefault="00DC5214" w:rsidP="00831985">
      <w:pPr>
        <w:spacing w:before="120" w:after="120"/>
        <w:rPr>
          <w:rFonts w:cstheme="minorHAnsi"/>
        </w:rPr>
      </w:pPr>
      <w:r>
        <w:rPr>
          <w:rFonts w:cstheme="minorHAnsi"/>
        </w:rPr>
        <w:t xml:space="preserve">Mit dem Begriff </w:t>
      </w:r>
      <w:r w:rsidRPr="00DC5214">
        <w:rPr>
          <w:rFonts w:cstheme="minorHAnsi"/>
          <w:i/>
          <w:iCs/>
        </w:rPr>
        <w:t>Carol</w:t>
      </w:r>
      <w:r>
        <w:rPr>
          <w:rFonts w:cstheme="minorHAnsi"/>
        </w:rPr>
        <w:t xml:space="preserve"> werden in England festliche traditionelle Lieder, häufig Weihnachtslieder, bezeichnet. Erkläre vom Hören den Titel „</w:t>
      </w:r>
      <w:r w:rsidR="00194E14">
        <w:rPr>
          <w:rFonts w:cstheme="minorHAnsi"/>
        </w:rPr>
        <w:t xml:space="preserve">Carol </w:t>
      </w:r>
      <w:proofErr w:type="spellStart"/>
      <w:r w:rsidR="00194E14">
        <w:rPr>
          <w:rFonts w:cstheme="minorHAnsi"/>
        </w:rPr>
        <w:t>of</w:t>
      </w:r>
      <w:proofErr w:type="spellEnd"/>
      <w:r w:rsidR="00194E14">
        <w:rPr>
          <w:rFonts w:cstheme="minorHAnsi"/>
        </w:rPr>
        <w:t xml:space="preserve"> </w:t>
      </w:r>
      <w:proofErr w:type="spellStart"/>
      <w:r w:rsidR="00194E14">
        <w:rPr>
          <w:rFonts w:cstheme="minorHAnsi"/>
        </w:rPr>
        <w:t>the</w:t>
      </w:r>
      <w:proofErr w:type="spellEnd"/>
      <w:r w:rsidR="00194E14">
        <w:rPr>
          <w:rFonts w:cstheme="minorHAnsi"/>
        </w:rPr>
        <w:t xml:space="preserve"> </w:t>
      </w:r>
      <w:proofErr w:type="spellStart"/>
      <w:r w:rsidR="00194E14">
        <w:rPr>
          <w:rFonts w:cstheme="minorHAnsi"/>
        </w:rPr>
        <w:t>bells</w:t>
      </w:r>
      <w:proofErr w:type="spellEnd"/>
      <w:r>
        <w:rPr>
          <w:rFonts w:cstheme="minorHAnsi"/>
        </w:rPr>
        <w:t>“.</w:t>
      </w:r>
    </w:p>
    <w:p w14:paraId="209CDD46" w14:textId="418D5ABE" w:rsidR="00831985" w:rsidRPr="002846DD" w:rsidRDefault="00831985" w:rsidP="00831985">
      <w:pPr>
        <w:spacing w:before="120" w:after="120"/>
        <w:rPr>
          <w:rFonts w:cstheme="minorHAnsi"/>
        </w:rPr>
      </w:pPr>
      <w:r>
        <w:rPr>
          <w:rFonts w:cstheme="minorHAnsi"/>
        </w:rPr>
        <w:lastRenderedPageBreak/>
        <w:t xml:space="preserve">Link zum Video: </w:t>
      </w:r>
      <w:hyperlink r:id="rId7" w:history="1">
        <w:r w:rsidRPr="00382DCF">
          <w:rPr>
            <w:rStyle w:val="Hyperlink"/>
            <w:rFonts w:cstheme="minorHAnsi"/>
          </w:rPr>
          <w:t>https://www.youtube.com/watch?v=WSUFzC6_fp8</w:t>
        </w:r>
      </w:hyperlink>
    </w:p>
    <w:p w14:paraId="7BCFA2DC" w14:textId="73B643A4" w:rsidR="00886830" w:rsidRDefault="00F72603" w:rsidP="00293656">
      <w:pPr>
        <w:pStyle w:val="berschrift2"/>
      </w:pPr>
      <w:r>
        <w:t>Musikpraxis</w:t>
      </w:r>
    </w:p>
    <w:p w14:paraId="143E8222" w14:textId="77777777" w:rsidR="00903CAB" w:rsidRDefault="00903CAB" w:rsidP="00287703">
      <w:pPr>
        <w:rPr>
          <w:rFonts w:cstheme="minorHAnsi"/>
        </w:rPr>
      </w:pPr>
      <w:r>
        <w:rPr>
          <w:rFonts w:cstheme="minorHAnsi"/>
        </w:rPr>
        <w:t xml:space="preserve">Beim nächsten Durchlauf singen wir mit! </w:t>
      </w:r>
    </w:p>
    <w:p w14:paraId="6DA5D70A" w14:textId="284F9CC9" w:rsidR="00903CAB" w:rsidRDefault="00903CAB" w:rsidP="00287703">
      <w:pPr>
        <w:rPr>
          <w:rFonts w:cstheme="minorHAnsi"/>
        </w:rPr>
      </w:pPr>
      <w:r>
        <w:rPr>
          <w:rFonts w:cstheme="minorHAnsi"/>
        </w:rPr>
        <w:t>Hier geht es zum Sing-</w:t>
      </w:r>
      <w:proofErr w:type="spellStart"/>
      <w:r>
        <w:rPr>
          <w:rFonts w:cstheme="minorHAnsi"/>
        </w:rPr>
        <w:t>Along</w:t>
      </w:r>
      <w:proofErr w:type="spellEnd"/>
      <w:r>
        <w:rPr>
          <w:rFonts w:cstheme="minorHAnsi"/>
        </w:rPr>
        <w:t xml:space="preserve">-Video: </w:t>
      </w:r>
      <w:hyperlink r:id="rId8" w:history="1">
        <w:r w:rsidRPr="00382DCF">
          <w:rPr>
            <w:rStyle w:val="Hyperlink"/>
            <w:rFonts w:cstheme="minorHAnsi"/>
          </w:rPr>
          <w:t>https://www.youtube.com/watch?v=DpwbyFltv6g</w:t>
        </w:r>
      </w:hyperlink>
      <w:r>
        <w:rPr>
          <w:rFonts w:cstheme="minorHAnsi"/>
        </w:rPr>
        <w:t xml:space="preserve"> </w:t>
      </w:r>
    </w:p>
    <w:p w14:paraId="2CB3ECA7" w14:textId="4F14527C" w:rsidR="00903CAB" w:rsidRDefault="00F72603" w:rsidP="00293656">
      <w:pPr>
        <w:pStyle w:val="berschrift2"/>
      </w:pPr>
      <w:r>
        <w:t>Erarbeitung 1</w:t>
      </w:r>
      <w:r w:rsidR="00903CAB">
        <w:t xml:space="preserve"> </w:t>
      </w:r>
    </w:p>
    <w:p w14:paraId="28AC8C3C" w14:textId="5162DC69" w:rsidR="00886830" w:rsidRDefault="00886830" w:rsidP="00287703">
      <w:pPr>
        <w:rPr>
          <w:rFonts w:cstheme="minorHAnsi"/>
        </w:rPr>
      </w:pPr>
      <w:r>
        <w:rPr>
          <w:rFonts w:cstheme="minorHAnsi"/>
        </w:rPr>
        <w:t>Im Lied gibt es einige sehr prägnante Rhythmen, die sich zum Teil sehr oft wiederholen. Notiere hier mindestens</w:t>
      </w:r>
      <w:r w:rsidRPr="004E54D8">
        <w:rPr>
          <w:rFonts w:cstheme="minorHAnsi"/>
        </w:rPr>
        <w:t xml:space="preserve"> </w:t>
      </w:r>
      <w:r>
        <w:rPr>
          <w:rFonts w:cstheme="minorHAnsi"/>
        </w:rPr>
        <w:t>vier</w:t>
      </w:r>
      <w:r w:rsidRPr="004E54D8">
        <w:rPr>
          <w:rFonts w:cstheme="minorHAnsi"/>
        </w:rPr>
        <w:t xml:space="preserve"> verschiedene Rhythm</w:t>
      </w:r>
      <w:r w:rsidR="00194E14">
        <w:rPr>
          <w:rFonts w:cstheme="minorHAnsi"/>
        </w:rPr>
        <w:t>uspattern</w:t>
      </w:r>
      <w:r w:rsidRPr="004E54D8">
        <w:rPr>
          <w:rFonts w:cstheme="minorHAnsi"/>
        </w:rPr>
        <w:t>, die</w:t>
      </w:r>
      <w:r>
        <w:rPr>
          <w:rFonts w:cstheme="minorHAnsi"/>
        </w:rPr>
        <w:t xml:space="preserve"> als Begleitung zum Lied </w:t>
      </w:r>
      <w:r w:rsidR="00903CAB">
        <w:rPr>
          <w:rFonts w:cstheme="minorHAnsi"/>
        </w:rPr>
        <w:t>gesungen oder gespielt</w:t>
      </w:r>
      <w:r>
        <w:rPr>
          <w:rFonts w:cstheme="minorHAnsi"/>
        </w:rPr>
        <w:t xml:space="preserve"> werden</w:t>
      </w:r>
      <w:r w:rsidR="00903CAB">
        <w:rPr>
          <w:rFonts w:cstheme="minorHAnsi"/>
        </w:rPr>
        <w:t xml:space="preserve"> können</w:t>
      </w:r>
      <w:r>
        <w:rPr>
          <w:rFonts w:cstheme="minorHAnsi"/>
        </w:rPr>
        <w:t>.</w:t>
      </w:r>
    </w:p>
    <w:tbl>
      <w:tblPr>
        <w:tblStyle w:val="Tabellenraster"/>
        <w:tblW w:w="9961" w:type="dxa"/>
        <w:tblLook w:val="04A0" w:firstRow="1" w:lastRow="0" w:firstColumn="1" w:lastColumn="0" w:noHBand="0" w:noVBand="1"/>
      </w:tblPr>
      <w:tblGrid>
        <w:gridCol w:w="9961"/>
      </w:tblGrid>
      <w:tr w:rsidR="00DC5214" w14:paraId="22E49F13" w14:textId="77777777" w:rsidTr="00050AD0">
        <w:trPr>
          <w:trHeight w:val="1784"/>
        </w:trPr>
        <w:tc>
          <w:tcPr>
            <w:tcW w:w="9961" w:type="dxa"/>
            <w:tcBorders>
              <w:top w:val="nil"/>
              <w:left w:val="nil"/>
              <w:bottom w:val="nil"/>
              <w:right w:val="nil"/>
            </w:tcBorders>
            <w:vAlign w:val="center"/>
          </w:tcPr>
          <w:p w14:paraId="1FB5F780" w14:textId="79222928" w:rsidR="00DC5214" w:rsidRDefault="00DC5214" w:rsidP="00DC5214">
            <w:pPr>
              <w:jc w:val="center"/>
              <w:rPr>
                <w:rFonts w:cstheme="minorHAnsi"/>
              </w:rPr>
            </w:pPr>
            <w:r>
              <w:rPr>
                <w:noProof/>
              </w:rPr>
              <w:drawing>
                <wp:inline distT="0" distB="0" distL="0" distR="0" wp14:anchorId="2E91EE73" wp14:editId="2F7582A0">
                  <wp:extent cx="6076373" cy="9652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9">
                            <a:extLst>
                              <a:ext uri="{28A0092B-C50C-407E-A947-70E740481C1C}">
                                <a14:useLocalDpi xmlns:a14="http://schemas.microsoft.com/office/drawing/2010/main" val="0"/>
                              </a:ext>
                            </a:extLst>
                          </a:blip>
                          <a:stretch>
                            <a:fillRect/>
                          </a:stretch>
                        </pic:blipFill>
                        <pic:spPr>
                          <a:xfrm>
                            <a:off x="0" y="0"/>
                            <a:ext cx="6112840" cy="970993"/>
                          </a:xfrm>
                          <a:prstGeom prst="rect">
                            <a:avLst/>
                          </a:prstGeom>
                        </pic:spPr>
                      </pic:pic>
                    </a:graphicData>
                  </a:graphic>
                </wp:inline>
              </w:drawing>
            </w:r>
          </w:p>
        </w:tc>
      </w:tr>
    </w:tbl>
    <w:p w14:paraId="0E7C4385" w14:textId="2040CBA4" w:rsidR="00903CAB" w:rsidRDefault="00050AD0" w:rsidP="00293656">
      <w:pPr>
        <w:pStyle w:val="berschrift2"/>
        <w:rPr>
          <w:rFonts w:cs="Times New Roman"/>
        </w:rPr>
      </w:pPr>
      <w:r>
        <w:t>E</w:t>
      </w:r>
      <w:r w:rsidR="00F72603">
        <w:t>r</w:t>
      </w:r>
      <w:r>
        <w:t>ar</w:t>
      </w:r>
      <w:r w:rsidR="00F72603">
        <w:t>beitung 2</w:t>
      </w:r>
    </w:p>
    <w:p w14:paraId="016B466D" w14:textId="0986CBB5" w:rsidR="00903CAB" w:rsidRDefault="00903CAB" w:rsidP="00903CAB">
      <w:pPr>
        <w:spacing w:before="120" w:after="120"/>
      </w:pPr>
      <w:r>
        <w:t xml:space="preserve">Lasse nun für einige Minuten das folgende Stück auf dich wirken, das auf </w:t>
      </w:r>
      <w:r w:rsidR="00AB3A93">
        <w:t>dem gerade gesungenen Weihnachtslied</w:t>
      </w:r>
      <w:r>
        <w:t xml:space="preserve"> basiert und den Titel</w:t>
      </w:r>
      <w:r w:rsidRPr="00783875">
        <w:rPr>
          <w:b/>
        </w:rPr>
        <w:t xml:space="preserve"> In C(</w:t>
      </w:r>
      <w:proofErr w:type="spellStart"/>
      <w:r w:rsidRPr="00783875">
        <w:rPr>
          <w:b/>
        </w:rPr>
        <w:t>arols</w:t>
      </w:r>
      <w:proofErr w:type="spellEnd"/>
      <w:r w:rsidRPr="00783875">
        <w:rPr>
          <w:b/>
        </w:rPr>
        <w:t>)</w:t>
      </w:r>
      <w:r>
        <w:t xml:space="preserve"> trägt.</w:t>
      </w:r>
    </w:p>
    <w:p w14:paraId="3767A6A5" w14:textId="7C27C826" w:rsidR="00AB3A93" w:rsidRDefault="00F72603" w:rsidP="00F72603">
      <w:pPr>
        <w:spacing w:before="120" w:after="120"/>
      </w:pPr>
      <w:r>
        <w:t xml:space="preserve">Es handelt sich hierbei um eine Bearbeitung im Stil der Minimal-Music; der Titel spielt auf die berühmte Komposition </w:t>
      </w:r>
      <w:r w:rsidRPr="00AB3A93">
        <w:rPr>
          <w:b/>
          <w:bCs/>
        </w:rPr>
        <w:t>In C</w:t>
      </w:r>
      <w:r>
        <w:t xml:space="preserve"> von Terry Riley aus dem Jahr 1964 an</w:t>
      </w:r>
      <w:r w:rsidR="00194E14">
        <w:t>, die dir bekannt ist.</w:t>
      </w:r>
      <w:r>
        <w:t xml:space="preserve"> </w:t>
      </w:r>
    </w:p>
    <w:p w14:paraId="2B5D9CB0" w14:textId="634A6092" w:rsidR="00F72603" w:rsidRDefault="00F72603" w:rsidP="00F72603">
      <w:pPr>
        <w:spacing w:before="120" w:after="120"/>
      </w:pPr>
      <w:r>
        <w:t>Beschreibe deinen Höreindruck. Erkläre, wodurch es sich von dem Originallied unterscheidet.</w:t>
      </w:r>
    </w:p>
    <w:p w14:paraId="0A52EF69" w14:textId="4ECA6F4F" w:rsidR="007252EA" w:rsidRDefault="007252EA" w:rsidP="00903CAB">
      <w:pPr>
        <w:spacing w:before="120" w:after="120"/>
      </w:pPr>
      <w:r>
        <w:t xml:space="preserve">Link zum Video: </w:t>
      </w:r>
      <w:hyperlink r:id="rId10" w:history="1">
        <w:r w:rsidRPr="00382DCF">
          <w:rPr>
            <w:rStyle w:val="Hyperlink"/>
          </w:rPr>
          <w:t>https://www.youtube.com/watch?v=DYgCreNrMQo</w:t>
        </w:r>
      </w:hyperlink>
      <w:r>
        <w:t xml:space="preserve"> </w:t>
      </w:r>
    </w:p>
    <w:p w14:paraId="53D1623D" w14:textId="72C2AF1C" w:rsidR="007252EA" w:rsidRDefault="00F72603" w:rsidP="00293656">
      <w:pPr>
        <w:pStyle w:val="berschrift2"/>
        <w:rPr>
          <w:rFonts w:cs="Times New Roman"/>
        </w:rPr>
      </w:pPr>
      <w:r>
        <w:t>Transfer / Musikpraxis</w:t>
      </w:r>
      <w:r w:rsidR="00050AD0">
        <w:t>: Minimal Christmas Bells</w:t>
      </w:r>
    </w:p>
    <w:p w14:paraId="19B3291B" w14:textId="58A9E4A3" w:rsidR="007252EA" w:rsidRPr="00262B5F" w:rsidRDefault="007252EA" w:rsidP="007252EA">
      <w:pPr>
        <w:spacing w:before="120" w:after="120"/>
        <w:rPr>
          <w:rFonts w:cstheme="minorHAnsi"/>
        </w:rPr>
      </w:pPr>
      <w:r w:rsidRPr="00262B5F">
        <w:rPr>
          <w:rFonts w:cstheme="minorHAnsi"/>
        </w:rPr>
        <w:t>Gestalte</w:t>
      </w:r>
      <w:r>
        <w:rPr>
          <w:rFonts w:cstheme="minorHAnsi"/>
        </w:rPr>
        <w:t xml:space="preserve">t nun in Gruppenarbeit </w:t>
      </w:r>
      <w:r w:rsidRPr="00262B5F">
        <w:rPr>
          <w:rFonts w:cstheme="minorHAnsi"/>
        </w:rPr>
        <w:t>eine eigene Komposition im Stil der Minimal Music auf Basis der beiden Hörbeispiele</w:t>
      </w:r>
      <w:r w:rsidR="00A03D6A">
        <w:rPr>
          <w:rFonts w:cstheme="minorHAnsi"/>
        </w:rPr>
        <w:t xml:space="preserve">. Nutzt </w:t>
      </w:r>
      <w:proofErr w:type="gramStart"/>
      <w:r w:rsidR="00A03D6A">
        <w:rPr>
          <w:rFonts w:cstheme="minorHAnsi"/>
        </w:rPr>
        <w:t>die</w:t>
      </w:r>
      <w:r w:rsidRPr="00262B5F">
        <w:rPr>
          <w:rFonts w:cstheme="minorHAnsi"/>
        </w:rPr>
        <w:t xml:space="preserve"> </w:t>
      </w:r>
      <w:r w:rsidR="00A03D6A">
        <w:rPr>
          <w:rFonts w:cstheme="minorHAnsi"/>
        </w:rPr>
        <w:t>Pattern</w:t>
      </w:r>
      <w:proofErr w:type="gramEnd"/>
      <w:r w:rsidRPr="00262B5F">
        <w:rPr>
          <w:rFonts w:cstheme="minorHAnsi"/>
        </w:rPr>
        <w:t xml:space="preserve"> auf dem Notenblatt. </w:t>
      </w:r>
      <w:r w:rsidR="00A03D6A">
        <w:rPr>
          <w:rFonts w:cstheme="minorHAnsi"/>
        </w:rPr>
        <w:t>Geht folgendermaßen vor:</w:t>
      </w:r>
    </w:p>
    <w:p w14:paraId="30260496" w14:textId="77777777" w:rsidR="00A03D6A" w:rsidRPr="00262B5F" w:rsidRDefault="00A03D6A" w:rsidP="00A03D6A">
      <w:pPr>
        <w:pStyle w:val="4Aufzhlung"/>
        <w:numPr>
          <w:ilvl w:val="0"/>
          <w:numId w:val="8"/>
        </w:numPr>
        <w:spacing w:before="120" w:after="120"/>
        <w:ind w:left="1077" w:hanging="357"/>
        <w:rPr>
          <w:rFonts w:asciiTheme="minorHAnsi" w:hAnsiTheme="minorHAnsi" w:cstheme="minorHAnsi"/>
          <w:sz w:val="22"/>
          <w:szCs w:val="22"/>
        </w:rPr>
      </w:pPr>
      <w:r>
        <w:rPr>
          <w:rFonts w:asciiTheme="minorHAnsi" w:hAnsiTheme="minorHAnsi" w:cstheme="minorHAnsi"/>
          <w:sz w:val="22"/>
          <w:szCs w:val="22"/>
        </w:rPr>
        <w:t>Stellt</w:t>
      </w:r>
      <w:r w:rsidRPr="00262B5F">
        <w:rPr>
          <w:rFonts w:asciiTheme="minorHAnsi" w:hAnsiTheme="minorHAnsi" w:cstheme="minorHAnsi"/>
          <w:sz w:val="22"/>
          <w:szCs w:val="22"/>
        </w:rPr>
        <w:t xml:space="preserve"> fest, welche Instrumente </w:t>
      </w:r>
      <w:r>
        <w:rPr>
          <w:rFonts w:asciiTheme="minorHAnsi" w:hAnsiTheme="minorHAnsi" w:cstheme="minorHAnsi"/>
          <w:sz w:val="22"/>
          <w:szCs w:val="22"/>
        </w:rPr>
        <w:t>ihr zur Verfügung habt</w:t>
      </w:r>
      <w:r w:rsidRPr="00262B5F">
        <w:rPr>
          <w:rFonts w:asciiTheme="minorHAnsi" w:hAnsiTheme="minorHAnsi" w:cstheme="minorHAnsi"/>
          <w:sz w:val="22"/>
          <w:szCs w:val="22"/>
        </w:rPr>
        <w:t xml:space="preserve">. </w:t>
      </w:r>
    </w:p>
    <w:p w14:paraId="093CA556" w14:textId="1B42990B" w:rsidR="007252EA" w:rsidRPr="00262B5F" w:rsidRDefault="007252EA" w:rsidP="007252EA">
      <w:pPr>
        <w:pStyle w:val="4Aufzhlung"/>
        <w:numPr>
          <w:ilvl w:val="0"/>
          <w:numId w:val="8"/>
        </w:numPr>
        <w:spacing w:before="120" w:after="120"/>
        <w:ind w:left="1077" w:hanging="357"/>
        <w:rPr>
          <w:rFonts w:asciiTheme="minorHAnsi" w:hAnsiTheme="minorHAnsi" w:cstheme="minorHAnsi"/>
          <w:sz w:val="22"/>
          <w:szCs w:val="22"/>
        </w:rPr>
      </w:pPr>
      <w:r w:rsidRPr="00262B5F">
        <w:rPr>
          <w:rFonts w:asciiTheme="minorHAnsi" w:hAnsiTheme="minorHAnsi" w:cstheme="minorHAnsi"/>
          <w:sz w:val="22"/>
          <w:szCs w:val="22"/>
        </w:rPr>
        <w:t xml:space="preserve">Erstellt einen Kompositionsplan, in dem ihr den </w:t>
      </w:r>
      <w:r w:rsidRPr="00A03D6A">
        <w:rPr>
          <w:rFonts w:asciiTheme="minorHAnsi" w:hAnsiTheme="minorHAnsi" w:cstheme="minorHAnsi"/>
          <w:sz w:val="22"/>
          <w:szCs w:val="22"/>
        </w:rPr>
        <w:t>Aufbau des Stückes</w:t>
      </w:r>
      <w:r w:rsidRPr="00262B5F">
        <w:rPr>
          <w:rFonts w:asciiTheme="minorHAnsi" w:hAnsiTheme="minorHAnsi" w:cstheme="minorHAnsi"/>
          <w:sz w:val="22"/>
          <w:szCs w:val="22"/>
        </w:rPr>
        <w:t xml:space="preserve"> festlegt. </w:t>
      </w:r>
      <w:r w:rsidR="00A03D6A">
        <w:rPr>
          <w:rFonts w:asciiTheme="minorHAnsi" w:hAnsiTheme="minorHAnsi" w:cstheme="minorHAnsi"/>
          <w:sz w:val="22"/>
          <w:szCs w:val="22"/>
        </w:rPr>
        <w:t>Besondere Aufmerksamkeit benötigen Anfang und Ende.</w:t>
      </w:r>
      <w:r w:rsidR="003D54DD">
        <w:rPr>
          <w:rFonts w:asciiTheme="minorHAnsi" w:hAnsiTheme="minorHAnsi" w:cstheme="minorHAnsi"/>
          <w:sz w:val="22"/>
          <w:szCs w:val="22"/>
        </w:rPr>
        <w:t xml:space="preserve"> Berücksichtigt den Titel „Minimal Christmas Bells“.</w:t>
      </w:r>
      <w:r w:rsidR="007407C6">
        <w:rPr>
          <w:rFonts w:asciiTheme="minorHAnsi" w:hAnsiTheme="minorHAnsi" w:cstheme="minorHAnsi"/>
          <w:sz w:val="22"/>
          <w:szCs w:val="22"/>
        </w:rPr>
        <w:t xml:space="preserve"> </w:t>
      </w:r>
      <w:r w:rsidR="00AB3A93">
        <w:rPr>
          <w:rFonts w:asciiTheme="minorHAnsi" w:hAnsiTheme="minorHAnsi" w:cstheme="minorHAnsi"/>
          <w:sz w:val="22"/>
          <w:szCs w:val="22"/>
        </w:rPr>
        <w:t xml:space="preserve">Hinweis: </w:t>
      </w:r>
      <w:r w:rsidR="007407C6">
        <w:rPr>
          <w:rFonts w:asciiTheme="minorHAnsi" w:hAnsiTheme="minorHAnsi" w:cstheme="minorHAnsi"/>
          <w:sz w:val="22"/>
          <w:szCs w:val="22"/>
        </w:rPr>
        <w:t>Auch Pausen gehören zur Musik!</w:t>
      </w:r>
    </w:p>
    <w:p w14:paraId="769F9461" w14:textId="17C1C61F" w:rsidR="007252EA" w:rsidRPr="00262B5F" w:rsidRDefault="00A03D6A" w:rsidP="007252EA">
      <w:pPr>
        <w:pStyle w:val="4Aufzhlung"/>
        <w:numPr>
          <w:ilvl w:val="0"/>
          <w:numId w:val="8"/>
        </w:numPr>
        <w:spacing w:before="120" w:after="120"/>
        <w:ind w:left="1077" w:hanging="357"/>
        <w:rPr>
          <w:rFonts w:asciiTheme="minorHAnsi" w:hAnsiTheme="minorHAnsi" w:cstheme="minorHAnsi"/>
          <w:sz w:val="22"/>
          <w:szCs w:val="22"/>
        </w:rPr>
      </w:pPr>
      <w:r>
        <w:rPr>
          <w:rFonts w:asciiTheme="minorHAnsi" w:hAnsiTheme="minorHAnsi" w:cstheme="minorHAnsi"/>
          <w:sz w:val="22"/>
          <w:szCs w:val="22"/>
        </w:rPr>
        <w:t>Wählt</w:t>
      </w:r>
      <w:r w:rsidR="007252EA" w:rsidRPr="00262B5F">
        <w:rPr>
          <w:rFonts w:asciiTheme="minorHAnsi" w:hAnsiTheme="minorHAnsi" w:cstheme="minorHAnsi"/>
          <w:sz w:val="22"/>
          <w:szCs w:val="22"/>
        </w:rPr>
        <w:t xml:space="preserve"> </w:t>
      </w:r>
      <w:r w:rsidRPr="00A03D6A">
        <w:rPr>
          <w:rFonts w:asciiTheme="minorHAnsi" w:hAnsiTheme="minorHAnsi" w:cstheme="minorHAnsi"/>
          <w:sz w:val="22"/>
          <w:szCs w:val="22"/>
        </w:rPr>
        <w:t>Pattern</w:t>
      </w:r>
      <w:r w:rsidR="007252EA" w:rsidRPr="00262B5F">
        <w:rPr>
          <w:rFonts w:asciiTheme="minorHAnsi" w:hAnsiTheme="minorHAnsi" w:cstheme="minorHAnsi"/>
          <w:sz w:val="22"/>
          <w:szCs w:val="22"/>
        </w:rPr>
        <w:t xml:space="preserve"> </w:t>
      </w:r>
      <w:r>
        <w:rPr>
          <w:rFonts w:asciiTheme="minorHAnsi" w:hAnsiTheme="minorHAnsi" w:cstheme="minorHAnsi"/>
          <w:sz w:val="22"/>
          <w:szCs w:val="22"/>
        </w:rPr>
        <w:t xml:space="preserve">aus </w:t>
      </w:r>
      <w:r w:rsidR="007252EA" w:rsidRPr="00262B5F">
        <w:rPr>
          <w:rFonts w:asciiTheme="minorHAnsi" w:hAnsiTheme="minorHAnsi" w:cstheme="minorHAnsi"/>
          <w:sz w:val="22"/>
          <w:szCs w:val="22"/>
        </w:rPr>
        <w:t xml:space="preserve">und </w:t>
      </w:r>
      <w:r>
        <w:rPr>
          <w:rFonts w:asciiTheme="minorHAnsi" w:hAnsiTheme="minorHAnsi" w:cstheme="minorHAnsi"/>
          <w:sz w:val="22"/>
          <w:szCs w:val="22"/>
        </w:rPr>
        <w:t xml:space="preserve">legt </w:t>
      </w:r>
      <w:r w:rsidR="007252EA" w:rsidRPr="00262B5F">
        <w:rPr>
          <w:rFonts w:asciiTheme="minorHAnsi" w:hAnsiTheme="minorHAnsi" w:cstheme="minorHAnsi"/>
          <w:sz w:val="22"/>
          <w:szCs w:val="22"/>
        </w:rPr>
        <w:t xml:space="preserve">deren </w:t>
      </w:r>
      <w:r w:rsidR="007252EA" w:rsidRPr="00A03D6A">
        <w:rPr>
          <w:rFonts w:asciiTheme="minorHAnsi" w:hAnsiTheme="minorHAnsi" w:cstheme="minorHAnsi"/>
          <w:sz w:val="22"/>
          <w:szCs w:val="22"/>
        </w:rPr>
        <w:t>Einsatzreihenfolge</w:t>
      </w:r>
      <w:r w:rsidRPr="00A03D6A">
        <w:rPr>
          <w:rFonts w:asciiTheme="minorHAnsi" w:hAnsiTheme="minorHAnsi" w:cstheme="minorHAnsi"/>
          <w:sz w:val="22"/>
          <w:szCs w:val="22"/>
        </w:rPr>
        <w:t xml:space="preserve"> </w:t>
      </w:r>
      <w:r w:rsidRPr="00262B5F">
        <w:rPr>
          <w:rFonts w:asciiTheme="minorHAnsi" w:hAnsiTheme="minorHAnsi" w:cstheme="minorHAnsi"/>
          <w:sz w:val="22"/>
          <w:szCs w:val="22"/>
        </w:rPr>
        <w:t>fes</w:t>
      </w:r>
      <w:r>
        <w:rPr>
          <w:rFonts w:asciiTheme="minorHAnsi" w:hAnsiTheme="minorHAnsi" w:cstheme="minorHAnsi"/>
          <w:sz w:val="22"/>
          <w:szCs w:val="22"/>
        </w:rPr>
        <w:t>t.</w:t>
      </w:r>
      <w:r w:rsidR="00106956">
        <w:rPr>
          <w:rFonts w:asciiTheme="minorHAnsi" w:hAnsiTheme="minorHAnsi" w:cstheme="minorHAnsi"/>
          <w:sz w:val="22"/>
          <w:szCs w:val="22"/>
        </w:rPr>
        <w:t xml:space="preserve"> Nicht </w:t>
      </w:r>
      <w:proofErr w:type="gramStart"/>
      <w:r w:rsidR="00106956">
        <w:rPr>
          <w:rFonts w:asciiTheme="minorHAnsi" w:hAnsiTheme="minorHAnsi" w:cstheme="minorHAnsi"/>
          <w:sz w:val="22"/>
          <w:szCs w:val="22"/>
        </w:rPr>
        <w:t>alle Pattern</w:t>
      </w:r>
      <w:proofErr w:type="gramEnd"/>
      <w:r w:rsidR="00106956">
        <w:rPr>
          <w:rFonts w:asciiTheme="minorHAnsi" w:hAnsiTheme="minorHAnsi" w:cstheme="minorHAnsi"/>
          <w:sz w:val="22"/>
          <w:szCs w:val="22"/>
        </w:rPr>
        <w:t xml:space="preserve"> müssen verwendet werden. </w:t>
      </w:r>
    </w:p>
    <w:p w14:paraId="670CDBF0" w14:textId="314FDD09" w:rsidR="007252EA" w:rsidRPr="00262B5F" w:rsidRDefault="007252EA" w:rsidP="007252EA">
      <w:pPr>
        <w:pStyle w:val="4Aufzhlung"/>
        <w:numPr>
          <w:ilvl w:val="0"/>
          <w:numId w:val="8"/>
        </w:numPr>
        <w:spacing w:before="120" w:after="120"/>
        <w:ind w:left="1077" w:hanging="357"/>
        <w:rPr>
          <w:rFonts w:asciiTheme="minorHAnsi" w:hAnsiTheme="minorHAnsi" w:cstheme="minorHAnsi"/>
          <w:sz w:val="22"/>
          <w:szCs w:val="22"/>
        </w:rPr>
      </w:pPr>
      <w:r w:rsidRPr="00262B5F">
        <w:rPr>
          <w:rFonts w:asciiTheme="minorHAnsi" w:hAnsiTheme="minorHAnsi" w:cstheme="minorHAnsi"/>
          <w:sz w:val="22"/>
          <w:szCs w:val="22"/>
        </w:rPr>
        <w:t>Übt euer Stück</w:t>
      </w:r>
      <w:r>
        <w:rPr>
          <w:rFonts w:asciiTheme="minorHAnsi" w:hAnsiTheme="minorHAnsi" w:cstheme="minorHAnsi"/>
          <w:sz w:val="22"/>
          <w:szCs w:val="22"/>
        </w:rPr>
        <w:t xml:space="preserve"> gemeinsam</w:t>
      </w:r>
      <w:r w:rsidRPr="00262B5F">
        <w:rPr>
          <w:rFonts w:asciiTheme="minorHAnsi" w:hAnsiTheme="minorHAnsi" w:cstheme="minorHAnsi"/>
          <w:sz w:val="22"/>
          <w:szCs w:val="22"/>
        </w:rPr>
        <w:t>.</w:t>
      </w:r>
      <w:r w:rsidR="007407C6">
        <w:rPr>
          <w:rFonts w:asciiTheme="minorHAnsi" w:hAnsiTheme="minorHAnsi" w:cstheme="minorHAnsi"/>
          <w:sz w:val="22"/>
          <w:szCs w:val="22"/>
        </w:rPr>
        <w:t xml:space="preserve"> Hört euch gegenseitig aufmerksam zu!</w:t>
      </w:r>
    </w:p>
    <w:p w14:paraId="49A7F6AF" w14:textId="7FDA41F0" w:rsidR="00AB3A93" w:rsidRDefault="003D54DD" w:rsidP="00AB3A93">
      <w:pPr>
        <w:pStyle w:val="berschrift2"/>
      </w:pPr>
      <w:r w:rsidRPr="00293656">
        <w:t>Präsentation der Kompositionen</w:t>
      </w:r>
    </w:p>
    <w:p w14:paraId="7DAFEFB3" w14:textId="2904898F" w:rsidR="00194E14" w:rsidRDefault="00194E14" w:rsidP="00106956">
      <w:r>
        <w:t xml:space="preserve">Höraufgaben für die Zuhörenden: </w:t>
      </w:r>
    </w:p>
    <w:p w14:paraId="5BF4360F" w14:textId="2D5ADFEE" w:rsidR="00106956" w:rsidRDefault="00194E14" w:rsidP="00194E14">
      <w:pPr>
        <w:pStyle w:val="Listenabsatz"/>
        <w:numPr>
          <w:ilvl w:val="0"/>
          <w:numId w:val="9"/>
        </w:numPr>
      </w:pPr>
      <w:r>
        <w:t xml:space="preserve">Gehörbildung: </w:t>
      </w:r>
      <w:r w:rsidR="00106956">
        <w:t xml:space="preserve">Notiere bei der Präsentation der Kompositionen die </w:t>
      </w:r>
      <w:r>
        <w:t xml:space="preserve">Auswahl und </w:t>
      </w:r>
      <w:r w:rsidR="00106956">
        <w:t xml:space="preserve">Reihenfolge </w:t>
      </w:r>
      <w:proofErr w:type="gramStart"/>
      <w:r w:rsidR="00106956">
        <w:t>der verwendeten Pattern</w:t>
      </w:r>
      <w:proofErr w:type="gramEnd"/>
      <w:r w:rsidR="00106956">
        <w:t>.</w:t>
      </w:r>
    </w:p>
    <w:p w14:paraId="344F2FA6" w14:textId="62E1DE99" w:rsidR="00194E14" w:rsidRDefault="00194E14" w:rsidP="00194E14">
      <w:pPr>
        <w:pStyle w:val="Listenabsatz"/>
        <w:numPr>
          <w:ilvl w:val="0"/>
          <w:numId w:val="9"/>
        </w:numPr>
      </w:pPr>
      <w:r>
        <w:lastRenderedPageBreak/>
        <w:t>Feedbackkriterien: Beurteile das Zusammenspiel und Aufeinander-Reagieren innerhalb der Gruppe. Beachte besonders den Anfang und das Ende des Stücks.</w:t>
      </w:r>
    </w:p>
    <w:p w14:paraId="575E2847" w14:textId="7B6155F4" w:rsidR="00F66487" w:rsidRPr="00F66487" w:rsidRDefault="00F66487" w:rsidP="00F66487">
      <w:pPr>
        <w:pStyle w:val="berschrift1"/>
      </w:pPr>
      <w:r>
        <w:rPr>
          <w:noProof/>
        </w:rPr>
        <mc:AlternateContent>
          <mc:Choice Requires="wps">
            <w:drawing>
              <wp:anchor distT="0" distB="0" distL="114300" distR="114300" simplePos="0" relativeHeight="251660288" behindDoc="0" locked="0" layoutInCell="1" allowOverlap="1" wp14:anchorId="602B706B" wp14:editId="7CA7CED2">
                <wp:simplePos x="0" y="0"/>
                <wp:positionH relativeFrom="column">
                  <wp:posOffset>4622377</wp:posOffset>
                </wp:positionH>
                <wp:positionV relativeFrom="paragraph">
                  <wp:posOffset>203200</wp:posOffset>
                </wp:positionV>
                <wp:extent cx="1651000" cy="1286934"/>
                <wp:effectExtent l="0" t="0" r="0" b="0"/>
                <wp:wrapNone/>
                <wp:docPr id="7" name="Textfeld 7"/>
                <wp:cNvGraphicFramePr/>
                <a:graphic xmlns:a="http://schemas.openxmlformats.org/drawingml/2006/main">
                  <a:graphicData uri="http://schemas.microsoft.com/office/word/2010/wordprocessingShape">
                    <wps:wsp>
                      <wps:cNvSpPr txBox="1"/>
                      <wps:spPr>
                        <a:xfrm>
                          <a:off x="0" y="0"/>
                          <a:ext cx="1651000" cy="1286934"/>
                        </a:xfrm>
                        <a:prstGeom prst="rect">
                          <a:avLst/>
                        </a:prstGeom>
                        <a:noFill/>
                        <a:ln w="6350">
                          <a:noFill/>
                        </a:ln>
                      </wps:spPr>
                      <wps:txbx>
                        <w:txbxContent>
                          <w:p w14:paraId="5E55411D" w14:textId="421B4D5E" w:rsidR="00F66487" w:rsidRDefault="00801E01">
                            <w:r>
                              <w:rPr>
                                <w:noProof/>
                              </w:rPr>
                              <w:drawing>
                                <wp:inline distT="0" distB="0" distL="0" distR="0" wp14:anchorId="2C73DFED" wp14:editId="65906397">
                                  <wp:extent cx="1408430" cy="1188720"/>
                                  <wp:effectExtent l="0" t="0" r="1270"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1">
                                            <a:extLst>
                                              <a:ext uri="{28A0092B-C50C-407E-A947-70E740481C1C}">
                                                <a14:useLocalDpi xmlns:a14="http://schemas.microsoft.com/office/drawing/2010/main" val="0"/>
                                              </a:ext>
                                            </a:extLst>
                                          </a:blip>
                                          <a:stretch>
                                            <a:fillRect/>
                                          </a:stretch>
                                        </pic:blipFill>
                                        <pic:spPr>
                                          <a:xfrm>
                                            <a:off x="0" y="0"/>
                                            <a:ext cx="1408430" cy="11887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02B706B" id="_x0000_t202" coordsize="21600,21600" o:spt="202" path="m,l,21600r21600,l21600,xe">
                <v:stroke joinstyle="miter"/>
                <v:path gradientshapeok="t" o:connecttype="rect"/>
              </v:shapetype>
              <v:shape id="Textfeld 7" o:spid="_x0000_s1026" type="#_x0000_t202" style="position:absolute;margin-left:363.95pt;margin-top:16pt;width:130pt;height:101.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" filled="f" stroked="f" strokeweight=".5pt">
                <v:textbox>
                  <w:txbxContent>
                    <w:p w14:paraId="5E55411D" w14:textId="421B4D5E" w:rsidR="00F66487" w:rsidRDefault="00801E01">
                      <w:r>
                        <w:rPr>
                          <w:noProof/>
                        </w:rPr>
                        <w:drawing>
                          <wp:inline distT="0" distB="0" distL="0" distR="0" wp14:anchorId="2C73DFED" wp14:editId="65906397">
                            <wp:extent cx="1408430" cy="1188720"/>
                            <wp:effectExtent l="0" t="0" r="1270"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2">
                                      <a:extLst>
                                        <a:ext uri="{28A0092B-C50C-407E-A947-70E740481C1C}">
                                          <a14:useLocalDpi xmlns:a14="http://schemas.microsoft.com/office/drawing/2010/main" val="0"/>
                                        </a:ext>
                                      </a:extLst>
                                    </a:blip>
                                    <a:stretch>
                                      <a:fillRect/>
                                    </a:stretch>
                                  </pic:blipFill>
                                  <pic:spPr>
                                    <a:xfrm>
                                      <a:off x="0" y="0"/>
                                      <a:ext cx="1408430" cy="1188720"/>
                                    </a:xfrm>
                                    <a:prstGeom prst="rect">
                                      <a:avLst/>
                                    </a:prstGeom>
                                  </pic:spPr>
                                </pic:pic>
                              </a:graphicData>
                            </a:graphic>
                          </wp:inline>
                        </w:drawing>
                      </w:r>
                    </w:p>
                  </w:txbxContent>
                </v:textbox>
              </v:shape>
            </w:pict>
          </mc:Fallback>
        </mc:AlternateContent>
      </w:r>
      <w:r w:rsidR="00106956">
        <w:t xml:space="preserve">Notenblatt </w:t>
      </w:r>
    </w:p>
    <w:p w14:paraId="14878D53" w14:textId="3CEF8DBD" w:rsidR="00106956" w:rsidRPr="00106956" w:rsidRDefault="00F66487" w:rsidP="00106956">
      <w:pPr>
        <w:pStyle w:val="Textbody"/>
      </w:pPr>
      <w:r>
        <w:rPr>
          <w:noProof/>
        </w:rPr>
        <mc:AlternateContent>
          <mc:Choice Requires="wps">
            <w:drawing>
              <wp:anchor distT="0" distB="0" distL="114300" distR="114300" simplePos="0" relativeHeight="251659264" behindDoc="0" locked="0" layoutInCell="1" allowOverlap="1" wp14:anchorId="53C8519E" wp14:editId="2D4A3B1E">
                <wp:simplePos x="0" y="0"/>
                <wp:positionH relativeFrom="column">
                  <wp:posOffset>-373803</wp:posOffset>
                </wp:positionH>
                <wp:positionV relativeFrom="paragraph">
                  <wp:posOffset>155998</wp:posOffset>
                </wp:positionV>
                <wp:extent cx="6849533" cy="6942667"/>
                <wp:effectExtent l="0" t="0" r="0" b="0"/>
                <wp:wrapNone/>
                <wp:docPr id="4" name="Textfeld 4"/>
                <wp:cNvGraphicFramePr/>
                <a:graphic xmlns:a="http://schemas.openxmlformats.org/drawingml/2006/main">
                  <a:graphicData uri="http://schemas.microsoft.com/office/word/2010/wordprocessingShape">
                    <wps:wsp>
                      <wps:cNvSpPr txBox="1"/>
                      <wps:spPr>
                        <a:xfrm>
                          <a:off x="0" y="0"/>
                          <a:ext cx="6849533" cy="6942667"/>
                        </a:xfrm>
                        <a:prstGeom prst="rect">
                          <a:avLst/>
                        </a:prstGeom>
                        <a:noFill/>
                        <a:ln w="6350">
                          <a:noFill/>
                        </a:ln>
                      </wps:spPr>
                      <wps:txbx>
                        <w:txbxContent>
                          <w:p w14:paraId="6ED2C129" w14:textId="331AD2FF" w:rsidR="00106956" w:rsidRDefault="00E023F2">
                            <w:r>
                              <w:rPr>
                                <w:noProof/>
                              </w:rPr>
                              <w:drawing>
                                <wp:inline distT="0" distB="0" distL="0" distR="0" wp14:anchorId="271D55FB" wp14:editId="361B3881">
                                  <wp:extent cx="6553200" cy="676234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3">
                                            <a:extLst>
                                              <a:ext uri="{28A0092B-C50C-407E-A947-70E740481C1C}">
                                                <a14:useLocalDpi xmlns:a14="http://schemas.microsoft.com/office/drawing/2010/main" val="0"/>
                                              </a:ext>
                                            </a:extLst>
                                          </a:blip>
                                          <a:stretch>
                                            <a:fillRect/>
                                          </a:stretch>
                                        </pic:blipFill>
                                        <pic:spPr>
                                          <a:xfrm>
                                            <a:off x="0" y="0"/>
                                            <a:ext cx="6596824" cy="680736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8519E" id="Textfeld 4" o:spid="_x0000_s1027" type="#_x0000_t202" style="position:absolute;margin-left:-29.45pt;margin-top:12.3pt;width:539.35pt;height:54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" filled="f" stroked="f" strokeweight=".5pt">
                <v:textbox>
                  <w:txbxContent>
                    <w:p w14:paraId="6ED2C129" w14:textId="331AD2FF" w:rsidR="00106956" w:rsidRDefault="00E023F2">
                      <w:r>
                        <w:rPr>
                          <w:noProof/>
                        </w:rPr>
                        <w:drawing>
                          <wp:inline distT="0" distB="0" distL="0" distR="0" wp14:anchorId="271D55FB" wp14:editId="361B3881">
                            <wp:extent cx="6553200" cy="676234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4">
                                      <a:extLst>
                                        <a:ext uri="{28A0092B-C50C-407E-A947-70E740481C1C}">
                                          <a14:useLocalDpi xmlns:a14="http://schemas.microsoft.com/office/drawing/2010/main" val="0"/>
                                        </a:ext>
                                      </a:extLst>
                                    </a:blip>
                                    <a:stretch>
                                      <a:fillRect/>
                                    </a:stretch>
                                  </pic:blipFill>
                                  <pic:spPr>
                                    <a:xfrm>
                                      <a:off x="0" y="0"/>
                                      <a:ext cx="6596824" cy="6807362"/>
                                    </a:xfrm>
                                    <a:prstGeom prst="rect">
                                      <a:avLst/>
                                    </a:prstGeom>
                                  </pic:spPr>
                                </pic:pic>
                              </a:graphicData>
                            </a:graphic>
                          </wp:inline>
                        </w:drawing>
                      </w:r>
                    </w:p>
                  </w:txbxContent>
                </v:textbox>
              </v:shape>
            </w:pict>
          </mc:Fallback>
        </mc:AlternateContent>
      </w:r>
    </w:p>
    <w:sectPr w:rsidR="00106956" w:rsidRPr="00106956" w:rsidSect="00E5487E">
      <w:headerReference w:type="default" r:id="rId15"/>
      <w:footerReference w:type="default" r:id="rId16"/>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F541B" w14:textId="77777777" w:rsidR="003002FF" w:rsidRDefault="003002FF">
      <w:r>
        <w:separator/>
      </w:r>
    </w:p>
  </w:endnote>
  <w:endnote w:type="continuationSeparator" w:id="0">
    <w:p w14:paraId="7734BAED" w14:textId="77777777" w:rsidR="003002FF" w:rsidRDefault="0030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5E90"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D0B93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B5A9C" w14:textId="77777777" w:rsidR="003002FF" w:rsidRDefault="003002FF">
      <w:r>
        <w:rPr>
          <w:color w:val="000000"/>
        </w:rPr>
        <w:separator/>
      </w:r>
    </w:p>
  </w:footnote>
  <w:footnote w:type="continuationSeparator" w:id="0">
    <w:p w14:paraId="559B9713" w14:textId="77777777" w:rsidR="003002FF" w:rsidRDefault="00300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D1C2" w14:textId="77777777" w:rsidR="001606BD" w:rsidRDefault="007C0486">
    <w:pPr>
      <w:pStyle w:val="Kopfzeile"/>
      <w:spacing w:after="720"/>
      <w:ind w:left="142"/>
    </w:pPr>
    <w:r>
      <w:rPr>
        <w:noProof/>
      </w:rPr>
      <mc:AlternateContent>
        <mc:Choice Requires="wps">
          <w:drawing>
            <wp:anchor distT="0" distB="0" distL="114300" distR="114300" simplePos="0" relativeHeight="251664384" behindDoc="1" locked="0" layoutInCell="1" allowOverlap="1" wp14:anchorId="186D6599" wp14:editId="37DF6DA2">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1CE3873B"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186D6599" id="_x0000_t202" coordsize="21600,21600" o:spt="202" path="m,l,21600r21600,l21600,xe">
              <v:stroke joinstyle="miter"/>
              <v:path gradientshapeok="t" o:connecttype="rect"/>
            </v:shapetype>
            <v:shape id="Rahmen2" o:spid="_x0000_s1028"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" filled="f" stroked="f">
              <v:textbox>
                <w:txbxContent>
                  <w:p w14:paraId="1CE3873B"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rPr>
      <w:drawing>
        <wp:anchor distT="0" distB="0" distL="114300" distR="114300" simplePos="0" relativeHeight="251667456" behindDoc="1" locked="0" layoutInCell="1" allowOverlap="1" wp14:anchorId="117DAB88" wp14:editId="1D2A456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79B5D882" wp14:editId="503FEDBC">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6432" behindDoc="0" locked="0" layoutInCell="1" allowOverlap="1" wp14:anchorId="3F901E89" wp14:editId="16F0546D">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2313D3C6" w14:textId="77777777" w:rsidR="001606BD" w:rsidRDefault="003002FF">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24B1"/>
    <w:multiLevelType w:val="hybridMultilevel"/>
    <w:tmpl w:val="C63802CA"/>
    <w:lvl w:ilvl="0" w:tplc="6344AE0E">
      <w:start w:val="1"/>
      <w:numFmt w:val="bullet"/>
      <w:pStyle w:val="4Aufz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1A43C7"/>
    <w:multiLevelType w:val="hybridMultilevel"/>
    <w:tmpl w:val="E766EF1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618A4706"/>
    <w:multiLevelType w:val="hybridMultilevel"/>
    <w:tmpl w:val="037AB4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num>
  <w:num w:numId="3">
    <w:abstractNumId w:val="1"/>
  </w:num>
  <w:num w:numId="4">
    <w:abstractNumId w:val="4"/>
  </w:num>
  <w:num w:numId="5">
    <w:abstractNumId w:val="7"/>
  </w:num>
  <w:num w:numId="6">
    <w:abstractNumId w:val="2"/>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322"/>
    <w:rsid w:val="0001245B"/>
    <w:rsid w:val="00050AD0"/>
    <w:rsid w:val="00106956"/>
    <w:rsid w:val="00110CBC"/>
    <w:rsid w:val="001502C2"/>
    <w:rsid w:val="00161B83"/>
    <w:rsid w:val="00163CD8"/>
    <w:rsid w:val="001718B9"/>
    <w:rsid w:val="00194E14"/>
    <w:rsid w:val="0023656E"/>
    <w:rsid w:val="002413FE"/>
    <w:rsid w:val="00257934"/>
    <w:rsid w:val="00287703"/>
    <w:rsid w:val="00293656"/>
    <w:rsid w:val="002B5FFA"/>
    <w:rsid w:val="002C2F5B"/>
    <w:rsid w:val="002E465A"/>
    <w:rsid w:val="003002FF"/>
    <w:rsid w:val="00301860"/>
    <w:rsid w:val="00302A4B"/>
    <w:rsid w:val="00312FD7"/>
    <w:rsid w:val="00374B21"/>
    <w:rsid w:val="00390FFF"/>
    <w:rsid w:val="003D332C"/>
    <w:rsid w:val="003D4AED"/>
    <w:rsid w:val="003D54DD"/>
    <w:rsid w:val="003E3562"/>
    <w:rsid w:val="004650CA"/>
    <w:rsid w:val="00473322"/>
    <w:rsid w:val="004B5081"/>
    <w:rsid w:val="004E1888"/>
    <w:rsid w:val="004E28B6"/>
    <w:rsid w:val="00506DDF"/>
    <w:rsid w:val="005937A4"/>
    <w:rsid w:val="005B4BF9"/>
    <w:rsid w:val="005B6F27"/>
    <w:rsid w:val="005C6DCB"/>
    <w:rsid w:val="00611B3E"/>
    <w:rsid w:val="00621CA7"/>
    <w:rsid w:val="0063216C"/>
    <w:rsid w:val="006B0459"/>
    <w:rsid w:val="006F48A4"/>
    <w:rsid w:val="007252EA"/>
    <w:rsid w:val="007407C6"/>
    <w:rsid w:val="00771BE5"/>
    <w:rsid w:val="007B603F"/>
    <w:rsid w:val="007C0486"/>
    <w:rsid w:val="007C2E6A"/>
    <w:rsid w:val="007F5EBD"/>
    <w:rsid w:val="007F63E6"/>
    <w:rsid w:val="00801E01"/>
    <w:rsid w:val="0082147A"/>
    <w:rsid w:val="00827591"/>
    <w:rsid w:val="008307AA"/>
    <w:rsid w:val="00831985"/>
    <w:rsid w:val="00841BEE"/>
    <w:rsid w:val="00886830"/>
    <w:rsid w:val="008C0EC6"/>
    <w:rsid w:val="008D20A0"/>
    <w:rsid w:val="008E524C"/>
    <w:rsid w:val="00903CAB"/>
    <w:rsid w:val="00913E58"/>
    <w:rsid w:val="00995329"/>
    <w:rsid w:val="00A03D6A"/>
    <w:rsid w:val="00A25960"/>
    <w:rsid w:val="00A358FE"/>
    <w:rsid w:val="00A46B04"/>
    <w:rsid w:val="00A5554F"/>
    <w:rsid w:val="00A95839"/>
    <w:rsid w:val="00AA136F"/>
    <w:rsid w:val="00AB3A93"/>
    <w:rsid w:val="00AC1EEF"/>
    <w:rsid w:val="00AC3427"/>
    <w:rsid w:val="00AC53E5"/>
    <w:rsid w:val="00AC7122"/>
    <w:rsid w:val="00AD7361"/>
    <w:rsid w:val="00AE38B0"/>
    <w:rsid w:val="00B814D9"/>
    <w:rsid w:val="00BD1F4A"/>
    <w:rsid w:val="00C20142"/>
    <w:rsid w:val="00C55BA5"/>
    <w:rsid w:val="00C577AD"/>
    <w:rsid w:val="00CA60C7"/>
    <w:rsid w:val="00CE1D47"/>
    <w:rsid w:val="00D4672C"/>
    <w:rsid w:val="00D63A83"/>
    <w:rsid w:val="00D86BF0"/>
    <w:rsid w:val="00DA209F"/>
    <w:rsid w:val="00DC3371"/>
    <w:rsid w:val="00DC5214"/>
    <w:rsid w:val="00DD3631"/>
    <w:rsid w:val="00E023F2"/>
    <w:rsid w:val="00E15366"/>
    <w:rsid w:val="00E5487E"/>
    <w:rsid w:val="00E864F2"/>
    <w:rsid w:val="00ED0A3F"/>
    <w:rsid w:val="00EF103F"/>
    <w:rsid w:val="00EF7A3C"/>
    <w:rsid w:val="00F01EA1"/>
    <w:rsid w:val="00F416C7"/>
    <w:rsid w:val="00F44409"/>
    <w:rsid w:val="00F66487"/>
    <w:rsid w:val="00F72603"/>
    <w:rsid w:val="00F7292E"/>
    <w:rsid w:val="00F85569"/>
    <w:rsid w:val="00F95086"/>
    <w:rsid w:val="00FB7D32"/>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B816E"/>
  <w15:docId w15:val="{1834BABC-E478-7C4F-8D20-631DB8D8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styleId="NichtaufgelsteErwhnung">
    <w:name w:val="Unresolved Mention"/>
    <w:basedOn w:val="Absatz-Standardschriftart"/>
    <w:uiPriority w:val="99"/>
    <w:semiHidden/>
    <w:unhideWhenUsed/>
    <w:rsid w:val="00831985"/>
    <w:rPr>
      <w:color w:val="605E5C"/>
      <w:shd w:val="clear" w:color="auto" w:fill="E1DFDD"/>
    </w:rPr>
  </w:style>
  <w:style w:type="table" w:styleId="Tabellenraster">
    <w:name w:val="Table Grid"/>
    <w:basedOn w:val="NormaleTabelle"/>
    <w:uiPriority w:val="59"/>
    <w:rsid w:val="00AC1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Aufzhlung">
    <w:name w:val="4_Aufzählung"/>
    <w:basedOn w:val="Standard"/>
    <w:rsid w:val="007252EA"/>
    <w:pPr>
      <w:numPr>
        <w:numId w:val="7"/>
      </w:numPr>
      <w:suppressAutoHyphens w:val="0"/>
      <w:autoSpaceDN/>
      <w:spacing w:after="0" w:line="240" w:lineRule="auto"/>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678777471">
      <w:bodyDiv w:val="1"/>
      <w:marLeft w:val="0"/>
      <w:marRight w:val="0"/>
      <w:marTop w:val="0"/>
      <w:marBottom w:val="0"/>
      <w:divBdr>
        <w:top w:val="none" w:sz="0" w:space="0" w:color="auto"/>
        <w:left w:val="none" w:sz="0" w:space="0" w:color="auto"/>
        <w:bottom w:val="none" w:sz="0" w:space="0" w:color="auto"/>
        <w:right w:val="none" w:sz="0" w:space="0" w:color="auto"/>
      </w:divBdr>
    </w:div>
    <w:div w:id="897715420">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02192183">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pwbyFltv6g" TargetMode="Externa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WSUFzC6_fp8" TargetMode="External"/><Relationship Id="rId12" Type="http://schemas.openxmlformats.org/officeDocument/2006/relationships/image" Target="media/image21.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youtube.com/watch?v=DYgCreNrMQo"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20.jpg"/></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4.png"/><Relationship Id="rId1" Type="http://schemas.openxmlformats.org/officeDocument/2006/relationships/hyperlink" Target="https://km-bw.de/" TargetMode="External"/><Relationship Id="rId6" Type="http://schemas.openxmlformats.org/officeDocument/2006/relationships/image" Target="media/image6.jpg"/><Relationship Id="rId5" Type="http://schemas.openxmlformats.org/officeDocument/2006/relationships/hyperlink" Target="https://ibbw.kultus-bw.de/" TargetMode="External"/><Relationship Id="rId4"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e/Downloads/Word-Dokumentvorlage%20fu&#776;r%20LBS%20-%20mit%20integrierten%20Tipps%20und%20Tricks%20zur%20Maschinenlesbarkeit%20und%20Barrierefreih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Word-Dokumentvorlage für LBS - mit integrierten Tipps und Tricks zur Maschinenlesbarkeit und Barrierefreiheit.dotx</Template>
  <TotalTime>0</TotalTime>
  <Pages>3</Pages>
  <Words>577</Words>
  <Characters>3637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Microsoft Office User</dc:creator>
  <cp:keywords>Landesbildungsserver; Baden-Württemberg,Landesbildungsserver Baden-Württemberg; LBS; BW; LBS BW; Unterrichtsmaterialien; Lernmaterialien; Arbeitsblatt; AB</cp:keywords>
  <cp:lastModifiedBy>Anne Hennicke</cp:lastModifiedBy>
  <cp:revision>13</cp:revision>
  <dcterms:created xsi:type="dcterms:W3CDTF">2021-12-02T17:09:00Z</dcterms:created>
  <dcterms:modified xsi:type="dcterms:W3CDTF">2021-12-16T09:18:00Z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