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EB5F2" w14:textId="77777777" w:rsidR="002168E0" w:rsidRPr="002168E0" w:rsidRDefault="002168E0" w:rsidP="002168E0">
      <w:pPr>
        <w:pStyle w:val="Titel"/>
        <w:spacing w:before="240"/>
        <w:jc w:val="center"/>
        <w:rPr>
          <w:b/>
          <w:bCs/>
          <w:sz w:val="36"/>
          <w:szCs w:val="36"/>
        </w:rPr>
      </w:pPr>
      <w:r w:rsidRPr="002168E0">
        <w:rPr>
          <w:sz w:val="36"/>
          <w:szCs w:val="36"/>
        </w:rPr>
        <w:t>L'interdiction du portable à l'école</w:t>
      </w:r>
      <w:r w:rsidRPr="002168E0">
        <w:rPr>
          <w:rStyle w:val="action"/>
          <w:sz w:val="36"/>
          <w:szCs w:val="36"/>
        </w:rPr>
        <w:t xml:space="preserve"> - </w:t>
      </w:r>
      <w:r w:rsidRPr="002168E0">
        <w:rPr>
          <w:sz w:val="36"/>
          <w:szCs w:val="36"/>
        </w:rPr>
        <w:t>Que dit la loi ?</w:t>
      </w:r>
    </w:p>
    <w:p w14:paraId="1A26E9FF" w14:textId="7857C7AE" w:rsidR="002168E0" w:rsidRPr="002168E0" w:rsidRDefault="002168E0" w:rsidP="002168E0">
      <w:pPr>
        <w:pStyle w:val="Untertitel"/>
        <w:spacing w:after="240"/>
        <w:rPr>
          <w:sz w:val="24"/>
        </w:rPr>
      </w:pPr>
      <w:r w:rsidRPr="002168E0">
        <w:rPr>
          <w:sz w:val="24"/>
        </w:rPr>
        <w:t>Compréhension écrite</w:t>
      </w:r>
    </w:p>
    <w:p w14:paraId="61EB9062" w14:textId="77777777" w:rsidR="002168E0" w:rsidRPr="00085657" w:rsidRDefault="002168E0" w:rsidP="002168E0">
      <w:pPr>
        <w:pStyle w:val="StandardWeb"/>
        <w:spacing w:before="0" w:beforeAutospacing="0" w:after="150" w:afterAutospacing="0" w:line="276" w:lineRule="auto"/>
        <w:jc w:val="both"/>
        <w:rPr>
          <w:lang w:val="fr-FR"/>
        </w:rPr>
      </w:pPr>
      <w:r w:rsidRPr="00085657">
        <w:rPr>
          <w:lang w:val="fr-FR"/>
        </w:rPr>
        <w:t>La loi du 3 août 2018, entrée en vigueur</w:t>
      </w:r>
      <w:r w:rsidRPr="00085657">
        <w:rPr>
          <w:rStyle w:val="Funotenzeichen"/>
          <w:lang w:val="fr-FR"/>
        </w:rPr>
        <w:footnoteReference w:id="1"/>
      </w:r>
      <w:r w:rsidRPr="00085657">
        <w:rPr>
          <w:lang w:val="fr-FR"/>
        </w:rPr>
        <w:t xml:space="preserve"> à la rentrée 2018, interdit l’usage</w:t>
      </w:r>
      <w:r w:rsidRPr="00085657">
        <w:rPr>
          <w:rStyle w:val="Funotenzeichen"/>
          <w:lang w:val="fr-FR"/>
        </w:rPr>
        <w:footnoteReference w:id="2"/>
      </w:r>
      <w:r w:rsidRPr="00085657">
        <w:rPr>
          <w:lang w:val="fr-FR"/>
        </w:rPr>
        <w:t xml:space="preserve"> du portable dans les écoles et les collèges. Pour les lycées, le conseil d’établissement</w:t>
      </w:r>
      <w:r w:rsidRPr="00085657">
        <w:rPr>
          <w:rStyle w:val="Funotenzeichen"/>
          <w:lang w:val="fr-FR"/>
        </w:rPr>
        <w:footnoteReference w:id="3"/>
      </w:r>
      <w:r w:rsidRPr="00085657">
        <w:rPr>
          <w:lang w:val="fr-FR"/>
        </w:rPr>
        <w:t xml:space="preserve"> est libre d’interdire ou de permettre l’utilisation des téléphones mobiles.</w:t>
      </w:r>
    </w:p>
    <w:p w14:paraId="250EFB03" w14:textId="77777777" w:rsidR="002168E0" w:rsidRPr="00085657" w:rsidRDefault="002168E0" w:rsidP="002168E0">
      <w:pPr>
        <w:pStyle w:val="StandardWeb"/>
        <w:spacing w:before="0" w:beforeAutospacing="0" w:after="150" w:afterAutospacing="0" w:line="276" w:lineRule="auto"/>
        <w:rPr>
          <w:lang w:val="fr-FR"/>
        </w:rPr>
      </w:pPr>
      <w:r w:rsidRPr="00085657">
        <w:rPr>
          <w:lang w:val="fr-FR"/>
        </w:rPr>
        <w:t xml:space="preserve">Informez-vous en allant sur le site du </w:t>
      </w:r>
      <w:hyperlink r:id="rId7" w:tgtFrame="_blank" w:tooltip="ministère de l'éducation" w:history="1">
        <w:r w:rsidRPr="00085657">
          <w:rPr>
            <w:rStyle w:val="Hyperlink"/>
            <w:color w:val="CB3232"/>
            <w:lang w:val="fr-FR"/>
          </w:rPr>
          <w:t>ministère de l'éducation</w:t>
        </w:r>
      </w:hyperlink>
      <w:r w:rsidRPr="00085657">
        <w:rPr>
          <w:lang w:val="fr-FR"/>
        </w:rPr>
        <w:t xml:space="preserve"> </w:t>
      </w:r>
      <w:r>
        <w:rPr>
          <w:lang w:val="fr-FR"/>
        </w:rPr>
        <w:t xml:space="preserve">(à l’aide du vocabulaire sur la page suivante) </w:t>
      </w:r>
      <w:r w:rsidRPr="00085657">
        <w:rPr>
          <w:lang w:val="fr-FR"/>
        </w:rPr>
        <w:t>et répondez aux questions:</w:t>
      </w:r>
    </w:p>
    <w:p w14:paraId="4AC05BC9" w14:textId="77777777" w:rsidR="002168E0" w:rsidRPr="00E80F40" w:rsidRDefault="002168E0" w:rsidP="002168E0">
      <w:pPr>
        <w:numPr>
          <w:ilvl w:val="0"/>
          <w:numId w:val="8"/>
        </w:numPr>
        <w:spacing w:line="276" w:lineRule="auto"/>
        <w:rPr>
          <w:b/>
          <w:bCs/>
          <w:sz w:val="24"/>
          <w:szCs w:val="24"/>
        </w:rPr>
      </w:pPr>
      <w:r w:rsidRPr="00E80F40">
        <w:rPr>
          <w:b/>
          <w:bCs/>
          <w:sz w:val="24"/>
          <w:szCs w:val="24"/>
        </w:rPr>
        <w:t>Quelles sont les raisons données par le gouvernement pour l’interdiction du portable à l’école et au collège ?</w:t>
      </w:r>
    </w:p>
    <w:p w14:paraId="508E029D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73071DA5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73093042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428D54C7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42FA396C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1479C9FD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1F46BC04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731B9A35" w14:textId="77777777" w:rsidR="002168E0" w:rsidRPr="00085657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04F7E4F5" w14:textId="77777777" w:rsidR="002168E0" w:rsidRPr="00E80F40" w:rsidRDefault="002168E0" w:rsidP="002168E0">
      <w:pPr>
        <w:numPr>
          <w:ilvl w:val="0"/>
          <w:numId w:val="8"/>
        </w:numPr>
        <w:spacing w:line="276" w:lineRule="auto"/>
        <w:rPr>
          <w:b/>
          <w:bCs/>
          <w:sz w:val="24"/>
          <w:szCs w:val="24"/>
        </w:rPr>
      </w:pPr>
      <w:r w:rsidRPr="00E80F40">
        <w:rPr>
          <w:b/>
          <w:bCs/>
          <w:sz w:val="24"/>
          <w:szCs w:val="24"/>
        </w:rPr>
        <w:t>Quels sont les appareils interdits ?</w:t>
      </w:r>
    </w:p>
    <w:p w14:paraId="35174EAA" w14:textId="77777777" w:rsidR="002168E0" w:rsidRDefault="002168E0" w:rsidP="002168E0">
      <w:pPr>
        <w:pStyle w:val="Listenabsatz"/>
        <w:spacing w:line="276" w:lineRule="auto"/>
        <w:rPr>
          <w:sz w:val="24"/>
          <w:szCs w:val="24"/>
        </w:rPr>
      </w:pPr>
    </w:p>
    <w:p w14:paraId="5A31AA6B" w14:textId="77777777" w:rsidR="002168E0" w:rsidRDefault="002168E0" w:rsidP="002168E0">
      <w:pPr>
        <w:pStyle w:val="Listenabsatz"/>
        <w:spacing w:line="276" w:lineRule="auto"/>
        <w:rPr>
          <w:sz w:val="24"/>
          <w:szCs w:val="24"/>
        </w:rPr>
      </w:pPr>
    </w:p>
    <w:p w14:paraId="3E63C2D5" w14:textId="77777777" w:rsidR="002168E0" w:rsidRDefault="002168E0" w:rsidP="002168E0">
      <w:pPr>
        <w:pStyle w:val="Listenabsatz"/>
        <w:spacing w:line="276" w:lineRule="auto"/>
        <w:rPr>
          <w:sz w:val="24"/>
          <w:szCs w:val="24"/>
        </w:rPr>
      </w:pPr>
    </w:p>
    <w:p w14:paraId="143637CE" w14:textId="77777777" w:rsidR="002168E0" w:rsidRDefault="002168E0" w:rsidP="002168E0">
      <w:pPr>
        <w:pStyle w:val="Listenabsatz"/>
        <w:spacing w:line="276" w:lineRule="auto"/>
        <w:rPr>
          <w:sz w:val="24"/>
          <w:szCs w:val="24"/>
        </w:rPr>
      </w:pPr>
    </w:p>
    <w:p w14:paraId="7F0785D1" w14:textId="77777777" w:rsidR="002168E0" w:rsidRPr="00085657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5EA594AA" w14:textId="77777777" w:rsidR="002168E0" w:rsidRPr="00E80F40" w:rsidRDefault="002168E0" w:rsidP="002168E0">
      <w:pPr>
        <w:numPr>
          <w:ilvl w:val="0"/>
          <w:numId w:val="8"/>
        </w:numPr>
        <w:spacing w:line="276" w:lineRule="auto"/>
        <w:rPr>
          <w:b/>
          <w:bCs/>
          <w:sz w:val="24"/>
          <w:szCs w:val="24"/>
        </w:rPr>
      </w:pPr>
      <w:r w:rsidRPr="00E80F40">
        <w:rPr>
          <w:b/>
          <w:bCs/>
          <w:sz w:val="24"/>
          <w:szCs w:val="24"/>
        </w:rPr>
        <w:t>Quelles sont les exceptions ?</w:t>
      </w:r>
    </w:p>
    <w:p w14:paraId="114533C6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26DFE9A1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77128FE4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1E2705D5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5A177459" w14:textId="77777777" w:rsidR="002168E0" w:rsidRPr="00085657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50D76E78" w14:textId="77777777" w:rsidR="002168E0" w:rsidRPr="00E80F40" w:rsidRDefault="002168E0" w:rsidP="002168E0">
      <w:pPr>
        <w:numPr>
          <w:ilvl w:val="0"/>
          <w:numId w:val="8"/>
        </w:numPr>
        <w:spacing w:line="276" w:lineRule="auto"/>
        <w:rPr>
          <w:b/>
          <w:bCs/>
          <w:sz w:val="24"/>
          <w:szCs w:val="24"/>
        </w:rPr>
      </w:pPr>
      <w:r w:rsidRPr="00E80F40">
        <w:rPr>
          <w:b/>
          <w:bCs/>
          <w:sz w:val="24"/>
          <w:szCs w:val="24"/>
        </w:rPr>
        <w:t>Quelles sont les punitions possibles ?</w:t>
      </w:r>
    </w:p>
    <w:p w14:paraId="73B5E043" w14:textId="77777777" w:rsidR="002168E0" w:rsidRDefault="002168E0" w:rsidP="002168E0">
      <w:pPr>
        <w:pStyle w:val="Listenabsatz"/>
        <w:spacing w:line="276" w:lineRule="auto"/>
        <w:rPr>
          <w:sz w:val="24"/>
          <w:szCs w:val="24"/>
        </w:rPr>
      </w:pPr>
    </w:p>
    <w:p w14:paraId="23694F0C" w14:textId="77777777" w:rsidR="002168E0" w:rsidRDefault="002168E0" w:rsidP="002168E0">
      <w:pPr>
        <w:pStyle w:val="Listenabsatz"/>
        <w:spacing w:line="276" w:lineRule="auto"/>
        <w:rPr>
          <w:sz w:val="24"/>
          <w:szCs w:val="24"/>
        </w:rPr>
      </w:pPr>
    </w:p>
    <w:p w14:paraId="1A0A37A2" w14:textId="77777777" w:rsidR="002168E0" w:rsidRDefault="002168E0" w:rsidP="002168E0">
      <w:pPr>
        <w:pStyle w:val="Listenabsatz"/>
        <w:spacing w:line="276" w:lineRule="auto"/>
        <w:rPr>
          <w:sz w:val="24"/>
          <w:szCs w:val="24"/>
        </w:rPr>
      </w:pPr>
    </w:p>
    <w:p w14:paraId="15050524" w14:textId="77777777" w:rsidR="002168E0" w:rsidRDefault="002168E0" w:rsidP="002168E0">
      <w:pPr>
        <w:pStyle w:val="Listenabsatz"/>
        <w:spacing w:line="276" w:lineRule="auto"/>
        <w:rPr>
          <w:sz w:val="24"/>
          <w:szCs w:val="24"/>
        </w:rPr>
      </w:pPr>
    </w:p>
    <w:p w14:paraId="7CA2EDE5" w14:textId="77777777" w:rsidR="002168E0" w:rsidRPr="00085657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118D76C3" w14:textId="77777777" w:rsidR="002168E0" w:rsidRPr="00E80F40" w:rsidRDefault="002168E0" w:rsidP="002168E0">
      <w:pPr>
        <w:numPr>
          <w:ilvl w:val="0"/>
          <w:numId w:val="8"/>
        </w:numPr>
        <w:spacing w:line="276" w:lineRule="auto"/>
        <w:rPr>
          <w:b/>
          <w:bCs/>
          <w:sz w:val="24"/>
          <w:szCs w:val="24"/>
        </w:rPr>
      </w:pPr>
      <w:r w:rsidRPr="00E80F40">
        <w:rPr>
          <w:b/>
          <w:bCs/>
          <w:sz w:val="24"/>
          <w:szCs w:val="24"/>
        </w:rPr>
        <w:t>L’interdiction du portable à l’école s’applique-t-elle aussi aux professeurs ?</w:t>
      </w:r>
    </w:p>
    <w:p w14:paraId="7B11C105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7326E722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367DE92E" w14:textId="77777777" w:rsidR="002168E0" w:rsidRDefault="002168E0" w:rsidP="002168E0">
      <w:pPr>
        <w:spacing w:line="276" w:lineRule="auto"/>
        <w:ind w:left="720"/>
        <w:rPr>
          <w:sz w:val="24"/>
          <w:szCs w:val="24"/>
        </w:rPr>
      </w:pPr>
    </w:p>
    <w:p w14:paraId="738873B8" w14:textId="66679631" w:rsidR="002168E0" w:rsidRPr="002168E0" w:rsidRDefault="002168E0" w:rsidP="002168E0">
      <w:pPr>
        <w:spacing w:after="120" w:line="276" w:lineRule="auto"/>
        <w:rPr>
          <w:b/>
          <w:bCs/>
          <w:sz w:val="24"/>
          <w:szCs w:val="24"/>
          <w:u w:val="single"/>
        </w:rPr>
      </w:pPr>
      <w:r w:rsidRPr="007949E1">
        <w:rPr>
          <w:b/>
          <w:bCs/>
          <w:sz w:val="24"/>
          <w:szCs w:val="24"/>
          <w:u w:val="single"/>
        </w:rPr>
        <w:t xml:space="preserve">Vocabulaire </w:t>
      </w:r>
      <w:r>
        <w:rPr>
          <w:b/>
          <w:bCs/>
          <w:sz w:val="24"/>
          <w:szCs w:val="24"/>
          <w:u w:val="single"/>
        </w:rPr>
        <w:t>pour comprendre</w:t>
      </w:r>
      <w:r w:rsidRPr="007949E1">
        <w:rPr>
          <w:b/>
          <w:bCs/>
          <w:sz w:val="24"/>
          <w:szCs w:val="24"/>
          <w:u w:val="single"/>
        </w:rPr>
        <w:t> :</w:t>
      </w:r>
    </w:p>
    <w:p w14:paraId="54CC5FE4" w14:textId="77777777" w:rsidR="002168E0" w:rsidRPr="002168E0" w:rsidRDefault="002168E0" w:rsidP="002168E0">
      <w:pPr>
        <w:pStyle w:val="Listenabsatz"/>
        <w:numPr>
          <w:ilvl w:val="0"/>
          <w:numId w:val="10"/>
        </w:numPr>
        <w:spacing w:after="120" w:line="276" w:lineRule="auto"/>
        <w:jc w:val="both"/>
        <w:rPr>
          <w:i/>
          <w:iCs/>
          <w:sz w:val="24"/>
          <w:szCs w:val="24"/>
        </w:rPr>
      </w:pPr>
      <w:r w:rsidRPr="002168E0">
        <w:rPr>
          <w:b/>
          <w:bCs/>
          <w:i/>
          <w:iCs/>
          <w:sz w:val="24"/>
          <w:szCs w:val="24"/>
        </w:rPr>
        <w:t>Le cadre juridique</w:t>
      </w:r>
      <w:r w:rsidRPr="002168E0">
        <w:rPr>
          <w:i/>
          <w:iCs/>
          <w:sz w:val="24"/>
          <w:szCs w:val="24"/>
        </w:rPr>
        <w:t xml:space="preserve"> [der </w:t>
      </w:r>
      <w:proofErr w:type="spellStart"/>
      <w:r w:rsidRPr="002168E0">
        <w:rPr>
          <w:i/>
          <w:iCs/>
          <w:sz w:val="24"/>
          <w:szCs w:val="24"/>
        </w:rPr>
        <w:t>juristische</w:t>
      </w:r>
      <w:proofErr w:type="spellEnd"/>
      <w:r w:rsidRPr="002168E0">
        <w:rPr>
          <w:i/>
          <w:iCs/>
          <w:sz w:val="24"/>
          <w:szCs w:val="24"/>
        </w:rPr>
        <w:t xml:space="preserve"> </w:t>
      </w:r>
      <w:proofErr w:type="spellStart"/>
      <w:r w:rsidRPr="002168E0">
        <w:rPr>
          <w:i/>
          <w:iCs/>
          <w:sz w:val="24"/>
          <w:szCs w:val="24"/>
        </w:rPr>
        <w:t>Rahmen</w:t>
      </w:r>
      <w:proofErr w:type="spellEnd"/>
      <w:r w:rsidRPr="002168E0">
        <w:rPr>
          <w:i/>
          <w:iCs/>
          <w:sz w:val="24"/>
          <w:szCs w:val="24"/>
        </w:rPr>
        <w:t>]</w:t>
      </w:r>
    </w:p>
    <w:p w14:paraId="3F878605" w14:textId="77777777" w:rsidR="002168E0" w:rsidRDefault="002168E0" w:rsidP="002168E0">
      <w:pPr>
        <w:spacing w:line="276" w:lineRule="auto"/>
        <w:jc w:val="both"/>
        <w:rPr>
          <w:sz w:val="24"/>
          <w:szCs w:val="24"/>
        </w:rPr>
      </w:pPr>
      <w:r w:rsidRPr="00854C3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949E1">
        <w:rPr>
          <w:b/>
          <w:bCs/>
          <w:sz w:val="24"/>
          <w:szCs w:val="24"/>
        </w:rPr>
        <w:t xml:space="preserve">nuire à </w:t>
      </w:r>
      <w:proofErr w:type="spellStart"/>
      <w:r w:rsidRPr="007949E1">
        <w:rPr>
          <w:b/>
          <w:bCs/>
          <w:sz w:val="24"/>
          <w:szCs w:val="24"/>
        </w:rPr>
        <w:t>qc</w:t>
      </w:r>
      <w:proofErr w:type="spellEnd"/>
      <w:r w:rsidRPr="007949E1">
        <w:rPr>
          <w:b/>
          <w:bCs/>
          <w:sz w:val="24"/>
          <w:szCs w:val="24"/>
        </w:rPr>
        <w:t>/</w:t>
      </w:r>
      <w:proofErr w:type="spellStart"/>
      <w:r w:rsidRPr="007949E1">
        <w:rPr>
          <w:b/>
          <w:bCs/>
          <w:sz w:val="24"/>
          <w:szCs w:val="24"/>
        </w:rPr>
        <w:t>qn</w:t>
      </w:r>
      <w:proofErr w:type="spellEnd"/>
      <w:r w:rsidRPr="007949E1">
        <w:rPr>
          <w:b/>
          <w:b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schaden</w:t>
      </w:r>
      <w:proofErr w:type="spellEnd"/>
      <w:r>
        <w:rPr>
          <w:sz w:val="24"/>
          <w:szCs w:val="24"/>
        </w:rPr>
        <w:t xml:space="preserve"> ; 2. </w:t>
      </w:r>
      <w:r w:rsidRPr="007949E1">
        <w:rPr>
          <w:b/>
          <w:bCs/>
          <w:sz w:val="24"/>
          <w:szCs w:val="24"/>
        </w:rPr>
        <w:t>une incivilité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Unhöflichkeit</w:t>
      </w:r>
      <w:proofErr w:type="spellEnd"/>
      <w:r>
        <w:rPr>
          <w:sz w:val="24"/>
          <w:szCs w:val="24"/>
        </w:rPr>
        <w:t xml:space="preserve"> ; 3. </w:t>
      </w:r>
      <w:r w:rsidRPr="007949E1">
        <w:rPr>
          <w:b/>
          <w:bCs/>
          <w:sz w:val="24"/>
          <w:szCs w:val="24"/>
        </w:rPr>
        <w:t>la perturbation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Störung</w:t>
      </w:r>
      <w:proofErr w:type="spellEnd"/>
      <w:r>
        <w:rPr>
          <w:sz w:val="24"/>
          <w:szCs w:val="24"/>
        </w:rPr>
        <w:t xml:space="preserve"> ; 4. </w:t>
      </w:r>
      <w:r w:rsidRPr="007949E1">
        <w:rPr>
          <w:b/>
          <w:bCs/>
          <w:sz w:val="24"/>
          <w:szCs w:val="24"/>
        </w:rPr>
        <w:t>un établissement (scolaire)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Schulanstalt</w:t>
      </w:r>
      <w:proofErr w:type="spellEnd"/>
      <w:r>
        <w:rPr>
          <w:sz w:val="24"/>
          <w:szCs w:val="24"/>
        </w:rPr>
        <w:t xml:space="preserve"> ; 5. </w:t>
      </w:r>
      <w:r w:rsidRPr="007949E1">
        <w:rPr>
          <w:b/>
          <w:bCs/>
          <w:sz w:val="24"/>
          <w:szCs w:val="24"/>
        </w:rPr>
        <w:t>susciter</w:t>
      </w:r>
      <w:r>
        <w:rPr>
          <w:sz w:val="24"/>
          <w:szCs w:val="24"/>
        </w:rPr>
        <w:t xml:space="preserve"> : provoquer ; 6. </w:t>
      </w:r>
      <w:r w:rsidRPr="007949E1">
        <w:rPr>
          <w:b/>
          <w:bCs/>
          <w:sz w:val="24"/>
          <w:szCs w:val="24"/>
        </w:rPr>
        <w:t>la convoitise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Begierde</w:t>
      </w:r>
      <w:proofErr w:type="spellEnd"/>
      <w:r>
        <w:rPr>
          <w:sz w:val="24"/>
          <w:szCs w:val="24"/>
        </w:rPr>
        <w:t> ; 7</w:t>
      </w:r>
      <w:r w:rsidRPr="007949E1">
        <w:rPr>
          <w:b/>
          <w:bCs/>
          <w:sz w:val="24"/>
          <w:szCs w:val="24"/>
        </w:rPr>
        <w:t>. Le racket 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Erpressung</w:t>
      </w:r>
      <w:proofErr w:type="spellEnd"/>
      <w:r>
        <w:rPr>
          <w:sz w:val="24"/>
          <w:szCs w:val="24"/>
        </w:rPr>
        <w:t xml:space="preserve"> ; 8. </w:t>
      </w:r>
      <w:r w:rsidRPr="007949E1">
        <w:rPr>
          <w:b/>
          <w:bCs/>
          <w:sz w:val="24"/>
          <w:szCs w:val="24"/>
        </w:rPr>
        <w:t>dans l’enceinte de l’établissement 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Schulgelände</w:t>
      </w:r>
      <w:proofErr w:type="spellEnd"/>
      <w:r>
        <w:rPr>
          <w:sz w:val="24"/>
          <w:szCs w:val="24"/>
        </w:rPr>
        <w:t xml:space="preserve"> ; 9. </w:t>
      </w:r>
      <w:r w:rsidRPr="007949E1">
        <w:rPr>
          <w:b/>
          <w:bCs/>
          <w:sz w:val="24"/>
          <w:szCs w:val="24"/>
        </w:rPr>
        <w:t>un épanouissement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Selbstenfaltung</w:t>
      </w:r>
      <w:proofErr w:type="spellEnd"/>
      <w:r>
        <w:rPr>
          <w:sz w:val="24"/>
          <w:szCs w:val="24"/>
        </w:rPr>
        <w:t xml:space="preserve"> ; 10. </w:t>
      </w:r>
      <w:r w:rsidRPr="007949E1">
        <w:rPr>
          <w:b/>
          <w:bCs/>
          <w:sz w:val="24"/>
          <w:szCs w:val="24"/>
        </w:rPr>
        <w:t>le cyberharcèlement 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Cybermobbing</w:t>
      </w:r>
      <w:proofErr w:type="spellEnd"/>
      <w:r>
        <w:rPr>
          <w:sz w:val="24"/>
          <w:szCs w:val="24"/>
        </w:rPr>
        <w:t xml:space="preserve"> ; 11. </w:t>
      </w:r>
      <w:r w:rsidRPr="007949E1">
        <w:rPr>
          <w:b/>
          <w:bCs/>
          <w:sz w:val="24"/>
          <w:szCs w:val="24"/>
        </w:rPr>
        <w:t>un équipement terminal de communications électroniques</w:t>
      </w:r>
      <w:r>
        <w:rPr>
          <w:sz w:val="24"/>
          <w:szCs w:val="24"/>
        </w:rPr>
        <w:t xml:space="preserve"> : mobiles </w:t>
      </w:r>
      <w:proofErr w:type="spellStart"/>
      <w:r>
        <w:rPr>
          <w:sz w:val="24"/>
          <w:szCs w:val="24"/>
        </w:rPr>
        <w:t>Endgerät</w:t>
      </w:r>
      <w:proofErr w:type="spellEnd"/>
    </w:p>
    <w:p w14:paraId="4D2D3FA3" w14:textId="77777777" w:rsidR="002168E0" w:rsidRDefault="002168E0" w:rsidP="002168E0">
      <w:pPr>
        <w:spacing w:line="276" w:lineRule="auto"/>
        <w:jc w:val="both"/>
        <w:rPr>
          <w:sz w:val="24"/>
          <w:szCs w:val="24"/>
        </w:rPr>
      </w:pPr>
    </w:p>
    <w:p w14:paraId="5BEF378A" w14:textId="77777777" w:rsidR="002168E0" w:rsidRPr="002168E0" w:rsidRDefault="002168E0" w:rsidP="002168E0">
      <w:pPr>
        <w:pStyle w:val="Listenabsatz"/>
        <w:numPr>
          <w:ilvl w:val="0"/>
          <w:numId w:val="10"/>
        </w:numPr>
        <w:spacing w:after="120" w:line="276" w:lineRule="auto"/>
        <w:jc w:val="both"/>
        <w:rPr>
          <w:b/>
          <w:bCs/>
          <w:i/>
          <w:iCs/>
          <w:sz w:val="24"/>
          <w:szCs w:val="24"/>
        </w:rPr>
      </w:pPr>
      <w:r w:rsidRPr="002168E0">
        <w:rPr>
          <w:b/>
          <w:bCs/>
          <w:i/>
          <w:iCs/>
          <w:sz w:val="24"/>
          <w:szCs w:val="24"/>
        </w:rPr>
        <w:t xml:space="preserve">Le périmètre </w:t>
      </w:r>
      <w:r w:rsidRPr="002168E0">
        <w:rPr>
          <w:i/>
          <w:iCs/>
          <w:sz w:val="24"/>
          <w:szCs w:val="24"/>
        </w:rPr>
        <w:t>[les limites]</w:t>
      </w:r>
      <w:r w:rsidRPr="002168E0">
        <w:rPr>
          <w:b/>
          <w:bCs/>
          <w:i/>
          <w:iCs/>
          <w:sz w:val="24"/>
          <w:szCs w:val="24"/>
        </w:rPr>
        <w:t xml:space="preserve"> de l’interdiction</w:t>
      </w:r>
    </w:p>
    <w:p w14:paraId="0332957C" w14:textId="77777777" w:rsidR="002168E0" w:rsidRPr="00E95287" w:rsidRDefault="002168E0" w:rsidP="002168E0">
      <w:pPr>
        <w:spacing w:line="276" w:lineRule="auto"/>
        <w:jc w:val="both"/>
        <w:rPr>
          <w:sz w:val="24"/>
          <w:szCs w:val="24"/>
        </w:rPr>
      </w:pPr>
      <w:r w:rsidRPr="00E9528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949E1">
        <w:rPr>
          <w:b/>
          <w:bCs/>
          <w:sz w:val="24"/>
          <w:szCs w:val="24"/>
        </w:rPr>
        <w:t>le conseil d’administration</w:t>
      </w:r>
      <w:r w:rsidRPr="00E95287">
        <w:rPr>
          <w:sz w:val="24"/>
          <w:szCs w:val="24"/>
        </w:rPr>
        <w:t xml:space="preserve"> : </w:t>
      </w:r>
      <w:proofErr w:type="spellStart"/>
      <w:r w:rsidRPr="00E95287">
        <w:rPr>
          <w:sz w:val="24"/>
          <w:szCs w:val="24"/>
        </w:rPr>
        <w:t>Verwaltungsrat</w:t>
      </w:r>
      <w:proofErr w:type="spellEnd"/>
      <w:r w:rsidRPr="00E95287">
        <w:rPr>
          <w:sz w:val="24"/>
          <w:szCs w:val="24"/>
        </w:rPr>
        <w:t xml:space="preserve">, </w:t>
      </w:r>
      <w:proofErr w:type="spellStart"/>
      <w:r w:rsidRPr="00E95287">
        <w:rPr>
          <w:sz w:val="24"/>
          <w:szCs w:val="24"/>
        </w:rPr>
        <w:t>Vorstand</w:t>
      </w:r>
      <w:proofErr w:type="spellEnd"/>
      <w:r w:rsidRPr="00E95287">
        <w:rPr>
          <w:sz w:val="24"/>
          <w:szCs w:val="24"/>
        </w:rPr>
        <w:t xml:space="preserve"> ; 2. </w:t>
      </w:r>
      <w:r w:rsidRPr="007949E1">
        <w:rPr>
          <w:b/>
          <w:bCs/>
          <w:sz w:val="24"/>
          <w:szCs w:val="24"/>
        </w:rPr>
        <w:t>valable</w:t>
      </w:r>
      <w:r>
        <w:rPr>
          <w:sz w:val="24"/>
          <w:szCs w:val="24"/>
        </w:rPr>
        <w:t> :</w:t>
      </w:r>
      <w:r w:rsidRPr="00E95287">
        <w:rPr>
          <w:sz w:val="24"/>
          <w:szCs w:val="24"/>
        </w:rPr>
        <w:t xml:space="preserve"> </w:t>
      </w:r>
      <w:proofErr w:type="spellStart"/>
      <w:proofErr w:type="gramStart"/>
      <w:r w:rsidRPr="00E95287">
        <w:rPr>
          <w:sz w:val="24"/>
          <w:szCs w:val="24"/>
        </w:rPr>
        <w:t>gültig</w:t>
      </w:r>
      <w:proofErr w:type="spellEnd"/>
      <w:r w:rsidRPr="00E95287">
        <w:rPr>
          <w:sz w:val="24"/>
          <w:szCs w:val="24"/>
        </w:rPr>
        <w:t>;</w:t>
      </w:r>
      <w:proofErr w:type="gramEnd"/>
      <w:r w:rsidRPr="00E95287">
        <w:rPr>
          <w:sz w:val="24"/>
          <w:szCs w:val="24"/>
        </w:rPr>
        <w:t xml:space="preserve"> 3. </w:t>
      </w:r>
      <w:r w:rsidRPr="007949E1">
        <w:rPr>
          <w:b/>
          <w:bCs/>
          <w:sz w:val="24"/>
          <w:szCs w:val="24"/>
        </w:rPr>
        <w:t>périscolaire</w:t>
      </w:r>
      <w:r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>:</w:t>
      </w:r>
      <w:r w:rsidRPr="00E95287">
        <w:rPr>
          <w:sz w:val="24"/>
          <w:szCs w:val="24"/>
        </w:rPr>
        <w:t xml:space="preserve"> die </w:t>
      </w:r>
      <w:proofErr w:type="spellStart"/>
      <w:r w:rsidRPr="00E95287">
        <w:rPr>
          <w:sz w:val="24"/>
          <w:szCs w:val="24"/>
        </w:rPr>
        <w:t>Schule</w:t>
      </w:r>
      <w:proofErr w:type="spellEnd"/>
      <w:r w:rsidRPr="00E95287">
        <w:rPr>
          <w:sz w:val="24"/>
          <w:szCs w:val="24"/>
        </w:rPr>
        <w:t xml:space="preserve"> </w:t>
      </w:r>
      <w:proofErr w:type="spellStart"/>
      <w:r w:rsidRPr="00E95287">
        <w:rPr>
          <w:sz w:val="24"/>
          <w:szCs w:val="24"/>
        </w:rPr>
        <w:t>ergänzend</w:t>
      </w:r>
      <w:proofErr w:type="spellEnd"/>
      <w:r w:rsidRPr="00E95287">
        <w:rPr>
          <w:sz w:val="24"/>
          <w:szCs w:val="24"/>
        </w:rPr>
        <w:t xml:space="preserve">; 4. </w:t>
      </w:r>
      <w:r w:rsidRPr="007949E1">
        <w:rPr>
          <w:b/>
          <w:bCs/>
          <w:sz w:val="24"/>
          <w:szCs w:val="24"/>
        </w:rPr>
        <w:t>effectif/ive</w:t>
      </w:r>
      <w:r>
        <w:rPr>
          <w:sz w:val="24"/>
          <w:szCs w:val="24"/>
        </w:rPr>
        <w:t> :</w:t>
      </w:r>
      <w:r w:rsidRPr="00E95287">
        <w:rPr>
          <w:sz w:val="24"/>
          <w:szCs w:val="24"/>
        </w:rPr>
        <w:t xml:space="preserve"> </w:t>
      </w:r>
      <w:proofErr w:type="spellStart"/>
      <w:r w:rsidRPr="00E95287">
        <w:rPr>
          <w:sz w:val="24"/>
          <w:szCs w:val="24"/>
        </w:rPr>
        <w:t>wirksam</w:t>
      </w:r>
      <w:proofErr w:type="spellEnd"/>
      <w:r w:rsidRPr="00E95287">
        <w:rPr>
          <w:sz w:val="24"/>
          <w:szCs w:val="24"/>
        </w:rPr>
        <w:t xml:space="preserve">; 5. </w:t>
      </w:r>
      <w:r w:rsidRPr="007949E1">
        <w:rPr>
          <w:b/>
          <w:bCs/>
          <w:sz w:val="24"/>
          <w:szCs w:val="24"/>
        </w:rPr>
        <w:t>durant</w:t>
      </w:r>
      <w:r w:rsidRPr="00E95287">
        <w:rPr>
          <w:sz w:val="24"/>
          <w:szCs w:val="24"/>
        </w:rPr>
        <w:t xml:space="preserve">: pendant; 6. </w:t>
      </w:r>
      <w:r w:rsidRPr="007949E1">
        <w:rPr>
          <w:b/>
          <w:bCs/>
          <w:sz w:val="24"/>
          <w:szCs w:val="24"/>
        </w:rPr>
        <w:t>un trouble de santé</w:t>
      </w:r>
      <w:r w:rsidRPr="00E95287">
        <w:rPr>
          <w:sz w:val="24"/>
          <w:szCs w:val="24"/>
        </w:rPr>
        <w:t xml:space="preserve">: un problème de santé ; 7. </w:t>
      </w:r>
      <w:r w:rsidRPr="007949E1">
        <w:rPr>
          <w:b/>
          <w:bCs/>
          <w:sz w:val="24"/>
          <w:szCs w:val="24"/>
        </w:rPr>
        <w:t>expressément</w:t>
      </w:r>
      <w:r w:rsidRPr="00E95287">
        <w:rPr>
          <w:sz w:val="24"/>
          <w:szCs w:val="24"/>
        </w:rPr>
        <w:t xml:space="preserve"> : </w:t>
      </w:r>
      <w:proofErr w:type="spellStart"/>
      <w:r w:rsidRPr="00E95287">
        <w:rPr>
          <w:sz w:val="24"/>
          <w:szCs w:val="24"/>
        </w:rPr>
        <w:t>ausdrücklich</w:t>
      </w:r>
      <w:proofErr w:type="spellEnd"/>
      <w:r>
        <w:rPr>
          <w:sz w:val="24"/>
          <w:szCs w:val="24"/>
        </w:rPr>
        <w:t xml:space="preserve"> ; 8. </w:t>
      </w:r>
      <w:r w:rsidRPr="007949E1">
        <w:rPr>
          <w:b/>
          <w:bCs/>
          <w:sz w:val="24"/>
          <w:szCs w:val="24"/>
        </w:rPr>
        <w:t>le règlement intérieur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Schulordnung</w:t>
      </w:r>
      <w:proofErr w:type="spellEnd"/>
    </w:p>
    <w:p w14:paraId="469D5C2F" w14:textId="77777777" w:rsidR="002168E0" w:rsidRDefault="002168E0" w:rsidP="002168E0">
      <w:pPr>
        <w:jc w:val="both"/>
      </w:pPr>
    </w:p>
    <w:p w14:paraId="1DE66260" w14:textId="77777777" w:rsidR="002168E0" w:rsidRPr="002168E0" w:rsidRDefault="002168E0" w:rsidP="002168E0">
      <w:pPr>
        <w:pStyle w:val="Listenabsatz"/>
        <w:numPr>
          <w:ilvl w:val="0"/>
          <w:numId w:val="10"/>
        </w:numPr>
        <w:spacing w:after="120"/>
        <w:jc w:val="both"/>
        <w:rPr>
          <w:b/>
          <w:bCs/>
          <w:i/>
          <w:iCs/>
          <w:sz w:val="24"/>
          <w:szCs w:val="24"/>
        </w:rPr>
      </w:pPr>
      <w:r w:rsidRPr="002168E0">
        <w:rPr>
          <w:b/>
          <w:bCs/>
          <w:i/>
          <w:iCs/>
          <w:sz w:val="24"/>
          <w:szCs w:val="24"/>
        </w:rPr>
        <w:t xml:space="preserve">La mise en œuvre </w:t>
      </w:r>
      <w:r w:rsidRPr="002168E0">
        <w:rPr>
          <w:i/>
          <w:iCs/>
          <w:sz w:val="24"/>
          <w:szCs w:val="24"/>
        </w:rPr>
        <w:t>[</w:t>
      </w:r>
      <w:proofErr w:type="spellStart"/>
      <w:r w:rsidRPr="002168E0">
        <w:rPr>
          <w:i/>
          <w:iCs/>
          <w:sz w:val="24"/>
          <w:szCs w:val="24"/>
        </w:rPr>
        <w:t>Durchführung</w:t>
      </w:r>
      <w:proofErr w:type="spellEnd"/>
      <w:r w:rsidRPr="002168E0">
        <w:rPr>
          <w:i/>
          <w:iCs/>
          <w:sz w:val="24"/>
          <w:szCs w:val="24"/>
        </w:rPr>
        <w:t xml:space="preserve">] </w:t>
      </w:r>
      <w:r w:rsidRPr="002168E0">
        <w:rPr>
          <w:b/>
          <w:bCs/>
          <w:i/>
          <w:iCs/>
          <w:sz w:val="24"/>
          <w:szCs w:val="24"/>
        </w:rPr>
        <w:t>de l’interdiction dans les écoles et les établissements</w:t>
      </w:r>
    </w:p>
    <w:p w14:paraId="23ADAA07" w14:textId="4FA1E7D0" w:rsidR="00AD7361" w:rsidRPr="002168E0" w:rsidRDefault="002168E0" w:rsidP="002168E0">
      <w:pPr>
        <w:spacing w:line="276" w:lineRule="auto"/>
        <w:jc w:val="both"/>
        <w:rPr>
          <w:sz w:val="24"/>
          <w:szCs w:val="24"/>
        </w:rPr>
      </w:pPr>
      <w:r w:rsidRPr="00D714C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04D29">
        <w:rPr>
          <w:b/>
          <w:bCs/>
          <w:sz w:val="24"/>
          <w:szCs w:val="24"/>
        </w:rPr>
        <w:t xml:space="preserve">assurer </w:t>
      </w:r>
      <w:proofErr w:type="spellStart"/>
      <w:r w:rsidRPr="00B04D29">
        <w:rPr>
          <w:b/>
          <w:bCs/>
          <w:sz w:val="24"/>
          <w:szCs w:val="24"/>
        </w:rPr>
        <w:t>qc</w:t>
      </w:r>
      <w:proofErr w:type="spellEnd"/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sichern</w:t>
      </w:r>
      <w:proofErr w:type="spellEnd"/>
      <w:r>
        <w:rPr>
          <w:sz w:val="24"/>
          <w:szCs w:val="24"/>
        </w:rPr>
        <w:t xml:space="preserve"> ; 2. </w:t>
      </w:r>
      <w:r w:rsidRPr="00B04D29">
        <w:rPr>
          <w:b/>
          <w:bCs/>
          <w:sz w:val="24"/>
          <w:szCs w:val="24"/>
        </w:rPr>
        <w:t>la mise en place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Bereitstellung</w:t>
      </w:r>
      <w:proofErr w:type="spellEnd"/>
      <w:r>
        <w:rPr>
          <w:sz w:val="24"/>
          <w:szCs w:val="24"/>
        </w:rPr>
        <w:t xml:space="preserve"> ; 3. </w:t>
      </w:r>
      <w:r w:rsidRPr="00B04D29">
        <w:rPr>
          <w:b/>
          <w:bCs/>
          <w:sz w:val="24"/>
          <w:szCs w:val="24"/>
        </w:rPr>
        <w:t>le casier</w:t>
      </w:r>
      <w:r>
        <w:rPr>
          <w:sz w:val="24"/>
          <w:szCs w:val="24"/>
        </w:rPr>
        <w:t> : (</w:t>
      </w:r>
      <w:proofErr w:type="spellStart"/>
      <w:r>
        <w:rPr>
          <w:sz w:val="24"/>
          <w:szCs w:val="24"/>
        </w:rPr>
        <w:t>Schließ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Fach</w:t>
      </w:r>
      <w:proofErr w:type="spellEnd"/>
      <w:r>
        <w:rPr>
          <w:sz w:val="24"/>
          <w:szCs w:val="24"/>
        </w:rPr>
        <w:t xml:space="preserve"> ; 4. </w:t>
      </w:r>
      <w:r w:rsidRPr="00B04D29">
        <w:rPr>
          <w:b/>
          <w:bCs/>
          <w:sz w:val="24"/>
          <w:szCs w:val="24"/>
        </w:rPr>
        <w:t xml:space="preserve">récupérer </w:t>
      </w:r>
      <w:proofErr w:type="spellStart"/>
      <w:r w:rsidRPr="00B04D29">
        <w:rPr>
          <w:b/>
          <w:bCs/>
          <w:sz w:val="24"/>
          <w:szCs w:val="24"/>
        </w:rPr>
        <w:t>qc</w:t>
      </w:r>
      <w:proofErr w:type="spellEnd"/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zurückbekommen</w:t>
      </w:r>
      <w:proofErr w:type="spellEnd"/>
      <w:r>
        <w:rPr>
          <w:sz w:val="24"/>
          <w:szCs w:val="24"/>
        </w:rPr>
        <w:t xml:space="preserve"> ; 5. </w:t>
      </w:r>
      <w:r w:rsidRPr="00B04D29">
        <w:rPr>
          <w:b/>
          <w:bCs/>
          <w:sz w:val="24"/>
          <w:szCs w:val="24"/>
        </w:rPr>
        <w:t>la modification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Änderung</w:t>
      </w:r>
      <w:proofErr w:type="spellEnd"/>
      <w:r>
        <w:rPr>
          <w:sz w:val="24"/>
          <w:szCs w:val="24"/>
        </w:rPr>
        <w:t xml:space="preserve"> ; 6. </w:t>
      </w:r>
      <w:r w:rsidRPr="00B04D29">
        <w:rPr>
          <w:b/>
          <w:bCs/>
          <w:sz w:val="24"/>
          <w:szCs w:val="24"/>
        </w:rPr>
        <w:t xml:space="preserve">ajuster </w:t>
      </w:r>
      <w:proofErr w:type="spellStart"/>
      <w:r w:rsidRPr="00B04D29">
        <w:rPr>
          <w:b/>
          <w:bCs/>
          <w:sz w:val="24"/>
          <w:szCs w:val="24"/>
        </w:rPr>
        <w:t>qc</w:t>
      </w:r>
      <w:proofErr w:type="spellEnd"/>
      <w:r>
        <w:rPr>
          <w:sz w:val="24"/>
          <w:szCs w:val="24"/>
        </w:rPr>
        <w:t xml:space="preserve"> : adapter </w:t>
      </w:r>
      <w:proofErr w:type="spellStart"/>
      <w:r>
        <w:rPr>
          <w:sz w:val="24"/>
          <w:szCs w:val="24"/>
        </w:rPr>
        <w:t>qc</w:t>
      </w:r>
      <w:proofErr w:type="spellEnd"/>
      <w:r>
        <w:rPr>
          <w:sz w:val="24"/>
          <w:szCs w:val="24"/>
        </w:rPr>
        <w:t xml:space="preserve"> ; 7. </w:t>
      </w:r>
      <w:r w:rsidRPr="00B04D29">
        <w:rPr>
          <w:b/>
          <w:bCs/>
          <w:sz w:val="24"/>
          <w:szCs w:val="24"/>
        </w:rPr>
        <w:t xml:space="preserve">soumettre </w:t>
      </w:r>
      <w:proofErr w:type="spellStart"/>
      <w:r w:rsidRPr="00B04D29">
        <w:rPr>
          <w:b/>
          <w:bCs/>
          <w:sz w:val="24"/>
          <w:szCs w:val="24"/>
        </w:rPr>
        <w:t>qc</w:t>
      </w:r>
      <w:proofErr w:type="spellEnd"/>
      <w:r>
        <w:rPr>
          <w:sz w:val="24"/>
          <w:szCs w:val="24"/>
        </w:rPr>
        <w:t xml:space="preserve"> </w:t>
      </w:r>
      <w:r w:rsidRPr="00B04D29">
        <w:rPr>
          <w:b/>
          <w:bCs/>
          <w:sz w:val="24"/>
          <w:szCs w:val="24"/>
        </w:rPr>
        <w:t xml:space="preserve">à </w:t>
      </w:r>
      <w:proofErr w:type="spellStart"/>
      <w:r w:rsidRPr="00B04D29">
        <w:rPr>
          <w:b/>
          <w:bCs/>
          <w:sz w:val="24"/>
          <w:szCs w:val="24"/>
        </w:rPr>
        <w:t>qn</w:t>
      </w:r>
      <w:proofErr w:type="spellEnd"/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jdm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etw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unterbreiten</w:t>
      </w:r>
      <w:proofErr w:type="spellEnd"/>
      <w:proofErr w:type="gramEnd"/>
      <w:r>
        <w:rPr>
          <w:sz w:val="24"/>
          <w:szCs w:val="24"/>
        </w:rPr>
        <w:t xml:space="preserve"> ; 8. </w:t>
      </w:r>
      <w:r w:rsidRPr="00B04D29">
        <w:rPr>
          <w:b/>
          <w:bCs/>
          <w:sz w:val="24"/>
          <w:szCs w:val="24"/>
        </w:rPr>
        <w:t>le manquement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Verstoß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Verletzung</w:t>
      </w:r>
      <w:proofErr w:type="spellEnd"/>
      <w:r>
        <w:rPr>
          <w:sz w:val="24"/>
          <w:szCs w:val="24"/>
        </w:rPr>
        <w:t xml:space="preserve"> ; 9. </w:t>
      </w:r>
      <w:r w:rsidRPr="00B04D29">
        <w:rPr>
          <w:b/>
          <w:bCs/>
          <w:sz w:val="24"/>
          <w:szCs w:val="24"/>
        </w:rPr>
        <w:t>gradué/e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abgestuft</w:t>
      </w:r>
      <w:proofErr w:type="spellEnd"/>
      <w:r>
        <w:rPr>
          <w:sz w:val="24"/>
          <w:szCs w:val="24"/>
        </w:rPr>
        <w:t xml:space="preserve"> ; 10. </w:t>
      </w:r>
      <w:r w:rsidRPr="00B04D29">
        <w:rPr>
          <w:b/>
          <w:bCs/>
          <w:sz w:val="24"/>
          <w:szCs w:val="24"/>
        </w:rPr>
        <w:t xml:space="preserve">au sein de </w:t>
      </w:r>
      <w:proofErr w:type="spellStart"/>
      <w:r w:rsidRPr="00B04D29">
        <w:rPr>
          <w:b/>
          <w:bCs/>
          <w:sz w:val="24"/>
          <w:szCs w:val="24"/>
        </w:rPr>
        <w:t>qc</w:t>
      </w:r>
      <w:proofErr w:type="spellEnd"/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innerhalb</w:t>
      </w:r>
      <w:proofErr w:type="spellEnd"/>
      <w:r>
        <w:rPr>
          <w:sz w:val="24"/>
          <w:szCs w:val="24"/>
        </w:rPr>
        <w:t xml:space="preserve"> ; 11. </w:t>
      </w:r>
      <w:r w:rsidRPr="00B04D29">
        <w:rPr>
          <w:b/>
          <w:bCs/>
          <w:sz w:val="24"/>
          <w:szCs w:val="24"/>
        </w:rPr>
        <w:t>la punition</w:t>
      </w:r>
      <w:r>
        <w:rPr>
          <w:sz w:val="24"/>
          <w:szCs w:val="24"/>
        </w:rPr>
        <w:t xml:space="preserve"> : Strafe ; 12. </w:t>
      </w:r>
      <w:r w:rsidRPr="00B04D29">
        <w:rPr>
          <w:b/>
          <w:bCs/>
          <w:sz w:val="24"/>
          <w:szCs w:val="24"/>
        </w:rPr>
        <w:t>un devoir supplémentaire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Strafarbeit</w:t>
      </w:r>
      <w:proofErr w:type="spellEnd"/>
      <w:r>
        <w:rPr>
          <w:sz w:val="24"/>
          <w:szCs w:val="24"/>
        </w:rPr>
        <w:t xml:space="preserve"> ; 13. </w:t>
      </w:r>
      <w:r w:rsidRPr="00B04D29">
        <w:rPr>
          <w:b/>
          <w:bCs/>
          <w:sz w:val="24"/>
          <w:szCs w:val="24"/>
        </w:rPr>
        <w:t>une heure de retenue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Nachsitzen</w:t>
      </w:r>
      <w:proofErr w:type="spellEnd"/>
      <w:r>
        <w:rPr>
          <w:sz w:val="24"/>
          <w:szCs w:val="24"/>
        </w:rPr>
        <w:t xml:space="preserve"> ; 14. </w:t>
      </w:r>
      <w:r w:rsidRPr="00B04D29">
        <w:rPr>
          <w:b/>
          <w:bCs/>
          <w:sz w:val="24"/>
          <w:szCs w:val="24"/>
        </w:rPr>
        <w:t>une sanction disciplinaire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Disziplinarmaßnahme</w:t>
      </w:r>
      <w:proofErr w:type="spellEnd"/>
      <w:r>
        <w:rPr>
          <w:sz w:val="24"/>
          <w:szCs w:val="24"/>
        </w:rPr>
        <w:t xml:space="preserve"> ; </w:t>
      </w:r>
    </w:p>
    <w:sectPr w:rsidR="00AD7361" w:rsidRPr="002168E0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7C875" w14:textId="77777777" w:rsidR="000462FB" w:rsidRDefault="000462FB">
      <w:r>
        <w:separator/>
      </w:r>
    </w:p>
  </w:endnote>
  <w:endnote w:type="continuationSeparator" w:id="0">
    <w:p w14:paraId="556756E9" w14:textId="77777777" w:rsidR="000462FB" w:rsidRDefault="0004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r w:rsidR="000462FB">
      <w:fldChar w:fldCharType="begin"/>
    </w:r>
    <w:r w:rsidR="000462FB" w:rsidRPr="002168E0">
      <w:rPr>
        <w:lang w:val="de-DE"/>
      </w:rPr>
      <w:instrText xml:space="preserve"> HYPERLINK "https://creativecommons.org/licenses/by/4.0/legalcode" \o "Öffnet die englischsprachige Seite mit dem rechtsgültigen Lizenztext in einem neuem Tab beziehungsweise Fenster." </w:instrText>
    </w:r>
    <w:r w:rsidR="000462FB">
      <w:fldChar w:fldCharType="separate"/>
    </w:r>
    <w:r w:rsidRPr="00B90238">
      <w:rPr>
        <w:rStyle w:val="Hyperlink"/>
        <w:sz w:val="16"/>
        <w:szCs w:val="16"/>
        <w:lang w:val="de-DE"/>
      </w:rPr>
      <w:t>CC BY 4.0 International</w:t>
    </w:r>
    <w:r w:rsidR="000462FB">
      <w:rPr>
        <w:rStyle w:val="Hyperlink"/>
        <w:sz w:val="16"/>
        <w:szCs w:val="16"/>
        <w:lang w:val="de-DE"/>
      </w:rPr>
      <w:fldChar w:fldCharType="end"/>
    </w:r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1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2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23F731A2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35BA0" w14:textId="77777777" w:rsidR="000462FB" w:rsidRDefault="000462FB">
      <w:r>
        <w:rPr>
          <w:color w:val="000000"/>
        </w:rPr>
        <w:separator/>
      </w:r>
    </w:p>
  </w:footnote>
  <w:footnote w:type="continuationSeparator" w:id="0">
    <w:p w14:paraId="7D11E542" w14:textId="77777777" w:rsidR="000462FB" w:rsidRDefault="000462FB">
      <w:r>
        <w:continuationSeparator/>
      </w:r>
    </w:p>
  </w:footnote>
  <w:footnote w:id="1">
    <w:p w14:paraId="2B85AF6C" w14:textId="77777777" w:rsidR="002168E0" w:rsidRPr="00085657" w:rsidRDefault="002168E0" w:rsidP="002168E0">
      <w:pPr>
        <w:pStyle w:val="Funotentext"/>
        <w:rPr>
          <w:lang w:val="de-DE"/>
        </w:rPr>
      </w:pPr>
      <w:r w:rsidRPr="00085657">
        <w:rPr>
          <w:rStyle w:val="Funotenzeichen"/>
        </w:rPr>
        <w:footnoteRef/>
      </w:r>
      <w:r w:rsidRPr="00085657">
        <w:rPr>
          <w:lang w:val="de-DE"/>
        </w:rPr>
        <w:t xml:space="preserve"> </w:t>
      </w:r>
      <w:proofErr w:type="spellStart"/>
      <w:r w:rsidRPr="00085657">
        <w:rPr>
          <w:b/>
          <w:bCs/>
          <w:lang w:val="de-DE"/>
        </w:rPr>
        <w:t>entrer</w:t>
      </w:r>
      <w:proofErr w:type="spellEnd"/>
      <w:r w:rsidRPr="00085657">
        <w:rPr>
          <w:b/>
          <w:bCs/>
          <w:lang w:val="de-DE"/>
        </w:rPr>
        <w:t xml:space="preserve"> en </w:t>
      </w:r>
      <w:proofErr w:type="spellStart"/>
      <w:proofErr w:type="gramStart"/>
      <w:r w:rsidRPr="00085657">
        <w:rPr>
          <w:b/>
          <w:bCs/>
          <w:lang w:val="de-DE"/>
        </w:rPr>
        <w:t>vigueur</w:t>
      </w:r>
      <w:proofErr w:type="spellEnd"/>
      <w:r w:rsidRPr="00085657">
        <w:rPr>
          <w:lang w:val="de-DE"/>
        </w:rPr>
        <w:t> :</w:t>
      </w:r>
      <w:proofErr w:type="gramEnd"/>
      <w:r w:rsidRPr="00085657">
        <w:rPr>
          <w:lang w:val="de-DE"/>
        </w:rPr>
        <w:t xml:space="preserve"> in Kraft treten</w:t>
      </w:r>
    </w:p>
  </w:footnote>
  <w:footnote w:id="2">
    <w:p w14:paraId="42A79BD9" w14:textId="77777777" w:rsidR="002168E0" w:rsidRPr="00085657" w:rsidRDefault="002168E0" w:rsidP="002168E0">
      <w:pPr>
        <w:pStyle w:val="Funotentext"/>
      </w:pPr>
      <w:r w:rsidRPr="00085657">
        <w:rPr>
          <w:rStyle w:val="Funotenzeichen"/>
        </w:rPr>
        <w:footnoteRef/>
      </w:r>
      <w:r w:rsidRPr="00085657">
        <w:t xml:space="preserve"> </w:t>
      </w:r>
      <w:proofErr w:type="gramStart"/>
      <w:r w:rsidRPr="00085657">
        <w:rPr>
          <w:b/>
          <w:bCs/>
        </w:rPr>
        <w:t>un</w:t>
      </w:r>
      <w:proofErr w:type="gramEnd"/>
      <w:r w:rsidRPr="00085657">
        <w:rPr>
          <w:b/>
          <w:bCs/>
        </w:rPr>
        <w:t xml:space="preserve"> usage</w:t>
      </w:r>
      <w:r>
        <w:t> :</w:t>
      </w:r>
      <w:r w:rsidRPr="00085657">
        <w:t xml:space="preserve"> une utilisation</w:t>
      </w:r>
    </w:p>
  </w:footnote>
  <w:footnote w:id="3">
    <w:p w14:paraId="3312B6F7" w14:textId="77777777" w:rsidR="002168E0" w:rsidRPr="00085657" w:rsidRDefault="002168E0" w:rsidP="002168E0">
      <w:pPr>
        <w:pStyle w:val="Funotentext"/>
      </w:pPr>
      <w:r w:rsidRPr="00085657">
        <w:rPr>
          <w:rStyle w:val="Funotenzeichen"/>
        </w:rPr>
        <w:footnoteRef/>
      </w:r>
      <w:r w:rsidRPr="00085657">
        <w:t xml:space="preserve"> </w:t>
      </w:r>
      <w:proofErr w:type="gramStart"/>
      <w:r w:rsidRPr="00085657">
        <w:rPr>
          <w:b/>
          <w:bCs/>
        </w:rPr>
        <w:t>le</w:t>
      </w:r>
      <w:proofErr w:type="gramEnd"/>
      <w:r w:rsidRPr="00085657">
        <w:rPr>
          <w:b/>
          <w:bCs/>
        </w:rPr>
        <w:t xml:space="preserve"> conseil d’établissement</w:t>
      </w:r>
      <w:r>
        <w:t> :</w:t>
      </w:r>
      <w:r w:rsidRPr="00085657">
        <w:t xml:space="preserve"> die </w:t>
      </w:r>
      <w:proofErr w:type="spellStart"/>
      <w:r w:rsidRPr="00085657">
        <w:t>Schulkonferenz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0462FB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8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462FB"/>
    <w:rsid w:val="00093407"/>
    <w:rsid w:val="001001B4"/>
    <w:rsid w:val="00110CBC"/>
    <w:rsid w:val="001502C2"/>
    <w:rsid w:val="00163CD8"/>
    <w:rsid w:val="001676E1"/>
    <w:rsid w:val="001718B9"/>
    <w:rsid w:val="001F6CD8"/>
    <w:rsid w:val="002168E0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74B21"/>
    <w:rsid w:val="00390FFF"/>
    <w:rsid w:val="003D332C"/>
    <w:rsid w:val="003D4AED"/>
    <w:rsid w:val="003E3562"/>
    <w:rsid w:val="00430A1A"/>
    <w:rsid w:val="004B5081"/>
    <w:rsid w:val="004E1888"/>
    <w:rsid w:val="004E28B6"/>
    <w:rsid w:val="00506DDF"/>
    <w:rsid w:val="005775AB"/>
    <w:rsid w:val="005937A4"/>
    <w:rsid w:val="005A13D5"/>
    <w:rsid w:val="005B4BF9"/>
    <w:rsid w:val="005B6F27"/>
    <w:rsid w:val="005C6DCB"/>
    <w:rsid w:val="00621CA7"/>
    <w:rsid w:val="0063216C"/>
    <w:rsid w:val="006F48A4"/>
    <w:rsid w:val="006F6E86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9E729F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814D9"/>
    <w:rsid w:val="00B90238"/>
    <w:rsid w:val="00BD1F4A"/>
    <w:rsid w:val="00C577AD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D0A3F"/>
    <w:rsid w:val="00EF103F"/>
    <w:rsid w:val="00EF7A3C"/>
    <w:rsid w:val="00F01EA1"/>
    <w:rsid w:val="00F4109B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ucation.gouv.fr/cid133479/interdiction-telephone-portable-dans-les-ecoles-les-colleg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e-bw.de/urheberrecht" TargetMode="External"/><Relationship Id="rId1" Type="http://schemas.openxmlformats.org/officeDocument/2006/relationships/hyperlink" Target="https://www.schule-bw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2</Pages>
  <Words>328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3</cp:revision>
  <cp:lastPrinted>2020-11-26T15:50:00Z</cp:lastPrinted>
  <dcterms:created xsi:type="dcterms:W3CDTF">2020-11-26T15:49:00Z</dcterms:created>
  <dcterms:modified xsi:type="dcterms:W3CDTF">2020-11-26T15:50:00Z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