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74D" w:rsidRDefault="00F46D56" w:rsidP="00F46D56">
      <w:pPr>
        <w:pStyle w:val="berschrift1"/>
      </w:pPr>
      <w:r>
        <w:t xml:space="preserve">Eisenerzabbau in </w:t>
      </w:r>
      <w:proofErr w:type="spellStart"/>
      <w:r>
        <w:t>Wasseralfingen</w:t>
      </w:r>
      <w:proofErr w:type="spellEnd"/>
      <w:r>
        <w:t xml:space="preserve"> und Aalen</w:t>
      </w:r>
    </w:p>
    <w:p w:rsidR="00F46D56" w:rsidRDefault="00F46D56" w:rsidP="00F46D56">
      <w:pPr>
        <w:pStyle w:val="berschrift2"/>
      </w:pPr>
      <w:r>
        <w:t>T1</w:t>
      </w:r>
    </w:p>
    <w:p w:rsidR="00F46D56" w:rsidRDefault="00F46D56">
      <w:r w:rsidRPr="00DC0C33">
        <w:t xml:space="preserve">Wie der Vierjahresplan konkret umgesetzt wurde, zeigt sich sehr gut an der Eisenerzproduktion in </w:t>
      </w:r>
      <w:proofErr w:type="spellStart"/>
      <w:r w:rsidRPr="00DC0C33">
        <w:t>Wasseralfingen</w:t>
      </w:r>
      <w:proofErr w:type="spellEnd"/>
      <w:r w:rsidRPr="00DC0C33">
        <w:t xml:space="preserve">. Seit dem 19. Jahrhundert war </w:t>
      </w:r>
      <w:proofErr w:type="spellStart"/>
      <w:r w:rsidRPr="00DC0C33">
        <w:t>Wasseralfingen</w:t>
      </w:r>
      <w:proofErr w:type="spellEnd"/>
      <w:r w:rsidRPr="00DC0C33">
        <w:t xml:space="preserve"> eines der Zentren für Eisenerzgewinnung und –</w:t>
      </w:r>
      <w:proofErr w:type="spellStart"/>
      <w:r w:rsidRPr="00DC0C33">
        <w:t>verarbeitung</w:t>
      </w:r>
      <w:proofErr w:type="spellEnd"/>
      <w:r w:rsidRPr="00DC0C33">
        <w:t xml:space="preserve"> in Württemberg. In den 20-er Jahren war die Förderung des Eisenerzes jedoch kaum noch lohnend. Der Eisengehalt und die Qualität waren zu schlecht. Dies änderte sich jedoch nach der Machtübertragung an die Nationalsozialisten 1933. Um die Aufrüstung anzukurbeln, wurden auch wirtschaftlich unrentable Unternehmen zum Zweck der Unabhängigkeit von anderen Ländern unterstützt und Produktionszahlen festgesetzt.</w:t>
      </w:r>
    </w:p>
    <w:p w:rsidR="00F46D56" w:rsidRDefault="00F46D56"/>
    <w:p w:rsidR="00F46D56" w:rsidRDefault="00F46D56" w:rsidP="00F46D56">
      <w:pPr>
        <w:pStyle w:val="berschrift2"/>
      </w:pPr>
      <w:r w:rsidRPr="001879A9">
        <w:t xml:space="preserve">Tabelle </w:t>
      </w:r>
      <w:r>
        <w:fldChar w:fldCharType="begin"/>
      </w:r>
      <w:r>
        <w:instrText xml:space="preserve"> SEQ Tabelle \* ARABIC </w:instrText>
      </w:r>
      <w:r>
        <w:fldChar w:fldCharType="separate"/>
      </w:r>
      <w:r w:rsidRPr="001879A9">
        <w:rPr>
          <w:noProof/>
        </w:rPr>
        <w:t>1</w:t>
      </w:r>
      <w:r>
        <w:rPr>
          <w:noProof/>
        </w:rPr>
        <w:fldChar w:fldCharType="end"/>
      </w:r>
      <w:r>
        <w:t xml:space="preserve">: </w:t>
      </w:r>
      <w:r w:rsidRPr="008A3552">
        <w:t xml:space="preserve">Eisenerzförderung in </w:t>
      </w:r>
      <w:proofErr w:type="spellStart"/>
      <w:r w:rsidRPr="008A3552">
        <w:t>Wasseralfingen</w:t>
      </w:r>
      <w:proofErr w:type="spellEnd"/>
      <w:r>
        <w:t>, 1932</w:t>
      </w:r>
      <w:r w:rsidRPr="008A3552">
        <w:t>-1941</w:t>
      </w:r>
    </w:p>
    <w:p w:rsidR="00F46D56" w:rsidRDefault="00F46D56" w:rsidP="00F46D56">
      <w:pPr>
        <w:pStyle w:val="berschrift2"/>
      </w:pPr>
      <w:r w:rsidRPr="00973992">
        <w:rPr>
          <w:noProof/>
        </w:rPr>
        <w:drawing>
          <wp:inline distT="0" distB="0" distL="0" distR="0" wp14:anchorId="662DD70F" wp14:editId="07A0564F">
            <wp:extent cx="2333951" cy="2629267"/>
            <wp:effectExtent l="0" t="0" r="9525" b="0"/>
            <wp:docPr id="1" name="Grafik 1" descr="Darstellung der Eisenerzförderung in Wasseralfingen in Tonnen pro Jahr von 1932 bis 1939" title="Tabell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333951" cy="2629267"/>
                    </a:xfrm>
                    <a:prstGeom prst="rect">
                      <a:avLst/>
                    </a:prstGeom>
                  </pic:spPr>
                </pic:pic>
              </a:graphicData>
            </a:graphic>
          </wp:inline>
        </w:drawing>
      </w:r>
      <w:bookmarkStart w:id="0" w:name="_GoBack"/>
      <w:bookmarkEnd w:id="0"/>
    </w:p>
    <w:p w:rsidR="00F46D56" w:rsidRDefault="00F46D56" w:rsidP="00F46D56">
      <w:pPr>
        <w:pStyle w:val="berschrift2"/>
      </w:pPr>
      <w:r w:rsidRPr="001879A9">
        <w:t xml:space="preserve">Tabelle </w:t>
      </w:r>
      <w:r>
        <w:fldChar w:fldCharType="begin"/>
      </w:r>
      <w:r>
        <w:instrText xml:space="preserve"> SEQ Tabelle \* ARABIC </w:instrText>
      </w:r>
      <w:r>
        <w:fldChar w:fldCharType="separate"/>
      </w:r>
      <w:r w:rsidRPr="001879A9">
        <w:rPr>
          <w:noProof/>
        </w:rPr>
        <w:t>2</w:t>
      </w:r>
      <w:r>
        <w:rPr>
          <w:noProof/>
        </w:rPr>
        <w:fldChar w:fldCharType="end"/>
      </w:r>
      <w:r>
        <w:t xml:space="preserve">: </w:t>
      </w:r>
      <w:r w:rsidRPr="008A3552">
        <w:t xml:space="preserve">Eisenerzförderung in Aalen, </w:t>
      </w:r>
      <w:r>
        <w:t>1939-1942</w:t>
      </w:r>
    </w:p>
    <w:p w:rsidR="00F46D56" w:rsidRDefault="00F46D56" w:rsidP="00F46D56">
      <w:pPr>
        <w:rPr>
          <w:lang w:eastAsia="en-US" w:bidi="ar-SA"/>
        </w:rPr>
      </w:pPr>
      <w:r w:rsidRPr="004F1657">
        <w:rPr>
          <w:noProof/>
          <w:lang w:eastAsia="de-DE" w:bidi="ar-SA"/>
        </w:rPr>
        <w:drawing>
          <wp:inline distT="0" distB="0" distL="0" distR="0" wp14:anchorId="65B74311" wp14:editId="4294CA81">
            <wp:extent cx="2638793" cy="2429214"/>
            <wp:effectExtent l="0" t="0" r="9525" b="9525"/>
            <wp:docPr id="3" name="Grafik 3" descr="Darstellung der Eisenerzförderung in Aalen in Tonnen pro Jahr von 1939 bis 1945&#10;" title="Tabell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38793" cy="2429214"/>
                    </a:xfrm>
                    <a:prstGeom prst="rect">
                      <a:avLst/>
                    </a:prstGeom>
                  </pic:spPr>
                </pic:pic>
              </a:graphicData>
            </a:graphic>
          </wp:inline>
        </w:drawing>
      </w:r>
    </w:p>
    <w:p w:rsidR="00F46D56" w:rsidRPr="00F46D56" w:rsidRDefault="00F46D56" w:rsidP="00F46D56">
      <w:pPr>
        <w:rPr>
          <w:sz w:val="20"/>
        </w:rPr>
      </w:pPr>
      <w:r w:rsidRPr="00F46D56">
        <w:rPr>
          <w:sz w:val="20"/>
        </w:rPr>
        <w:t>Nach: BAYER, Hans Joachim, SCHUSTER, Gerhard: Besucherbergwerk „Tiefer Stollen“, Stuttgart 1988 (Theiss-Verlag)</w:t>
      </w:r>
    </w:p>
    <w:p w:rsidR="00F46D56" w:rsidRPr="00C353BD" w:rsidRDefault="00F46D56" w:rsidP="00F46D56">
      <w:pPr>
        <w:pStyle w:val="KeinLeerraum"/>
        <w:rPr>
          <w:sz w:val="18"/>
          <w:szCs w:val="18"/>
        </w:rPr>
      </w:pPr>
      <w:r>
        <w:rPr>
          <w:noProof/>
          <w:lang w:eastAsia="de-DE" w:bidi="ar-SA"/>
        </w:rPr>
        <w:lastRenderedPageBreak/>
        <w:drawing>
          <wp:inline distT="0" distB="0" distL="0" distR="0" wp14:anchorId="404F72A0" wp14:editId="42ED35CC">
            <wp:extent cx="3034911" cy="2276183"/>
            <wp:effectExtent l="0" t="0" r="0" b="0"/>
            <wp:docPr id="6" name="Bild 1" descr="Bild eines Stolleneinga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er\Peter\SCHULE_2\GESCHICHTE\Landeskunde\2021-22\Modul Wirtschaft Wasseralfingen\Material Bilder KZ, Tiefer Stollen\IMG_8853.JPG"/>
                    <pic:cNvPicPr>
                      <a:picLocks noChangeAspect="1" noChangeArrowheads="1"/>
                    </pic:cNvPicPr>
                  </pic:nvPicPr>
                  <pic:blipFill>
                    <a:blip r:embed="rId10" cstate="print"/>
                    <a:srcRect/>
                    <a:stretch>
                      <a:fillRect/>
                    </a:stretch>
                  </pic:blipFill>
                  <pic:spPr bwMode="auto">
                    <a:xfrm>
                      <a:off x="0" y="0"/>
                      <a:ext cx="3064174" cy="2298130"/>
                    </a:xfrm>
                    <a:prstGeom prst="rect">
                      <a:avLst/>
                    </a:prstGeom>
                    <a:noFill/>
                    <a:ln w="9525">
                      <a:noFill/>
                      <a:miter lim="800000"/>
                      <a:headEnd/>
                      <a:tailEnd/>
                    </a:ln>
                  </pic:spPr>
                </pic:pic>
              </a:graphicData>
            </a:graphic>
          </wp:inline>
        </w:drawing>
      </w:r>
    </w:p>
    <w:p w:rsidR="00F46D56" w:rsidRDefault="00F46D56" w:rsidP="00F46D56">
      <w:pPr>
        <w:pStyle w:val="KeinLeerraum"/>
      </w:pPr>
      <w:r>
        <w:t xml:space="preserve">Abbildung </w:t>
      </w:r>
      <w:r>
        <w:fldChar w:fldCharType="begin"/>
      </w:r>
      <w:r>
        <w:instrText xml:space="preserve"> SEQ Abbildung \* ARABIC </w:instrText>
      </w:r>
      <w:r>
        <w:fldChar w:fldCharType="separate"/>
      </w:r>
      <w:r>
        <w:rPr>
          <w:noProof/>
        </w:rPr>
        <w:t>1</w:t>
      </w:r>
      <w:r>
        <w:rPr>
          <w:noProof/>
        </w:rPr>
        <w:fldChar w:fldCharType="end"/>
      </w:r>
      <w:r>
        <w:t xml:space="preserve">: </w:t>
      </w:r>
      <w:r w:rsidRPr="008E3DE0">
        <w:t xml:space="preserve">Eingang des heutigen Besucherbergwerks Tiefer Stollen in </w:t>
      </w:r>
      <w:proofErr w:type="spellStart"/>
      <w:r w:rsidRPr="008E3DE0">
        <w:t>Wasseralfingen</w:t>
      </w:r>
      <w:proofErr w:type="spellEnd"/>
      <w:r w:rsidRPr="008E3DE0">
        <w:t>, CC BY Peter Weber</w:t>
      </w:r>
      <w:r>
        <w:t xml:space="preserve"> (B2)</w:t>
      </w:r>
    </w:p>
    <w:p w:rsidR="00F46D56" w:rsidRDefault="00F46D56" w:rsidP="00F46D56">
      <w:pPr>
        <w:pStyle w:val="KeinLeerraum"/>
      </w:pPr>
    </w:p>
    <w:p w:rsidR="00F46D56" w:rsidRDefault="00F46D56" w:rsidP="00F46D56">
      <w:pPr>
        <w:pStyle w:val="KeinLeerraum"/>
      </w:pPr>
    </w:p>
    <w:p w:rsidR="00F46D56" w:rsidRPr="008E3DE0" w:rsidRDefault="00F46D56" w:rsidP="00F46D56">
      <w:pPr>
        <w:pStyle w:val="berschrift2"/>
      </w:pPr>
      <w:r>
        <w:t>Arbeitsaufträge:</w:t>
      </w:r>
    </w:p>
    <w:p w:rsidR="00F46D56" w:rsidRPr="009F620D" w:rsidRDefault="00F46D56" w:rsidP="00F46D56">
      <w:pPr>
        <w:pStyle w:val="KeinLeerraum"/>
        <w:numPr>
          <w:ilvl w:val="0"/>
          <w:numId w:val="1"/>
        </w:numPr>
      </w:pPr>
      <w:r w:rsidRPr="009F620D">
        <w:t xml:space="preserve">Beschreibe die Veränderung der Produktionszahlen für die Eisenerzförderung in </w:t>
      </w:r>
      <w:proofErr w:type="spellStart"/>
      <w:r w:rsidRPr="009F620D">
        <w:t>Wasseralfingen</w:t>
      </w:r>
      <w:proofErr w:type="spellEnd"/>
      <w:r w:rsidRPr="009F620D">
        <w:t xml:space="preserve"> und Aalen von 1932 bis 1942.</w:t>
      </w:r>
    </w:p>
    <w:p w:rsidR="00F46D56" w:rsidRPr="009F620D" w:rsidRDefault="00F46D56" w:rsidP="00F46D56">
      <w:pPr>
        <w:pStyle w:val="KeinLeerraum"/>
        <w:numPr>
          <w:ilvl w:val="0"/>
          <w:numId w:val="1"/>
        </w:numPr>
      </w:pPr>
      <w:r w:rsidRPr="009F620D">
        <w:t xml:space="preserve">Erläutere die Auswirkungen der NS-Wirtschaftspolitik auf den Eisenerzabbau in </w:t>
      </w:r>
      <w:proofErr w:type="spellStart"/>
      <w:r w:rsidRPr="009F620D">
        <w:t>Wasseralfingen</w:t>
      </w:r>
      <w:proofErr w:type="spellEnd"/>
      <w:r w:rsidRPr="009F620D">
        <w:t xml:space="preserve"> und Aalen. Berücksichtige dabei auch die Folgen dieser Politik.</w:t>
      </w:r>
    </w:p>
    <w:p w:rsidR="00F46D56" w:rsidRPr="004F1657" w:rsidRDefault="00F46D56" w:rsidP="00F46D56">
      <w:pPr>
        <w:rPr>
          <w:lang w:eastAsia="en-US" w:bidi="ar-SA"/>
        </w:rPr>
      </w:pPr>
    </w:p>
    <w:p w:rsidR="00F46D56" w:rsidRDefault="00F46D56" w:rsidP="00F46D56">
      <w:pPr>
        <w:pStyle w:val="KeinLeerraum"/>
      </w:pPr>
    </w:p>
    <w:sectPr w:rsidR="00F46D56">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27E" w:rsidRDefault="00DB727E" w:rsidP="00F46D56">
      <w:pPr>
        <w:spacing w:line="240" w:lineRule="auto"/>
      </w:pPr>
      <w:r>
        <w:separator/>
      </w:r>
    </w:p>
  </w:endnote>
  <w:endnote w:type="continuationSeparator" w:id="0">
    <w:p w:rsidR="00DB727E" w:rsidRDefault="00DB727E" w:rsidP="00F46D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Noto Serif CJK SC">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D56" w:rsidRDefault="00F46D56">
    <w:pPr>
      <w:pStyle w:val="Fuzeile"/>
    </w:pPr>
    <w:r w:rsidRPr="004540DF">
      <w:rPr>
        <w:rFonts w:cs="Arial"/>
        <w:sz w:val="20"/>
        <w:szCs w:val="21"/>
      </w:rPr>
      <w:t>Arbeitskreis für Landeskunde/Landesgeschichte ZSL Schwäbisch Gmünd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27E" w:rsidRDefault="00DB727E" w:rsidP="00F46D56">
      <w:pPr>
        <w:spacing w:line="240" w:lineRule="auto"/>
      </w:pPr>
      <w:r>
        <w:separator/>
      </w:r>
    </w:p>
  </w:footnote>
  <w:footnote w:type="continuationSeparator" w:id="0">
    <w:p w:rsidR="00DB727E" w:rsidRDefault="00DB727E" w:rsidP="00F46D5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D56" w:rsidRPr="004E3454" w:rsidRDefault="00F46D56" w:rsidP="00F46D56">
    <w:pPr>
      <w:pStyle w:val="Kopfzeile"/>
      <w:tabs>
        <w:tab w:val="left" w:pos="1418"/>
      </w:tabs>
      <w:jc w:val="center"/>
      <w:rPr>
        <w:sz w:val="20"/>
        <w:szCs w:val="20"/>
      </w:rPr>
    </w:pPr>
    <w:r w:rsidRPr="004E3454">
      <w:rPr>
        <w:sz w:val="20"/>
        <w:szCs w:val="20"/>
      </w:rPr>
      <w:t>NS-Musterbetriebe, Zwangsarbeiter und Konzentrationslager –</w:t>
    </w:r>
  </w:p>
  <w:p w:rsidR="00F46D56" w:rsidRDefault="00F46D56" w:rsidP="00F46D56">
    <w:pPr>
      <w:pStyle w:val="Kopfzeile"/>
      <w:jc w:val="center"/>
    </w:pPr>
    <w:r w:rsidRPr="004E3454">
      <w:rPr>
        <w:sz w:val="20"/>
        <w:szCs w:val="20"/>
      </w:rPr>
      <w:t xml:space="preserve">Die NS-Wirtschaftspolitik am Beispiel </w:t>
    </w:r>
    <w:proofErr w:type="spellStart"/>
    <w:r w:rsidRPr="004E3454">
      <w:rPr>
        <w:sz w:val="20"/>
        <w:szCs w:val="20"/>
      </w:rPr>
      <w:t>Wasseralfingens</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16DCF"/>
    <w:multiLevelType w:val="hybridMultilevel"/>
    <w:tmpl w:val="D902D2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D56"/>
    <w:rsid w:val="001C2B44"/>
    <w:rsid w:val="003E411E"/>
    <w:rsid w:val="004402F2"/>
    <w:rsid w:val="005D682B"/>
    <w:rsid w:val="006555E3"/>
    <w:rsid w:val="00720ACE"/>
    <w:rsid w:val="008D47E8"/>
    <w:rsid w:val="00982FC5"/>
    <w:rsid w:val="00B236BC"/>
    <w:rsid w:val="00B35023"/>
    <w:rsid w:val="00B9574D"/>
    <w:rsid w:val="00BC5EFF"/>
    <w:rsid w:val="00BF791D"/>
    <w:rsid w:val="00C409A9"/>
    <w:rsid w:val="00DB727E"/>
    <w:rsid w:val="00E273BF"/>
    <w:rsid w:val="00F46D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6D56"/>
    <w:pPr>
      <w:suppressAutoHyphens/>
      <w:autoSpaceDN w:val="0"/>
      <w:spacing w:after="0" w:line="288" w:lineRule="auto"/>
    </w:pPr>
    <w:rPr>
      <w:rFonts w:ascii="Verdana" w:eastAsia="NSimSun" w:hAnsi="Verdana" w:cs="Arial"/>
      <w:kern w:val="3"/>
      <w:szCs w:val="24"/>
      <w:lang w:eastAsia="zh-CN" w:bidi="hi-IN"/>
    </w:rPr>
  </w:style>
  <w:style w:type="paragraph" w:styleId="berschrift1">
    <w:name w:val="heading 1"/>
    <w:basedOn w:val="Standard"/>
    <w:next w:val="Standard"/>
    <w:link w:val="berschrift1Zchn"/>
    <w:autoRedefine/>
    <w:uiPriority w:val="9"/>
    <w:qFormat/>
    <w:rsid w:val="00720ACE"/>
    <w:pPr>
      <w:keepNext/>
      <w:keepLines/>
      <w:textAlignment w:val="baseline"/>
      <w:outlineLvl w:val="0"/>
    </w:pPr>
    <w:rPr>
      <w:rFonts w:eastAsiaTheme="majorEastAsia" w:cs="Mangal"/>
      <w:b/>
      <w:bCs/>
      <w:kern w:val="0"/>
      <w:sz w:val="28"/>
      <w:szCs w:val="25"/>
      <w:lang w:eastAsia="en-US" w:bidi="ar-SA"/>
    </w:rPr>
  </w:style>
  <w:style w:type="paragraph" w:styleId="berschrift2">
    <w:name w:val="heading 2"/>
    <w:basedOn w:val="Standard"/>
    <w:next w:val="Standard"/>
    <w:link w:val="berschrift2Zchn"/>
    <w:autoRedefine/>
    <w:uiPriority w:val="9"/>
    <w:unhideWhenUsed/>
    <w:qFormat/>
    <w:rsid w:val="00F46D56"/>
    <w:pPr>
      <w:keepNext/>
      <w:keepLines/>
      <w:spacing w:before="200"/>
      <w:textAlignment w:val="baseline"/>
      <w:outlineLvl w:val="1"/>
    </w:pPr>
    <w:rPr>
      <w:rFonts w:eastAsiaTheme="majorEastAsia" w:cs="Mangal"/>
      <w:b/>
      <w:bCs/>
      <w:kern w:val="0"/>
      <w:szCs w:val="23"/>
      <w:lang w:eastAsia="en-US" w:bidi="ar-SA"/>
    </w:rPr>
  </w:style>
  <w:style w:type="paragraph" w:styleId="berschrift5">
    <w:name w:val="heading 5"/>
    <w:basedOn w:val="Standard"/>
    <w:next w:val="Standard"/>
    <w:link w:val="berschrift5Zchn"/>
    <w:qFormat/>
    <w:rsid w:val="003E411E"/>
    <w:pPr>
      <w:keepNext/>
      <w:outlineLvl w:val="4"/>
    </w:pPr>
    <w:rPr>
      <w:rFonts w:eastAsia="Times New Roman" w:cs="Times New Roman"/>
      <w:b/>
      <w:sz w:val="24"/>
      <w:u w:val="single"/>
      <w:lang w:eastAsia="de-DE"/>
    </w:rPr>
  </w:style>
  <w:style w:type="paragraph" w:styleId="berschrift6">
    <w:name w:val="heading 6"/>
    <w:basedOn w:val="Standard"/>
    <w:next w:val="Standard"/>
    <w:link w:val="berschrift6Zchn"/>
    <w:uiPriority w:val="9"/>
    <w:unhideWhenUsed/>
    <w:qFormat/>
    <w:rsid w:val="004402F2"/>
    <w:pPr>
      <w:keepNext/>
      <w:keepLines/>
      <w:textAlignment w:val="baseline"/>
      <w:outlineLvl w:val="5"/>
    </w:pPr>
    <w:rPr>
      <w:rFonts w:ascii="Arial" w:eastAsiaTheme="majorEastAsia" w:hAnsi="Arial" w:cs="Mangal"/>
      <w:b/>
      <w:iCs/>
      <w:kern w:val="0"/>
      <w:sz w:val="28"/>
      <w:szCs w:val="21"/>
      <w:lang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rsid w:val="003E411E"/>
    <w:rPr>
      <w:rFonts w:eastAsia="Times New Roman" w:cs="Times New Roman"/>
      <w:b/>
      <w:kern w:val="3"/>
      <w:sz w:val="24"/>
      <w:szCs w:val="24"/>
      <w:u w:val="single"/>
      <w:lang w:eastAsia="de-DE" w:bidi="hi-IN"/>
    </w:rPr>
  </w:style>
  <w:style w:type="character" w:customStyle="1" w:styleId="berschrift1Zchn">
    <w:name w:val="Überschrift 1 Zchn"/>
    <w:basedOn w:val="Absatz-Standardschriftart"/>
    <w:link w:val="berschrift1"/>
    <w:uiPriority w:val="9"/>
    <w:rsid w:val="00720ACE"/>
    <w:rPr>
      <w:rFonts w:ascii="Verdana" w:eastAsiaTheme="majorEastAsia" w:hAnsi="Verdana" w:cs="Mangal"/>
      <w:b/>
      <w:bCs/>
      <w:sz w:val="28"/>
      <w:szCs w:val="25"/>
    </w:rPr>
  </w:style>
  <w:style w:type="character" w:customStyle="1" w:styleId="berschrift6Zchn">
    <w:name w:val="Überschrift 6 Zchn"/>
    <w:basedOn w:val="Absatz-Standardschriftart"/>
    <w:link w:val="berschrift6"/>
    <w:uiPriority w:val="9"/>
    <w:rsid w:val="004402F2"/>
    <w:rPr>
      <w:rFonts w:ascii="Arial" w:eastAsiaTheme="majorEastAsia" w:hAnsi="Arial" w:cs="Mangal"/>
      <w:b/>
      <w:iCs/>
      <w:sz w:val="28"/>
      <w:szCs w:val="21"/>
    </w:rPr>
  </w:style>
  <w:style w:type="paragraph" w:styleId="KeinLeerraum">
    <w:name w:val="No Spacing"/>
    <w:autoRedefine/>
    <w:uiPriority w:val="1"/>
    <w:qFormat/>
    <w:rsid w:val="00720ACE"/>
    <w:pPr>
      <w:suppressAutoHyphens/>
      <w:autoSpaceDN w:val="0"/>
      <w:spacing w:after="0" w:line="288" w:lineRule="auto"/>
      <w:textAlignment w:val="baseline"/>
    </w:pPr>
    <w:rPr>
      <w:rFonts w:ascii="Verdana" w:eastAsia="Noto Serif CJK SC" w:hAnsi="Verdana" w:cs="Mangal"/>
      <w:kern w:val="3"/>
      <w:sz w:val="24"/>
      <w:szCs w:val="21"/>
      <w:lang w:eastAsia="zh-CN" w:bidi="hi-IN"/>
    </w:rPr>
  </w:style>
  <w:style w:type="character" w:customStyle="1" w:styleId="berschrift2Zchn">
    <w:name w:val="Überschrift 2 Zchn"/>
    <w:basedOn w:val="Absatz-Standardschriftart"/>
    <w:link w:val="berschrift2"/>
    <w:uiPriority w:val="9"/>
    <w:rsid w:val="00F46D56"/>
    <w:rPr>
      <w:rFonts w:ascii="Verdana" w:eastAsiaTheme="majorEastAsia" w:hAnsi="Verdana" w:cs="Mangal"/>
      <w:b/>
      <w:bCs/>
      <w:szCs w:val="23"/>
    </w:rPr>
  </w:style>
  <w:style w:type="paragraph" w:styleId="Sprechblasentext">
    <w:name w:val="Balloon Text"/>
    <w:basedOn w:val="Standard"/>
    <w:link w:val="SprechblasentextZchn"/>
    <w:uiPriority w:val="99"/>
    <w:semiHidden/>
    <w:unhideWhenUsed/>
    <w:rsid w:val="00F46D56"/>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F46D56"/>
    <w:rPr>
      <w:rFonts w:ascii="Tahoma" w:eastAsia="NSimSun" w:hAnsi="Tahoma" w:cs="Mangal"/>
      <w:kern w:val="3"/>
      <w:sz w:val="16"/>
      <w:szCs w:val="14"/>
      <w:lang w:eastAsia="zh-CN" w:bidi="hi-IN"/>
    </w:rPr>
  </w:style>
  <w:style w:type="paragraph" w:styleId="Kopfzeile">
    <w:name w:val="header"/>
    <w:basedOn w:val="Standard"/>
    <w:link w:val="KopfzeileZchn"/>
    <w:uiPriority w:val="99"/>
    <w:unhideWhenUsed/>
    <w:rsid w:val="00F46D56"/>
    <w:pPr>
      <w:tabs>
        <w:tab w:val="center" w:pos="4536"/>
        <w:tab w:val="right" w:pos="9072"/>
      </w:tabs>
      <w:spacing w:line="240" w:lineRule="auto"/>
    </w:pPr>
    <w:rPr>
      <w:rFonts w:cs="Mangal"/>
    </w:rPr>
  </w:style>
  <w:style w:type="character" w:customStyle="1" w:styleId="KopfzeileZchn">
    <w:name w:val="Kopfzeile Zchn"/>
    <w:basedOn w:val="Absatz-Standardschriftart"/>
    <w:link w:val="Kopfzeile"/>
    <w:uiPriority w:val="99"/>
    <w:rsid w:val="00F46D56"/>
    <w:rPr>
      <w:rFonts w:ascii="Verdana" w:eastAsia="NSimSun" w:hAnsi="Verdana" w:cs="Mangal"/>
      <w:kern w:val="3"/>
      <w:szCs w:val="24"/>
      <w:lang w:eastAsia="zh-CN" w:bidi="hi-IN"/>
    </w:rPr>
  </w:style>
  <w:style w:type="paragraph" w:styleId="Fuzeile">
    <w:name w:val="footer"/>
    <w:basedOn w:val="Standard"/>
    <w:link w:val="FuzeileZchn"/>
    <w:uiPriority w:val="99"/>
    <w:unhideWhenUsed/>
    <w:rsid w:val="00F46D56"/>
    <w:pPr>
      <w:tabs>
        <w:tab w:val="center" w:pos="4536"/>
        <w:tab w:val="right" w:pos="9072"/>
      </w:tabs>
      <w:spacing w:line="240" w:lineRule="auto"/>
    </w:pPr>
    <w:rPr>
      <w:rFonts w:cs="Mangal"/>
    </w:rPr>
  </w:style>
  <w:style w:type="character" w:customStyle="1" w:styleId="FuzeileZchn">
    <w:name w:val="Fußzeile Zchn"/>
    <w:basedOn w:val="Absatz-Standardschriftart"/>
    <w:link w:val="Fuzeile"/>
    <w:uiPriority w:val="99"/>
    <w:rsid w:val="00F46D56"/>
    <w:rPr>
      <w:rFonts w:ascii="Verdana" w:eastAsia="NSimSun" w:hAnsi="Verdana" w:cs="Mangal"/>
      <w:kern w:val="3"/>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6D56"/>
    <w:pPr>
      <w:suppressAutoHyphens/>
      <w:autoSpaceDN w:val="0"/>
      <w:spacing w:after="0" w:line="288" w:lineRule="auto"/>
    </w:pPr>
    <w:rPr>
      <w:rFonts w:ascii="Verdana" w:eastAsia="NSimSun" w:hAnsi="Verdana" w:cs="Arial"/>
      <w:kern w:val="3"/>
      <w:szCs w:val="24"/>
      <w:lang w:eastAsia="zh-CN" w:bidi="hi-IN"/>
    </w:rPr>
  </w:style>
  <w:style w:type="paragraph" w:styleId="berschrift1">
    <w:name w:val="heading 1"/>
    <w:basedOn w:val="Standard"/>
    <w:next w:val="Standard"/>
    <w:link w:val="berschrift1Zchn"/>
    <w:autoRedefine/>
    <w:uiPriority w:val="9"/>
    <w:qFormat/>
    <w:rsid w:val="00720ACE"/>
    <w:pPr>
      <w:keepNext/>
      <w:keepLines/>
      <w:textAlignment w:val="baseline"/>
      <w:outlineLvl w:val="0"/>
    </w:pPr>
    <w:rPr>
      <w:rFonts w:eastAsiaTheme="majorEastAsia" w:cs="Mangal"/>
      <w:b/>
      <w:bCs/>
      <w:kern w:val="0"/>
      <w:sz w:val="28"/>
      <w:szCs w:val="25"/>
      <w:lang w:eastAsia="en-US" w:bidi="ar-SA"/>
    </w:rPr>
  </w:style>
  <w:style w:type="paragraph" w:styleId="berschrift2">
    <w:name w:val="heading 2"/>
    <w:basedOn w:val="Standard"/>
    <w:next w:val="Standard"/>
    <w:link w:val="berschrift2Zchn"/>
    <w:autoRedefine/>
    <w:uiPriority w:val="9"/>
    <w:unhideWhenUsed/>
    <w:qFormat/>
    <w:rsid w:val="00F46D56"/>
    <w:pPr>
      <w:keepNext/>
      <w:keepLines/>
      <w:spacing w:before="200"/>
      <w:textAlignment w:val="baseline"/>
      <w:outlineLvl w:val="1"/>
    </w:pPr>
    <w:rPr>
      <w:rFonts w:eastAsiaTheme="majorEastAsia" w:cs="Mangal"/>
      <w:b/>
      <w:bCs/>
      <w:kern w:val="0"/>
      <w:szCs w:val="23"/>
      <w:lang w:eastAsia="en-US" w:bidi="ar-SA"/>
    </w:rPr>
  </w:style>
  <w:style w:type="paragraph" w:styleId="berschrift5">
    <w:name w:val="heading 5"/>
    <w:basedOn w:val="Standard"/>
    <w:next w:val="Standard"/>
    <w:link w:val="berschrift5Zchn"/>
    <w:qFormat/>
    <w:rsid w:val="003E411E"/>
    <w:pPr>
      <w:keepNext/>
      <w:outlineLvl w:val="4"/>
    </w:pPr>
    <w:rPr>
      <w:rFonts w:eastAsia="Times New Roman" w:cs="Times New Roman"/>
      <w:b/>
      <w:sz w:val="24"/>
      <w:u w:val="single"/>
      <w:lang w:eastAsia="de-DE"/>
    </w:rPr>
  </w:style>
  <w:style w:type="paragraph" w:styleId="berschrift6">
    <w:name w:val="heading 6"/>
    <w:basedOn w:val="Standard"/>
    <w:next w:val="Standard"/>
    <w:link w:val="berschrift6Zchn"/>
    <w:uiPriority w:val="9"/>
    <w:unhideWhenUsed/>
    <w:qFormat/>
    <w:rsid w:val="004402F2"/>
    <w:pPr>
      <w:keepNext/>
      <w:keepLines/>
      <w:textAlignment w:val="baseline"/>
      <w:outlineLvl w:val="5"/>
    </w:pPr>
    <w:rPr>
      <w:rFonts w:ascii="Arial" w:eastAsiaTheme="majorEastAsia" w:hAnsi="Arial" w:cs="Mangal"/>
      <w:b/>
      <w:iCs/>
      <w:kern w:val="0"/>
      <w:sz w:val="28"/>
      <w:szCs w:val="21"/>
      <w:lang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rsid w:val="003E411E"/>
    <w:rPr>
      <w:rFonts w:eastAsia="Times New Roman" w:cs="Times New Roman"/>
      <w:b/>
      <w:kern w:val="3"/>
      <w:sz w:val="24"/>
      <w:szCs w:val="24"/>
      <w:u w:val="single"/>
      <w:lang w:eastAsia="de-DE" w:bidi="hi-IN"/>
    </w:rPr>
  </w:style>
  <w:style w:type="character" w:customStyle="1" w:styleId="berschrift1Zchn">
    <w:name w:val="Überschrift 1 Zchn"/>
    <w:basedOn w:val="Absatz-Standardschriftart"/>
    <w:link w:val="berschrift1"/>
    <w:uiPriority w:val="9"/>
    <w:rsid w:val="00720ACE"/>
    <w:rPr>
      <w:rFonts w:ascii="Verdana" w:eastAsiaTheme="majorEastAsia" w:hAnsi="Verdana" w:cs="Mangal"/>
      <w:b/>
      <w:bCs/>
      <w:sz w:val="28"/>
      <w:szCs w:val="25"/>
    </w:rPr>
  </w:style>
  <w:style w:type="character" w:customStyle="1" w:styleId="berschrift6Zchn">
    <w:name w:val="Überschrift 6 Zchn"/>
    <w:basedOn w:val="Absatz-Standardschriftart"/>
    <w:link w:val="berschrift6"/>
    <w:uiPriority w:val="9"/>
    <w:rsid w:val="004402F2"/>
    <w:rPr>
      <w:rFonts w:ascii="Arial" w:eastAsiaTheme="majorEastAsia" w:hAnsi="Arial" w:cs="Mangal"/>
      <w:b/>
      <w:iCs/>
      <w:sz w:val="28"/>
      <w:szCs w:val="21"/>
    </w:rPr>
  </w:style>
  <w:style w:type="paragraph" w:styleId="KeinLeerraum">
    <w:name w:val="No Spacing"/>
    <w:autoRedefine/>
    <w:uiPriority w:val="1"/>
    <w:qFormat/>
    <w:rsid w:val="00720ACE"/>
    <w:pPr>
      <w:suppressAutoHyphens/>
      <w:autoSpaceDN w:val="0"/>
      <w:spacing w:after="0" w:line="288" w:lineRule="auto"/>
      <w:textAlignment w:val="baseline"/>
    </w:pPr>
    <w:rPr>
      <w:rFonts w:ascii="Verdana" w:eastAsia="Noto Serif CJK SC" w:hAnsi="Verdana" w:cs="Mangal"/>
      <w:kern w:val="3"/>
      <w:sz w:val="24"/>
      <w:szCs w:val="21"/>
      <w:lang w:eastAsia="zh-CN" w:bidi="hi-IN"/>
    </w:rPr>
  </w:style>
  <w:style w:type="character" w:customStyle="1" w:styleId="berschrift2Zchn">
    <w:name w:val="Überschrift 2 Zchn"/>
    <w:basedOn w:val="Absatz-Standardschriftart"/>
    <w:link w:val="berschrift2"/>
    <w:uiPriority w:val="9"/>
    <w:rsid w:val="00F46D56"/>
    <w:rPr>
      <w:rFonts w:ascii="Verdana" w:eastAsiaTheme="majorEastAsia" w:hAnsi="Verdana" w:cs="Mangal"/>
      <w:b/>
      <w:bCs/>
      <w:szCs w:val="23"/>
    </w:rPr>
  </w:style>
  <w:style w:type="paragraph" w:styleId="Sprechblasentext">
    <w:name w:val="Balloon Text"/>
    <w:basedOn w:val="Standard"/>
    <w:link w:val="SprechblasentextZchn"/>
    <w:uiPriority w:val="99"/>
    <w:semiHidden/>
    <w:unhideWhenUsed/>
    <w:rsid w:val="00F46D56"/>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F46D56"/>
    <w:rPr>
      <w:rFonts w:ascii="Tahoma" w:eastAsia="NSimSun" w:hAnsi="Tahoma" w:cs="Mangal"/>
      <w:kern w:val="3"/>
      <w:sz w:val="16"/>
      <w:szCs w:val="14"/>
      <w:lang w:eastAsia="zh-CN" w:bidi="hi-IN"/>
    </w:rPr>
  </w:style>
  <w:style w:type="paragraph" w:styleId="Kopfzeile">
    <w:name w:val="header"/>
    <w:basedOn w:val="Standard"/>
    <w:link w:val="KopfzeileZchn"/>
    <w:uiPriority w:val="99"/>
    <w:unhideWhenUsed/>
    <w:rsid w:val="00F46D56"/>
    <w:pPr>
      <w:tabs>
        <w:tab w:val="center" w:pos="4536"/>
        <w:tab w:val="right" w:pos="9072"/>
      </w:tabs>
      <w:spacing w:line="240" w:lineRule="auto"/>
    </w:pPr>
    <w:rPr>
      <w:rFonts w:cs="Mangal"/>
    </w:rPr>
  </w:style>
  <w:style w:type="character" w:customStyle="1" w:styleId="KopfzeileZchn">
    <w:name w:val="Kopfzeile Zchn"/>
    <w:basedOn w:val="Absatz-Standardschriftart"/>
    <w:link w:val="Kopfzeile"/>
    <w:uiPriority w:val="99"/>
    <w:rsid w:val="00F46D56"/>
    <w:rPr>
      <w:rFonts w:ascii="Verdana" w:eastAsia="NSimSun" w:hAnsi="Verdana" w:cs="Mangal"/>
      <w:kern w:val="3"/>
      <w:szCs w:val="24"/>
      <w:lang w:eastAsia="zh-CN" w:bidi="hi-IN"/>
    </w:rPr>
  </w:style>
  <w:style w:type="paragraph" w:styleId="Fuzeile">
    <w:name w:val="footer"/>
    <w:basedOn w:val="Standard"/>
    <w:link w:val="FuzeileZchn"/>
    <w:uiPriority w:val="99"/>
    <w:unhideWhenUsed/>
    <w:rsid w:val="00F46D56"/>
    <w:pPr>
      <w:tabs>
        <w:tab w:val="center" w:pos="4536"/>
        <w:tab w:val="right" w:pos="9072"/>
      </w:tabs>
      <w:spacing w:line="240" w:lineRule="auto"/>
    </w:pPr>
    <w:rPr>
      <w:rFonts w:cs="Mangal"/>
    </w:rPr>
  </w:style>
  <w:style w:type="character" w:customStyle="1" w:styleId="FuzeileZchn">
    <w:name w:val="Fußzeile Zchn"/>
    <w:basedOn w:val="Absatz-Standardschriftart"/>
    <w:link w:val="Fuzeile"/>
    <w:uiPriority w:val="99"/>
    <w:rsid w:val="00F46D56"/>
    <w:rPr>
      <w:rFonts w:ascii="Verdana" w:eastAsia="NSimSun" w:hAnsi="Verdana" w:cs="Mangal"/>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189</Words>
  <Characters>1194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Eisenerzabbau</dc:title>
  <dc:creator>Schweigert</dc:creator>
  <cp:lastModifiedBy>Schweigert</cp:lastModifiedBy>
  <cp:revision>2</cp:revision>
  <dcterms:created xsi:type="dcterms:W3CDTF">2025-01-08T08:46:00Z</dcterms:created>
  <dcterms:modified xsi:type="dcterms:W3CDTF">2025-01-08T08:49:00Z</dcterms:modified>
</cp:coreProperties>
</file>