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446E" w14:textId="77777777" w:rsidR="00E94AD1" w:rsidRPr="008E441D" w:rsidRDefault="00E94AD1" w:rsidP="00E94AD1">
      <w:pPr>
        <w:pStyle w:val="LSTitel"/>
        <w:pBdr>
          <w:left w:val="single" w:sz="4" w:space="0" w:color="auto"/>
          <w:bar w:val="none" w:sz="0" w:color="auto"/>
        </w:pBdr>
        <w:tabs>
          <w:tab w:val="left" w:pos="85"/>
          <w:tab w:val="left" w:pos="142"/>
        </w:tabs>
        <w:spacing w:before="0"/>
        <w:ind w:left="0"/>
      </w:pPr>
      <w:bookmarkStart w:id="0" w:name="_Hlk184563990"/>
      <w:r>
        <w:tab/>
      </w:r>
      <w:r w:rsidRPr="00140B49">
        <w:t>WKI-LF</w:t>
      </w:r>
      <w:r>
        <w:t>07-LS01</w:t>
      </w:r>
      <w:r w:rsidRPr="003A39CE">
        <w:tab/>
      </w:r>
      <w:r>
        <w:t>Logistikkonzept untersuchen</w:t>
      </w:r>
    </w:p>
    <w:bookmarkEnd w:id="0"/>
    <w:p w14:paraId="0764247A" w14:textId="77777777" w:rsidR="00E94AD1" w:rsidRPr="00512DDB" w:rsidRDefault="00E94AD1" w:rsidP="00E94AD1">
      <w:pPr>
        <w:pStyle w:val="LSBalkengrau"/>
      </w:pPr>
      <w:r w:rsidRPr="00B472BC">
        <w:rPr>
          <w:noProof/>
        </w:rPr>
        <w:drawing>
          <wp:anchor distT="0" distB="0" distL="144145" distR="144145" simplePos="0" relativeHeight="251659264" behindDoc="0" locked="0" layoutInCell="1" allowOverlap="1" wp14:anchorId="78BD496C" wp14:editId="08C80E47">
            <wp:simplePos x="0" y="0"/>
            <wp:positionH relativeFrom="column">
              <wp:posOffset>4438015</wp:posOffset>
            </wp:positionH>
            <wp:positionV relativeFrom="paragraph">
              <wp:posOffset>553720</wp:posOffset>
            </wp:positionV>
            <wp:extent cx="1771200" cy="756000"/>
            <wp:effectExtent l="0" t="0" r="635" b="6350"/>
            <wp:wrapTight wrapText="bothSides">
              <wp:wrapPolygon edited="0">
                <wp:start x="0" y="0"/>
                <wp:lineTo x="0" y="21237"/>
                <wp:lineTo x="21375" y="21237"/>
                <wp:lineTo x="21375" y="0"/>
                <wp:lineTo x="0" y="0"/>
              </wp:wrapPolygon>
            </wp:wrapTight>
            <wp:docPr id="18" name="Grafik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200" cy="756000"/>
                    </a:xfrm>
                    <a:prstGeom prst="rect">
                      <a:avLst/>
                    </a:prstGeom>
                  </pic:spPr>
                </pic:pic>
              </a:graphicData>
            </a:graphic>
            <wp14:sizeRelH relativeFrom="margin">
              <wp14:pctWidth>0</wp14:pctWidth>
            </wp14:sizeRelH>
            <wp14:sizeRelV relativeFrom="margin">
              <wp14:pctHeight>0</wp14:pctHeight>
            </wp14:sizeRelV>
          </wp:anchor>
        </w:drawing>
      </w:r>
      <w:r w:rsidRPr="00285C24">
        <w:t>Situ</w:t>
      </w:r>
      <w:r w:rsidRPr="00285C24">
        <w:rPr>
          <w:rStyle w:val="LSBalkengrauZchn"/>
          <w:b/>
          <w:shd w:val="clear" w:color="auto" w:fill="auto"/>
        </w:rPr>
        <w:t>ati</w:t>
      </w:r>
      <w:r w:rsidRPr="00285C24">
        <w:t>on</w:t>
      </w:r>
    </w:p>
    <w:p w14:paraId="27D8211B" w14:textId="1A739D9E" w:rsidR="00E94AD1" w:rsidRDefault="00E94AD1" w:rsidP="00E94AD1">
      <w:pPr>
        <w:pStyle w:val="LSTextAbsatz12"/>
      </w:pPr>
      <w:r>
        <w:t>Sie sind Industriekauf</w:t>
      </w:r>
      <w:r w:rsidR="00E96035">
        <w:t>frau</w:t>
      </w:r>
      <w:r>
        <w:t xml:space="preserve"> bzw. Industriekaufmann bei der Velo</w:t>
      </w:r>
      <w:r>
        <w:softHyphen/>
        <w:t>Tech Dynamics GmbH und neu in der Abteilung Logistikmanagement. Bei der</w:t>
      </w:r>
      <w:r w:rsidRPr="006C6364">
        <w:t xml:space="preserve"> Geschäfts</w:t>
      </w:r>
      <w:r>
        <w:t>führung</w:t>
      </w:r>
      <w:r w:rsidRPr="006C6364">
        <w:t xml:space="preserve"> der Ve</w:t>
      </w:r>
      <w:r>
        <w:t>l</w:t>
      </w:r>
      <w:r w:rsidRPr="006C6364">
        <w:t>o</w:t>
      </w:r>
      <w:r>
        <w:softHyphen/>
      </w:r>
      <w:r w:rsidRPr="006C6364">
        <w:t xml:space="preserve">Tech Dynamics GmbH </w:t>
      </w:r>
      <w:r>
        <w:t>sind Meldungen a</w:t>
      </w:r>
      <w:r w:rsidRPr="006C6364">
        <w:t>us ver</w:t>
      </w:r>
      <w:r>
        <w:softHyphen/>
      </w:r>
      <w:r w:rsidRPr="006C6364">
        <w:t xml:space="preserve">schiedenen Abteilungen </w:t>
      </w:r>
      <w:r>
        <w:t>eingegangen.</w:t>
      </w:r>
    </w:p>
    <w:p w14:paraId="297AD8E9" w14:textId="77777777" w:rsidR="00E94AD1" w:rsidRPr="007A7C10" w:rsidRDefault="00E94AD1" w:rsidP="00E94AD1">
      <w:pPr>
        <w:pStyle w:val="LSText"/>
        <w:rPr>
          <w:rStyle w:val="Funotenzeichen"/>
        </w:rPr>
      </w:pPr>
      <w:r>
        <w:t xml:space="preserve">Darin wird u. a. </w:t>
      </w:r>
      <w:r w:rsidRPr="00A35D9B">
        <w:t>geschildert, dass die</w:t>
      </w:r>
      <w:r w:rsidRPr="006C7FEF">
        <w:t xml:space="preserve"> logistischen Prozesse nicht nur hohe Kosten verursachen, son</w:t>
      </w:r>
      <w:r>
        <w:softHyphen/>
      </w:r>
      <w:r w:rsidRPr="006C7FEF">
        <w:t>dern auch eine erhebliche Belastu</w:t>
      </w:r>
      <w:r>
        <w:t>ng für die Mitarbeiterinnen und Mitarbeiter darstellen</w:t>
      </w:r>
      <w:r w:rsidRPr="006C6364">
        <w:t xml:space="preserve">. </w:t>
      </w:r>
      <w:r>
        <w:t>Deshalb</w:t>
      </w:r>
      <w:r w:rsidRPr="006C6364">
        <w:t xml:space="preserve"> hat die Geschäfts</w:t>
      </w:r>
      <w:r>
        <w:t>führung</w:t>
      </w:r>
      <w:r w:rsidRPr="006C6364">
        <w:t xml:space="preserve"> den Projektauftrag „Optimierung des Logistik</w:t>
      </w:r>
      <w:r>
        <w:t>konzepts“ bewilligt (Anlage 1).</w:t>
      </w:r>
    </w:p>
    <w:p w14:paraId="68E01CC9" w14:textId="77777777" w:rsidR="00E94AD1" w:rsidRDefault="00E94AD1" w:rsidP="00E94AD1">
      <w:pPr>
        <w:pStyle w:val="LSText"/>
      </w:pPr>
      <w:r w:rsidRPr="006C6364">
        <w:t>Eine Projektgruppe soll diesen umsetzen.</w:t>
      </w:r>
      <w:r>
        <w:t xml:space="preserve"> Sie sind Mitglied der Projektgruppe. Ihnen liegt das Ergebnisprotokoll aus der Besprechung mit der Geschäftsführung vor (Anlage 2).</w:t>
      </w:r>
    </w:p>
    <w:p w14:paraId="40DDF082" w14:textId="27081406" w:rsidR="00F333E9" w:rsidRPr="008E441D" w:rsidRDefault="00F333E9" w:rsidP="002A3372">
      <w:pPr>
        <w:pStyle w:val="LSBalkengrau"/>
      </w:pPr>
      <w:r w:rsidRPr="008E441D">
        <w:t>Aufträge</w:t>
      </w:r>
    </w:p>
    <w:p w14:paraId="1D6076FB" w14:textId="57292712" w:rsidR="00817F87" w:rsidRPr="00BB2AED" w:rsidRDefault="00C10EC3" w:rsidP="00BB2AED">
      <w:pPr>
        <w:pStyle w:val="LSAuftragnummeriert"/>
      </w:pPr>
      <w:r w:rsidRPr="00BB2AED">
        <w:t xml:space="preserve">Formulieren Sie den </w:t>
      </w:r>
      <w:r w:rsidR="005D1B1C" w:rsidRPr="00BB2AED">
        <w:t>E</w:t>
      </w:r>
      <w:r w:rsidR="00F00B7A" w:rsidRPr="00BB2AED">
        <w:noBreakHyphen/>
      </w:r>
      <w:r w:rsidR="005D1B1C" w:rsidRPr="00BB2AED">
        <w:t>Mail-</w:t>
      </w:r>
      <w:r w:rsidRPr="00BB2AED">
        <w:t>Entwurf</w:t>
      </w:r>
      <w:r w:rsidR="006D516D" w:rsidRPr="00BB2AED">
        <w:t xml:space="preserve"> </w:t>
      </w:r>
      <w:r w:rsidR="006C6364" w:rsidRPr="00BB2AED">
        <w:t xml:space="preserve">an Frau Santos </w:t>
      </w:r>
      <w:r w:rsidR="006D516D" w:rsidRPr="00BB2AED">
        <w:t>(Anlage</w:t>
      </w:r>
      <w:r w:rsidR="00AB79C1" w:rsidRPr="00BB2AED">
        <w:t xml:space="preserve">n 2 und </w:t>
      </w:r>
      <w:r w:rsidR="006D516D" w:rsidRPr="00BB2AED">
        <w:t>3)</w:t>
      </w:r>
      <w:r w:rsidRPr="00BB2AED">
        <w:t>.</w:t>
      </w:r>
    </w:p>
    <w:p w14:paraId="562CA7F0" w14:textId="7FBDC61F" w:rsidR="00E42CA6" w:rsidRDefault="007662FA" w:rsidP="00D85CF0">
      <w:pPr>
        <w:pStyle w:val="LSAuftragnummeriert"/>
      </w:pPr>
      <w:bookmarkStart w:id="1" w:name="_Hlk163032280"/>
      <w:r>
        <w:t xml:space="preserve">Ihnen liegen die </w:t>
      </w:r>
      <w:r w:rsidR="009A64AF">
        <w:t>Meldungen aus den Abteilungen vor (Anlage</w:t>
      </w:r>
      <w:r w:rsidR="003A2A93">
        <w:t> 4). Diese Meldungen sollen</w:t>
      </w:r>
      <w:r w:rsidR="00E42CA6" w:rsidRPr="00E42CA6">
        <w:t xml:space="preserve"> systematisch</w:t>
      </w:r>
      <w:r w:rsidR="003A2A93">
        <w:t xml:space="preserve"> in einer</w:t>
      </w:r>
      <w:r w:rsidR="00E42CA6" w:rsidRPr="00E42CA6">
        <w:t xml:space="preserve"> Störerfassungstabelle </w:t>
      </w:r>
      <w:r w:rsidR="003A2A93">
        <w:t>erfasst werden</w:t>
      </w:r>
      <w:r w:rsidR="00E42CA6">
        <w:t>.</w:t>
      </w:r>
    </w:p>
    <w:p w14:paraId="77948E2B" w14:textId="03314438" w:rsidR="003A2A93" w:rsidRPr="00A35D9B" w:rsidRDefault="002E1E20" w:rsidP="00D85CF0">
      <w:pPr>
        <w:pStyle w:val="LSAuftragText"/>
      </w:pPr>
      <w:r w:rsidRPr="00A35D9B">
        <w:t>Entwickeln</w:t>
      </w:r>
      <w:r w:rsidR="003A2A93" w:rsidRPr="00A35D9B">
        <w:t xml:space="preserve"> Sie die Störerfassungstabelle.</w:t>
      </w:r>
      <w:r w:rsidR="00E94AD1" w:rsidRPr="00E94AD1">
        <w:t xml:space="preserve"> </w:t>
      </w:r>
    </w:p>
    <w:p w14:paraId="6BD650B6" w14:textId="3D349862" w:rsidR="006C6364" w:rsidRPr="006C6364" w:rsidRDefault="006C6364" w:rsidP="00D85CF0">
      <w:pPr>
        <w:pStyle w:val="LSAuftragnummeriert"/>
      </w:pPr>
      <w:r w:rsidRPr="006C6364">
        <w:t xml:space="preserve">Die erfassten Meldungen aus der Störerfassungstabelle sollen zur Veranschaulichung </w:t>
      </w:r>
      <w:r w:rsidR="004B47AA">
        <w:t>der</w:t>
      </w:r>
      <w:r w:rsidRPr="006C6364">
        <w:t xml:space="preserve"> entsprechende</w:t>
      </w:r>
      <w:r w:rsidR="004B47AA">
        <w:t>n</w:t>
      </w:r>
      <w:r w:rsidRPr="006C6364">
        <w:t xml:space="preserve"> Stelle des bestehenden Logistikkonzepts (</w:t>
      </w:r>
      <w:r w:rsidR="00A5327F">
        <w:t>Anlage </w:t>
      </w:r>
      <w:r w:rsidR="000C7466">
        <w:t>5</w:t>
      </w:r>
      <w:r w:rsidRPr="006C6364">
        <w:t>) zugeordnet werden.</w:t>
      </w:r>
    </w:p>
    <w:p w14:paraId="04377EC9" w14:textId="51D69970" w:rsidR="006A0C7A" w:rsidRDefault="009049BD" w:rsidP="00D85CF0">
      <w:pPr>
        <w:pStyle w:val="LSAuftragText"/>
      </w:pPr>
      <w:r>
        <w:t>Führen Sie die Zuordnung durch.</w:t>
      </w:r>
      <w:r w:rsidR="006A0C7A">
        <w:br w:type="page"/>
      </w:r>
    </w:p>
    <w:bookmarkEnd w:id="1"/>
    <w:p w14:paraId="51F2F6C9" w14:textId="77777777" w:rsidR="00296AE3" w:rsidRPr="00565527" w:rsidRDefault="00296AE3" w:rsidP="00296AE3">
      <w:pPr>
        <w:pStyle w:val="LSBalkengrau"/>
      </w:pPr>
      <w:r>
        <w:lastRenderedPageBreak/>
        <w:t>Datenkranz</w:t>
      </w:r>
    </w:p>
    <w:p w14:paraId="369E7681" w14:textId="348E78CE" w:rsidR="003E685F" w:rsidRPr="00296AE3" w:rsidRDefault="00F91116" w:rsidP="00296AE3">
      <w:pPr>
        <w:pStyle w:val="LSAnlage"/>
      </w:pPr>
      <w:r w:rsidRPr="00296AE3">
        <w:t>Anlage</w:t>
      </w:r>
      <w:r w:rsidR="00991552" w:rsidRPr="00296AE3">
        <w:t> </w:t>
      </w:r>
      <w:r w:rsidRPr="00296AE3">
        <w:t>1: Projektauftrag</w:t>
      </w:r>
    </w:p>
    <w:sdt>
      <w:sdtPr>
        <w:rPr>
          <w:rFonts w:ascii="Arial Fett" w:hAnsi="Arial Fett" w:cs="Arial"/>
          <w:b w:val="0"/>
          <w:caps w:val="0"/>
          <w:smallCaps/>
          <w:sz w:val="48"/>
          <w:szCs w:val="48"/>
        </w:rPr>
        <w:alias w:val="axesWord - Layout-Tabelle"/>
        <w:tag w:val="axesPDF:ID:Table:a043a7fe-4383-4e30-857f-f69e114fded7"/>
        <w:id w:val="1745763928"/>
        <w:placeholder>
          <w:docPart w:val="DefaultPlaceholder_-1854013440"/>
        </w:placeholder>
      </w:sdtPr>
      <w:sdtEndPr>
        <w:rPr>
          <w:rFonts w:ascii="Arial" w:hAnsi="Arial" w:cstheme="minorBidi"/>
          <w:bCs/>
          <w:smallCaps w:val="0"/>
          <w:noProof/>
          <w:sz w:val="20"/>
          <w:szCs w:val="24"/>
        </w:rPr>
      </w:sdtEndPr>
      <w:sdtContent>
        <w:tbl>
          <w:tblPr>
            <w:tblStyle w:val="Tabellenraster"/>
            <w:tblW w:w="0" w:type="auto"/>
            <w:tblCellMar>
              <w:top w:w="113" w:type="dxa"/>
              <w:bottom w:w="113" w:type="dxa"/>
            </w:tblCellMar>
            <w:tblLook w:val="04A0" w:firstRow="1" w:lastRow="0" w:firstColumn="1" w:lastColumn="0" w:noHBand="0" w:noVBand="1"/>
            <w:tblDescription w:val="Projektauftrag"/>
          </w:tblPr>
          <w:tblGrid>
            <w:gridCol w:w="846"/>
            <w:gridCol w:w="8895"/>
          </w:tblGrid>
          <w:tr w:rsidR="00F91116" w:rsidRPr="00CB5EB6" w14:paraId="31E49EA9" w14:textId="77777777" w:rsidTr="001A2D51">
            <w:trPr>
              <w:tblHeader/>
            </w:trPr>
            <w:tc>
              <w:tcPr>
                <w:tcW w:w="9741" w:type="dxa"/>
                <w:gridSpan w:val="2"/>
              </w:tcPr>
              <w:p w14:paraId="546BB5FE" w14:textId="5B5421D9" w:rsidR="001124B0" w:rsidRPr="00594EC4" w:rsidRDefault="00E94AD1" w:rsidP="00594EC4">
                <w:pPr>
                  <w:pStyle w:val="LSLsungberschriftschwarz12Kapit"/>
                  <w:jc w:val="left"/>
                  <w:rPr>
                    <w:rFonts w:ascii="Arial Fett" w:hAnsi="Arial Fett" w:cs="Arial"/>
                    <w:caps w:val="0"/>
                    <w:smallCaps/>
                    <w:sz w:val="48"/>
                    <w:szCs w:val="48"/>
                  </w:rPr>
                </w:pPr>
                <w:r w:rsidRPr="00B472BC">
                  <w:rPr>
                    <w:noProof/>
                  </w:rPr>
                  <w:drawing>
                    <wp:anchor distT="0" distB="0" distL="144145" distR="144145" simplePos="0" relativeHeight="251661312" behindDoc="0" locked="0" layoutInCell="1" allowOverlap="1" wp14:anchorId="0AD5813B" wp14:editId="7DD87FC6">
                      <wp:simplePos x="0" y="0"/>
                      <wp:positionH relativeFrom="column">
                        <wp:posOffset>4279900</wp:posOffset>
                      </wp:positionH>
                      <wp:positionV relativeFrom="paragraph">
                        <wp:posOffset>0</wp:posOffset>
                      </wp:positionV>
                      <wp:extent cx="1771200" cy="756000"/>
                      <wp:effectExtent l="0" t="0" r="635" b="6350"/>
                      <wp:wrapTight wrapText="bothSides">
                        <wp:wrapPolygon edited="0">
                          <wp:start x="0" y="0"/>
                          <wp:lineTo x="0" y="21237"/>
                          <wp:lineTo x="21375" y="21237"/>
                          <wp:lineTo x="21375" y="0"/>
                          <wp:lineTo x="0" y="0"/>
                        </wp:wrapPolygon>
                      </wp:wrapTight>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200" cy="756000"/>
                              </a:xfrm>
                              <a:prstGeom prst="rect">
                                <a:avLst/>
                              </a:prstGeom>
                            </pic:spPr>
                          </pic:pic>
                        </a:graphicData>
                      </a:graphic>
                      <wp14:sizeRelH relativeFrom="margin">
                        <wp14:pctWidth>0</wp14:pctWidth>
                      </wp14:sizeRelH>
                      <wp14:sizeRelV relativeFrom="margin">
                        <wp14:pctHeight>0</wp14:pctHeight>
                      </wp14:sizeRelV>
                    </wp:anchor>
                  </w:drawing>
                </w:r>
                <w:r w:rsidR="00DA2062" w:rsidRPr="00594EC4">
                  <w:rPr>
                    <w:rFonts w:ascii="Arial Fett" w:hAnsi="Arial Fett" w:cs="Arial"/>
                    <w:caps w:val="0"/>
                    <w:smallCaps/>
                    <w:sz w:val="48"/>
                    <w:szCs w:val="48"/>
                  </w:rPr>
                  <w:t>Projektauftrag</w:t>
                </w:r>
              </w:p>
              <w:p w14:paraId="5F8CA6B7" w14:textId="43384EFE" w:rsidR="00F91116" w:rsidRPr="00594EC4" w:rsidRDefault="00F91116" w:rsidP="00594EC4">
                <w:pPr>
                  <w:spacing w:before="120" w:after="100" w:afterAutospacing="1"/>
                  <w:rPr>
                    <w:rFonts w:cs="Arial"/>
                    <w:b/>
                    <w:smallCaps/>
                    <w:color w:val="000000" w:themeColor="text1"/>
                    <w:spacing w:val="20"/>
                    <w:sz w:val="28"/>
                    <w:szCs w:val="22"/>
                  </w:rPr>
                </w:pPr>
                <w:r w:rsidRPr="000725F7">
                  <w:rPr>
                    <w:b/>
                    <w:smallCaps/>
                    <w:color w:val="000000" w:themeColor="text1"/>
                    <w:spacing w:val="20"/>
                    <w:sz w:val="28"/>
                    <w:szCs w:val="22"/>
                  </w:rPr>
                  <w:t>Optimierung des Logistikkonzepts</w:t>
                </w:r>
              </w:p>
            </w:tc>
          </w:tr>
          <w:tr w:rsidR="00594EC4" w:rsidRPr="00CB5EB6" w14:paraId="1C6F34CA" w14:textId="77777777" w:rsidTr="00FA500B">
            <w:trPr>
              <w:tblHeader/>
            </w:trPr>
            <w:tc>
              <w:tcPr>
                <w:tcW w:w="846" w:type="dxa"/>
                <w:tcBorders>
                  <w:bottom w:val="single" w:sz="4" w:space="0" w:color="auto"/>
                  <w:right w:val="nil"/>
                </w:tcBorders>
              </w:tcPr>
              <w:p w14:paraId="155BE77E" w14:textId="061E827D"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5B80A8F6" wp14:editId="27869162">
                      <wp:extent cx="342900" cy="342900"/>
                      <wp:effectExtent l="0" t="0" r="0" b="0"/>
                      <wp:docPr id="26" name="Grafik 26" descr="Ziel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argetaudienc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inline>
                  </w:drawing>
                </w:r>
              </w:p>
            </w:tc>
            <w:tc>
              <w:tcPr>
                <w:tcW w:w="8895" w:type="dxa"/>
                <w:tcBorders>
                  <w:left w:val="nil"/>
                  <w:bottom w:val="nil"/>
                </w:tcBorders>
              </w:tcPr>
              <w:p w14:paraId="4E44C944" w14:textId="77777777" w:rsidR="00594EC4" w:rsidRPr="00CB5EB6" w:rsidRDefault="00594EC4" w:rsidP="00594EC4">
                <w:pPr>
                  <w:spacing w:after="0" w:line="240" w:lineRule="auto"/>
                  <w:rPr>
                    <w:rFonts w:cs="Arial"/>
                    <w:b/>
                    <w:bCs/>
                    <w:noProof/>
                    <w:sz w:val="20"/>
                  </w:rPr>
                </w:pPr>
                <w:r w:rsidRPr="00CB5EB6">
                  <w:rPr>
                    <w:rFonts w:cs="Arial"/>
                    <w:b/>
                    <w:bCs/>
                    <w:noProof/>
                    <w:sz w:val="20"/>
                  </w:rPr>
                  <w:t xml:space="preserve">Projektauftrag mit Zielen: </w:t>
                </w:r>
              </w:p>
              <w:p w14:paraId="3FEA025B" w14:textId="42BD6A93" w:rsidR="00594EC4" w:rsidRDefault="00594EC4" w:rsidP="00594EC4">
                <w:pPr>
                  <w:spacing w:before="120" w:after="120" w:line="240" w:lineRule="auto"/>
                  <w:jc w:val="both"/>
                  <w:rPr>
                    <w:rFonts w:cs="Arial"/>
                    <w:noProof/>
                    <w:sz w:val="20"/>
                  </w:rPr>
                </w:pPr>
                <w:r w:rsidRPr="00CB5EB6">
                  <w:rPr>
                    <w:rFonts w:cs="Arial"/>
                    <w:noProof/>
                    <w:sz w:val="20"/>
                  </w:rPr>
                  <w:t xml:space="preserve">Ziel </w:t>
                </w:r>
                <w:r>
                  <w:rPr>
                    <w:rFonts w:cs="Arial"/>
                    <w:noProof/>
                    <w:sz w:val="20"/>
                  </w:rPr>
                  <w:t>des</w:t>
                </w:r>
                <w:r w:rsidRPr="00CB5EB6">
                  <w:rPr>
                    <w:rFonts w:cs="Arial"/>
                    <w:noProof/>
                    <w:sz w:val="20"/>
                  </w:rPr>
                  <w:t xml:space="preserve"> Projekts ist </w:t>
                </w:r>
                <w:r>
                  <w:rPr>
                    <w:rFonts w:cs="Arial"/>
                    <w:noProof/>
                    <w:sz w:val="20"/>
                  </w:rPr>
                  <w:t xml:space="preserve">die umfassende Analyse des </w:t>
                </w:r>
                <w:r w:rsidRPr="00CB5EB6">
                  <w:rPr>
                    <w:rFonts w:cs="Arial"/>
                    <w:noProof/>
                    <w:sz w:val="20"/>
                  </w:rPr>
                  <w:t>bestehende</w:t>
                </w:r>
                <w:r>
                  <w:rPr>
                    <w:rFonts w:cs="Arial"/>
                    <w:noProof/>
                    <w:sz w:val="20"/>
                  </w:rPr>
                  <w:t>n</w:t>
                </w:r>
                <w:r w:rsidRPr="00CB5EB6">
                  <w:rPr>
                    <w:rFonts w:cs="Arial"/>
                    <w:noProof/>
                    <w:sz w:val="20"/>
                  </w:rPr>
                  <w:t xml:space="preserve"> Logistikkonzept</w:t>
                </w:r>
                <w:r>
                  <w:rPr>
                    <w:rFonts w:cs="Arial"/>
                    <w:noProof/>
                    <w:sz w:val="20"/>
                  </w:rPr>
                  <w:t>s</w:t>
                </w:r>
                <w:r w:rsidRPr="00CB5EB6">
                  <w:rPr>
                    <w:rFonts w:cs="Arial"/>
                    <w:noProof/>
                    <w:sz w:val="20"/>
                  </w:rPr>
                  <w:t xml:space="preserve"> unseres Unternehmens</w:t>
                </w:r>
                <w:r>
                  <w:rPr>
                    <w:rFonts w:cs="Arial"/>
                    <w:noProof/>
                    <w:sz w:val="20"/>
                  </w:rPr>
                  <w:t xml:space="preserve">, um </w:t>
                </w:r>
                <w:r w:rsidRPr="00CB5EB6">
                  <w:rPr>
                    <w:rFonts w:cs="Arial"/>
                    <w:noProof/>
                    <w:sz w:val="20"/>
                  </w:rPr>
                  <w:t>Schwachstellen zu identifizieren und</w:t>
                </w:r>
                <w:r>
                  <w:rPr>
                    <w:rFonts w:cs="Arial"/>
                    <w:noProof/>
                    <w:sz w:val="20"/>
                  </w:rPr>
                  <w:t xml:space="preserve"> darauf basierend</w:t>
                </w:r>
                <w:r w:rsidRPr="00CB5EB6">
                  <w:rPr>
                    <w:rFonts w:cs="Arial"/>
                    <w:noProof/>
                    <w:sz w:val="20"/>
                  </w:rPr>
                  <w:t xml:space="preserve"> Optimierungsvorschläge zu e</w:t>
                </w:r>
                <w:r>
                  <w:rPr>
                    <w:rFonts w:cs="Arial"/>
                    <w:noProof/>
                    <w:sz w:val="20"/>
                  </w:rPr>
                  <w:t>ntwickeln</w:t>
                </w:r>
                <w:r w:rsidRPr="00CB5EB6">
                  <w:rPr>
                    <w:rFonts w:cs="Arial"/>
                    <w:noProof/>
                    <w:sz w:val="20"/>
                  </w:rPr>
                  <w:t xml:space="preserve">. </w:t>
                </w:r>
              </w:p>
              <w:p w14:paraId="0F692FEF" w14:textId="77777777" w:rsidR="00594EC4" w:rsidRPr="00BA535F" w:rsidRDefault="00594EC4" w:rsidP="00594EC4">
                <w:pPr>
                  <w:spacing w:after="0" w:line="240" w:lineRule="auto"/>
                  <w:jc w:val="both"/>
                  <w:rPr>
                    <w:rFonts w:cs="Arial"/>
                    <w:noProof/>
                    <w:sz w:val="20"/>
                  </w:rPr>
                </w:pPr>
                <w:r>
                  <w:rPr>
                    <w:rFonts w:cs="Arial"/>
                    <w:noProof/>
                    <w:sz w:val="20"/>
                  </w:rPr>
                  <w:t>Hauptziele des Projekts:</w:t>
                </w:r>
              </w:p>
              <w:p w14:paraId="0D23C40C" w14:textId="51609341" w:rsidR="00594EC4" w:rsidRPr="00594EC4" w:rsidRDefault="00594EC4" w:rsidP="00594EC4">
                <w:pPr>
                  <w:pStyle w:val="Listenabsatz"/>
                  <w:numPr>
                    <w:ilvl w:val="0"/>
                    <w:numId w:val="12"/>
                  </w:numPr>
                  <w:spacing w:before="120" w:after="0" w:line="240" w:lineRule="auto"/>
                  <w:rPr>
                    <w:rFonts w:eastAsiaTheme="minorHAnsi" w:cs="Arial"/>
                    <w:noProof/>
                    <w:sz w:val="20"/>
                    <w:szCs w:val="20"/>
                  </w:rPr>
                </w:pPr>
                <w:r>
                  <w:rPr>
                    <w:rFonts w:eastAsiaTheme="minorHAnsi" w:cs="Arial"/>
                    <w:noProof/>
                    <w:sz w:val="20"/>
                    <w:szCs w:val="20"/>
                  </w:rPr>
                  <w:t>Kostenreduktion: Senkung der Transport- und Lagerhaltungskosten</w:t>
                </w:r>
              </w:p>
              <w:p w14:paraId="7771562E" w14:textId="40C97F41" w:rsidR="00594EC4" w:rsidRPr="00CB5EB6" w:rsidRDefault="00594EC4" w:rsidP="00594EC4">
                <w:pPr>
                  <w:pStyle w:val="Listenabsatz"/>
                  <w:numPr>
                    <w:ilvl w:val="0"/>
                    <w:numId w:val="12"/>
                  </w:numPr>
                  <w:spacing w:before="120" w:after="0" w:line="240" w:lineRule="auto"/>
                  <w:rPr>
                    <w:rFonts w:eastAsiaTheme="minorHAnsi" w:cs="Arial"/>
                    <w:noProof/>
                    <w:sz w:val="20"/>
                    <w:szCs w:val="20"/>
                  </w:rPr>
                </w:pPr>
                <w:r>
                  <w:rPr>
                    <w:rFonts w:eastAsiaTheme="minorHAnsi" w:cs="Arial"/>
                    <w:noProof/>
                    <w:sz w:val="20"/>
                    <w:szCs w:val="20"/>
                  </w:rPr>
                  <w:t>Optimierung der Lieferkette: Sicherstellung kurzer Lieferzeiten und korrekter Warenlieferungen zur Vermeidung von Falschlieferungen</w:t>
                </w:r>
              </w:p>
              <w:p w14:paraId="52042203" w14:textId="77777777" w:rsidR="00594EC4" w:rsidRDefault="00594EC4" w:rsidP="00594EC4">
                <w:pPr>
                  <w:pStyle w:val="Listenabsatz"/>
                  <w:numPr>
                    <w:ilvl w:val="0"/>
                    <w:numId w:val="12"/>
                  </w:numPr>
                  <w:spacing w:after="0" w:line="240" w:lineRule="auto"/>
                  <w:rPr>
                    <w:rFonts w:eastAsiaTheme="minorHAnsi" w:cs="Arial"/>
                    <w:noProof/>
                    <w:sz w:val="20"/>
                    <w:szCs w:val="20"/>
                  </w:rPr>
                </w:pPr>
                <w:r>
                  <w:rPr>
                    <w:rFonts w:eastAsiaTheme="minorHAnsi" w:cs="Arial"/>
                    <w:noProof/>
                    <w:sz w:val="20"/>
                    <w:szCs w:val="20"/>
                  </w:rPr>
                  <w:t>Mitarbeiterqualifizierung: Erhöhung der Weiterbildungsquote bei Logistikmitarbeiterinnen und Logistikmitarbeitern</w:t>
                </w:r>
              </w:p>
              <w:p w14:paraId="222640D9" w14:textId="77777777" w:rsidR="00FA500B" w:rsidRDefault="00594EC4" w:rsidP="00FA500B">
                <w:pPr>
                  <w:pStyle w:val="Listenabsatz"/>
                  <w:numPr>
                    <w:ilvl w:val="0"/>
                    <w:numId w:val="12"/>
                  </w:numPr>
                  <w:spacing w:after="0" w:line="240" w:lineRule="auto"/>
                  <w:rPr>
                    <w:rFonts w:eastAsiaTheme="minorHAnsi" w:cs="Arial"/>
                    <w:noProof/>
                    <w:sz w:val="20"/>
                    <w:szCs w:val="20"/>
                  </w:rPr>
                </w:pPr>
                <w:r>
                  <w:rPr>
                    <w:rFonts w:eastAsiaTheme="minorHAnsi" w:cs="Arial"/>
                    <w:noProof/>
                    <w:sz w:val="20"/>
                    <w:szCs w:val="20"/>
                  </w:rPr>
                  <w:t>Nachhaltigkeit: Reduzierung des CO</w:t>
                </w:r>
                <w:r w:rsidRPr="00BA535F">
                  <w:rPr>
                    <w:rFonts w:eastAsiaTheme="minorHAnsi" w:cs="Arial"/>
                    <w:noProof/>
                    <w:sz w:val="20"/>
                    <w:szCs w:val="20"/>
                    <w:vertAlign w:val="subscript"/>
                  </w:rPr>
                  <w:t>2</w:t>
                </w:r>
                <w:r>
                  <w:rPr>
                    <w:rFonts w:eastAsiaTheme="minorHAnsi" w:cs="Arial"/>
                    <w:noProof/>
                    <w:sz w:val="20"/>
                    <w:szCs w:val="20"/>
                  </w:rPr>
                  <w:t xml:space="preserve">-Ausstoßes im Bereich Transport, Umschlag und Lagerung (TUL) </w:t>
                </w:r>
              </w:p>
              <w:p w14:paraId="1396D4D2" w14:textId="5CB18ACA" w:rsidR="00594EC4" w:rsidRPr="00FA500B" w:rsidRDefault="00594EC4" w:rsidP="00FA500B">
                <w:pPr>
                  <w:pStyle w:val="Listenabsatz"/>
                  <w:numPr>
                    <w:ilvl w:val="0"/>
                    <w:numId w:val="12"/>
                  </w:numPr>
                  <w:spacing w:after="0" w:line="240" w:lineRule="auto"/>
                  <w:rPr>
                    <w:rFonts w:eastAsiaTheme="minorHAnsi" w:cs="Arial"/>
                    <w:noProof/>
                    <w:sz w:val="20"/>
                    <w:szCs w:val="20"/>
                  </w:rPr>
                </w:pPr>
                <w:r w:rsidRPr="00FA500B">
                  <w:rPr>
                    <w:rFonts w:eastAsiaTheme="minorHAnsi" w:cs="Arial"/>
                    <w:noProof/>
                    <w:sz w:val="20"/>
                    <w:szCs w:val="20"/>
                  </w:rPr>
                  <w:t>Effizienzsteigerung: Verbesserung des Informations- und Materialflusses zur Erhöhung der Gesamtleistung der Logistik</w:t>
                </w:r>
              </w:p>
            </w:tc>
          </w:tr>
          <w:tr w:rsidR="00594EC4" w:rsidRPr="00CB5EB6" w14:paraId="6F7DBD06" w14:textId="77777777" w:rsidTr="00FA500B">
            <w:trPr>
              <w:tblHeader/>
            </w:trPr>
            <w:tc>
              <w:tcPr>
                <w:tcW w:w="846" w:type="dxa"/>
                <w:tcBorders>
                  <w:bottom w:val="single" w:sz="4" w:space="0" w:color="auto"/>
                  <w:right w:val="nil"/>
                </w:tcBorders>
              </w:tcPr>
              <w:p w14:paraId="678A4963" w14:textId="2B4A3D29"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5A1917D9" wp14:editId="70843444">
                      <wp:extent cx="311150" cy="311150"/>
                      <wp:effectExtent l="0" t="0" r="0" b="0"/>
                      <wp:docPr id="27" name="Grafik 27" descr="Kopf mit Zahnrä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eadwithgears.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1150" cy="311150"/>
                              </a:xfrm>
                              <a:prstGeom prst="rect">
                                <a:avLst/>
                              </a:prstGeom>
                            </pic:spPr>
                          </pic:pic>
                        </a:graphicData>
                      </a:graphic>
                    </wp:inline>
                  </w:drawing>
                </w:r>
              </w:p>
            </w:tc>
            <w:tc>
              <w:tcPr>
                <w:tcW w:w="8895" w:type="dxa"/>
                <w:tcBorders>
                  <w:left w:val="nil"/>
                </w:tcBorders>
              </w:tcPr>
              <w:p w14:paraId="17537286" w14:textId="77777777" w:rsidR="00594EC4" w:rsidRPr="00CB5EB6" w:rsidRDefault="00594EC4" w:rsidP="00594EC4">
                <w:pPr>
                  <w:spacing w:after="0" w:line="240" w:lineRule="auto"/>
                  <w:rPr>
                    <w:rFonts w:cs="Arial"/>
                    <w:b/>
                    <w:bCs/>
                    <w:noProof/>
                    <w:sz w:val="20"/>
                  </w:rPr>
                </w:pPr>
                <w:r w:rsidRPr="00CB5EB6">
                  <w:rPr>
                    <w:rFonts w:cs="Arial"/>
                    <w:b/>
                    <w:bCs/>
                    <w:noProof/>
                    <w:sz w:val="20"/>
                  </w:rPr>
                  <w:t>Projektinhalte:</w:t>
                </w:r>
              </w:p>
              <w:p w14:paraId="775D347A" w14:textId="77777777" w:rsidR="00594EC4" w:rsidRPr="006C7FEF" w:rsidRDefault="00594EC4" w:rsidP="00594EC4">
                <w:pPr>
                  <w:pStyle w:val="Listenabsatz"/>
                  <w:numPr>
                    <w:ilvl w:val="0"/>
                    <w:numId w:val="20"/>
                  </w:numPr>
                  <w:spacing w:before="120" w:after="0" w:line="240" w:lineRule="auto"/>
                  <w:rPr>
                    <w:rFonts w:asciiTheme="minorBidi" w:eastAsiaTheme="minorHAnsi" w:hAnsiTheme="minorBidi"/>
                    <w:noProof/>
                    <w:sz w:val="20"/>
                    <w:szCs w:val="20"/>
                  </w:rPr>
                </w:pPr>
                <w:r w:rsidRPr="006C7FEF">
                  <w:rPr>
                    <w:rFonts w:asciiTheme="minorBidi" w:eastAsiaTheme="minorHAnsi" w:hAnsiTheme="minorBidi"/>
                    <w:noProof/>
                    <w:sz w:val="20"/>
                    <w:szCs w:val="20"/>
                  </w:rPr>
                  <w:t>Störungen in bestehenden Logistikprozessen erfassen</w:t>
                </w:r>
              </w:p>
              <w:p w14:paraId="4DB31632" w14:textId="77777777" w:rsidR="00594EC4" w:rsidRPr="006C7FEF" w:rsidRDefault="00594EC4" w:rsidP="00594EC4">
                <w:pPr>
                  <w:pStyle w:val="Listenabsatz"/>
                  <w:numPr>
                    <w:ilvl w:val="0"/>
                    <w:numId w:val="20"/>
                  </w:numPr>
                  <w:spacing w:after="0" w:line="240" w:lineRule="auto"/>
                  <w:rPr>
                    <w:rFonts w:asciiTheme="minorBidi" w:eastAsiaTheme="minorHAnsi" w:hAnsiTheme="minorBidi"/>
                    <w:noProof/>
                    <w:sz w:val="20"/>
                    <w:szCs w:val="20"/>
                  </w:rPr>
                </w:pPr>
                <w:r w:rsidRPr="006C7FEF">
                  <w:rPr>
                    <w:rFonts w:asciiTheme="minorBidi" w:eastAsiaTheme="minorHAnsi" w:hAnsiTheme="minorBidi"/>
                    <w:noProof/>
                    <w:sz w:val="20"/>
                    <w:szCs w:val="20"/>
                  </w:rPr>
                  <w:t xml:space="preserve">Schwachstellen identifizieren </w:t>
                </w:r>
              </w:p>
              <w:p w14:paraId="3B1F7CB0" w14:textId="77777777" w:rsidR="00594EC4" w:rsidRDefault="00594EC4" w:rsidP="00594EC4">
                <w:pPr>
                  <w:pStyle w:val="Listenabsatz"/>
                  <w:numPr>
                    <w:ilvl w:val="0"/>
                    <w:numId w:val="20"/>
                  </w:numPr>
                  <w:spacing w:after="0" w:line="240" w:lineRule="auto"/>
                  <w:rPr>
                    <w:rFonts w:eastAsiaTheme="minorHAnsi" w:cs="Arial"/>
                    <w:noProof/>
                    <w:sz w:val="20"/>
                    <w:szCs w:val="20"/>
                  </w:rPr>
                </w:pPr>
                <w:r w:rsidRPr="00CB5EB6">
                  <w:rPr>
                    <w:rFonts w:eastAsiaTheme="minorHAnsi" w:cs="Arial"/>
                    <w:noProof/>
                    <w:sz w:val="20"/>
                    <w:szCs w:val="20"/>
                  </w:rPr>
                  <w:t xml:space="preserve">Alternativen recherchieren und </w:t>
                </w:r>
                <w:r>
                  <w:rPr>
                    <w:rFonts w:eastAsiaTheme="minorHAnsi" w:cs="Arial"/>
                    <w:noProof/>
                    <w:sz w:val="20"/>
                    <w:szCs w:val="20"/>
                  </w:rPr>
                  <w:t>bewerten</w:t>
                </w:r>
              </w:p>
              <w:p w14:paraId="3F2E54F3" w14:textId="299102A7" w:rsidR="00594EC4" w:rsidRPr="00594EC4" w:rsidRDefault="00594EC4" w:rsidP="00594EC4">
                <w:pPr>
                  <w:pStyle w:val="Listenabsatz"/>
                  <w:numPr>
                    <w:ilvl w:val="0"/>
                    <w:numId w:val="20"/>
                  </w:numPr>
                  <w:spacing w:after="0" w:line="240" w:lineRule="auto"/>
                  <w:rPr>
                    <w:rFonts w:eastAsiaTheme="minorHAnsi" w:cs="Arial"/>
                    <w:noProof/>
                    <w:sz w:val="20"/>
                    <w:szCs w:val="20"/>
                  </w:rPr>
                </w:pPr>
                <w:r w:rsidRPr="00594EC4">
                  <w:rPr>
                    <w:rFonts w:eastAsiaTheme="minorHAnsi" w:cs="Arial"/>
                    <w:noProof/>
                    <w:sz w:val="20"/>
                    <w:szCs w:val="20"/>
                  </w:rPr>
                  <w:t>Optimierungsvorschläge auswählen und präsentieren</w:t>
                </w:r>
              </w:p>
            </w:tc>
          </w:tr>
          <w:tr w:rsidR="00594EC4" w:rsidRPr="00CB5EB6" w14:paraId="1C9B7EF0" w14:textId="77777777" w:rsidTr="00FA500B">
            <w:trPr>
              <w:tblHeader/>
            </w:trPr>
            <w:tc>
              <w:tcPr>
                <w:tcW w:w="846" w:type="dxa"/>
                <w:tcBorders>
                  <w:bottom w:val="single" w:sz="4" w:space="0" w:color="auto"/>
                  <w:right w:val="nil"/>
                </w:tcBorders>
              </w:tcPr>
              <w:p w14:paraId="4514D3FA" w14:textId="77777777" w:rsid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42D439D4" wp14:editId="1AD6027A">
                      <wp:extent cx="311150" cy="311150"/>
                      <wp:effectExtent l="0" t="0" r="0" b="0"/>
                      <wp:docPr id="23" name="Grafik 23" descr="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ist_lt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1150" cy="311150"/>
                              </a:xfrm>
                              <a:prstGeom prst="rect">
                                <a:avLst/>
                              </a:prstGeom>
                            </pic:spPr>
                          </pic:pic>
                        </a:graphicData>
                      </a:graphic>
                    </wp:inline>
                  </w:drawing>
                </w:r>
              </w:p>
              <w:p w14:paraId="70A148D1" w14:textId="0446CB86" w:rsidR="00594EC4" w:rsidRDefault="00594EC4" w:rsidP="00594EC4">
                <w:pPr>
                  <w:spacing w:after="0" w:line="240" w:lineRule="auto"/>
                  <w:jc w:val="center"/>
                  <w:rPr>
                    <w:noProof/>
                    <w:sz w:val="20"/>
                    <w:szCs w:val="20"/>
                  </w:rPr>
                </w:pPr>
              </w:p>
              <w:p w14:paraId="2AFA7613" w14:textId="77777777" w:rsidR="00594EC4" w:rsidRDefault="00594EC4" w:rsidP="00594EC4">
                <w:pPr>
                  <w:spacing w:after="0" w:line="240" w:lineRule="auto"/>
                  <w:jc w:val="center"/>
                  <w:rPr>
                    <w:noProof/>
                    <w:sz w:val="20"/>
                    <w:szCs w:val="20"/>
                  </w:rPr>
                </w:pPr>
              </w:p>
              <w:p w14:paraId="28FA31C1" w14:textId="6BBF74B4"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2AED1F3F" wp14:editId="1F29B9D8">
                      <wp:extent cx="262255" cy="262255"/>
                      <wp:effectExtent l="0" t="0" r="4445" b="4445"/>
                      <wp:docPr id="24" name="Grafik 24"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eting.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2255" cy="262255"/>
                              </a:xfrm>
                              <a:prstGeom prst="rect">
                                <a:avLst/>
                              </a:prstGeom>
                            </pic:spPr>
                          </pic:pic>
                        </a:graphicData>
                      </a:graphic>
                    </wp:inline>
                  </w:drawing>
                </w:r>
              </w:p>
            </w:tc>
            <w:tc>
              <w:tcPr>
                <w:tcW w:w="8895" w:type="dxa"/>
                <w:tcBorders>
                  <w:left w:val="nil"/>
                </w:tcBorders>
              </w:tcPr>
              <w:p w14:paraId="363EA04C" w14:textId="77777777" w:rsidR="00594EC4" w:rsidRPr="00CB5EB6" w:rsidRDefault="00594EC4" w:rsidP="00594EC4">
                <w:pPr>
                  <w:spacing w:after="0" w:line="240" w:lineRule="auto"/>
                  <w:rPr>
                    <w:rFonts w:cs="Arial"/>
                    <w:b/>
                    <w:bCs/>
                    <w:noProof/>
                    <w:sz w:val="20"/>
                  </w:rPr>
                </w:pPr>
                <w:r w:rsidRPr="00CB5EB6">
                  <w:rPr>
                    <w:rFonts w:cs="Arial"/>
                    <w:b/>
                    <w:bCs/>
                    <w:noProof/>
                    <w:sz w:val="20"/>
                  </w:rPr>
                  <w:t>Zeitrahmen:</w:t>
                </w:r>
              </w:p>
              <w:p w14:paraId="1B984A58" w14:textId="77777777" w:rsidR="00594EC4" w:rsidRPr="00CB5EB6" w:rsidRDefault="00594EC4" w:rsidP="00594EC4">
                <w:pPr>
                  <w:spacing w:before="120" w:after="120" w:line="240" w:lineRule="auto"/>
                  <w:rPr>
                    <w:rFonts w:cs="Arial"/>
                    <w:noProof/>
                    <w:sz w:val="20"/>
                  </w:rPr>
                </w:pPr>
                <w:r>
                  <w:rPr>
                    <w:rFonts w:cs="Arial"/>
                    <w:noProof/>
                    <w:sz w:val="20"/>
                  </w:rPr>
                  <w:t>Projektstart</w:t>
                </w:r>
                <w:r w:rsidRPr="00CB5EB6">
                  <w:rPr>
                    <w:rFonts w:cs="Arial"/>
                    <w:noProof/>
                    <w:sz w:val="20"/>
                  </w:rPr>
                  <w:t xml:space="preserve">: ab sofort; </w:t>
                </w:r>
                <w:r>
                  <w:rPr>
                    <w:rFonts w:cs="Arial"/>
                    <w:noProof/>
                    <w:sz w:val="20"/>
                  </w:rPr>
                  <w:t>Projektende</w:t>
                </w:r>
                <w:r w:rsidRPr="00CB5EB6">
                  <w:rPr>
                    <w:rFonts w:cs="Arial"/>
                    <w:noProof/>
                    <w:sz w:val="20"/>
                  </w:rPr>
                  <w:t xml:space="preserve">: voraussichtlich </w:t>
                </w:r>
                <w:r>
                  <w:rPr>
                    <w:rFonts w:cs="Arial"/>
                    <w:noProof/>
                    <w:sz w:val="20"/>
                  </w:rPr>
                  <w:t>Ende 1. Quartal 20xx</w:t>
                </w:r>
              </w:p>
              <w:p w14:paraId="3C68D76E" w14:textId="77777777" w:rsidR="00594EC4" w:rsidRPr="00DA2062" w:rsidRDefault="00594EC4" w:rsidP="00594EC4">
                <w:pPr>
                  <w:spacing w:after="0" w:line="240" w:lineRule="auto"/>
                  <w:rPr>
                    <w:rFonts w:cs="Arial"/>
                    <w:b/>
                    <w:bCs/>
                    <w:noProof/>
                    <w:sz w:val="12"/>
                  </w:rPr>
                </w:pPr>
              </w:p>
              <w:p w14:paraId="1D1D590D" w14:textId="77777777" w:rsidR="00594EC4" w:rsidRPr="00CB5EB6" w:rsidRDefault="00594EC4" w:rsidP="00594EC4">
                <w:pPr>
                  <w:spacing w:after="0" w:line="240" w:lineRule="auto"/>
                  <w:rPr>
                    <w:rFonts w:cs="Arial"/>
                    <w:b/>
                    <w:bCs/>
                    <w:noProof/>
                    <w:sz w:val="20"/>
                  </w:rPr>
                </w:pPr>
                <w:r w:rsidRPr="00CB5EB6">
                  <w:rPr>
                    <w:rFonts w:cs="Arial"/>
                    <w:b/>
                    <w:bCs/>
                    <w:noProof/>
                    <w:sz w:val="20"/>
                  </w:rPr>
                  <w:t>Projektbeteiligte:</w:t>
                </w:r>
              </w:p>
              <w:p w14:paraId="618BC649" w14:textId="77777777" w:rsidR="00594EC4" w:rsidRDefault="00594EC4" w:rsidP="00594EC4">
                <w:pPr>
                  <w:numPr>
                    <w:ilvl w:val="0"/>
                    <w:numId w:val="11"/>
                  </w:numPr>
                  <w:spacing w:before="120" w:after="0" w:line="240" w:lineRule="auto"/>
                  <w:rPr>
                    <w:rFonts w:cs="Arial"/>
                    <w:noProof/>
                    <w:sz w:val="20"/>
                  </w:rPr>
                </w:pPr>
                <w:r w:rsidRPr="00CB5EB6">
                  <w:rPr>
                    <w:rFonts w:cs="Arial"/>
                    <w:noProof/>
                    <w:sz w:val="20"/>
                  </w:rPr>
                  <w:t>Auftraggeber: Geschäftsleitung der VeloTech Dynamics GmbH</w:t>
                </w:r>
              </w:p>
              <w:p w14:paraId="2153882A" w14:textId="298B56C0" w:rsidR="00594EC4" w:rsidRPr="00594EC4" w:rsidRDefault="00594EC4" w:rsidP="00594EC4">
                <w:pPr>
                  <w:numPr>
                    <w:ilvl w:val="0"/>
                    <w:numId w:val="11"/>
                  </w:numPr>
                  <w:spacing w:before="120" w:after="0" w:line="240" w:lineRule="auto"/>
                  <w:rPr>
                    <w:rFonts w:cs="Arial"/>
                    <w:noProof/>
                    <w:sz w:val="20"/>
                  </w:rPr>
                </w:pPr>
                <w:r w:rsidRPr="00594EC4">
                  <w:rPr>
                    <w:rFonts w:cs="Arial"/>
                    <w:noProof/>
                    <w:sz w:val="20"/>
                  </w:rPr>
                  <w:t>Projektgruppe: Abteilungsleitungen sowie vier Beschäftigte der Abteilung Logistikmanagement</w:t>
                </w:r>
              </w:p>
            </w:tc>
          </w:tr>
          <w:tr w:rsidR="00594EC4" w:rsidRPr="00CB5EB6" w14:paraId="4D1D05BB" w14:textId="77777777" w:rsidTr="00FA500B">
            <w:trPr>
              <w:tblHeader/>
            </w:trPr>
            <w:tc>
              <w:tcPr>
                <w:tcW w:w="846" w:type="dxa"/>
                <w:tcBorders>
                  <w:right w:val="nil"/>
                </w:tcBorders>
              </w:tcPr>
              <w:p w14:paraId="40057CE5" w14:textId="06BBDA99"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6FBDCDBC" wp14:editId="1ECB5DCD">
                      <wp:extent cx="298450" cy="298450"/>
                      <wp:effectExtent l="0" t="0" r="6350" b="0"/>
                      <wp:docPr id="15" name="Grafik 15" descr="Leh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acher.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98450" cy="298450"/>
                              </a:xfrm>
                              <a:prstGeom prst="rect">
                                <a:avLst/>
                              </a:prstGeom>
                            </pic:spPr>
                          </pic:pic>
                        </a:graphicData>
                      </a:graphic>
                    </wp:inline>
                  </w:drawing>
                </w:r>
              </w:p>
            </w:tc>
            <w:tc>
              <w:tcPr>
                <w:tcW w:w="8895" w:type="dxa"/>
                <w:tcBorders>
                  <w:left w:val="nil"/>
                </w:tcBorders>
              </w:tcPr>
              <w:p w14:paraId="054F523F" w14:textId="77777777" w:rsidR="00594EC4" w:rsidRPr="00CB5EB6" w:rsidRDefault="00594EC4" w:rsidP="00594EC4">
                <w:pPr>
                  <w:spacing w:after="0" w:line="240" w:lineRule="auto"/>
                  <w:rPr>
                    <w:rFonts w:eastAsia="Times New Roman" w:cs="Arial"/>
                    <w:b/>
                    <w:bCs/>
                    <w:sz w:val="20"/>
                  </w:rPr>
                </w:pPr>
                <w:r w:rsidRPr="00CB5EB6">
                  <w:rPr>
                    <w:rFonts w:eastAsia="Times New Roman" w:cs="Arial"/>
                    <w:b/>
                    <w:bCs/>
                    <w:sz w:val="20"/>
                  </w:rPr>
                  <w:t>Ergebnisse:</w:t>
                </w:r>
              </w:p>
              <w:p w14:paraId="2D9520EE" w14:textId="4F12E30C" w:rsidR="00594EC4" w:rsidRPr="00CB5EB6" w:rsidRDefault="00594EC4" w:rsidP="00594EC4">
                <w:pPr>
                  <w:spacing w:after="0" w:line="240" w:lineRule="auto"/>
                  <w:rPr>
                    <w:b/>
                    <w:bCs/>
                    <w:noProof/>
                    <w:sz w:val="20"/>
                  </w:rPr>
                </w:pPr>
                <w:r w:rsidRPr="00CB5EB6">
                  <w:rPr>
                    <w:rFonts w:eastAsia="Times New Roman" w:cs="Arial"/>
                    <w:sz w:val="20"/>
                  </w:rPr>
                  <w:t>Die Ergebnisse der Projektinhalte sind auf Präsentationsfolien zu visualisieren.</w:t>
                </w:r>
              </w:p>
            </w:tc>
          </w:tr>
          <w:tr w:rsidR="00594EC4" w:rsidRPr="00CB5EB6" w14:paraId="00F6AC9A" w14:textId="77777777" w:rsidTr="00E119BF">
            <w:trPr>
              <w:tblHeader/>
            </w:trPr>
            <w:tc>
              <w:tcPr>
                <w:tcW w:w="9741" w:type="dxa"/>
                <w:gridSpan w:val="2"/>
              </w:tcPr>
              <w:p w14:paraId="07F9DD87" w14:textId="77777777" w:rsidR="00594EC4" w:rsidRDefault="00594EC4" w:rsidP="00594EC4">
                <w:pPr>
                  <w:spacing w:before="120" w:after="120" w:line="240" w:lineRule="auto"/>
                  <w:rPr>
                    <w:rFonts w:eastAsia="Times New Roman" w:cs="Arial"/>
                    <w:sz w:val="20"/>
                  </w:rPr>
                </w:pPr>
                <w:r w:rsidRPr="00CB5EB6">
                  <w:rPr>
                    <w:rFonts w:eastAsia="Times New Roman" w:cs="Arial"/>
                    <w:sz w:val="20"/>
                  </w:rPr>
                  <w:t>Die Geschäftsleitung der VeloTech Dynamics GmbH bewilligt dieses Projekt.</w:t>
                </w:r>
              </w:p>
              <w:p w14:paraId="17B428B0" w14:textId="77777777" w:rsidR="00594EC4" w:rsidRPr="00DA2062" w:rsidRDefault="00594EC4" w:rsidP="00594EC4">
                <w:pPr>
                  <w:spacing w:before="120" w:after="120" w:line="240" w:lineRule="auto"/>
                  <w:rPr>
                    <w:rFonts w:eastAsia="Times New Roman" w:cs="Arial"/>
                    <w:sz w:val="2"/>
                    <w:szCs w:val="8"/>
                  </w:rPr>
                </w:pPr>
              </w:p>
              <w:p w14:paraId="75899498" w14:textId="236E357C" w:rsidR="00594EC4" w:rsidRDefault="00594EC4" w:rsidP="00594EC4">
                <w:pPr>
                  <w:spacing w:before="120" w:after="120" w:line="240" w:lineRule="auto"/>
                  <w:rPr>
                    <w:rFonts w:eastAsia="Times New Roman" w:cs="Arial"/>
                    <w:sz w:val="20"/>
                  </w:rPr>
                </w:pPr>
                <w:r w:rsidRPr="00CB5EB6">
                  <w:rPr>
                    <w:rFonts w:eastAsia="Times New Roman" w:cs="Arial"/>
                    <w:sz w:val="20"/>
                  </w:rPr>
                  <w:t>Unterschrift des Auftraggebers:</w:t>
                </w:r>
                <w:r>
                  <w:rPr>
                    <w:rFonts w:eastAsia="Times New Roman" w:cs="Arial"/>
                    <w:sz w:val="20"/>
                  </w:rPr>
                  <w:t xml:space="preserve">                          </w:t>
                </w:r>
                <w:r w:rsidRPr="00CB5EB6">
                  <w:rPr>
                    <w:rFonts w:eastAsia="Times New Roman" w:cs="Arial"/>
                    <w:sz w:val="20"/>
                  </w:rPr>
                  <w:t xml:space="preserve"> ________</w:t>
                </w:r>
                <w:r>
                  <w:rPr>
                    <w:rFonts w:eastAsia="Times New Roman" w:cs="Arial"/>
                    <w:sz w:val="20"/>
                  </w:rPr>
                  <w:t>____</w:t>
                </w:r>
                <w:r w:rsidR="00B41BFC">
                  <w:rPr>
                    <w:rFonts w:eastAsia="Times New Roman" w:cs="Arial"/>
                    <w:sz w:val="20"/>
                  </w:rPr>
                  <w:t>_______________________________</w:t>
                </w:r>
              </w:p>
              <w:p w14:paraId="3A166EF3" w14:textId="77777777" w:rsidR="00594EC4" w:rsidRPr="00DA2062" w:rsidRDefault="00594EC4" w:rsidP="00594EC4">
                <w:pPr>
                  <w:spacing w:before="120" w:after="120" w:line="240" w:lineRule="auto"/>
                  <w:rPr>
                    <w:rFonts w:eastAsia="Times New Roman" w:cs="Arial"/>
                    <w:sz w:val="2"/>
                    <w:szCs w:val="8"/>
                  </w:rPr>
                </w:pPr>
              </w:p>
              <w:p w14:paraId="34EAC0B0" w14:textId="4D66913A" w:rsidR="00594EC4" w:rsidRDefault="00594EC4" w:rsidP="00594EC4">
                <w:pPr>
                  <w:spacing w:after="0" w:line="240" w:lineRule="auto"/>
                  <w:rPr>
                    <w:rFonts w:eastAsia="Times New Roman" w:cs="Arial"/>
                    <w:sz w:val="20"/>
                  </w:rPr>
                </w:pPr>
                <w:r w:rsidRPr="00CB5EB6">
                  <w:rPr>
                    <w:rFonts w:eastAsia="Times New Roman" w:cs="Arial"/>
                    <w:sz w:val="20"/>
                  </w:rPr>
                  <w:t xml:space="preserve">Unterschriften </w:t>
                </w:r>
                <w:r>
                  <w:rPr>
                    <w:rFonts w:eastAsia="Times New Roman" w:cs="Arial"/>
                    <w:sz w:val="20"/>
                  </w:rPr>
                  <w:t>der Projektgruppenmitglieder</w:t>
                </w:r>
                <w:r w:rsidRPr="00CB5EB6">
                  <w:rPr>
                    <w:rFonts w:eastAsia="Times New Roman" w:cs="Arial"/>
                    <w:sz w:val="20"/>
                  </w:rPr>
                  <w:t xml:space="preserve">: </w:t>
                </w:r>
                <w:r>
                  <w:rPr>
                    <w:rFonts w:eastAsia="Times New Roman" w:cs="Arial"/>
                    <w:sz w:val="20"/>
                  </w:rPr>
                  <w:t xml:space="preserve">     </w:t>
                </w:r>
                <w:r w:rsidRPr="00CB5EB6">
                  <w:rPr>
                    <w:rFonts w:eastAsia="Times New Roman" w:cs="Arial"/>
                    <w:sz w:val="20"/>
                  </w:rPr>
                  <w:t>________</w:t>
                </w:r>
                <w:r>
                  <w:rPr>
                    <w:rFonts w:eastAsia="Times New Roman" w:cs="Arial"/>
                    <w:sz w:val="20"/>
                  </w:rPr>
                  <w:t>___________________________________</w:t>
                </w:r>
              </w:p>
              <w:p w14:paraId="470AB60B" w14:textId="0E30DFA8" w:rsidR="00594EC4" w:rsidRPr="00CB5EB6" w:rsidRDefault="005E4B35" w:rsidP="00594EC4">
                <w:pPr>
                  <w:spacing w:after="0" w:line="240" w:lineRule="auto"/>
                  <w:rPr>
                    <w:b/>
                    <w:bCs/>
                    <w:noProof/>
                    <w:sz w:val="20"/>
                  </w:rPr>
                </w:pPr>
              </w:p>
            </w:tc>
          </w:tr>
        </w:tbl>
      </w:sdtContent>
    </w:sdt>
    <w:p w14:paraId="0795E87B" w14:textId="77777777" w:rsidR="00594EC4" w:rsidRDefault="00594EC4" w:rsidP="00E46776">
      <w:pPr>
        <w:spacing w:after="0" w:line="276" w:lineRule="auto"/>
        <w:rPr>
          <w:b/>
          <w:bCs/>
          <w:sz w:val="22"/>
          <w:szCs w:val="22"/>
        </w:rPr>
      </w:pPr>
    </w:p>
    <w:p w14:paraId="1FF4A944" w14:textId="28A047FB" w:rsidR="00DA2062" w:rsidRDefault="00594EC4" w:rsidP="00E46776">
      <w:pPr>
        <w:spacing w:after="0" w:line="276" w:lineRule="auto"/>
        <w:rPr>
          <w:b/>
          <w:bCs/>
          <w:sz w:val="22"/>
          <w:szCs w:val="22"/>
        </w:rPr>
      </w:pPr>
      <w:r>
        <w:rPr>
          <w:b/>
          <w:bCs/>
          <w:sz w:val="22"/>
          <w:szCs w:val="22"/>
        </w:rPr>
        <w:t xml:space="preserve"> </w:t>
      </w:r>
      <w:r w:rsidR="00DA2062">
        <w:rPr>
          <w:b/>
          <w:bCs/>
          <w:sz w:val="22"/>
          <w:szCs w:val="22"/>
        </w:rPr>
        <w:br w:type="page"/>
      </w:r>
    </w:p>
    <w:p w14:paraId="7C1D2A86" w14:textId="10D6EAA6" w:rsidR="00E46776" w:rsidRDefault="00E46776" w:rsidP="00296AE3">
      <w:pPr>
        <w:pStyle w:val="LSAnlage"/>
      </w:pPr>
      <w:r w:rsidRPr="00E46776">
        <w:lastRenderedPageBreak/>
        <w:t>Anlage</w:t>
      </w:r>
      <w:r w:rsidR="00991552">
        <w:t> </w:t>
      </w:r>
      <w:r w:rsidRPr="00E46776">
        <w:t>2: Auszug aus dem Ergebnisprotokoll</w:t>
      </w:r>
    </w:p>
    <w:tbl>
      <w:tblPr>
        <w:tblStyle w:val="Tabellenraster"/>
        <w:tblW w:w="0" w:type="auto"/>
        <w:tblCellMar>
          <w:top w:w="113" w:type="dxa"/>
          <w:bottom w:w="113" w:type="dxa"/>
        </w:tblCellMar>
        <w:tblLook w:val="04A0" w:firstRow="1" w:lastRow="0" w:firstColumn="1" w:lastColumn="0" w:noHBand="0" w:noVBand="1"/>
        <w:tblDescription w:val="Ergebnisprotokoll"/>
      </w:tblPr>
      <w:tblGrid>
        <w:gridCol w:w="1528"/>
        <w:gridCol w:w="2762"/>
        <w:gridCol w:w="699"/>
        <w:gridCol w:w="956"/>
        <w:gridCol w:w="704"/>
        <w:gridCol w:w="3092"/>
      </w:tblGrid>
      <w:tr w:rsidR="00212448" w:rsidRPr="00C51BAB" w14:paraId="73FC6231" w14:textId="77777777" w:rsidTr="00E94AD1">
        <w:trPr>
          <w:trHeight w:val="1346"/>
          <w:tblHeader/>
        </w:trPr>
        <w:tc>
          <w:tcPr>
            <w:tcW w:w="5945" w:type="dxa"/>
            <w:gridSpan w:val="4"/>
            <w:tcBorders>
              <w:bottom w:val="single" w:sz="4" w:space="0" w:color="auto"/>
              <w:right w:val="nil"/>
            </w:tcBorders>
            <w:vAlign w:val="center"/>
          </w:tcPr>
          <w:p w14:paraId="4C16A52F" w14:textId="6CD78DF4" w:rsidR="00212448" w:rsidRPr="000725F7" w:rsidRDefault="00212448" w:rsidP="00FC0838">
            <w:pPr>
              <w:pStyle w:val="LSLsungberschriftschwarz12Kapit"/>
              <w:jc w:val="left"/>
              <w:rPr>
                <w:rFonts w:ascii="Arial Fett" w:hAnsi="Arial Fett" w:cs="Arial"/>
                <w:caps w:val="0"/>
                <w:smallCaps/>
                <w:sz w:val="48"/>
                <w:szCs w:val="48"/>
              </w:rPr>
            </w:pPr>
            <w:r w:rsidRPr="000725F7">
              <w:rPr>
                <w:rFonts w:ascii="Arial Fett" w:hAnsi="Arial Fett" w:cs="Arial"/>
                <w:caps w:val="0"/>
                <w:smallCaps/>
                <w:sz w:val="48"/>
                <w:szCs w:val="48"/>
              </w:rPr>
              <w:t>Ergebnisprotokoll</w:t>
            </w:r>
            <w:r w:rsidR="00885F08" w:rsidRPr="000725F7">
              <w:rPr>
                <w:rFonts w:ascii="Arial Fett" w:hAnsi="Arial Fett" w:cs="Arial"/>
                <w:caps w:val="0"/>
                <w:smallCaps/>
                <w:sz w:val="52"/>
                <w:szCs w:val="48"/>
              </w:rPr>
              <w:t xml:space="preserve"> </w:t>
            </w:r>
          </w:p>
        </w:tc>
        <w:tc>
          <w:tcPr>
            <w:tcW w:w="3796" w:type="dxa"/>
            <w:gridSpan w:val="2"/>
            <w:tcBorders>
              <w:left w:val="nil"/>
              <w:bottom w:val="single" w:sz="4" w:space="0" w:color="auto"/>
            </w:tcBorders>
            <w:vAlign w:val="center"/>
          </w:tcPr>
          <w:p w14:paraId="1EA9D27A" w14:textId="1F3089B8" w:rsidR="00212448" w:rsidRPr="00212448" w:rsidRDefault="00E94AD1" w:rsidP="00212448">
            <w:pPr>
              <w:spacing w:after="0"/>
              <w:rPr>
                <w:rFonts w:cs="Arial"/>
                <w:sz w:val="28"/>
                <w:szCs w:val="28"/>
              </w:rPr>
            </w:pPr>
            <w:r w:rsidRPr="00B472BC">
              <w:rPr>
                <w:noProof/>
              </w:rPr>
              <w:drawing>
                <wp:anchor distT="0" distB="0" distL="144145" distR="144145" simplePos="0" relativeHeight="251663360" behindDoc="0" locked="0" layoutInCell="1" allowOverlap="1" wp14:anchorId="24201BE1" wp14:editId="75AAC1CB">
                  <wp:simplePos x="0" y="0"/>
                  <wp:positionH relativeFrom="column">
                    <wp:posOffset>488950</wp:posOffset>
                  </wp:positionH>
                  <wp:positionV relativeFrom="paragraph">
                    <wp:posOffset>-114935</wp:posOffset>
                  </wp:positionV>
                  <wp:extent cx="1771015" cy="755650"/>
                  <wp:effectExtent l="0" t="0" r="635" b="6350"/>
                  <wp:wrapTight wrapText="bothSides">
                    <wp:wrapPolygon edited="0">
                      <wp:start x="0" y="0"/>
                      <wp:lineTo x="0" y="21237"/>
                      <wp:lineTo x="21375" y="21237"/>
                      <wp:lineTo x="21375" y="0"/>
                      <wp:lineTo x="0" y="0"/>
                    </wp:wrapPolygon>
                  </wp:wrapTight>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015" cy="755650"/>
                          </a:xfrm>
                          <a:prstGeom prst="rect">
                            <a:avLst/>
                          </a:prstGeom>
                        </pic:spPr>
                      </pic:pic>
                    </a:graphicData>
                  </a:graphic>
                  <wp14:sizeRelH relativeFrom="margin">
                    <wp14:pctWidth>0</wp14:pctWidth>
                  </wp14:sizeRelH>
                  <wp14:sizeRelV relativeFrom="margin">
                    <wp14:pctHeight>0</wp14:pctHeight>
                  </wp14:sizeRelV>
                </wp:anchor>
              </w:drawing>
            </w:r>
          </w:p>
        </w:tc>
      </w:tr>
      <w:tr w:rsidR="00F91116" w:rsidRPr="00C51BAB" w14:paraId="7083C09B" w14:textId="77777777" w:rsidTr="00212448">
        <w:trPr>
          <w:trHeight w:val="20"/>
        </w:trPr>
        <w:tc>
          <w:tcPr>
            <w:tcW w:w="1528" w:type="dxa"/>
            <w:tcBorders>
              <w:right w:val="dotted" w:sz="4" w:space="0" w:color="auto"/>
            </w:tcBorders>
            <w:vAlign w:val="center"/>
          </w:tcPr>
          <w:p w14:paraId="29C3954E" w14:textId="77777777" w:rsidR="00F91116" w:rsidRPr="00C51BAB" w:rsidRDefault="00F91116" w:rsidP="00EF5497">
            <w:pPr>
              <w:pStyle w:val="LSTabzeileE1"/>
            </w:pPr>
            <w:r w:rsidRPr="00C51BAB">
              <w:t>Thema:</w:t>
            </w:r>
          </w:p>
        </w:tc>
        <w:tc>
          <w:tcPr>
            <w:tcW w:w="8213" w:type="dxa"/>
            <w:gridSpan w:val="5"/>
            <w:tcBorders>
              <w:left w:val="dotted" w:sz="4" w:space="0" w:color="auto"/>
            </w:tcBorders>
            <w:vAlign w:val="center"/>
          </w:tcPr>
          <w:p w14:paraId="4F43A0FC" w14:textId="77777777" w:rsidR="00F91116" w:rsidRPr="00C51BAB" w:rsidRDefault="00F91116" w:rsidP="00F91116">
            <w:pPr>
              <w:spacing w:after="0"/>
              <w:rPr>
                <w:rFonts w:cs="Arial"/>
              </w:rPr>
            </w:pPr>
            <w:r w:rsidRPr="00C51BAB">
              <w:rPr>
                <w:rFonts w:cs="Arial"/>
              </w:rPr>
              <w:t>Projektauftrag „Optimierung des Logistikkonzepts“</w:t>
            </w:r>
          </w:p>
        </w:tc>
      </w:tr>
      <w:tr w:rsidR="00F91116" w:rsidRPr="00C51BAB" w14:paraId="4F2A8AD6" w14:textId="77777777" w:rsidTr="00212448">
        <w:trPr>
          <w:trHeight w:val="20"/>
        </w:trPr>
        <w:tc>
          <w:tcPr>
            <w:tcW w:w="1528" w:type="dxa"/>
            <w:tcBorders>
              <w:right w:val="dotted" w:sz="4" w:space="0" w:color="auto"/>
            </w:tcBorders>
            <w:vAlign w:val="center"/>
          </w:tcPr>
          <w:p w14:paraId="0980EB14" w14:textId="77777777" w:rsidR="00F91116" w:rsidRPr="00C51BAB" w:rsidRDefault="00F91116" w:rsidP="00EF5497">
            <w:pPr>
              <w:pStyle w:val="LSTabzeileE1"/>
            </w:pPr>
            <w:r w:rsidRPr="00C51BAB">
              <w:t>Datum:</w:t>
            </w:r>
          </w:p>
        </w:tc>
        <w:tc>
          <w:tcPr>
            <w:tcW w:w="2762" w:type="dxa"/>
            <w:tcBorders>
              <w:left w:val="dotted" w:sz="4" w:space="0" w:color="auto"/>
            </w:tcBorders>
            <w:vAlign w:val="center"/>
          </w:tcPr>
          <w:p w14:paraId="31C71FFB" w14:textId="721D384D" w:rsidR="00F91116" w:rsidRPr="00C51BAB" w:rsidRDefault="00F91116" w:rsidP="00F91116">
            <w:pPr>
              <w:spacing w:after="0"/>
              <w:rPr>
                <w:rFonts w:cs="Arial"/>
              </w:rPr>
            </w:pPr>
            <w:r w:rsidRPr="00C51BAB">
              <w:rPr>
                <w:rFonts w:cs="Arial"/>
              </w:rPr>
              <w:t>01.02.20</w:t>
            </w:r>
            <w:r w:rsidR="00DA2062" w:rsidRPr="00C51BAB">
              <w:rPr>
                <w:rFonts w:cs="Arial"/>
              </w:rPr>
              <w:t>xx</w:t>
            </w:r>
          </w:p>
        </w:tc>
        <w:tc>
          <w:tcPr>
            <w:tcW w:w="2359" w:type="dxa"/>
            <w:gridSpan w:val="3"/>
            <w:tcBorders>
              <w:right w:val="dotted" w:sz="4" w:space="0" w:color="auto"/>
            </w:tcBorders>
            <w:vAlign w:val="center"/>
          </w:tcPr>
          <w:p w14:paraId="3F229F20" w14:textId="77777777" w:rsidR="00F91116" w:rsidRPr="00C51BAB" w:rsidRDefault="00F91116" w:rsidP="00EF5497">
            <w:pPr>
              <w:pStyle w:val="LSTabzeileE1"/>
            </w:pPr>
            <w:r w:rsidRPr="00C51BAB">
              <w:t>Zeit (Beginn/Ende):</w:t>
            </w:r>
          </w:p>
        </w:tc>
        <w:tc>
          <w:tcPr>
            <w:tcW w:w="3092" w:type="dxa"/>
            <w:tcBorders>
              <w:left w:val="dotted" w:sz="4" w:space="0" w:color="auto"/>
            </w:tcBorders>
            <w:vAlign w:val="center"/>
          </w:tcPr>
          <w:p w14:paraId="2E3F5848" w14:textId="77777777" w:rsidR="00F91116" w:rsidRPr="00C51BAB" w:rsidRDefault="00F91116" w:rsidP="00F91116">
            <w:pPr>
              <w:spacing w:after="0"/>
              <w:rPr>
                <w:rFonts w:cs="Arial"/>
              </w:rPr>
            </w:pPr>
            <w:r w:rsidRPr="00C51BAB">
              <w:rPr>
                <w:rFonts w:cs="Arial"/>
              </w:rPr>
              <w:t>09:00 Uhr – 10:45 Uhr</w:t>
            </w:r>
          </w:p>
        </w:tc>
      </w:tr>
      <w:tr w:rsidR="00F91116" w:rsidRPr="00C51BAB" w14:paraId="7535CA80" w14:textId="77777777" w:rsidTr="00212448">
        <w:trPr>
          <w:trHeight w:val="20"/>
        </w:trPr>
        <w:tc>
          <w:tcPr>
            <w:tcW w:w="1528" w:type="dxa"/>
            <w:tcBorders>
              <w:right w:val="dotted" w:sz="4" w:space="0" w:color="auto"/>
            </w:tcBorders>
            <w:vAlign w:val="center"/>
          </w:tcPr>
          <w:p w14:paraId="2E1D14ED" w14:textId="77777777" w:rsidR="00F91116" w:rsidRPr="00C51BAB" w:rsidRDefault="00F91116" w:rsidP="00EF5497">
            <w:pPr>
              <w:pStyle w:val="LSTabzeileE1"/>
            </w:pPr>
            <w:r w:rsidRPr="00C51BAB">
              <w:t>Leitung:</w:t>
            </w:r>
          </w:p>
        </w:tc>
        <w:tc>
          <w:tcPr>
            <w:tcW w:w="2762" w:type="dxa"/>
            <w:tcBorders>
              <w:left w:val="dotted" w:sz="4" w:space="0" w:color="auto"/>
            </w:tcBorders>
            <w:vAlign w:val="center"/>
          </w:tcPr>
          <w:p w14:paraId="2CB89221" w14:textId="77777777" w:rsidR="00F91116" w:rsidRPr="00C51BAB" w:rsidRDefault="00F91116" w:rsidP="00F91116">
            <w:pPr>
              <w:spacing w:after="0"/>
              <w:rPr>
                <w:rFonts w:cs="Arial"/>
              </w:rPr>
            </w:pPr>
            <w:r w:rsidRPr="00C51BAB">
              <w:rPr>
                <w:rFonts w:cs="Arial"/>
              </w:rPr>
              <w:t>Carmen Santos</w:t>
            </w:r>
          </w:p>
        </w:tc>
        <w:tc>
          <w:tcPr>
            <w:tcW w:w="2359" w:type="dxa"/>
            <w:gridSpan w:val="3"/>
            <w:tcBorders>
              <w:right w:val="dotted" w:sz="4" w:space="0" w:color="auto"/>
            </w:tcBorders>
            <w:vAlign w:val="center"/>
          </w:tcPr>
          <w:p w14:paraId="3FCAC126" w14:textId="77777777" w:rsidR="00F91116" w:rsidRPr="00C51BAB" w:rsidRDefault="00F91116" w:rsidP="00EF5497">
            <w:pPr>
              <w:pStyle w:val="LSTabzeileE1"/>
            </w:pPr>
            <w:r w:rsidRPr="00C51BAB">
              <w:t>Protokoll:</w:t>
            </w:r>
          </w:p>
        </w:tc>
        <w:tc>
          <w:tcPr>
            <w:tcW w:w="3092" w:type="dxa"/>
            <w:tcBorders>
              <w:left w:val="dotted" w:sz="4" w:space="0" w:color="auto"/>
            </w:tcBorders>
            <w:vAlign w:val="center"/>
          </w:tcPr>
          <w:p w14:paraId="60609B61" w14:textId="77777777" w:rsidR="00F91116" w:rsidRPr="00C51BAB" w:rsidRDefault="00F91116" w:rsidP="00F91116">
            <w:pPr>
              <w:spacing w:after="0"/>
              <w:rPr>
                <w:rFonts w:cs="Arial"/>
              </w:rPr>
            </w:pPr>
            <w:r w:rsidRPr="00C51BAB">
              <w:rPr>
                <w:rFonts w:cs="Arial"/>
              </w:rPr>
              <w:t>kollaborativ</w:t>
            </w:r>
          </w:p>
        </w:tc>
      </w:tr>
      <w:tr w:rsidR="00F91116" w:rsidRPr="00C51BAB" w14:paraId="1EA9B519" w14:textId="77777777" w:rsidTr="00212448">
        <w:trPr>
          <w:trHeight w:val="20"/>
        </w:trPr>
        <w:tc>
          <w:tcPr>
            <w:tcW w:w="1528" w:type="dxa"/>
            <w:tcBorders>
              <w:right w:val="dotted" w:sz="4" w:space="0" w:color="auto"/>
            </w:tcBorders>
            <w:vAlign w:val="center"/>
          </w:tcPr>
          <w:p w14:paraId="2BA690C7" w14:textId="77777777" w:rsidR="00F91116" w:rsidRPr="00C51BAB" w:rsidRDefault="00F91116" w:rsidP="00EF5497">
            <w:pPr>
              <w:pStyle w:val="LSTabzeileE1"/>
            </w:pPr>
            <w:r w:rsidRPr="00C51BAB">
              <w:t>Anwesend:</w:t>
            </w:r>
          </w:p>
        </w:tc>
        <w:tc>
          <w:tcPr>
            <w:tcW w:w="2762" w:type="dxa"/>
            <w:tcBorders>
              <w:left w:val="dotted" w:sz="4" w:space="0" w:color="auto"/>
            </w:tcBorders>
            <w:vAlign w:val="center"/>
          </w:tcPr>
          <w:p w14:paraId="300CFAEF" w14:textId="740A3CDA" w:rsidR="00F91116" w:rsidRPr="00C51BAB" w:rsidRDefault="003E2EAE" w:rsidP="00F91116">
            <w:pPr>
              <w:spacing w:after="0"/>
              <w:rPr>
                <w:rFonts w:cs="Arial"/>
              </w:rPr>
            </w:pPr>
            <w:r w:rsidRPr="00C51BAB">
              <w:rPr>
                <w:rFonts w:cs="Arial"/>
              </w:rPr>
              <w:t>s</w:t>
            </w:r>
            <w:r w:rsidR="00F91116" w:rsidRPr="00C51BAB">
              <w:rPr>
                <w:rFonts w:cs="Arial"/>
              </w:rPr>
              <w:t>iehe Anwesenheitsliste</w:t>
            </w:r>
          </w:p>
        </w:tc>
        <w:tc>
          <w:tcPr>
            <w:tcW w:w="2359" w:type="dxa"/>
            <w:gridSpan w:val="3"/>
            <w:tcBorders>
              <w:right w:val="dotted" w:sz="4" w:space="0" w:color="auto"/>
            </w:tcBorders>
            <w:vAlign w:val="center"/>
          </w:tcPr>
          <w:p w14:paraId="7D037817" w14:textId="77777777" w:rsidR="00F91116" w:rsidRPr="00C51BAB" w:rsidRDefault="00F91116" w:rsidP="00EF5497">
            <w:pPr>
              <w:pStyle w:val="LSTabzeileE1"/>
            </w:pPr>
            <w:r w:rsidRPr="00C51BAB">
              <w:t>Abwesend:</w:t>
            </w:r>
          </w:p>
        </w:tc>
        <w:tc>
          <w:tcPr>
            <w:tcW w:w="3092" w:type="dxa"/>
            <w:tcBorders>
              <w:left w:val="dotted" w:sz="4" w:space="0" w:color="auto"/>
            </w:tcBorders>
            <w:vAlign w:val="center"/>
          </w:tcPr>
          <w:p w14:paraId="0922FF52" w14:textId="77777777" w:rsidR="00F91116" w:rsidRPr="00C51BAB" w:rsidRDefault="00F91116" w:rsidP="00F91116">
            <w:pPr>
              <w:spacing w:after="0"/>
              <w:rPr>
                <w:rFonts w:cs="Arial"/>
              </w:rPr>
            </w:pPr>
            <w:r w:rsidRPr="00C51BAB">
              <w:rPr>
                <w:rFonts w:cs="Arial"/>
              </w:rPr>
              <w:t>-</w:t>
            </w:r>
          </w:p>
        </w:tc>
      </w:tr>
      <w:tr w:rsidR="00F91116" w:rsidRPr="00C51BAB" w14:paraId="1488E75C" w14:textId="77777777" w:rsidTr="00212448">
        <w:trPr>
          <w:trHeight w:val="20"/>
        </w:trPr>
        <w:tc>
          <w:tcPr>
            <w:tcW w:w="9741" w:type="dxa"/>
            <w:gridSpan w:val="6"/>
            <w:tcBorders>
              <w:bottom w:val="nil"/>
            </w:tcBorders>
          </w:tcPr>
          <w:p w14:paraId="6F953E6B" w14:textId="77777777" w:rsidR="00F91116" w:rsidRPr="00C51BAB" w:rsidRDefault="00F91116" w:rsidP="00F91116">
            <w:pPr>
              <w:spacing w:before="60" w:after="0"/>
              <w:rPr>
                <w:rFonts w:cs="Arial"/>
                <w:b/>
                <w:bCs/>
              </w:rPr>
            </w:pPr>
            <w:r w:rsidRPr="00C51BAB">
              <w:rPr>
                <w:rFonts w:cs="Arial"/>
                <w:b/>
                <w:bCs/>
              </w:rPr>
              <w:t>Tagesordnungspunkte:</w:t>
            </w:r>
          </w:p>
          <w:p w14:paraId="4B8893DE" w14:textId="77777777" w:rsidR="00F91116" w:rsidRPr="00C51BAB" w:rsidRDefault="00F91116" w:rsidP="00F91116">
            <w:pPr>
              <w:spacing w:before="60" w:after="0"/>
              <w:rPr>
                <w:rFonts w:cs="Arial"/>
              </w:rPr>
            </w:pPr>
            <w:r w:rsidRPr="00C51BAB">
              <w:rPr>
                <w:rFonts w:cs="Arial"/>
              </w:rPr>
              <w:t>(…)</w:t>
            </w:r>
          </w:p>
          <w:p w14:paraId="30D171C0" w14:textId="77777777" w:rsidR="00942286" w:rsidRPr="00C51BAB" w:rsidRDefault="00942286" w:rsidP="00F91116">
            <w:pPr>
              <w:spacing w:before="60" w:after="0"/>
              <w:rPr>
                <w:rFonts w:cs="Arial"/>
              </w:rPr>
            </w:pPr>
          </w:p>
          <w:p w14:paraId="3E7164DD" w14:textId="1F374921" w:rsidR="00D94DD4" w:rsidRPr="00C51BAB" w:rsidRDefault="00F91116" w:rsidP="00F91116">
            <w:pPr>
              <w:spacing w:before="60" w:after="0"/>
              <w:rPr>
                <w:rFonts w:cs="Arial"/>
                <w:b/>
                <w:bCs/>
              </w:rPr>
            </w:pPr>
            <w:r w:rsidRPr="00C51BAB">
              <w:rPr>
                <w:rFonts w:cs="Arial"/>
                <w:b/>
                <w:bCs/>
              </w:rPr>
              <w:t>TOP 2: Schwachstellen bestehendes Logistikkonzept</w:t>
            </w:r>
          </w:p>
          <w:p w14:paraId="5935607F" w14:textId="2311925D" w:rsidR="00F410B6" w:rsidRDefault="00F410B6" w:rsidP="00F91116">
            <w:pPr>
              <w:spacing w:before="60" w:after="0"/>
              <w:jc w:val="both"/>
              <w:rPr>
                <w:rFonts w:cs="Arial"/>
              </w:rPr>
            </w:pPr>
            <w:bookmarkStart w:id="2" w:name="_Hlk184565086"/>
            <w:r w:rsidRPr="00C51BAB">
              <w:rPr>
                <w:rFonts w:cs="Arial"/>
              </w:rPr>
              <w:t>Frau Santos berichtet, dass von den Abteilungsleite</w:t>
            </w:r>
            <w:r w:rsidR="00DA2062" w:rsidRPr="00C51BAB">
              <w:rPr>
                <w:rFonts w:cs="Arial"/>
              </w:rPr>
              <w:t>rinnen und Abteilungsleitern</w:t>
            </w:r>
            <w:r w:rsidRPr="00C51BAB">
              <w:rPr>
                <w:rFonts w:cs="Arial"/>
              </w:rPr>
              <w:t xml:space="preserve"> immer wieder informelle Beschwerden über </w:t>
            </w:r>
            <w:r w:rsidR="00E42CA6">
              <w:rPr>
                <w:rFonts w:cs="Arial"/>
              </w:rPr>
              <w:t>die Gegebenheiten</w:t>
            </w:r>
            <w:r w:rsidR="00E42CA6" w:rsidRPr="00C51BAB">
              <w:rPr>
                <w:rFonts w:cs="Arial"/>
              </w:rPr>
              <w:t xml:space="preserve"> </w:t>
            </w:r>
            <w:r w:rsidRPr="00C51BAB">
              <w:rPr>
                <w:rFonts w:cs="Arial"/>
              </w:rPr>
              <w:t xml:space="preserve">in den Abteilungen </w:t>
            </w:r>
            <w:r w:rsidR="00B41BFC">
              <w:rPr>
                <w:rFonts w:cs="Arial"/>
              </w:rPr>
              <w:t>gemeldet</w:t>
            </w:r>
            <w:r w:rsidRPr="00C51BAB">
              <w:rPr>
                <w:rFonts w:cs="Arial"/>
              </w:rPr>
              <w:t xml:space="preserve"> werden. </w:t>
            </w:r>
            <w:r w:rsidR="00E42CA6">
              <w:rPr>
                <w:rFonts w:cs="Arial"/>
              </w:rPr>
              <w:t>Diese Meldungen sollen erfasst werden, da d</w:t>
            </w:r>
            <w:r w:rsidR="00E42CA6" w:rsidRPr="00C51BAB">
              <w:rPr>
                <w:rFonts w:cs="Arial"/>
              </w:rPr>
              <w:t xml:space="preserve">ie </w:t>
            </w:r>
            <w:r w:rsidR="00E42CA6">
              <w:rPr>
                <w:rFonts w:cs="Arial"/>
              </w:rPr>
              <w:t>Identifikation</w:t>
            </w:r>
            <w:r w:rsidR="00E42CA6" w:rsidRPr="00C51BAB">
              <w:rPr>
                <w:rFonts w:cs="Arial"/>
              </w:rPr>
              <w:t xml:space="preserve"> </w:t>
            </w:r>
            <w:r w:rsidR="00E42CA6">
              <w:rPr>
                <w:rFonts w:cs="Arial"/>
              </w:rPr>
              <w:t>von</w:t>
            </w:r>
            <w:r w:rsidR="00E42CA6" w:rsidRPr="00C51BAB">
              <w:rPr>
                <w:rFonts w:cs="Arial"/>
              </w:rPr>
              <w:t xml:space="preserve"> Schwachstellen</w:t>
            </w:r>
            <w:r w:rsidR="00E42CA6">
              <w:rPr>
                <w:rFonts w:cs="Arial"/>
              </w:rPr>
              <w:t xml:space="preserve"> im Rahmen der logistischen Prozesse</w:t>
            </w:r>
            <w:r w:rsidR="00E42CA6" w:rsidRPr="00C51BAB">
              <w:rPr>
                <w:rFonts w:cs="Arial"/>
              </w:rPr>
              <w:t xml:space="preserve"> als essenziell für die Optimierung des Logistikkonzepts </w:t>
            </w:r>
            <w:r w:rsidR="0070655B">
              <w:rPr>
                <w:rFonts w:cs="Arial"/>
              </w:rPr>
              <w:t xml:space="preserve">gesehen </w:t>
            </w:r>
            <w:r w:rsidR="00E42CA6">
              <w:rPr>
                <w:rFonts w:cs="Arial"/>
              </w:rPr>
              <w:t xml:space="preserve">wird. </w:t>
            </w:r>
          </w:p>
          <w:p w14:paraId="77073EFD" w14:textId="77777777" w:rsidR="00C51BAB" w:rsidRPr="00C51BAB" w:rsidRDefault="00C51BAB" w:rsidP="00F91116">
            <w:pPr>
              <w:spacing w:before="60" w:after="0"/>
              <w:jc w:val="both"/>
              <w:rPr>
                <w:rFonts w:cs="Arial"/>
              </w:rPr>
            </w:pPr>
          </w:p>
          <w:p w14:paraId="1E40FDDF" w14:textId="4398641E" w:rsidR="00542734" w:rsidRDefault="00F91116" w:rsidP="00F91116">
            <w:pPr>
              <w:spacing w:before="60" w:after="0"/>
              <w:jc w:val="both"/>
              <w:rPr>
                <w:rFonts w:cs="Arial"/>
                <w:b/>
                <w:bCs/>
              </w:rPr>
            </w:pPr>
            <w:r w:rsidRPr="00C51BAB">
              <w:rPr>
                <w:rFonts w:cs="Arial"/>
                <w:b/>
                <w:bCs/>
              </w:rPr>
              <w:t>Auftrag</w:t>
            </w:r>
            <w:r w:rsidR="00F410B6" w:rsidRPr="00C51BAB">
              <w:rPr>
                <w:rFonts w:cs="Arial"/>
                <w:b/>
                <w:bCs/>
              </w:rPr>
              <w:t xml:space="preserve">: </w:t>
            </w:r>
            <w:r w:rsidR="00542734" w:rsidRPr="00C51BAB">
              <w:rPr>
                <w:rFonts w:cs="Arial"/>
              </w:rPr>
              <w:t>Es ist ein</w:t>
            </w:r>
            <w:r w:rsidR="00B416F5">
              <w:rPr>
                <w:rFonts w:cs="Arial"/>
              </w:rPr>
              <w:t xml:space="preserve"> E</w:t>
            </w:r>
            <w:r w:rsidR="00B416F5">
              <w:rPr>
                <w:rFonts w:cs="Arial"/>
              </w:rPr>
              <w:noBreakHyphen/>
            </w:r>
            <w:r w:rsidR="00F410B6" w:rsidRPr="00C51BAB">
              <w:rPr>
                <w:rFonts w:cs="Arial"/>
              </w:rPr>
              <w:t xml:space="preserve">Mail-Entwurf für die Abteilungsleitungen zu </w:t>
            </w:r>
            <w:r w:rsidR="00542734" w:rsidRPr="00C51BAB">
              <w:rPr>
                <w:rFonts w:cs="Arial"/>
              </w:rPr>
              <w:t>formulieren</w:t>
            </w:r>
            <w:r w:rsidR="00F410B6" w:rsidRPr="00C51BAB">
              <w:rPr>
                <w:rFonts w:cs="Arial"/>
              </w:rPr>
              <w:t>. Dieser Entwurf ist an die Geschäftsleitung (</w:t>
            </w:r>
            <w:r w:rsidR="00DA2062" w:rsidRPr="0070655B">
              <w:rPr>
                <w:rFonts w:cs="Arial"/>
              </w:rPr>
              <w:t>carmen.santos@velotech.com</w:t>
            </w:r>
            <w:r w:rsidR="00F410B6" w:rsidRPr="0070655B">
              <w:rPr>
                <w:rFonts w:cs="Arial"/>
              </w:rPr>
              <w:t>)</w:t>
            </w:r>
            <w:r w:rsidR="00F410B6" w:rsidRPr="00C51BAB">
              <w:rPr>
                <w:rFonts w:cs="Arial"/>
              </w:rPr>
              <w:t xml:space="preserve"> zur Freigabe zu senden.</w:t>
            </w:r>
          </w:p>
          <w:p w14:paraId="062B994A" w14:textId="77777777" w:rsidR="009A55C5" w:rsidRPr="00C51BAB" w:rsidRDefault="009A55C5" w:rsidP="00F91116">
            <w:pPr>
              <w:spacing w:before="60" w:after="0"/>
              <w:jc w:val="both"/>
              <w:rPr>
                <w:rFonts w:cs="Arial"/>
              </w:rPr>
            </w:pPr>
          </w:p>
          <w:p w14:paraId="45F5EEFA" w14:textId="07BAA543" w:rsidR="00F91116" w:rsidRPr="00C51BAB" w:rsidRDefault="00F91116" w:rsidP="00F91116">
            <w:pPr>
              <w:spacing w:before="60" w:after="0"/>
              <w:jc w:val="both"/>
              <w:rPr>
                <w:rFonts w:cs="Arial"/>
              </w:rPr>
            </w:pPr>
            <w:r w:rsidRPr="00C51BAB">
              <w:rPr>
                <w:rFonts w:cs="Arial"/>
              </w:rPr>
              <w:t xml:space="preserve">Mindestinhalte: </w:t>
            </w:r>
            <w:r w:rsidR="00542734" w:rsidRPr="00C51BAB">
              <w:rPr>
                <w:rFonts w:cs="Arial"/>
              </w:rPr>
              <w:t xml:space="preserve">Darstellung der </w:t>
            </w:r>
            <w:r w:rsidRPr="00C51BAB">
              <w:rPr>
                <w:rFonts w:cs="Arial"/>
              </w:rPr>
              <w:t>Notwendigkeit</w:t>
            </w:r>
            <w:r w:rsidR="00542734" w:rsidRPr="00C51BAB">
              <w:rPr>
                <w:rFonts w:cs="Arial"/>
              </w:rPr>
              <w:t xml:space="preserve"> einer vollständigen und aktuellen Störerfassung; Betonung des Zusammenhangs </w:t>
            </w:r>
            <w:r w:rsidRPr="00C51BAB">
              <w:rPr>
                <w:rFonts w:cs="Arial"/>
              </w:rPr>
              <w:t>zw</w:t>
            </w:r>
            <w:r w:rsidR="00D94DD4" w:rsidRPr="00C51BAB">
              <w:rPr>
                <w:rFonts w:cs="Arial"/>
              </w:rPr>
              <w:t>ischen</w:t>
            </w:r>
            <w:r w:rsidRPr="00C51BAB">
              <w:rPr>
                <w:rFonts w:cs="Arial"/>
              </w:rPr>
              <w:t xml:space="preserve"> Informations- und Materialfluss (siehe Anhang: Artikel </w:t>
            </w:r>
            <w:r w:rsidR="00542734" w:rsidRPr="00C51BAB">
              <w:rPr>
                <w:rFonts w:cs="Arial"/>
              </w:rPr>
              <w:t xml:space="preserve">aus der </w:t>
            </w:r>
            <w:r w:rsidRPr="00C51BAB">
              <w:rPr>
                <w:rFonts w:cs="Arial"/>
              </w:rPr>
              <w:t>Fach</w:t>
            </w:r>
            <w:r w:rsidR="0057311C">
              <w:rPr>
                <w:rFonts w:cs="Arial"/>
              </w:rPr>
              <w:t>zeitschrift „Lager digital und H</w:t>
            </w:r>
            <w:r w:rsidRPr="00C51BAB">
              <w:rPr>
                <w:rFonts w:cs="Arial"/>
              </w:rPr>
              <w:t>ightech“)</w:t>
            </w:r>
            <w:r w:rsidR="00942286" w:rsidRPr="00C51BAB">
              <w:rPr>
                <w:rFonts w:cs="Arial"/>
              </w:rPr>
              <w:t>; Aufforderung an die Abteilungsleit</w:t>
            </w:r>
            <w:r w:rsidR="00CF7DFC">
              <w:rPr>
                <w:rFonts w:cs="Arial"/>
              </w:rPr>
              <w:t>ungen</w:t>
            </w:r>
            <w:r w:rsidR="00942286" w:rsidRPr="00C51BAB">
              <w:rPr>
                <w:rFonts w:cs="Arial"/>
              </w:rPr>
              <w:t xml:space="preserve">, die </w:t>
            </w:r>
            <w:r w:rsidR="00E42CA6">
              <w:rPr>
                <w:rFonts w:cs="Arial"/>
              </w:rPr>
              <w:t>Meldungen</w:t>
            </w:r>
            <w:r w:rsidR="00E42CA6" w:rsidRPr="00C51BAB">
              <w:rPr>
                <w:rFonts w:cs="Arial"/>
              </w:rPr>
              <w:t xml:space="preserve"> </w:t>
            </w:r>
            <w:r w:rsidR="00942286" w:rsidRPr="00C51BAB">
              <w:rPr>
                <w:rFonts w:cs="Arial"/>
              </w:rPr>
              <w:t>bis spätestens</w:t>
            </w:r>
            <w:r w:rsidR="00942286" w:rsidRPr="00CF7DFC">
              <w:rPr>
                <w:rFonts w:cs="Arial"/>
              </w:rPr>
              <w:t xml:space="preserve"> </w:t>
            </w:r>
            <w:r w:rsidR="00942286" w:rsidRPr="009A55C5">
              <w:rPr>
                <w:rFonts w:cs="Arial"/>
              </w:rPr>
              <w:t>15.02.20</w:t>
            </w:r>
            <w:r w:rsidR="00DA2062" w:rsidRPr="009A55C5">
              <w:rPr>
                <w:rFonts w:cs="Arial"/>
              </w:rPr>
              <w:t>xx</w:t>
            </w:r>
            <w:r w:rsidR="00942286" w:rsidRPr="00CF7DFC">
              <w:rPr>
                <w:rFonts w:cs="Arial"/>
              </w:rPr>
              <w:t xml:space="preserve"> </w:t>
            </w:r>
            <w:r w:rsidR="00E42CA6">
              <w:rPr>
                <w:rFonts w:cs="Arial"/>
              </w:rPr>
              <w:t>zu verschriftlichen</w:t>
            </w:r>
            <w:r w:rsidR="00942286" w:rsidRPr="00C51BAB">
              <w:rPr>
                <w:rFonts w:cs="Arial"/>
              </w:rPr>
              <w:t>.</w:t>
            </w:r>
            <w:r w:rsidR="009A55C5">
              <w:rPr>
                <w:rFonts w:cs="Arial"/>
              </w:rPr>
              <w:t xml:space="preserve"> </w:t>
            </w:r>
          </w:p>
          <w:bookmarkEnd w:id="2"/>
          <w:p w14:paraId="06DDBDE6" w14:textId="77777777" w:rsidR="00F91116" w:rsidRPr="00C51BAB" w:rsidRDefault="00F91116" w:rsidP="00F91116">
            <w:pPr>
              <w:spacing w:before="60" w:after="0"/>
              <w:rPr>
                <w:rFonts w:cs="Arial"/>
              </w:rPr>
            </w:pPr>
          </w:p>
          <w:p w14:paraId="03CAC234" w14:textId="77777777" w:rsidR="00F91116" w:rsidRPr="00C51BAB" w:rsidRDefault="00F91116" w:rsidP="00F91116">
            <w:pPr>
              <w:spacing w:before="60" w:after="0"/>
              <w:rPr>
                <w:rFonts w:cs="Arial"/>
              </w:rPr>
            </w:pPr>
            <w:r w:rsidRPr="00C51BAB">
              <w:rPr>
                <w:rFonts w:cs="Arial"/>
              </w:rPr>
              <w:t>(…)</w:t>
            </w:r>
          </w:p>
        </w:tc>
      </w:tr>
      <w:tr w:rsidR="00F91116" w:rsidRPr="00C51BAB" w14:paraId="2A35ECC1" w14:textId="77777777" w:rsidTr="00212448">
        <w:trPr>
          <w:trHeight w:val="89"/>
        </w:trPr>
        <w:tc>
          <w:tcPr>
            <w:tcW w:w="4290" w:type="dxa"/>
            <w:gridSpan w:val="2"/>
            <w:tcBorders>
              <w:top w:val="nil"/>
              <w:left w:val="single" w:sz="4" w:space="0" w:color="auto"/>
              <w:bottom w:val="nil"/>
              <w:right w:val="nil"/>
            </w:tcBorders>
            <w:vAlign w:val="bottom"/>
          </w:tcPr>
          <w:p w14:paraId="63207D2D" w14:textId="6AA49B1A" w:rsidR="00F91116" w:rsidRPr="0070655B" w:rsidRDefault="00F91116" w:rsidP="00F91116">
            <w:pPr>
              <w:spacing w:before="60" w:after="0"/>
              <w:rPr>
                <w:rFonts w:ascii="Bradley Hand ITC" w:hAnsi="Bradley Hand ITC" w:cs="Arial"/>
                <w:b/>
                <w:sz w:val="24"/>
              </w:rPr>
            </w:pPr>
            <w:r w:rsidRPr="0070655B">
              <w:rPr>
                <w:rFonts w:ascii="Bradley Hand ITC" w:hAnsi="Bradley Hand ITC" w:cs="Arial"/>
                <w:b/>
                <w:color w:val="1F497D" w:themeColor="text2"/>
                <w:sz w:val="24"/>
              </w:rPr>
              <w:t>01.02.20</w:t>
            </w:r>
            <w:r w:rsidR="00DA2062" w:rsidRPr="0070655B">
              <w:rPr>
                <w:rFonts w:ascii="Bradley Hand ITC" w:hAnsi="Bradley Hand ITC" w:cs="Arial"/>
                <w:b/>
                <w:color w:val="1F497D" w:themeColor="text2"/>
                <w:sz w:val="24"/>
              </w:rPr>
              <w:t>xx</w:t>
            </w:r>
            <w:r w:rsidRPr="0070655B">
              <w:rPr>
                <w:rFonts w:ascii="Bradley Hand ITC" w:hAnsi="Bradley Hand ITC" w:cs="Arial"/>
                <w:b/>
                <w:color w:val="1F497D" w:themeColor="text2"/>
                <w:sz w:val="24"/>
              </w:rPr>
              <w:t xml:space="preserve"> Carmen Santos</w:t>
            </w:r>
          </w:p>
        </w:tc>
        <w:tc>
          <w:tcPr>
            <w:tcW w:w="699" w:type="dxa"/>
            <w:vMerge w:val="restart"/>
            <w:tcBorders>
              <w:top w:val="nil"/>
              <w:left w:val="nil"/>
              <w:bottom w:val="nil"/>
              <w:right w:val="nil"/>
            </w:tcBorders>
          </w:tcPr>
          <w:p w14:paraId="706F0F7F" w14:textId="77777777" w:rsidR="00F91116" w:rsidRPr="00C51BAB" w:rsidRDefault="00F91116" w:rsidP="00F91116">
            <w:pPr>
              <w:spacing w:before="60" w:after="0"/>
              <w:rPr>
                <w:rFonts w:cs="Arial"/>
              </w:rPr>
            </w:pPr>
          </w:p>
        </w:tc>
        <w:tc>
          <w:tcPr>
            <w:tcW w:w="4752" w:type="dxa"/>
            <w:gridSpan w:val="3"/>
            <w:tcBorders>
              <w:top w:val="nil"/>
              <w:left w:val="nil"/>
              <w:bottom w:val="nil"/>
              <w:right w:val="single" w:sz="4" w:space="0" w:color="auto"/>
            </w:tcBorders>
            <w:vAlign w:val="bottom"/>
          </w:tcPr>
          <w:p w14:paraId="6FB26768" w14:textId="77777777" w:rsidR="00F91116" w:rsidRPr="0011593B" w:rsidRDefault="00F91116" w:rsidP="00F91116">
            <w:pPr>
              <w:spacing w:before="60" w:after="0"/>
              <w:rPr>
                <w:rFonts w:cs="Arial"/>
              </w:rPr>
            </w:pPr>
            <w:r w:rsidRPr="0011593B">
              <w:rPr>
                <w:rFonts w:cs="Arial"/>
              </w:rPr>
              <w:t>Anhang:</w:t>
            </w:r>
          </w:p>
        </w:tc>
      </w:tr>
      <w:tr w:rsidR="00D75A09" w:rsidRPr="00C51BAB" w14:paraId="7FE3EE8F" w14:textId="77777777" w:rsidTr="00212448">
        <w:trPr>
          <w:trHeight w:val="20"/>
        </w:trPr>
        <w:tc>
          <w:tcPr>
            <w:tcW w:w="4290" w:type="dxa"/>
            <w:gridSpan w:val="2"/>
            <w:tcBorders>
              <w:top w:val="nil"/>
              <w:left w:val="single" w:sz="4" w:space="0" w:color="auto"/>
              <w:bottom w:val="single" w:sz="4" w:space="0" w:color="auto"/>
              <w:right w:val="nil"/>
            </w:tcBorders>
          </w:tcPr>
          <w:p w14:paraId="5FC065A8" w14:textId="498EAFDE" w:rsidR="00D75A09" w:rsidRPr="0070655B" w:rsidRDefault="00D75A09" w:rsidP="00D75A09">
            <w:pPr>
              <w:spacing w:before="60" w:after="0"/>
              <w:rPr>
                <w:rFonts w:ascii="Bradley Hand ITC" w:hAnsi="Bradley Hand ITC"/>
                <w:color w:val="1F497D" w:themeColor="text2"/>
                <w:szCs w:val="22"/>
              </w:rPr>
            </w:pPr>
            <w:r w:rsidRPr="0070655B">
              <w:rPr>
                <w:rFonts w:cs="Arial"/>
                <w:szCs w:val="22"/>
              </w:rPr>
              <w:t>Datum; Unterschrift</w:t>
            </w:r>
          </w:p>
        </w:tc>
        <w:tc>
          <w:tcPr>
            <w:tcW w:w="699" w:type="dxa"/>
            <w:vMerge/>
            <w:tcBorders>
              <w:top w:val="nil"/>
              <w:left w:val="nil"/>
              <w:bottom w:val="single" w:sz="4" w:space="0" w:color="auto"/>
              <w:right w:val="nil"/>
            </w:tcBorders>
          </w:tcPr>
          <w:p w14:paraId="7308C953" w14:textId="77777777" w:rsidR="00D75A09" w:rsidRPr="0070655B" w:rsidRDefault="00D75A09" w:rsidP="00D75A09">
            <w:pPr>
              <w:spacing w:before="60" w:after="0"/>
              <w:rPr>
                <w:szCs w:val="22"/>
              </w:rPr>
            </w:pPr>
          </w:p>
        </w:tc>
        <w:tc>
          <w:tcPr>
            <w:tcW w:w="4752" w:type="dxa"/>
            <w:gridSpan w:val="3"/>
            <w:tcBorders>
              <w:top w:val="nil"/>
              <w:left w:val="nil"/>
              <w:bottom w:val="single" w:sz="4" w:space="0" w:color="auto"/>
              <w:right w:val="single" w:sz="4" w:space="0" w:color="auto"/>
            </w:tcBorders>
          </w:tcPr>
          <w:p w14:paraId="3320798D" w14:textId="0D93740B" w:rsidR="00D75A09" w:rsidRPr="0070655B" w:rsidRDefault="00D75A09" w:rsidP="0070655B">
            <w:pPr>
              <w:rPr>
                <w:rFonts w:asciiTheme="minorBidi" w:hAnsiTheme="minorBidi"/>
                <w:szCs w:val="22"/>
              </w:rPr>
            </w:pPr>
            <w:r w:rsidRPr="0070655B">
              <w:rPr>
                <w:rFonts w:asciiTheme="minorBidi" w:hAnsiTheme="minorBidi"/>
                <w:szCs w:val="22"/>
              </w:rPr>
              <w:t xml:space="preserve">Artikel aus </w:t>
            </w:r>
            <w:r w:rsidR="0070655B">
              <w:rPr>
                <w:rFonts w:asciiTheme="minorBidi" w:hAnsiTheme="minorBidi"/>
                <w:szCs w:val="22"/>
              </w:rPr>
              <w:t xml:space="preserve">einer </w:t>
            </w:r>
            <w:r w:rsidRPr="0070655B">
              <w:rPr>
                <w:rFonts w:asciiTheme="minorBidi" w:hAnsiTheme="minorBidi"/>
                <w:szCs w:val="22"/>
              </w:rPr>
              <w:t>Fachzeitschrift</w:t>
            </w:r>
          </w:p>
        </w:tc>
      </w:tr>
    </w:tbl>
    <w:p w14:paraId="5B8E28E7" w14:textId="742F2648" w:rsidR="00A9096C" w:rsidRDefault="00A9096C">
      <w:pPr>
        <w:spacing w:after="0" w:line="276" w:lineRule="auto"/>
      </w:pPr>
    </w:p>
    <w:p w14:paraId="4FDC8733" w14:textId="77777777" w:rsidR="00B72C32" w:rsidRDefault="00B72C32">
      <w:pPr>
        <w:spacing w:after="0" w:line="276" w:lineRule="auto"/>
        <w:sectPr w:rsidR="00B72C32" w:rsidSect="006B4E0E">
          <w:headerReference w:type="even" r:id="rId20"/>
          <w:headerReference w:type="default" r:id="rId21"/>
          <w:footerReference w:type="even" r:id="rId22"/>
          <w:footerReference w:type="default" r:id="rId23"/>
          <w:headerReference w:type="first" r:id="rId24"/>
          <w:footerReference w:type="first" r:id="rId25"/>
          <w:pgSz w:w="11906" w:h="16838" w:code="9"/>
          <w:pgMar w:top="1383" w:right="1134" w:bottom="851" w:left="1021" w:header="709" w:footer="567" w:gutter="0"/>
          <w:cols w:space="708"/>
          <w:docGrid w:linePitch="360"/>
        </w:sectPr>
      </w:pPr>
    </w:p>
    <w:p w14:paraId="3CDAE8A8" w14:textId="71696E7C" w:rsidR="00FF595B" w:rsidRDefault="00FF595B" w:rsidP="00296AE3">
      <w:pPr>
        <w:pStyle w:val="LSAnlage"/>
      </w:pPr>
      <w:r>
        <w:lastRenderedPageBreak/>
        <w:t>Anhang </w:t>
      </w:r>
      <w:r w:rsidR="0053665C">
        <w:t>zu Anlage 2</w:t>
      </w:r>
    </w:p>
    <w:p w14:paraId="0C5A37B0" w14:textId="77777777" w:rsidR="00A505D4" w:rsidRPr="004B47AA" w:rsidRDefault="00A505D4" w:rsidP="00D41220">
      <w:pPr>
        <w:pStyle w:val="LSAnlagegrn"/>
        <w:rPr>
          <w:color w:val="auto"/>
        </w:rPr>
      </w:pPr>
    </w:p>
    <w:p w14:paraId="75C4B11B" w14:textId="77777777" w:rsidR="009A55C5" w:rsidRDefault="009A55C5" w:rsidP="00F91116">
      <w:pPr>
        <w:rPr>
          <w:b/>
          <w:bCs/>
          <w:sz w:val="22"/>
          <w:szCs w:val="22"/>
        </w:rPr>
        <w:sectPr w:rsidR="009A55C5" w:rsidSect="00F91116">
          <w:pgSz w:w="11906" w:h="16838" w:code="9"/>
          <w:pgMar w:top="1247" w:right="1134" w:bottom="851" w:left="1021" w:header="709" w:footer="567" w:gutter="0"/>
          <w:cols w:num="3" w:space="708"/>
          <w:docGrid w:linePitch="360"/>
        </w:sectPr>
      </w:pPr>
    </w:p>
    <w:p w14:paraId="22529D22" w14:textId="279AC1CD" w:rsidR="00F91116" w:rsidRPr="000725F7" w:rsidRDefault="00F91116" w:rsidP="00F91116">
      <w:pPr>
        <w:rPr>
          <w:rFonts w:eastAsia="Batang"/>
          <w:b/>
          <w:szCs w:val="22"/>
          <w:lang w:eastAsia="de-DE"/>
        </w:rPr>
      </w:pPr>
      <w:r w:rsidRPr="000725F7">
        <w:rPr>
          <w:b/>
          <w:bCs/>
          <w:szCs w:val="22"/>
        </w:rPr>
        <w:t xml:space="preserve">Artikel aus </w:t>
      </w:r>
      <w:r w:rsidR="009A55C5" w:rsidRPr="000725F7">
        <w:rPr>
          <w:b/>
          <w:bCs/>
          <w:szCs w:val="22"/>
        </w:rPr>
        <w:t>einer</w:t>
      </w:r>
      <w:r w:rsidR="00D94DD4" w:rsidRPr="000725F7">
        <w:rPr>
          <w:b/>
          <w:bCs/>
          <w:szCs w:val="22"/>
        </w:rPr>
        <w:t xml:space="preserve"> </w:t>
      </w:r>
      <w:r w:rsidRPr="000725F7">
        <w:rPr>
          <w:b/>
          <w:bCs/>
          <w:szCs w:val="22"/>
        </w:rPr>
        <w:t>Fachzeitschrift</w:t>
      </w:r>
    </w:p>
    <w:p w14:paraId="6FCA4872" w14:textId="4B37E0D5" w:rsidR="00A948E5" w:rsidRPr="00E971EC" w:rsidRDefault="00A948E5" w:rsidP="00A948E5">
      <w:pPr>
        <w:rPr>
          <w:rFonts w:eastAsia="Batang"/>
          <w:b/>
          <w:sz w:val="22"/>
          <w:szCs w:val="22"/>
          <w:lang w:eastAsia="de-DE"/>
        </w:rPr>
      </w:pPr>
      <w:r w:rsidRPr="00E971EC">
        <w:rPr>
          <w:rFonts w:eastAsia="Batang"/>
          <w:b/>
          <w:sz w:val="22"/>
          <w:szCs w:val="22"/>
          <w:lang w:eastAsia="de-DE"/>
        </w:rPr>
        <w:t xml:space="preserve">Lager </w:t>
      </w:r>
      <w:r w:rsidR="00DD430A" w:rsidRPr="00E971EC">
        <w:rPr>
          <w:rFonts w:eastAsia="Batang"/>
          <w:b/>
          <w:sz w:val="22"/>
          <w:szCs w:val="22"/>
          <w:lang w:eastAsia="de-DE"/>
        </w:rPr>
        <w:t>–</w:t>
      </w:r>
      <w:r w:rsidR="0057311C" w:rsidRPr="00E971EC">
        <w:rPr>
          <w:rFonts w:eastAsia="Batang"/>
          <w:b/>
          <w:sz w:val="22"/>
          <w:szCs w:val="22"/>
          <w:lang w:eastAsia="de-DE"/>
        </w:rPr>
        <w:t xml:space="preserve"> digital und H</w:t>
      </w:r>
      <w:r w:rsidRPr="00E971EC">
        <w:rPr>
          <w:rFonts w:eastAsia="Batang"/>
          <w:b/>
          <w:sz w:val="22"/>
          <w:szCs w:val="22"/>
          <w:lang w:eastAsia="de-DE"/>
        </w:rPr>
        <w:t>ig</w:t>
      </w:r>
      <w:r w:rsidR="005A335E" w:rsidRPr="00E971EC">
        <w:rPr>
          <w:rFonts w:eastAsia="Batang"/>
          <w:b/>
          <w:sz w:val="22"/>
          <w:szCs w:val="22"/>
          <w:lang w:eastAsia="de-DE"/>
        </w:rPr>
        <w:t>h</w:t>
      </w:r>
      <w:r w:rsidRPr="00E971EC">
        <w:rPr>
          <w:rFonts w:eastAsia="Batang"/>
          <w:b/>
          <w:sz w:val="22"/>
          <w:szCs w:val="22"/>
          <w:lang w:eastAsia="de-DE"/>
        </w:rPr>
        <w:t>tech</w:t>
      </w:r>
    </w:p>
    <w:p w14:paraId="34BB5672" w14:textId="1F15B5FF" w:rsidR="0086024B" w:rsidRPr="00E971EC" w:rsidRDefault="0086024B" w:rsidP="00A948E5">
      <w:pPr>
        <w:spacing w:after="0" w:line="240" w:lineRule="auto"/>
        <w:jc w:val="both"/>
        <w:rPr>
          <w:rFonts w:eastAsia="Batang"/>
          <w:bCs/>
          <w:w w:val="90"/>
          <w:sz w:val="22"/>
          <w:szCs w:val="22"/>
          <w:lang w:eastAsia="de-DE"/>
        </w:rPr>
      </w:pPr>
      <w:r w:rsidRPr="00E971EC">
        <w:rPr>
          <w:rFonts w:eastAsia="Batang"/>
          <w:bCs/>
          <w:w w:val="90"/>
          <w:sz w:val="22"/>
          <w:szCs w:val="22"/>
          <w:lang w:eastAsia="de-DE"/>
        </w:rPr>
        <w:t>Die Logistik ist das Rückgrat eines jeden Industrieunternehmens. Sie sorgt für die reibungslose Planung, Steuerung und Kontrolle von Material- und Warenflüssen. Doch Logistik ist weit mehr als nur Transport – sie umfasst ein komplexes Netzwerk aus Informations- und Materialflüssen, die Hand in Hand gehen. In diesem Artikel werden die zentralen Aufgaben der Logistik, der Zusammenhang zwischen Informations- und Materialfluss sowie die Begriffe Transport, Umschlag und Lagerung erläutert.</w:t>
      </w:r>
    </w:p>
    <w:p w14:paraId="1C3B4D2D" w14:textId="77777777" w:rsidR="0086024B" w:rsidRPr="00E971EC" w:rsidRDefault="0086024B" w:rsidP="00A948E5">
      <w:pPr>
        <w:spacing w:after="0" w:line="240" w:lineRule="auto"/>
        <w:jc w:val="both"/>
        <w:rPr>
          <w:rFonts w:eastAsia="Batang"/>
          <w:b/>
          <w:w w:val="90"/>
          <w:sz w:val="22"/>
          <w:szCs w:val="22"/>
          <w:lang w:eastAsia="de-DE"/>
        </w:rPr>
      </w:pPr>
    </w:p>
    <w:p w14:paraId="3E4A408A" w14:textId="0360D440" w:rsidR="00A948E5" w:rsidRPr="00E971EC" w:rsidRDefault="00A948E5" w:rsidP="00A948E5">
      <w:pPr>
        <w:spacing w:after="0" w:line="240" w:lineRule="auto"/>
        <w:jc w:val="both"/>
        <w:rPr>
          <w:rFonts w:eastAsia="Batang"/>
          <w:b/>
          <w:w w:val="90"/>
          <w:sz w:val="22"/>
          <w:szCs w:val="22"/>
          <w:lang w:eastAsia="de-DE"/>
        </w:rPr>
      </w:pPr>
      <w:r w:rsidRPr="00E971EC">
        <w:rPr>
          <w:rFonts w:eastAsia="Batang"/>
          <w:b/>
          <w:w w:val="90"/>
          <w:sz w:val="22"/>
          <w:szCs w:val="22"/>
          <w:lang w:eastAsia="de-DE"/>
        </w:rPr>
        <w:t>Aufgaben der Logistik</w:t>
      </w:r>
    </w:p>
    <w:p w14:paraId="774BF68D"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Die Logistik in einem Industrieunternehmen lässt sich in verschiedene Kernbereiche unterteilen:</w:t>
      </w:r>
    </w:p>
    <w:p w14:paraId="4A55220D" w14:textId="77777777" w:rsidR="0086024B" w:rsidRPr="00E971EC" w:rsidRDefault="0086024B" w:rsidP="0086024B">
      <w:pPr>
        <w:spacing w:after="0" w:line="240" w:lineRule="auto"/>
        <w:jc w:val="both"/>
        <w:rPr>
          <w:rFonts w:eastAsia="Batang"/>
          <w:w w:val="90"/>
          <w:sz w:val="22"/>
          <w:szCs w:val="22"/>
          <w:lang w:eastAsia="de-DE"/>
        </w:rPr>
      </w:pPr>
    </w:p>
    <w:p w14:paraId="4153C44D"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Beschaffungslogistik</w:t>
      </w:r>
      <w:r w:rsidRPr="00E971EC">
        <w:rPr>
          <w:rFonts w:eastAsia="Batang"/>
          <w:w w:val="90"/>
          <w:sz w:val="22"/>
          <w:szCs w:val="22"/>
          <w:lang w:eastAsia="de-DE"/>
        </w:rPr>
        <w:t xml:space="preserve">: Sie stellt sicher, dass Rohstoffe und Vorprodukte zur richtigen Zeit, in der richtigen Menge und Qualität am richtigen Ort zur Verfügung stehen. </w:t>
      </w:r>
    </w:p>
    <w:p w14:paraId="00D4EBFC" w14:textId="71BADBC3"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Produktionslogistik</w:t>
      </w:r>
      <w:r w:rsidRPr="00E971EC">
        <w:rPr>
          <w:rFonts w:eastAsia="Batang"/>
          <w:w w:val="90"/>
          <w:sz w:val="22"/>
          <w:szCs w:val="22"/>
          <w:lang w:eastAsia="de-DE"/>
        </w:rPr>
        <w:t>: Sie koordiniert den innerbetrieblichen Materialfluss, damit Rohstoffe effizient verarbeitet werden können.</w:t>
      </w:r>
    </w:p>
    <w:p w14:paraId="3F0D6FE9" w14:textId="247C615E"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Distributionslogistik</w:t>
      </w:r>
      <w:r w:rsidRPr="00E971EC">
        <w:rPr>
          <w:rFonts w:eastAsia="Batang"/>
          <w:w w:val="90"/>
          <w:sz w:val="22"/>
          <w:szCs w:val="22"/>
          <w:lang w:eastAsia="de-DE"/>
        </w:rPr>
        <w:t xml:space="preserve">: Sie sorgt dafür, dass die fertigen Produkte termingerecht an </w:t>
      </w:r>
      <w:r w:rsidR="00E96035">
        <w:rPr>
          <w:rFonts w:eastAsia="Batang"/>
          <w:w w:val="90"/>
          <w:sz w:val="22"/>
          <w:szCs w:val="22"/>
          <w:lang w:eastAsia="de-DE"/>
        </w:rPr>
        <w:t>Kundinnen bzw.</w:t>
      </w:r>
      <w:r w:rsidR="00E96035" w:rsidRPr="00E971EC">
        <w:rPr>
          <w:rFonts w:eastAsia="Batang"/>
          <w:w w:val="90"/>
          <w:sz w:val="22"/>
          <w:szCs w:val="22"/>
          <w:lang w:eastAsia="de-DE"/>
        </w:rPr>
        <w:t xml:space="preserve"> Kunden oder </w:t>
      </w:r>
      <w:r w:rsidR="00E96035">
        <w:rPr>
          <w:rFonts w:eastAsia="Batang"/>
          <w:w w:val="90"/>
          <w:sz w:val="22"/>
          <w:szCs w:val="22"/>
          <w:lang w:eastAsia="de-DE"/>
        </w:rPr>
        <w:t xml:space="preserve">Händlerinnen bzw. </w:t>
      </w:r>
      <w:r w:rsidR="00E96035" w:rsidRPr="00E971EC">
        <w:rPr>
          <w:rFonts w:eastAsia="Batang"/>
          <w:w w:val="90"/>
          <w:sz w:val="22"/>
          <w:szCs w:val="22"/>
          <w:lang w:eastAsia="de-DE"/>
        </w:rPr>
        <w:t>Händler</w:t>
      </w:r>
      <w:r w:rsidRPr="00E971EC">
        <w:rPr>
          <w:rFonts w:eastAsia="Batang"/>
          <w:w w:val="90"/>
          <w:sz w:val="22"/>
          <w:szCs w:val="22"/>
          <w:lang w:eastAsia="de-DE"/>
        </w:rPr>
        <w:t xml:space="preserve"> ausgeliefert werden.</w:t>
      </w:r>
    </w:p>
    <w:p w14:paraId="2A86576A" w14:textId="7605315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Entsorgungslogistik</w:t>
      </w:r>
      <w:r w:rsidRPr="00E971EC">
        <w:rPr>
          <w:rFonts w:eastAsia="Batang"/>
          <w:w w:val="90"/>
          <w:sz w:val="22"/>
          <w:szCs w:val="22"/>
          <w:lang w:eastAsia="de-DE"/>
        </w:rPr>
        <w:t>: Sie umfasst die Rückführung von Reststoffen und Verpackungsmaterialien in den Recyclingkreislauf.</w:t>
      </w:r>
    </w:p>
    <w:p w14:paraId="4B42ED02" w14:textId="77777777" w:rsidR="0086024B" w:rsidRPr="00E971EC" w:rsidRDefault="0086024B" w:rsidP="0086024B">
      <w:pPr>
        <w:spacing w:after="0" w:line="240" w:lineRule="auto"/>
        <w:jc w:val="both"/>
        <w:rPr>
          <w:rFonts w:eastAsia="Batang"/>
          <w:w w:val="90"/>
          <w:sz w:val="22"/>
          <w:szCs w:val="22"/>
          <w:lang w:eastAsia="de-DE"/>
        </w:rPr>
      </w:pPr>
    </w:p>
    <w:p w14:paraId="4F2CFD3B"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Diese komplexen Aufgaben müssen gesteuert und kontrolliert werden. Die Optimierung des Logistikkonzepts ist ein wesentlicher Bestandteil. Die Kostensenkung, die Verbesserung der Flexibilität der logistischen Systeme sowie die Veränderungen der Umfeldbedingungen und die zunehmende Digitalisierung nehmen einen hohen Stellenwert ein.</w:t>
      </w:r>
    </w:p>
    <w:p w14:paraId="03363DDC" w14:textId="77777777" w:rsidR="0086024B" w:rsidRPr="00E971EC" w:rsidRDefault="0086024B" w:rsidP="0086024B">
      <w:pPr>
        <w:spacing w:after="0" w:line="240" w:lineRule="auto"/>
        <w:jc w:val="both"/>
        <w:rPr>
          <w:rFonts w:eastAsia="Batang"/>
          <w:w w:val="90"/>
          <w:sz w:val="22"/>
          <w:szCs w:val="22"/>
          <w:lang w:eastAsia="de-DE"/>
        </w:rPr>
      </w:pPr>
    </w:p>
    <w:p w14:paraId="06703577" w14:textId="55D7D419" w:rsidR="0086024B" w:rsidRPr="00E971EC" w:rsidRDefault="0086024B" w:rsidP="0086024B">
      <w:pPr>
        <w:spacing w:after="0" w:line="240" w:lineRule="auto"/>
        <w:jc w:val="both"/>
        <w:rPr>
          <w:rFonts w:eastAsia="Batang"/>
          <w:b/>
          <w:bCs/>
          <w:w w:val="90"/>
          <w:sz w:val="22"/>
          <w:szCs w:val="22"/>
          <w:lang w:eastAsia="de-DE"/>
        </w:rPr>
      </w:pPr>
      <w:r w:rsidRPr="00E971EC">
        <w:rPr>
          <w:rFonts w:eastAsia="Batang"/>
          <w:b/>
          <w:bCs/>
          <w:w w:val="90"/>
          <w:sz w:val="22"/>
          <w:szCs w:val="22"/>
          <w:lang w:eastAsia="de-DE"/>
        </w:rPr>
        <w:t>Aus der Praxis:</w:t>
      </w:r>
    </w:p>
    <w:p w14:paraId="49AF4114" w14:textId="5F7B8B29"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Ein Lebensmittelkonservenhersteller benötigt im Rahmen der Beschaffungslogistik Glasbehälter, Deckel und Etiketten, die genau auf die Produktionskapazitäten abgestimmt geliefert werden müssen. Die Produktionslogistik sorgt dafür, dass leere Gläser kontinuierlich nachgefüllt und gefüllte Gläser rechtzeitig zur Verpackungsstation transportiert werden. Danach sorgt die Distributionslogistik dafür, dass </w:t>
      </w:r>
      <w:r w:rsidRPr="00E971EC">
        <w:rPr>
          <w:rFonts w:eastAsia="Batang"/>
          <w:w w:val="90"/>
          <w:sz w:val="22"/>
          <w:szCs w:val="22"/>
          <w:lang w:eastAsia="de-DE"/>
        </w:rPr>
        <w:t xml:space="preserve">größere Mengen an bestellter Tomatensauce </w:t>
      </w:r>
      <w:r w:rsidR="003E5D2D" w:rsidRPr="00E971EC">
        <w:rPr>
          <w:rFonts w:eastAsia="Batang"/>
          <w:w w:val="90"/>
          <w:sz w:val="22"/>
          <w:szCs w:val="22"/>
          <w:lang w:eastAsia="de-DE"/>
        </w:rPr>
        <w:t>J</w:t>
      </w:r>
      <w:r w:rsidRPr="00E971EC">
        <w:rPr>
          <w:rFonts w:eastAsia="Batang"/>
          <w:w w:val="90"/>
          <w:sz w:val="22"/>
          <w:szCs w:val="22"/>
          <w:lang w:eastAsia="de-DE"/>
        </w:rPr>
        <w:t>ust-in-time aus dem Lager zum Versand bereitgestellt werden. Die Sammlung defekter oder fehlerhafter Glasbehälter sowie deren Zuführung zum Glasrecycling erfolgt im Bereich der Entsorgungslogistik.</w:t>
      </w:r>
    </w:p>
    <w:p w14:paraId="6F175A28" w14:textId="77777777" w:rsidR="0086024B" w:rsidRPr="00E971EC" w:rsidRDefault="0086024B" w:rsidP="00A948E5">
      <w:pPr>
        <w:spacing w:after="0" w:line="240" w:lineRule="auto"/>
        <w:jc w:val="both"/>
        <w:rPr>
          <w:rFonts w:eastAsia="Batang"/>
          <w:w w:val="90"/>
          <w:sz w:val="22"/>
          <w:szCs w:val="22"/>
          <w:lang w:eastAsia="de-DE"/>
        </w:rPr>
      </w:pPr>
    </w:p>
    <w:p w14:paraId="173658C0" w14:textId="7F1C855E" w:rsidR="001D3BEC" w:rsidRPr="00E971EC" w:rsidRDefault="001D3BEC" w:rsidP="00A948E5">
      <w:pPr>
        <w:spacing w:after="0" w:line="240" w:lineRule="auto"/>
        <w:jc w:val="both"/>
        <w:rPr>
          <w:rFonts w:eastAsia="Batang"/>
          <w:w w:val="90"/>
          <w:sz w:val="22"/>
          <w:szCs w:val="22"/>
          <w:lang w:eastAsia="de-DE"/>
        </w:rPr>
      </w:pPr>
      <w:r w:rsidRPr="00E971EC">
        <w:rPr>
          <w:rFonts w:eastAsia="Batang"/>
          <w:b/>
          <w:bCs/>
          <w:w w:val="90"/>
          <w:sz w:val="22"/>
          <w:szCs w:val="22"/>
          <w:lang w:eastAsia="de-DE"/>
        </w:rPr>
        <w:t>Ziele der Logistik</w:t>
      </w:r>
    </w:p>
    <w:p w14:paraId="2190E85F" w14:textId="1007B214"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Logistische Ziele finden sich in der Seven</w:t>
      </w:r>
      <w:r w:rsidR="00AD5099">
        <w:rPr>
          <w:rFonts w:eastAsia="Batang"/>
          <w:w w:val="90"/>
          <w:sz w:val="22"/>
          <w:szCs w:val="22"/>
          <w:lang w:eastAsia="de-DE"/>
        </w:rPr>
        <w:t>-Rights-Definition nach Plowman</w:t>
      </w:r>
      <w:r w:rsidRPr="00E971EC">
        <w:rPr>
          <w:rFonts w:eastAsia="Batang"/>
          <w:w w:val="90"/>
          <w:sz w:val="22"/>
          <w:szCs w:val="22"/>
          <w:lang w:eastAsia="de-DE"/>
        </w:rPr>
        <w:t>: Dieser versteht Logistik als die</w:t>
      </w:r>
      <w:r w:rsidR="003E5D2D" w:rsidRPr="00E971EC">
        <w:rPr>
          <w:rFonts w:eastAsia="Batang"/>
          <w:w w:val="90"/>
          <w:sz w:val="22"/>
          <w:szCs w:val="22"/>
          <w:lang w:eastAsia="de-DE"/>
        </w:rPr>
        <w:t xml:space="preserve"> Sicherung der Verfügbarkeit der</w:t>
      </w:r>
      <w:r w:rsidRPr="00E971EC">
        <w:rPr>
          <w:rFonts w:eastAsia="Batang"/>
          <w:w w:val="90"/>
          <w:sz w:val="22"/>
          <w:szCs w:val="22"/>
          <w:lang w:eastAsia="de-DE"/>
        </w:rPr>
        <w:t xml:space="preserve"> richtigen </w:t>
      </w:r>
      <w:r w:rsidR="003E5D2D" w:rsidRPr="00E971EC">
        <w:rPr>
          <w:rFonts w:eastAsia="Batang"/>
          <w:w w:val="90"/>
          <w:sz w:val="22"/>
          <w:szCs w:val="22"/>
          <w:lang w:eastAsia="de-DE"/>
        </w:rPr>
        <w:t>Ware, in der richtigen Menge, in der richtigen Qualität</w:t>
      </w:r>
      <w:r w:rsidRPr="00E971EC">
        <w:rPr>
          <w:rFonts w:eastAsia="Batang"/>
          <w:w w:val="90"/>
          <w:sz w:val="22"/>
          <w:szCs w:val="22"/>
          <w:lang w:eastAsia="de-DE"/>
        </w:rPr>
        <w:t xml:space="preserve">, am richtigen Ort, zur richtigen Zeit, für </w:t>
      </w:r>
      <w:r w:rsidR="003E5D2D" w:rsidRPr="00E971EC">
        <w:rPr>
          <w:rFonts w:eastAsia="Batang"/>
          <w:w w:val="90"/>
          <w:sz w:val="22"/>
          <w:szCs w:val="22"/>
          <w:lang w:eastAsia="de-DE"/>
        </w:rPr>
        <w:t xml:space="preserve">die richtige Kundin bzw. </w:t>
      </w:r>
      <w:r w:rsidRPr="00E971EC">
        <w:rPr>
          <w:rFonts w:eastAsia="Batang"/>
          <w:w w:val="90"/>
          <w:sz w:val="22"/>
          <w:szCs w:val="22"/>
          <w:lang w:eastAsia="de-DE"/>
        </w:rPr>
        <w:t xml:space="preserve">den richtigen Kunden und zu den richtigen Kosten. Die </w:t>
      </w:r>
      <w:r w:rsidR="003E5D2D" w:rsidRPr="00E971EC">
        <w:rPr>
          <w:rFonts w:eastAsia="Batang"/>
          <w:w w:val="90"/>
          <w:sz w:val="22"/>
          <w:szCs w:val="22"/>
          <w:lang w:eastAsia="de-DE"/>
        </w:rPr>
        <w:t>gleichzeitige Übermittlung der richtigen Information</w:t>
      </w:r>
      <w:r w:rsidRPr="00E971EC">
        <w:rPr>
          <w:rFonts w:eastAsia="Batang"/>
          <w:w w:val="90"/>
          <w:sz w:val="22"/>
          <w:szCs w:val="22"/>
          <w:lang w:eastAsia="de-DE"/>
        </w:rPr>
        <w:t xml:space="preserve"> könnte zukünftig als achter Punkt in der Zieldefinition Einzug finden.</w:t>
      </w:r>
      <w:r w:rsidRPr="00E971EC">
        <w:rPr>
          <w:rStyle w:val="Funotenzeichen"/>
          <w:rFonts w:eastAsia="Batang"/>
          <w:w w:val="90"/>
          <w:sz w:val="22"/>
          <w:szCs w:val="22"/>
          <w:lang w:eastAsia="de-DE"/>
        </w:rPr>
        <w:footnoteReference w:id="1"/>
      </w:r>
      <w:r w:rsidRPr="00E971EC">
        <w:rPr>
          <w:rFonts w:eastAsia="Batang"/>
          <w:w w:val="90"/>
          <w:sz w:val="22"/>
          <w:szCs w:val="22"/>
          <w:lang w:eastAsia="de-DE"/>
        </w:rPr>
        <w:t xml:space="preserve"> </w:t>
      </w:r>
    </w:p>
    <w:p w14:paraId="4F2F3883" w14:textId="77777777" w:rsidR="00A948E5" w:rsidRPr="00E971EC" w:rsidRDefault="00A948E5" w:rsidP="00A948E5">
      <w:pPr>
        <w:spacing w:after="0" w:line="240" w:lineRule="auto"/>
        <w:jc w:val="both"/>
        <w:rPr>
          <w:rFonts w:eastAsia="Batang"/>
          <w:w w:val="90"/>
          <w:sz w:val="22"/>
          <w:szCs w:val="22"/>
          <w:lang w:eastAsia="de-DE"/>
        </w:rPr>
      </w:pPr>
    </w:p>
    <w:p w14:paraId="6197D5AD"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Zur Steuerung, Überwachung und Verfolgung des Warentransports verlangt das Monitoring heutzutage die Warenverfolgung online und in Echtzeit ab.</w:t>
      </w:r>
    </w:p>
    <w:p w14:paraId="18ED30C1" w14:textId="77777777" w:rsidR="00A948E5" w:rsidRPr="00E971EC" w:rsidRDefault="00A948E5" w:rsidP="00A948E5">
      <w:pPr>
        <w:spacing w:after="0" w:line="240" w:lineRule="auto"/>
        <w:jc w:val="both"/>
        <w:rPr>
          <w:rFonts w:eastAsia="Batang"/>
          <w:w w:val="90"/>
          <w:sz w:val="22"/>
          <w:szCs w:val="22"/>
          <w:lang w:eastAsia="de-DE"/>
        </w:rPr>
      </w:pPr>
    </w:p>
    <w:p w14:paraId="5E742CF6"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b/>
          <w:w w:val="90"/>
          <w:sz w:val="22"/>
          <w:szCs w:val="22"/>
          <w:lang w:eastAsia="de-DE"/>
        </w:rPr>
        <w:t>Zusammenhang zwischen Informations- und Materialfluss</w:t>
      </w:r>
    </w:p>
    <w:p w14:paraId="423BA6E2" w14:textId="1FD4B99E" w:rsidR="009049BD" w:rsidRPr="00E971EC" w:rsidRDefault="00A948E5" w:rsidP="00A948E5">
      <w:pPr>
        <w:jc w:val="both"/>
        <w:rPr>
          <w:rFonts w:eastAsia="Batang"/>
          <w:w w:val="90"/>
          <w:sz w:val="22"/>
          <w:szCs w:val="22"/>
          <w:lang w:eastAsia="de-DE"/>
        </w:rPr>
      </w:pPr>
      <w:r w:rsidRPr="00E971EC">
        <w:rPr>
          <w:rFonts w:eastAsia="Batang"/>
          <w:w w:val="90"/>
          <w:sz w:val="22"/>
          <w:szCs w:val="22"/>
          <w:lang w:eastAsia="de-DE"/>
        </w:rPr>
        <w:t xml:space="preserve">Der Informations- und Materialfluss im Unternehmen nimmt einen sehr hohen Stellenwert ein. Neben der zunehmenden Digitalisierung und insbesondere ansteigenden Geschwindigkeit des Transports ist die </w:t>
      </w:r>
      <w:r w:rsidR="00E971EC" w:rsidRPr="00E971EC">
        <w:rPr>
          <w:rFonts w:eastAsia="Batang"/>
          <w:w w:val="90"/>
          <w:sz w:val="22"/>
          <w:szCs w:val="22"/>
          <w:lang w:eastAsia="de-DE"/>
        </w:rPr>
        <w:t xml:space="preserve">Synchronizität </w:t>
      </w:r>
      <w:r w:rsidRPr="00E971EC">
        <w:rPr>
          <w:rFonts w:eastAsia="Batang"/>
          <w:w w:val="90"/>
          <w:sz w:val="22"/>
          <w:szCs w:val="22"/>
          <w:lang w:eastAsia="de-DE"/>
        </w:rPr>
        <w:t xml:space="preserve">zwischen dem Informations- und Materialfluss von besonderer Relevanz. Material und Waren müssen zur </w:t>
      </w:r>
      <w:r w:rsidR="003E5D2D" w:rsidRPr="00E971EC">
        <w:rPr>
          <w:rFonts w:eastAsia="Batang"/>
          <w:w w:val="90"/>
          <w:sz w:val="22"/>
          <w:szCs w:val="22"/>
          <w:lang w:eastAsia="de-DE"/>
        </w:rPr>
        <w:t>richtigen</w:t>
      </w:r>
      <w:r w:rsidRPr="00E971EC">
        <w:rPr>
          <w:rFonts w:eastAsia="Batang"/>
          <w:w w:val="90"/>
          <w:sz w:val="22"/>
          <w:szCs w:val="22"/>
          <w:lang w:eastAsia="de-DE"/>
        </w:rPr>
        <w:t xml:space="preserve"> Zeit am richtigen Ort in der richtigen Menge und </w:t>
      </w:r>
      <w:r w:rsidR="003E5D2D" w:rsidRPr="00E971EC">
        <w:rPr>
          <w:rFonts w:eastAsia="Batang"/>
          <w:w w:val="90"/>
          <w:sz w:val="22"/>
          <w:szCs w:val="22"/>
          <w:lang w:eastAsia="de-DE"/>
        </w:rPr>
        <w:t xml:space="preserve">der richtigen </w:t>
      </w:r>
      <w:r w:rsidRPr="00E971EC">
        <w:rPr>
          <w:rFonts w:eastAsia="Batang"/>
          <w:w w:val="90"/>
          <w:sz w:val="22"/>
          <w:szCs w:val="22"/>
          <w:lang w:eastAsia="de-DE"/>
        </w:rPr>
        <w:t xml:space="preserve">Qualität sein. </w:t>
      </w:r>
    </w:p>
    <w:p w14:paraId="29EDB2D5" w14:textId="071B1275" w:rsidR="00A948E5" w:rsidRPr="00E971EC" w:rsidRDefault="00A948E5" w:rsidP="00A948E5">
      <w:pPr>
        <w:jc w:val="both"/>
        <w:rPr>
          <w:rFonts w:eastAsia="Batang"/>
          <w:w w:val="90"/>
          <w:sz w:val="22"/>
          <w:szCs w:val="22"/>
          <w:lang w:eastAsia="de-DE"/>
        </w:rPr>
      </w:pPr>
      <w:r w:rsidRPr="00E971EC">
        <w:rPr>
          <w:rFonts w:eastAsia="Batang"/>
          <w:w w:val="90"/>
          <w:sz w:val="22"/>
          <w:szCs w:val="22"/>
          <w:lang w:eastAsia="de-DE"/>
        </w:rPr>
        <w:t>Der Materialfluss zeigt sich in der gesamten Wertschöpfungskette der Logistik</w:t>
      </w:r>
      <w:r w:rsidR="009E67F3" w:rsidRPr="00E971EC">
        <w:rPr>
          <w:rFonts w:eastAsia="Batang"/>
          <w:w w:val="90"/>
          <w:sz w:val="22"/>
          <w:szCs w:val="22"/>
          <w:lang w:eastAsia="de-DE"/>
        </w:rPr>
        <w:t>,</w:t>
      </w:r>
      <w:r w:rsidRPr="00E971EC">
        <w:rPr>
          <w:rFonts w:eastAsia="Batang"/>
          <w:w w:val="90"/>
          <w:sz w:val="22"/>
          <w:szCs w:val="22"/>
          <w:lang w:eastAsia="de-DE"/>
        </w:rPr>
        <w:t xml:space="preserve"> quasi von den </w:t>
      </w:r>
      <w:r w:rsidR="00CA42BF" w:rsidRPr="00E971EC">
        <w:rPr>
          <w:rFonts w:eastAsia="Batang"/>
          <w:w w:val="90"/>
          <w:sz w:val="22"/>
          <w:szCs w:val="22"/>
          <w:lang w:eastAsia="de-DE"/>
        </w:rPr>
        <w:t>Zuliefererunternehmen</w:t>
      </w:r>
      <w:r w:rsidRPr="00E971EC">
        <w:rPr>
          <w:rFonts w:eastAsia="Batang"/>
          <w:w w:val="90"/>
          <w:sz w:val="22"/>
          <w:szCs w:val="22"/>
          <w:lang w:eastAsia="de-DE"/>
        </w:rPr>
        <w:t xml:space="preserve"> bis zu den </w:t>
      </w:r>
      <w:r w:rsidR="00CA42BF" w:rsidRPr="00E971EC">
        <w:rPr>
          <w:rFonts w:eastAsia="Batang"/>
          <w:w w:val="90"/>
          <w:sz w:val="22"/>
          <w:szCs w:val="22"/>
          <w:lang w:eastAsia="de-DE"/>
        </w:rPr>
        <w:t>Kundinnen und Kunden</w:t>
      </w:r>
      <w:r w:rsidRPr="00E971EC">
        <w:rPr>
          <w:rFonts w:eastAsia="Batang"/>
          <w:w w:val="90"/>
          <w:sz w:val="22"/>
          <w:szCs w:val="22"/>
          <w:lang w:eastAsia="de-DE"/>
        </w:rPr>
        <w:t xml:space="preserve"> – dadurch wird klar, dass hier digitale Prozesse und Echtzeitkommunikation dazu beitragen, dass der Materialfluss deutlich verbessert werden kann. Die </w:t>
      </w:r>
      <w:r w:rsidR="005A335E" w:rsidRPr="00E971EC">
        <w:rPr>
          <w:rFonts w:eastAsia="Batang"/>
          <w:w w:val="90"/>
          <w:sz w:val="22"/>
          <w:szCs w:val="22"/>
          <w:lang w:eastAsia="de-DE"/>
        </w:rPr>
        <w:t>e</w:t>
      </w:r>
      <w:r w:rsidRPr="00E971EC">
        <w:rPr>
          <w:rFonts w:eastAsia="Batang"/>
          <w:w w:val="90"/>
          <w:sz w:val="22"/>
          <w:szCs w:val="22"/>
          <w:lang w:eastAsia="de-DE"/>
        </w:rPr>
        <w:t>ffektive Steuerung des Materialflusses kann durch gezielte, möglichst zum Materialfluss synchrone Informationsbereitstellung erreicht werden. Für den gezielten Informationsfluss werden z.</w:t>
      </w:r>
      <w:r w:rsidR="004B40CA" w:rsidRPr="00E971EC">
        <w:rPr>
          <w:rFonts w:eastAsia="Batang"/>
          <w:w w:val="90"/>
          <w:sz w:val="22"/>
          <w:szCs w:val="22"/>
          <w:lang w:eastAsia="de-DE"/>
        </w:rPr>
        <w:t> </w:t>
      </w:r>
      <w:r w:rsidR="00B416F5" w:rsidRPr="00E971EC">
        <w:rPr>
          <w:rFonts w:eastAsia="Batang"/>
          <w:w w:val="90"/>
          <w:sz w:val="22"/>
          <w:szCs w:val="22"/>
          <w:lang w:eastAsia="de-DE"/>
        </w:rPr>
        <w:t>B. E</w:t>
      </w:r>
      <w:r w:rsidR="00B416F5" w:rsidRPr="00E971EC">
        <w:rPr>
          <w:rFonts w:eastAsia="Batang"/>
          <w:w w:val="90"/>
          <w:sz w:val="22"/>
          <w:szCs w:val="22"/>
          <w:lang w:eastAsia="de-DE"/>
        </w:rPr>
        <w:noBreakHyphen/>
      </w:r>
      <w:r w:rsidRPr="00E971EC">
        <w:rPr>
          <w:rFonts w:eastAsia="Batang"/>
          <w:w w:val="90"/>
          <w:sz w:val="22"/>
          <w:szCs w:val="22"/>
          <w:lang w:eastAsia="de-DE"/>
        </w:rPr>
        <w:t>Mail, Messenger, interne Nachrichten, Telefon, Memo</w:t>
      </w:r>
      <w:r w:rsidR="004B40CA" w:rsidRPr="00E971EC">
        <w:rPr>
          <w:rFonts w:eastAsia="Batang"/>
          <w:w w:val="90"/>
          <w:sz w:val="22"/>
          <w:szCs w:val="22"/>
          <w:lang w:eastAsia="de-DE"/>
        </w:rPr>
        <w:t xml:space="preserve"> und</w:t>
      </w:r>
      <w:r w:rsidRPr="00E971EC">
        <w:rPr>
          <w:rFonts w:eastAsia="Batang"/>
          <w:w w:val="90"/>
          <w:sz w:val="22"/>
          <w:szCs w:val="22"/>
          <w:lang w:eastAsia="de-DE"/>
        </w:rPr>
        <w:t xml:space="preserve"> Berichte </w:t>
      </w:r>
      <w:r w:rsidR="007F76A2" w:rsidRPr="00E971EC">
        <w:rPr>
          <w:rFonts w:eastAsia="Batang"/>
          <w:w w:val="90"/>
          <w:sz w:val="22"/>
          <w:szCs w:val="22"/>
          <w:lang w:eastAsia="de-DE"/>
        </w:rPr>
        <w:t xml:space="preserve">sowie digitale Lösungen über eine integrierte Unternehmenssoftware </w:t>
      </w:r>
      <w:r w:rsidRPr="00E971EC">
        <w:rPr>
          <w:rFonts w:eastAsia="Batang"/>
          <w:w w:val="90"/>
          <w:sz w:val="22"/>
          <w:szCs w:val="22"/>
          <w:lang w:eastAsia="de-DE"/>
        </w:rPr>
        <w:t>eingesetzt. Dabei sind die folgenden Fragen wichtig: Wer ist für die In</w:t>
      </w:r>
      <w:r w:rsidRPr="00E971EC">
        <w:rPr>
          <w:rFonts w:eastAsia="Batang"/>
          <w:w w:val="90"/>
          <w:sz w:val="22"/>
          <w:szCs w:val="22"/>
          <w:lang w:eastAsia="de-DE"/>
        </w:rPr>
        <w:lastRenderedPageBreak/>
        <w:t xml:space="preserve">formation zuständig? Welche Priorität hat die Information? Wann und wo wird die Information benötigt? </w:t>
      </w:r>
    </w:p>
    <w:p w14:paraId="54EF5108" w14:textId="77777777" w:rsidR="00A948E5" w:rsidRPr="00E971EC" w:rsidRDefault="00A948E5" w:rsidP="00A948E5">
      <w:pPr>
        <w:spacing w:after="0" w:line="240" w:lineRule="auto"/>
        <w:jc w:val="both"/>
        <w:rPr>
          <w:rFonts w:eastAsia="Batang"/>
          <w:b/>
          <w:w w:val="90"/>
          <w:sz w:val="22"/>
          <w:szCs w:val="22"/>
          <w:lang w:eastAsia="de-DE"/>
        </w:rPr>
      </w:pPr>
      <w:r w:rsidRPr="00E971EC">
        <w:rPr>
          <w:rFonts w:eastAsia="Batang"/>
          <w:b/>
          <w:w w:val="90"/>
          <w:sz w:val="22"/>
          <w:szCs w:val="22"/>
          <w:lang w:eastAsia="de-DE"/>
        </w:rPr>
        <w:t>Transport, Umschlag und Lagerung in Unternehmen – kurz „TUL“</w:t>
      </w:r>
    </w:p>
    <w:p w14:paraId="7C04929E"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 xml:space="preserve">TUL steht für </w:t>
      </w:r>
      <w:r w:rsidRPr="00E971EC">
        <w:rPr>
          <w:rFonts w:eastAsia="Batang"/>
          <w:b/>
          <w:w w:val="90"/>
          <w:sz w:val="22"/>
          <w:szCs w:val="22"/>
          <w:lang w:eastAsia="de-DE"/>
        </w:rPr>
        <w:t>T</w:t>
      </w:r>
      <w:r w:rsidRPr="00E971EC">
        <w:rPr>
          <w:rFonts w:eastAsia="Batang"/>
          <w:w w:val="90"/>
          <w:sz w:val="22"/>
          <w:szCs w:val="22"/>
          <w:lang w:eastAsia="de-DE"/>
        </w:rPr>
        <w:t xml:space="preserve">ransport, </w:t>
      </w:r>
      <w:r w:rsidRPr="00E971EC">
        <w:rPr>
          <w:rFonts w:eastAsia="Batang"/>
          <w:b/>
          <w:w w:val="90"/>
          <w:sz w:val="22"/>
          <w:szCs w:val="22"/>
          <w:lang w:eastAsia="de-DE"/>
        </w:rPr>
        <w:t>U</w:t>
      </w:r>
      <w:r w:rsidRPr="00E971EC">
        <w:rPr>
          <w:rFonts w:eastAsia="Batang"/>
          <w:w w:val="90"/>
          <w:sz w:val="22"/>
          <w:szCs w:val="22"/>
          <w:lang w:eastAsia="de-DE"/>
        </w:rPr>
        <w:t xml:space="preserve">mschlag und </w:t>
      </w:r>
      <w:r w:rsidRPr="00E971EC">
        <w:rPr>
          <w:rFonts w:eastAsia="Batang"/>
          <w:b/>
          <w:w w:val="90"/>
          <w:sz w:val="22"/>
          <w:szCs w:val="22"/>
          <w:lang w:eastAsia="de-DE"/>
        </w:rPr>
        <w:t>L</w:t>
      </w:r>
      <w:r w:rsidRPr="00E971EC">
        <w:rPr>
          <w:rFonts w:eastAsia="Batang"/>
          <w:w w:val="90"/>
          <w:sz w:val="22"/>
          <w:szCs w:val="22"/>
          <w:lang w:eastAsia="de-DE"/>
        </w:rPr>
        <w:t>agerung – dies sind die Hauptaktivitäten der Logistik.</w:t>
      </w:r>
    </w:p>
    <w:p w14:paraId="5679BB1F" w14:textId="77777777" w:rsidR="00A948E5" w:rsidRPr="00E971EC" w:rsidRDefault="00A948E5" w:rsidP="00A948E5">
      <w:pPr>
        <w:spacing w:after="0" w:line="240" w:lineRule="auto"/>
        <w:jc w:val="both"/>
        <w:rPr>
          <w:rFonts w:eastAsia="Batang"/>
          <w:b/>
          <w:bCs/>
          <w:w w:val="90"/>
          <w:sz w:val="22"/>
          <w:szCs w:val="22"/>
          <w:lang w:eastAsia="de-DE"/>
        </w:rPr>
      </w:pPr>
    </w:p>
    <w:p w14:paraId="170C7AB1" w14:textId="66216218"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Der</w:t>
      </w:r>
      <w:r w:rsidRPr="00E971EC">
        <w:rPr>
          <w:rFonts w:eastAsia="Batang"/>
          <w:b/>
          <w:bCs/>
          <w:w w:val="90"/>
          <w:sz w:val="22"/>
          <w:szCs w:val="22"/>
          <w:lang w:eastAsia="de-DE"/>
        </w:rPr>
        <w:t xml:space="preserve"> Transport </w:t>
      </w:r>
      <w:r w:rsidRPr="00E971EC">
        <w:rPr>
          <w:rFonts w:eastAsia="Batang"/>
          <w:bCs/>
          <w:w w:val="90"/>
          <w:sz w:val="22"/>
          <w:szCs w:val="22"/>
          <w:lang w:eastAsia="de-DE"/>
        </w:rPr>
        <w:t>u</w:t>
      </w:r>
      <w:r w:rsidRPr="00E971EC">
        <w:rPr>
          <w:rFonts w:eastAsia="Batang"/>
          <w:w w:val="90"/>
          <w:sz w:val="22"/>
          <w:szCs w:val="22"/>
          <w:lang w:eastAsia="de-DE"/>
        </w:rPr>
        <w:t xml:space="preserve">mfasst alle Tätigkeiten um den Warentransport zu gewährleisten. Kurz gesagt: Die Ware </w:t>
      </w:r>
      <w:r w:rsidR="00574B2D" w:rsidRPr="00E971EC">
        <w:rPr>
          <w:rFonts w:eastAsia="Batang"/>
          <w:w w:val="90"/>
          <w:sz w:val="22"/>
          <w:szCs w:val="22"/>
          <w:lang w:eastAsia="de-DE"/>
        </w:rPr>
        <w:t xml:space="preserve">muss </w:t>
      </w:r>
      <w:r w:rsidRPr="00E971EC">
        <w:rPr>
          <w:rFonts w:eastAsia="Batang"/>
          <w:w w:val="90"/>
          <w:sz w:val="22"/>
          <w:szCs w:val="22"/>
          <w:lang w:eastAsia="de-DE"/>
        </w:rPr>
        <w:t>vo</w:t>
      </w:r>
      <w:r w:rsidR="002D06CA" w:rsidRPr="00E971EC">
        <w:rPr>
          <w:rFonts w:eastAsia="Batang"/>
          <w:w w:val="90"/>
          <w:sz w:val="22"/>
          <w:szCs w:val="22"/>
          <w:lang w:eastAsia="de-DE"/>
        </w:rPr>
        <w:t xml:space="preserve">n der Absenderin bzw. dem Absender zur Empfängerin bzw. </w:t>
      </w:r>
      <w:r w:rsidRPr="00E971EC">
        <w:rPr>
          <w:rFonts w:eastAsia="Batang"/>
          <w:w w:val="90"/>
          <w:sz w:val="22"/>
          <w:szCs w:val="22"/>
          <w:lang w:eastAsia="de-DE"/>
        </w:rPr>
        <w:t>zum Empfänger transportiert werden.</w:t>
      </w:r>
      <w:r w:rsidRPr="00E971EC">
        <w:rPr>
          <w:rFonts w:eastAsia="Batang"/>
          <w:i/>
          <w:w w:val="90"/>
          <w:sz w:val="22"/>
          <w:szCs w:val="22"/>
          <w:lang w:eastAsia="de-DE"/>
        </w:rPr>
        <w:t xml:space="preserve"> </w:t>
      </w:r>
      <w:r w:rsidRPr="00E971EC">
        <w:rPr>
          <w:rFonts w:eastAsia="Batang"/>
          <w:w w:val="90"/>
          <w:sz w:val="22"/>
          <w:szCs w:val="22"/>
          <w:lang w:eastAsia="de-DE"/>
        </w:rPr>
        <w:t>Transportmöglichkeiten wie Schiffe, Güterwagons, Flugzeuge und Lkw bringen täglich Waren um die ganze Welt, dies verlangt uns in einer digitalisierten, globalisierten Infrastruktur neue Herausforderungen in der Organisation und Verwaltung ab. Der eingesetzte Fuhrpark sollte möglichst voll ausgelastet werden. Zum eigenen Fuhrpark gehört ein gutes Flottenmanagement, da Reparaturen, Ausfälle und gesetzliche Vorgaben zum Beispiel beim Gefahrguttransport beachtet werden müssen. Die Steuerung der logistischen Prozesse wie z.</w:t>
      </w:r>
      <w:r w:rsidR="004B40CA" w:rsidRPr="00E971EC">
        <w:rPr>
          <w:rFonts w:eastAsia="Batang"/>
          <w:w w:val="90"/>
          <w:sz w:val="22"/>
          <w:szCs w:val="22"/>
          <w:lang w:eastAsia="de-DE"/>
        </w:rPr>
        <w:t> </w:t>
      </w:r>
      <w:r w:rsidRPr="00E971EC">
        <w:rPr>
          <w:rFonts w:eastAsia="Batang"/>
          <w:w w:val="90"/>
          <w:sz w:val="22"/>
          <w:szCs w:val="22"/>
          <w:lang w:eastAsia="de-DE"/>
        </w:rPr>
        <w:t>B. die Routenoptimierung in der Transportstrategie, Zeitdisposition und das Vermeiden von Fahrten mit Leerständen haben ebenfalls einen hohen Stellenwert.</w:t>
      </w:r>
    </w:p>
    <w:p w14:paraId="26D9BDCB" w14:textId="77777777" w:rsidR="009340CD" w:rsidRPr="00E971EC" w:rsidRDefault="009340CD" w:rsidP="00A948E5">
      <w:pPr>
        <w:spacing w:after="0" w:line="240" w:lineRule="auto"/>
        <w:jc w:val="both"/>
        <w:rPr>
          <w:rFonts w:eastAsia="Batang"/>
          <w:w w:val="90"/>
          <w:sz w:val="22"/>
          <w:szCs w:val="22"/>
          <w:lang w:eastAsia="de-DE"/>
        </w:rPr>
      </w:pPr>
    </w:p>
    <w:p w14:paraId="54CB9764" w14:textId="3CA0A2CA"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 xml:space="preserve">Die innerbetrieblich eingesetzten Transporttechniken wie Palettierung und Verpackung zur Fortbewegung der Waren sind ebenso relevant </w:t>
      </w:r>
      <w:r w:rsidR="00574B2D" w:rsidRPr="00E971EC">
        <w:rPr>
          <w:rFonts w:eastAsia="Batang"/>
          <w:w w:val="90"/>
          <w:sz w:val="22"/>
          <w:szCs w:val="22"/>
          <w:lang w:eastAsia="de-DE"/>
        </w:rPr>
        <w:t xml:space="preserve">wie auch </w:t>
      </w:r>
      <w:r w:rsidRPr="00E971EC">
        <w:rPr>
          <w:rFonts w:eastAsia="Batang"/>
          <w:w w:val="90"/>
          <w:sz w:val="22"/>
          <w:szCs w:val="22"/>
          <w:lang w:eastAsia="de-DE"/>
        </w:rPr>
        <w:t xml:space="preserve">die </w:t>
      </w:r>
      <w:r w:rsidRPr="00E971EC">
        <w:rPr>
          <w:rFonts w:eastAsia="Batang"/>
          <w:w w:val="90"/>
          <w:sz w:val="22"/>
          <w:szCs w:val="22"/>
          <w:lang w:eastAsia="de-DE"/>
        </w:rPr>
        <w:t>Anbindung an den außerbetrieblichen Transport über Straßen, Schienen, Luft- und Wasserwege.</w:t>
      </w:r>
    </w:p>
    <w:p w14:paraId="217BAEEC" w14:textId="77777777" w:rsidR="00A948E5" w:rsidRPr="00E971EC" w:rsidRDefault="00A948E5" w:rsidP="00A948E5">
      <w:pPr>
        <w:spacing w:after="0" w:line="240" w:lineRule="auto"/>
        <w:jc w:val="both"/>
        <w:rPr>
          <w:rFonts w:eastAsia="Batang"/>
          <w:w w:val="90"/>
          <w:sz w:val="22"/>
          <w:szCs w:val="22"/>
          <w:lang w:eastAsia="de-DE"/>
        </w:rPr>
      </w:pPr>
    </w:p>
    <w:p w14:paraId="20F2542D"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Der</w:t>
      </w:r>
      <w:r w:rsidRPr="00E971EC">
        <w:rPr>
          <w:rFonts w:eastAsia="Batang"/>
          <w:b/>
          <w:bCs/>
          <w:w w:val="90"/>
          <w:sz w:val="22"/>
          <w:szCs w:val="22"/>
          <w:lang w:eastAsia="de-DE"/>
        </w:rPr>
        <w:t xml:space="preserve"> Umschlag </w:t>
      </w:r>
      <w:r w:rsidRPr="00E971EC">
        <w:rPr>
          <w:rFonts w:eastAsia="Batang"/>
          <w:w w:val="90"/>
          <w:sz w:val="22"/>
          <w:szCs w:val="22"/>
          <w:lang w:eastAsia="de-DE"/>
        </w:rPr>
        <w:t>umfasst alle Tätigkeiten des Be- und Entladens von Waren. Beim Warenumschlag wird immer das Transportmittel gewechselt und neu verladen oder umgeladen. Dies verursacht Kosten. Die Umschlagmöglichkeiten sind manuell, maschinell und automatisch machbar. Die Wahl des effizientesten Transportmittels ist hier von großer Bedeutung. Der manuelle Warenumschlag wird von Hand durchgeführt. Hingegen wird der maschinelle von Hand und unter Einsatz von Maschinen vorgenommen. Bei einer annähernden Vollautomatisierung des Umschlags wird mit Verladeroboter unter Aufsicht einer Fachkraft umgeschlagen.</w:t>
      </w:r>
    </w:p>
    <w:p w14:paraId="0B93FDEB" w14:textId="77777777" w:rsidR="00A948E5" w:rsidRPr="00E971EC" w:rsidRDefault="00A948E5" w:rsidP="00A948E5">
      <w:pPr>
        <w:spacing w:after="0" w:line="240" w:lineRule="auto"/>
        <w:jc w:val="both"/>
        <w:rPr>
          <w:rFonts w:eastAsia="Batang"/>
          <w:w w:val="90"/>
          <w:sz w:val="22"/>
          <w:szCs w:val="22"/>
          <w:lang w:eastAsia="de-DE"/>
        </w:rPr>
      </w:pPr>
    </w:p>
    <w:p w14:paraId="4780E35B" w14:textId="68276596"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Die</w:t>
      </w:r>
      <w:r w:rsidRPr="00E971EC">
        <w:rPr>
          <w:rFonts w:eastAsia="Batang"/>
          <w:b/>
          <w:bCs/>
          <w:w w:val="90"/>
          <w:sz w:val="22"/>
          <w:szCs w:val="22"/>
          <w:lang w:eastAsia="de-DE"/>
        </w:rPr>
        <w:t xml:space="preserve"> Lagerung</w:t>
      </w:r>
      <w:r w:rsidRPr="00E971EC">
        <w:rPr>
          <w:rFonts w:eastAsia="Batang"/>
          <w:w w:val="90"/>
          <w:sz w:val="22"/>
          <w:szCs w:val="22"/>
          <w:lang w:eastAsia="de-DE"/>
        </w:rPr>
        <w:t xml:space="preserve"> ist die Vorratsspeicherung der Ware um die Lieferbereitschaft zu sichern. Die Konzepte Just</w:t>
      </w:r>
      <w:r w:rsidR="004B40CA" w:rsidRPr="00E971EC">
        <w:rPr>
          <w:rFonts w:eastAsia="Batang"/>
          <w:w w:val="90"/>
          <w:sz w:val="22"/>
          <w:szCs w:val="22"/>
          <w:lang w:eastAsia="de-DE"/>
        </w:rPr>
        <w:t>-</w:t>
      </w:r>
      <w:r w:rsidRPr="00E971EC">
        <w:rPr>
          <w:rFonts w:eastAsia="Batang"/>
          <w:w w:val="90"/>
          <w:sz w:val="22"/>
          <w:szCs w:val="22"/>
          <w:lang w:eastAsia="de-DE"/>
        </w:rPr>
        <w:t>in</w:t>
      </w:r>
      <w:r w:rsidR="003E5D2D" w:rsidRPr="00E971EC">
        <w:rPr>
          <w:rFonts w:eastAsia="Batang"/>
          <w:w w:val="90"/>
          <w:sz w:val="22"/>
          <w:szCs w:val="22"/>
          <w:lang w:eastAsia="de-DE"/>
        </w:rPr>
        <w:t>-t</w:t>
      </w:r>
      <w:r w:rsidRPr="00E971EC">
        <w:rPr>
          <w:rFonts w:eastAsia="Batang"/>
          <w:w w:val="90"/>
          <w:sz w:val="22"/>
          <w:szCs w:val="22"/>
          <w:lang w:eastAsia="de-DE"/>
        </w:rPr>
        <w:t>ime und Just</w:t>
      </w:r>
      <w:r w:rsidR="004B40CA" w:rsidRPr="00E971EC">
        <w:rPr>
          <w:rFonts w:eastAsia="Batang"/>
          <w:w w:val="90"/>
          <w:sz w:val="22"/>
          <w:szCs w:val="22"/>
          <w:lang w:eastAsia="de-DE"/>
        </w:rPr>
        <w:t>-</w:t>
      </w:r>
      <w:r w:rsidRPr="00E971EC">
        <w:rPr>
          <w:rFonts w:eastAsia="Batang"/>
          <w:w w:val="90"/>
          <w:sz w:val="22"/>
          <w:szCs w:val="22"/>
          <w:lang w:eastAsia="de-DE"/>
        </w:rPr>
        <w:t>in</w:t>
      </w:r>
      <w:r w:rsidR="003E5D2D" w:rsidRPr="00E971EC">
        <w:rPr>
          <w:rFonts w:eastAsia="Batang"/>
          <w:w w:val="90"/>
          <w:sz w:val="22"/>
          <w:szCs w:val="22"/>
          <w:lang w:eastAsia="de-DE"/>
        </w:rPr>
        <w:t>-</w:t>
      </w:r>
      <w:proofErr w:type="spellStart"/>
      <w:r w:rsidR="003E5D2D" w:rsidRPr="00E971EC">
        <w:rPr>
          <w:rFonts w:eastAsia="Batang"/>
          <w:w w:val="90"/>
          <w:sz w:val="22"/>
          <w:szCs w:val="22"/>
          <w:lang w:eastAsia="de-DE"/>
        </w:rPr>
        <w:t>s</w:t>
      </w:r>
      <w:r w:rsidRPr="00E971EC">
        <w:rPr>
          <w:rFonts w:eastAsia="Batang"/>
          <w:w w:val="90"/>
          <w:sz w:val="22"/>
          <w:szCs w:val="22"/>
          <w:lang w:eastAsia="de-DE"/>
        </w:rPr>
        <w:t>equence</w:t>
      </w:r>
      <w:proofErr w:type="spellEnd"/>
      <w:r w:rsidRPr="00E971EC">
        <w:rPr>
          <w:rFonts w:eastAsia="Batang"/>
          <w:w w:val="90"/>
          <w:sz w:val="22"/>
          <w:szCs w:val="22"/>
          <w:lang w:eastAsia="de-DE"/>
        </w:rPr>
        <w:t xml:space="preserve"> kamen in den letzten Jahren </w:t>
      </w:r>
      <w:r w:rsidR="007F76A2" w:rsidRPr="00E971EC">
        <w:rPr>
          <w:rFonts w:eastAsia="Batang"/>
          <w:w w:val="90"/>
          <w:sz w:val="22"/>
          <w:szCs w:val="22"/>
          <w:lang w:eastAsia="de-DE"/>
        </w:rPr>
        <w:t xml:space="preserve">vermehrt </w:t>
      </w:r>
      <w:r w:rsidRPr="00E971EC">
        <w:rPr>
          <w:rFonts w:eastAsia="Batang"/>
          <w:w w:val="90"/>
          <w:sz w:val="22"/>
          <w:szCs w:val="22"/>
          <w:lang w:eastAsia="de-DE"/>
        </w:rPr>
        <w:t>zum Einsatz. Die Lagerung von Waren wurde auf ein Minimum reduziert um die Lagerkosten (sog. Totes Kapital) zu senken. Für die Lagerung gelten die Grundsätze: Sauberkeit und Ordnung, Geräumigkeit, Übersichtlichkeit, sach- und artgerechte Lagerung sowie die Berücksichtigung der Lagersicherheit.</w:t>
      </w:r>
    </w:p>
    <w:p w14:paraId="4122D175" w14:textId="77777777" w:rsidR="00A948E5" w:rsidRPr="008815F3" w:rsidRDefault="00A948E5" w:rsidP="00F91116">
      <w:pPr>
        <w:rPr>
          <w:rFonts w:ascii="Times New Roman" w:eastAsia="Batang" w:hAnsi="Times New Roman" w:cs="Times New Roman"/>
          <w:b/>
          <w:lang w:eastAsia="de-DE"/>
        </w:rPr>
      </w:pPr>
    </w:p>
    <w:p w14:paraId="35CC3248" w14:textId="77777777" w:rsidR="009A55C5" w:rsidRDefault="009A55C5" w:rsidP="00F91116">
      <w:pPr>
        <w:spacing w:after="0" w:line="276" w:lineRule="auto"/>
        <w:rPr>
          <w:rFonts w:ascii="Century Schoolbook" w:eastAsia="Batang" w:hAnsi="Century Schoolbook" w:cs="Times New Roman"/>
          <w:sz w:val="28"/>
          <w:lang w:eastAsia="de-DE"/>
        </w:rPr>
        <w:sectPr w:rsidR="009A55C5" w:rsidSect="009A55C5">
          <w:type w:val="continuous"/>
          <w:pgSz w:w="11906" w:h="16838" w:code="9"/>
          <w:pgMar w:top="1247" w:right="1134" w:bottom="851" w:left="1021" w:header="709" w:footer="567" w:gutter="0"/>
          <w:cols w:num="2" w:space="708"/>
          <w:docGrid w:linePitch="360"/>
        </w:sectPr>
      </w:pPr>
    </w:p>
    <w:p w14:paraId="60F7556F" w14:textId="15CB5D6F" w:rsidR="00F91116" w:rsidRDefault="00F91116" w:rsidP="00F91116">
      <w:pPr>
        <w:spacing w:after="0" w:line="276" w:lineRule="auto"/>
        <w:rPr>
          <w:rFonts w:ascii="Century Schoolbook" w:eastAsia="Batang" w:hAnsi="Century Schoolbook" w:cs="Times New Roman"/>
          <w:sz w:val="28"/>
          <w:lang w:eastAsia="de-DE"/>
        </w:rPr>
        <w:sectPr w:rsidR="00F91116" w:rsidSect="009A55C5">
          <w:type w:val="continuous"/>
          <w:pgSz w:w="11906" w:h="16838" w:code="9"/>
          <w:pgMar w:top="1247" w:right="1134" w:bottom="851" w:left="1021" w:header="709" w:footer="567" w:gutter="0"/>
          <w:cols w:num="3" w:space="708"/>
          <w:docGrid w:linePitch="360"/>
        </w:sectPr>
      </w:pPr>
      <w:r>
        <w:rPr>
          <w:rFonts w:ascii="Century Schoolbook" w:eastAsia="Batang" w:hAnsi="Century Schoolbook" w:cs="Times New Roman"/>
          <w:sz w:val="28"/>
          <w:lang w:eastAsia="de-DE"/>
        </w:rPr>
        <w:br w:type="page"/>
      </w:r>
    </w:p>
    <w:p w14:paraId="410CC687" w14:textId="1B426FE9" w:rsidR="005137B5" w:rsidRDefault="005137B5" w:rsidP="00296AE3">
      <w:pPr>
        <w:pStyle w:val="LSAnlage"/>
      </w:pPr>
      <w:r w:rsidRPr="00B35B2F">
        <w:lastRenderedPageBreak/>
        <w:t>Anlage</w:t>
      </w:r>
      <w:r w:rsidR="006D516D">
        <w:t> </w:t>
      </w:r>
      <w:r w:rsidR="00F91116">
        <w:t>3</w:t>
      </w:r>
      <w:r>
        <w:t>:</w:t>
      </w:r>
      <w:r w:rsidRPr="00B35B2F">
        <w:t xml:space="preserve"> E</w:t>
      </w:r>
      <w:r w:rsidR="00B416F5">
        <w:noBreakHyphen/>
      </w:r>
      <w:r w:rsidRPr="00B35B2F">
        <w:t>Mail-Vorlage</w:t>
      </w:r>
    </w:p>
    <w:sdt>
      <w:sdtPr>
        <w:rPr>
          <w:rFonts w:cs="Arial"/>
          <w:b w:val="0"/>
          <w:bCs w:val="0"/>
          <w:sz w:val="24"/>
        </w:rPr>
        <w:alias w:val="axesWord - Tabelle"/>
        <w:tag w:val="axesPDF:ID:Table:6d1808ad-ac78-417f-930a-e682c5fa6da7"/>
        <w:id w:val="1451896813"/>
        <w:placeholder>
          <w:docPart w:val="DefaultPlaceholder_-1854013440"/>
        </w:placeholder>
      </w:sdtPr>
      <w:sdtEndPr/>
      <w:sdtContent>
        <w:tbl>
          <w:tblPr>
            <w:tblStyle w:val="Tabellenraster"/>
            <w:tblW w:w="0" w:type="auto"/>
            <w:tblCellMar>
              <w:top w:w="113" w:type="dxa"/>
              <w:bottom w:w="113" w:type="dxa"/>
            </w:tblCellMar>
            <w:tblLook w:val="04A0" w:firstRow="1" w:lastRow="0" w:firstColumn="1" w:lastColumn="0" w:noHBand="0" w:noVBand="1"/>
            <w:tblDescription w:val="E-Mail-Vorlage"/>
          </w:tblPr>
          <w:tblGrid>
            <w:gridCol w:w="1271"/>
            <w:gridCol w:w="8470"/>
          </w:tblGrid>
          <w:tr w:rsidR="005137B5" w:rsidRPr="00C51BAB" w14:paraId="55C03894" w14:textId="77777777" w:rsidTr="001A2D51">
            <w:trPr>
              <w:tblHeader/>
            </w:trPr>
            <w:tc>
              <w:tcPr>
                <w:tcW w:w="1271" w:type="dxa"/>
                <w:shd w:val="clear" w:color="auto" w:fill="F2F2F2" w:themeFill="background1" w:themeFillShade="F2"/>
              </w:tcPr>
              <w:p w14:paraId="6658D83D" w14:textId="5759CE1E" w:rsidR="005137B5" w:rsidRPr="00310431" w:rsidRDefault="005137B5" w:rsidP="00310431">
                <w:pPr>
                  <w:pStyle w:val="LSMailZeileE1"/>
                  <w:rPr>
                    <w:rFonts w:cs="Arial"/>
                  </w:rPr>
                </w:pPr>
                <w:r w:rsidRPr="00310431">
                  <w:rPr>
                    <w:rFonts w:cs="Arial"/>
                  </w:rPr>
                  <w:t>Von:</w:t>
                </w:r>
              </w:p>
            </w:tc>
            <w:tc>
              <w:tcPr>
                <w:tcW w:w="8470" w:type="dxa"/>
              </w:tcPr>
              <w:p w14:paraId="796C95EA" w14:textId="4065AC13" w:rsidR="005137B5" w:rsidRPr="003C2021" w:rsidRDefault="005137B5" w:rsidP="003C2021">
                <w:pPr>
                  <w:spacing w:after="0" w:line="276" w:lineRule="auto"/>
                  <w:rPr>
                    <w:rFonts w:cs="Arial"/>
                  </w:rPr>
                </w:pPr>
                <w:r w:rsidRPr="003C2021">
                  <w:rPr>
                    <w:rFonts w:cs="Arial"/>
                  </w:rPr>
                  <w:t>logistikprojekt@velotec.</w:t>
                </w:r>
                <w:r w:rsidR="003C2021" w:rsidRPr="003C2021">
                  <w:rPr>
                    <w:rFonts w:cs="Arial"/>
                  </w:rPr>
                  <w:t>com</w:t>
                </w:r>
              </w:p>
            </w:tc>
          </w:tr>
          <w:tr w:rsidR="005137B5" w:rsidRPr="003C2021" w14:paraId="2D0107E4" w14:textId="77777777" w:rsidTr="005137B5">
            <w:tc>
              <w:tcPr>
                <w:tcW w:w="1271" w:type="dxa"/>
                <w:shd w:val="clear" w:color="auto" w:fill="F2F2F2" w:themeFill="background1" w:themeFillShade="F2"/>
              </w:tcPr>
              <w:p w14:paraId="4A47684C" w14:textId="03B28711" w:rsidR="005137B5" w:rsidRPr="00310431" w:rsidRDefault="005137B5" w:rsidP="00310431">
                <w:pPr>
                  <w:pStyle w:val="LSMailZeileE1"/>
                  <w:rPr>
                    <w:rFonts w:cs="Arial"/>
                  </w:rPr>
                </w:pPr>
                <w:r w:rsidRPr="00310431">
                  <w:rPr>
                    <w:rFonts w:cs="Arial"/>
                  </w:rPr>
                  <w:t>An:</w:t>
                </w:r>
              </w:p>
            </w:tc>
            <w:tc>
              <w:tcPr>
                <w:tcW w:w="8470" w:type="dxa"/>
              </w:tcPr>
              <w:p w14:paraId="3078FFFB" w14:textId="77777777" w:rsidR="005137B5" w:rsidRPr="003C2021" w:rsidRDefault="005137B5">
                <w:pPr>
                  <w:spacing w:after="0" w:line="276" w:lineRule="auto"/>
                  <w:rPr>
                    <w:rFonts w:cs="Arial"/>
                  </w:rPr>
                </w:pPr>
              </w:p>
            </w:tc>
          </w:tr>
          <w:tr w:rsidR="005137B5" w:rsidRPr="003C2021" w14:paraId="30559CA6" w14:textId="77777777" w:rsidTr="005137B5">
            <w:tc>
              <w:tcPr>
                <w:tcW w:w="1271" w:type="dxa"/>
                <w:shd w:val="clear" w:color="auto" w:fill="F2F2F2" w:themeFill="background1" w:themeFillShade="F2"/>
              </w:tcPr>
              <w:p w14:paraId="1B988927" w14:textId="2CBC3546" w:rsidR="005137B5" w:rsidRPr="00310431" w:rsidRDefault="005137B5" w:rsidP="00310431">
                <w:pPr>
                  <w:pStyle w:val="LSMailZeileE1"/>
                  <w:rPr>
                    <w:rFonts w:cs="Arial"/>
                  </w:rPr>
                </w:pPr>
                <w:r w:rsidRPr="00310431">
                  <w:rPr>
                    <w:rFonts w:cs="Arial"/>
                  </w:rPr>
                  <w:t xml:space="preserve">Cc: </w:t>
                </w:r>
              </w:p>
            </w:tc>
            <w:tc>
              <w:tcPr>
                <w:tcW w:w="8470" w:type="dxa"/>
              </w:tcPr>
              <w:p w14:paraId="45D2500B" w14:textId="77777777" w:rsidR="005137B5" w:rsidRPr="003C2021" w:rsidRDefault="005137B5">
                <w:pPr>
                  <w:spacing w:after="0" w:line="276" w:lineRule="auto"/>
                  <w:rPr>
                    <w:rFonts w:cs="Arial"/>
                  </w:rPr>
                </w:pPr>
              </w:p>
            </w:tc>
          </w:tr>
          <w:tr w:rsidR="005137B5" w:rsidRPr="003C2021" w14:paraId="6993CD73" w14:textId="77777777" w:rsidTr="005137B5">
            <w:tc>
              <w:tcPr>
                <w:tcW w:w="1271" w:type="dxa"/>
                <w:shd w:val="clear" w:color="auto" w:fill="F2F2F2" w:themeFill="background1" w:themeFillShade="F2"/>
              </w:tcPr>
              <w:p w14:paraId="5F67604C" w14:textId="551C592F" w:rsidR="005137B5" w:rsidRPr="00310431" w:rsidRDefault="005137B5" w:rsidP="00310431">
                <w:pPr>
                  <w:pStyle w:val="LSMailZeileE1"/>
                  <w:rPr>
                    <w:rFonts w:cs="Arial"/>
                  </w:rPr>
                </w:pPr>
                <w:r w:rsidRPr="00310431">
                  <w:rPr>
                    <w:rFonts w:cs="Arial"/>
                  </w:rPr>
                  <w:t>Betreff:</w:t>
                </w:r>
              </w:p>
            </w:tc>
            <w:tc>
              <w:tcPr>
                <w:tcW w:w="8470" w:type="dxa"/>
              </w:tcPr>
              <w:p w14:paraId="1BE63534" w14:textId="77777777" w:rsidR="005137B5" w:rsidRPr="003C2021" w:rsidRDefault="005137B5">
                <w:pPr>
                  <w:spacing w:after="0" w:line="276" w:lineRule="auto"/>
                  <w:rPr>
                    <w:rFonts w:cs="Arial"/>
                  </w:rPr>
                </w:pPr>
              </w:p>
            </w:tc>
          </w:tr>
          <w:tr w:rsidR="005137B5" w:rsidRPr="003C2021" w14:paraId="0D86D33D" w14:textId="77777777" w:rsidTr="005137B5">
            <w:trPr>
              <w:trHeight w:val="8504"/>
            </w:trPr>
            <w:tc>
              <w:tcPr>
                <w:tcW w:w="9741" w:type="dxa"/>
                <w:gridSpan w:val="2"/>
              </w:tcPr>
              <w:p w14:paraId="7B873846" w14:textId="73F90E8B" w:rsidR="005137B5" w:rsidRPr="003C2021" w:rsidRDefault="005137B5">
                <w:pPr>
                  <w:spacing w:after="0" w:line="276" w:lineRule="auto"/>
                  <w:rPr>
                    <w:rFonts w:cs="Arial"/>
                  </w:rPr>
                </w:pPr>
              </w:p>
            </w:tc>
          </w:tr>
          <w:tr w:rsidR="005137B5" w:rsidRPr="003C2021" w14:paraId="2AB2C723" w14:textId="77777777" w:rsidTr="005137B5">
            <w:tc>
              <w:tcPr>
                <w:tcW w:w="1271" w:type="dxa"/>
                <w:shd w:val="clear" w:color="auto" w:fill="F2F2F2" w:themeFill="background1" w:themeFillShade="F2"/>
              </w:tcPr>
              <w:p w14:paraId="67B82CCC" w14:textId="3900EAD1" w:rsidR="005137B5" w:rsidRPr="00310431" w:rsidRDefault="005137B5" w:rsidP="00310431">
                <w:pPr>
                  <w:pStyle w:val="LSMailZeileE1"/>
                  <w:rPr>
                    <w:rFonts w:cs="Arial"/>
                  </w:rPr>
                </w:pPr>
                <w:r w:rsidRPr="00310431">
                  <w:rPr>
                    <w:rFonts w:cs="Arial"/>
                  </w:rPr>
                  <w:t>Anhang:</w:t>
                </w:r>
              </w:p>
            </w:tc>
            <w:tc>
              <w:tcPr>
                <w:tcW w:w="8470" w:type="dxa"/>
              </w:tcPr>
              <w:p w14:paraId="1F9B7A62" w14:textId="7550BED7" w:rsidR="005137B5" w:rsidRPr="003C2021" w:rsidRDefault="005137B5">
                <w:pPr>
                  <w:spacing w:after="0" w:line="276" w:lineRule="auto"/>
                  <w:rPr>
                    <w:rFonts w:cs="Arial"/>
                  </w:rPr>
                </w:pPr>
                <w:r w:rsidRPr="003C2021">
                  <w:rPr>
                    <w:rFonts w:cs="Arial"/>
                  </w:rPr>
                  <w:t>-</w:t>
                </w:r>
              </w:p>
            </w:tc>
          </w:tr>
        </w:tbl>
      </w:sdtContent>
    </w:sdt>
    <w:p w14:paraId="6CCAB795" w14:textId="3C31C236" w:rsidR="003A2A93" w:rsidRDefault="003A2A93">
      <w:pPr>
        <w:spacing w:after="0" w:line="276" w:lineRule="auto"/>
      </w:pPr>
      <w:r>
        <w:br w:type="page"/>
      </w:r>
    </w:p>
    <w:p w14:paraId="25CE432D" w14:textId="0ACD6EA8" w:rsidR="00375D0F" w:rsidRDefault="003A2A93" w:rsidP="00A20801">
      <w:pPr>
        <w:pStyle w:val="LSAnlage"/>
      </w:pPr>
      <w:r w:rsidRPr="00B35B2F">
        <w:lastRenderedPageBreak/>
        <w:t>Anlage</w:t>
      </w:r>
      <w:r>
        <w:t> 4:</w:t>
      </w:r>
      <w:r w:rsidRPr="00B35B2F">
        <w:t xml:space="preserve"> </w:t>
      </w:r>
      <w:r>
        <w:t xml:space="preserve">Meldungen aus den Abteilungen </w:t>
      </w:r>
    </w:p>
    <w:p w14:paraId="7CD71E2A" w14:textId="77777777" w:rsidR="00A20801" w:rsidRPr="00BF0A67" w:rsidRDefault="00A20801" w:rsidP="00A20801">
      <w:pPr>
        <w:pStyle w:val="LSTextMeldungfett"/>
      </w:pPr>
      <w:r w:rsidRPr="00BF0A67">
        <w:t>Meldung Nr. 1</w:t>
      </w:r>
      <w:r w:rsidRPr="00040214">
        <w:br/>
        <w:t xml:space="preserve">Datum: </w:t>
      </w:r>
      <w:r w:rsidRPr="00E96035">
        <w:rPr>
          <w:b w:val="0"/>
          <w:bCs w:val="0"/>
        </w:rPr>
        <w:t>06.02.20xx</w:t>
      </w:r>
      <w:r w:rsidRPr="00040214">
        <w:br/>
        <w:t>Verfasser</w:t>
      </w:r>
      <w:r>
        <w:t>/in</w:t>
      </w:r>
      <w:r w:rsidRPr="00040214">
        <w:t xml:space="preserve">: </w:t>
      </w:r>
      <w:r w:rsidRPr="00E96035">
        <w:rPr>
          <w:b w:val="0"/>
          <w:bCs w:val="0"/>
        </w:rPr>
        <w:t>Oskar Volkmann</w:t>
      </w:r>
    </w:p>
    <w:p w14:paraId="63AD3894" w14:textId="77777777" w:rsidR="00A20801" w:rsidRPr="00BF0A67" w:rsidRDefault="00A20801" w:rsidP="00A20801">
      <w:pPr>
        <w:pStyle w:val="LSTextMeldung"/>
      </w:pPr>
    </w:p>
    <w:p w14:paraId="07607856" w14:textId="77777777" w:rsidR="00A20801" w:rsidRPr="00BF0A67" w:rsidRDefault="00A20801" w:rsidP="00A20801">
      <w:pPr>
        <w:pStyle w:val="LSTextMeldung"/>
      </w:pPr>
      <w:r w:rsidRPr="00BF0A67">
        <w:t xml:space="preserve">In der Produktion kam es vermehrt zu Fehlern bei der Kommissionierung. Die Analyse ergab, dass Ablese-, Tipp- und Übertragungsfehler durch die Mitarbeiter/innen der Hauptgrund für diese Problematik sind. Diese Fehler führen zu Verzögerungen im Produktionsprozess und beeinträchtigen die nachfolgenden Abläufe erheblich. </w:t>
      </w:r>
    </w:p>
    <w:p w14:paraId="1AF5244E" w14:textId="77777777" w:rsidR="00A20801" w:rsidRPr="00D95107" w:rsidRDefault="00A20801" w:rsidP="00A20801">
      <w:pPr>
        <w:pStyle w:val="LSLsungTextschwarz"/>
      </w:pPr>
    </w:p>
    <w:p w14:paraId="497E8C7E" w14:textId="77777777" w:rsidR="00A20801" w:rsidRPr="00D95107" w:rsidRDefault="00A20801" w:rsidP="00A20801">
      <w:pPr>
        <w:pStyle w:val="LSLsungTextschwarz"/>
      </w:pPr>
    </w:p>
    <w:p w14:paraId="16E0948B" w14:textId="77777777" w:rsidR="00A20801" w:rsidRPr="00BF0A67" w:rsidRDefault="00A20801" w:rsidP="00A20801">
      <w:pPr>
        <w:pStyle w:val="LSTextMeldungfett"/>
        <w:rPr>
          <w:b w:val="0"/>
        </w:rPr>
      </w:pPr>
      <w:r>
        <w:t>Meldung Nr. 2</w:t>
      </w:r>
      <w:r w:rsidRPr="00040214">
        <w:br/>
      </w:r>
      <w:r w:rsidRPr="00BF0A67">
        <w:t xml:space="preserve">Datum: </w:t>
      </w:r>
      <w:r w:rsidRPr="00BF0A67">
        <w:rPr>
          <w:b w:val="0"/>
        </w:rPr>
        <w:t>07.02.20xx</w:t>
      </w:r>
      <w:r w:rsidRPr="00BF0A67">
        <w:rPr>
          <w:b w:val="0"/>
        </w:rPr>
        <w:br/>
      </w:r>
      <w:r w:rsidRPr="00BF0A67">
        <w:t xml:space="preserve">Verfasser/in: </w:t>
      </w:r>
      <w:r w:rsidRPr="00BF0A67">
        <w:rPr>
          <w:b w:val="0"/>
        </w:rPr>
        <w:t>Felix Bauer</w:t>
      </w:r>
    </w:p>
    <w:p w14:paraId="40AF5902" w14:textId="77777777" w:rsidR="00A20801" w:rsidRDefault="00A20801" w:rsidP="00A20801">
      <w:pPr>
        <w:pStyle w:val="LSTextMeldung"/>
      </w:pPr>
    </w:p>
    <w:p w14:paraId="21F68AA1" w14:textId="77777777" w:rsidR="00A20801" w:rsidRDefault="00A20801" w:rsidP="00A20801">
      <w:pPr>
        <w:pStyle w:val="LSTextMeldung"/>
      </w:pPr>
      <w:r>
        <w:t xml:space="preserve">Es ist ärgerlich, dass </w:t>
      </w:r>
      <w:r w:rsidRPr="00040214">
        <w:t>im Wareneingang die Fälle von falsch einsortierten Materialien</w:t>
      </w:r>
      <w:r>
        <w:t xml:space="preserve"> sich häufen.</w:t>
      </w:r>
      <w:r w:rsidRPr="00040214">
        <w:t xml:space="preserve"> Dies ist hauptsächlich auf Unachtsamkeit und fehlerhafte Lagerplatzzuordnungen zurückzuführen. Die Konsequenz sind deutlich erhöhte Suchzeiten, wodurch nachgelagerte Prozesse verzögert werden</w:t>
      </w:r>
      <w:r>
        <w:t>.</w:t>
      </w:r>
    </w:p>
    <w:p w14:paraId="0A31015B" w14:textId="77777777" w:rsidR="00A20801" w:rsidRDefault="00A20801" w:rsidP="00A20801">
      <w:pPr>
        <w:pStyle w:val="LSLsungTextschwarz"/>
      </w:pPr>
    </w:p>
    <w:p w14:paraId="150DC2BF" w14:textId="77777777" w:rsidR="00A20801" w:rsidRPr="00D95107" w:rsidRDefault="00A20801" w:rsidP="00A20801">
      <w:pPr>
        <w:pStyle w:val="LSLsungTextschwarz"/>
      </w:pPr>
    </w:p>
    <w:p w14:paraId="4BF4E630" w14:textId="77777777" w:rsidR="00A20801" w:rsidRDefault="00A20801" w:rsidP="00A20801">
      <w:pPr>
        <w:pStyle w:val="LSTextMeldung"/>
      </w:pPr>
      <w:r>
        <w:rPr>
          <w:b/>
        </w:rPr>
        <w:t>Meldung Nr. 3</w:t>
      </w:r>
      <w:r w:rsidRPr="00040214">
        <w:br/>
      </w:r>
      <w:r w:rsidRPr="00040214">
        <w:rPr>
          <w:b/>
        </w:rPr>
        <w:t>Datum:</w:t>
      </w:r>
      <w:r w:rsidRPr="00040214">
        <w:t xml:space="preserve"> 08.02.20xx</w:t>
      </w:r>
      <w:r w:rsidRPr="00040214">
        <w:br/>
      </w:r>
      <w:r w:rsidRPr="00040214">
        <w:rPr>
          <w:b/>
        </w:rPr>
        <w:t>Verfasser</w:t>
      </w:r>
      <w:r>
        <w:rPr>
          <w:b/>
        </w:rPr>
        <w:t>/in</w:t>
      </w:r>
      <w:r w:rsidRPr="00040214">
        <w:rPr>
          <w:b/>
        </w:rPr>
        <w:t>:</w:t>
      </w:r>
      <w:r w:rsidRPr="00040214">
        <w:t xml:space="preserve"> Anastasia Ivanov</w:t>
      </w:r>
    </w:p>
    <w:p w14:paraId="0D2FA040" w14:textId="77777777" w:rsidR="00A20801" w:rsidRPr="00040214" w:rsidRDefault="00A20801" w:rsidP="00A20801">
      <w:pPr>
        <w:pStyle w:val="LSTextMeldung"/>
      </w:pPr>
    </w:p>
    <w:p w14:paraId="77235E6F" w14:textId="77777777" w:rsidR="00A20801" w:rsidRDefault="00A20801" w:rsidP="00A20801">
      <w:pPr>
        <w:pStyle w:val="LSTextMeldung"/>
      </w:pPr>
      <w:r>
        <w:t>I</w:t>
      </w:r>
      <w:r w:rsidRPr="00040214">
        <w:t>n der Lagerverwaltung gibt es derzeit hohe Ausfallzeiten der Gabelstapler. Die Ursachen liegen in nicht regelmäßig durchgeführten Wartungen</w:t>
      </w:r>
      <w:r>
        <w:t>. Die letzte Wartung ist schon 1,5 Jahre her und somit ist der regelmäßige Wartungszeitraum von 12 Monaten deutlich überschritten. Dies führt</w:t>
      </w:r>
      <w:r w:rsidRPr="00040214">
        <w:t xml:space="preserve"> zu plötzlichen Ausfällen</w:t>
      </w:r>
      <w:r>
        <w:t xml:space="preserve"> des Gabelstaplers</w:t>
      </w:r>
      <w:r w:rsidRPr="00040214">
        <w:t xml:space="preserve"> und letztlich zu Produktionsstopps.</w:t>
      </w:r>
    </w:p>
    <w:p w14:paraId="22EAC874" w14:textId="77777777" w:rsidR="00A20801" w:rsidRPr="00D95107" w:rsidRDefault="00A20801" w:rsidP="00A20801">
      <w:pPr>
        <w:pStyle w:val="LSLsungTextschwarz"/>
      </w:pPr>
    </w:p>
    <w:p w14:paraId="2418D4FF" w14:textId="77777777" w:rsidR="00A20801" w:rsidRPr="00D95107" w:rsidRDefault="00A20801" w:rsidP="00A20801">
      <w:pPr>
        <w:pStyle w:val="LSLsungTextschwarz"/>
      </w:pPr>
    </w:p>
    <w:p w14:paraId="67AFFFB8" w14:textId="77777777" w:rsidR="00A20801" w:rsidRDefault="00A20801" w:rsidP="00A20801">
      <w:pPr>
        <w:pStyle w:val="LSTextMeldungfett"/>
        <w:rPr>
          <w:b w:val="0"/>
        </w:rPr>
      </w:pPr>
      <w:r w:rsidRPr="00D95107">
        <w:t>Meldung Nr. 4</w:t>
      </w:r>
      <w:r w:rsidRPr="00040214">
        <w:br/>
        <w:t xml:space="preserve">Datum: </w:t>
      </w:r>
      <w:r w:rsidRPr="00D95107">
        <w:rPr>
          <w:b w:val="0"/>
        </w:rPr>
        <w:t>08.02.20xx</w:t>
      </w:r>
      <w:r w:rsidRPr="00D95107">
        <w:rPr>
          <w:b w:val="0"/>
        </w:rPr>
        <w:br/>
      </w:r>
      <w:r w:rsidRPr="00040214">
        <w:t>Verfasser</w:t>
      </w:r>
      <w:r>
        <w:t>/in</w:t>
      </w:r>
      <w:r w:rsidRPr="00040214">
        <w:t xml:space="preserve">: </w:t>
      </w:r>
      <w:r w:rsidRPr="00D95107">
        <w:rPr>
          <w:b w:val="0"/>
        </w:rPr>
        <w:t>Anastasia Ivanov</w:t>
      </w:r>
    </w:p>
    <w:p w14:paraId="65F221D0" w14:textId="77777777" w:rsidR="00A20801" w:rsidRPr="00D95107" w:rsidRDefault="00A20801" w:rsidP="00A20801">
      <w:pPr>
        <w:pStyle w:val="LSTextMeldungfett"/>
        <w:rPr>
          <w:b w:val="0"/>
        </w:rPr>
      </w:pPr>
    </w:p>
    <w:p w14:paraId="15081EF4" w14:textId="77777777" w:rsidR="00A20801" w:rsidRDefault="00A20801" w:rsidP="00A20801">
      <w:pPr>
        <w:pStyle w:val="LSTextMeldung"/>
      </w:pPr>
      <w:r>
        <w:t>Z</w:t>
      </w:r>
      <w:r w:rsidRPr="00040214">
        <w:t xml:space="preserve">usätzlich zu den technischen Problemen haben wir derzeit einen erhöhten Krankenstand in der Lagerverwaltung. Hauptursachen sind saisonale Erkrankungen wie Grippe sowie Rückenbeschwerden aufgrund der körperlichen Arbeit. Die </w:t>
      </w:r>
      <w:r>
        <w:t xml:space="preserve">Inanspruchnahme </w:t>
      </w:r>
      <w:r w:rsidRPr="00040214">
        <w:t xml:space="preserve">des verbleibenden Personals ist </w:t>
      </w:r>
      <w:r>
        <w:t>viel zu hoch</w:t>
      </w:r>
      <w:r w:rsidRPr="00040214">
        <w:t>.</w:t>
      </w:r>
    </w:p>
    <w:p w14:paraId="739829D0" w14:textId="77777777" w:rsidR="00A20801" w:rsidRDefault="00A20801" w:rsidP="00A20801">
      <w:pPr>
        <w:pStyle w:val="LSText"/>
        <w:jc w:val="left"/>
      </w:pPr>
      <w:r>
        <w:br w:type="page"/>
      </w:r>
    </w:p>
    <w:p w14:paraId="2F891317" w14:textId="77777777" w:rsidR="00A20801" w:rsidRDefault="00A20801" w:rsidP="00A20801">
      <w:pPr>
        <w:pStyle w:val="LSTextMeldungfett"/>
        <w:rPr>
          <w:b w:val="0"/>
        </w:rPr>
      </w:pPr>
      <w:r>
        <w:lastRenderedPageBreak/>
        <w:t>Meldung Nr. 5</w:t>
      </w:r>
      <w:r w:rsidRPr="00040214">
        <w:br/>
        <w:t xml:space="preserve">Datum: </w:t>
      </w:r>
      <w:r w:rsidRPr="00D95107">
        <w:rPr>
          <w:b w:val="0"/>
        </w:rPr>
        <w:t>09.02.20xx</w:t>
      </w:r>
      <w:r w:rsidRPr="00D95107">
        <w:rPr>
          <w:b w:val="0"/>
        </w:rPr>
        <w:br/>
      </w:r>
      <w:r w:rsidRPr="00040214">
        <w:t>Verfasser</w:t>
      </w:r>
      <w:r>
        <w:t>/in</w:t>
      </w:r>
      <w:r w:rsidRPr="00040214">
        <w:t xml:space="preserve">: </w:t>
      </w:r>
      <w:r w:rsidRPr="00D95107">
        <w:rPr>
          <w:b w:val="0"/>
        </w:rPr>
        <w:t>Nina Hoffmann</w:t>
      </w:r>
    </w:p>
    <w:p w14:paraId="38AE1D04" w14:textId="77777777" w:rsidR="00A20801" w:rsidRPr="00D95107" w:rsidRDefault="00A20801" w:rsidP="00A20801">
      <w:pPr>
        <w:pStyle w:val="LSTextMeldung"/>
      </w:pPr>
    </w:p>
    <w:p w14:paraId="0A9BFD1F" w14:textId="77777777" w:rsidR="00A20801" w:rsidRDefault="00A20801" w:rsidP="00A20801">
      <w:pPr>
        <w:pStyle w:val="LSTextMeldung"/>
      </w:pPr>
      <w:r>
        <w:t>D</w:t>
      </w:r>
      <w:r w:rsidRPr="00040214">
        <w:t>ie Lagerhaltungskosten sind derzeit deutlich zu hoch. Dies liegt unter anderem an überhöhten Beständen, die durch nicht funktionierende Bestellprozesse verursacht werden.</w:t>
      </w:r>
      <w:r>
        <w:t xml:space="preserve"> Die Mengenplanung ist eine Katastrophe.</w:t>
      </w:r>
      <w:r w:rsidRPr="00040214">
        <w:t xml:space="preserve"> </w:t>
      </w:r>
      <w:r>
        <w:t>Diese sprengt unsere Kosten.</w:t>
      </w:r>
    </w:p>
    <w:p w14:paraId="1D4A397F" w14:textId="77777777" w:rsidR="00A20801" w:rsidRPr="00D95107" w:rsidRDefault="00A20801" w:rsidP="00A20801">
      <w:pPr>
        <w:pStyle w:val="LSLsungTextschwarz"/>
      </w:pPr>
    </w:p>
    <w:p w14:paraId="438C8F8F" w14:textId="77777777" w:rsidR="00A20801" w:rsidRPr="00D95107" w:rsidRDefault="00A20801" w:rsidP="00A20801">
      <w:pPr>
        <w:pStyle w:val="LSLsungTextschwarz"/>
      </w:pPr>
    </w:p>
    <w:p w14:paraId="026C334D" w14:textId="77777777" w:rsidR="00A20801" w:rsidRPr="003A38C2" w:rsidRDefault="00A20801" w:rsidP="00A20801">
      <w:pPr>
        <w:pStyle w:val="LSTextMeldungfett"/>
        <w:rPr>
          <w:b w:val="0"/>
        </w:rPr>
      </w:pPr>
      <w:r>
        <w:t>Meldung Nr. 6</w:t>
      </w:r>
      <w:r w:rsidRPr="00040214">
        <w:br/>
        <w:t xml:space="preserve">Datum: </w:t>
      </w:r>
      <w:r w:rsidRPr="003A38C2">
        <w:rPr>
          <w:b w:val="0"/>
        </w:rPr>
        <w:t>11.02.20xx</w:t>
      </w:r>
      <w:r w:rsidRPr="003A38C2">
        <w:rPr>
          <w:b w:val="0"/>
        </w:rPr>
        <w:br/>
      </w:r>
      <w:r w:rsidRPr="00040214">
        <w:t>Verfasser</w:t>
      </w:r>
      <w:r>
        <w:t>/in</w:t>
      </w:r>
      <w:r w:rsidRPr="003A38C2">
        <w:rPr>
          <w:b w:val="0"/>
        </w:rPr>
        <w:t>: Emil Müller</w:t>
      </w:r>
    </w:p>
    <w:p w14:paraId="0BF8B5FE" w14:textId="77777777" w:rsidR="00A20801" w:rsidRDefault="00A20801" w:rsidP="00A20801">
      <w:pPr>
        <w:pStyle w:val="LSTextMeldungfett"/>
      </w:pPr>
    </w:p>
    <w:p w14:paraId="5F6A7A69" w14:textId="77777777" w:rsidR="00A20801" w:rsidRDefault="00A20801" w:rsidP="00A20801">
      <w:pPr>
        <w:pStyle w:val="LSTextMeldung"/>
      </w:pPr>
      <w:r>
        <w:t>E</w:t>
      </w:r>
      <w:r w:rsidRPr="00040214">
        <w:t xml:space="preserve">s kommt derzeit zu langen Wartezeiten beim Verladen der Ware. </w:t>
      </w:r>
      <w:r>
        <w:t xml:space="preserve">Lkws stehen Schlange auf dem Betriebsgelände. Diese </w:t>
      </w:r>
      <w:r w:rsidRPr="00040214">
        <w:t>Engpässe entstehen vor allem durch fehlende Koordination im Verladeprozess, was zu Verzög</w:t>
      </w:r>
      <w:r>
        <w:t>erungen in der Lieferung führt.</w:t>
      </w:r>
    </w:p>
    <w:p w14:paraId="12E6F444" w14:textId="77777777" w:rsidR="00A20801" w:rsidRPr="00D95107" w:rsidRDefault="00A20801" w:rsidP="00A20801">
      <w:pPr>
        <w:pStyle w:val="LSLsungTextschwarz"/>
      </w:pPr>
    </w:p>
    <w:p w14:paraId="41358EFF" w14:textId="77777777" w:rsidR="00A20801" w:rsidRPr="00D95107" w:rsidRDefault="00A20801" w:rsidP="00A20801">
      <w:pPr>
        <w:pStyle w:val="LSLsungTextschwarz"/>
      </w:pPr>
    </w:p>
    <w:p w14:paraId="3EBBB29D" w14:textId="77777777" w:rsidR="00A20801" w:rsidRPr="003A38C2" w:rsidRDefault="00A20801" w:rsidP="00A20801">
      <w:pPr>
        <w:pStyle w:val="LSTextMeldungfett"/>
        <w:rPr>
          <w:b w:val="0"/>
        </w:rPr>
      </w:pPr>
      <w:r>
        <w:t>Meldung Nr. 7</w:t>
      </w:r>
      <w:r w:rsidRPr="00040214">
        <w:br/>
        <w:t xml:space="preserve">Datum: </w:t>
      </w:r>
      <w:r w:rsidRPr="003A38C2">
        <w:rPr>
          <w:b w:val="0"/>
        </w:rPr>
        <w:t>11.02.20xx</w:t>
      </w:r>
      <w:r w:rsidRPr="003A38C2">
        <w:rPr>
          <w:b w:val="0"/>
        </w:rPr>
        <w:br/>
      </w:r>
      <w:r w:rsidRPr="00040214">
        <w:t>Verfasser</w:t>
      </w:r>
      <w:r>
        <w:t>/in</w:t>
      </w:r>
      <w:r w:rsidRPr="00040214">
        <w:t xml:space="preserve">: </w:t>
      </w:r>
      <w:r w:rsidRPr="003A38C2">
        <w:rPr>
          <w:b w:val="0"/>
        </w:rPr>
        <w:t>Sebastian Streber/Emil Müller</w:t>
      </w:r>
    </w:p>
    <w:p w14:paraId="41C0130B" w14:textId="77777777" w:rsidR="00A20801" w:rsidRPr="00040214" w:rsidRDefault="00A20801" w:rsidP="00A20801">
      <w:pPr>
        <w:pStyle w:val="LSTextMeldung"/>
      </w:pPr>
    </w:p>
    <w:p w14:paraId="00A756F4" w14:textId="77777777" w:rsidR="00A20801" w:rsidRDefault="00A20801" w:rsidP="00A20801">
      <w:pPr>
        <w:pStyle w:val="LSTextMeldung"/>
      </w:pPr>
      <w:r>
        <w:t>W</w:t>
      </w:r>
      <w:r w:rsidRPr="00040214">
        <w:t xml:space="preserve">ir erhalten zunehmend Beschwerden über lange Lieferzeiten. Grund dafür ist, dass die Produktionszeit </w:t>
      </w:r>
      <w:r>
        <w:t xml:space="preserve">u. a. wegen Personal- und Maschinenausfällen oft </w:t>
      </w:r>
      <w:r w:rsidRPr="00040214">
        <w:t xml:space="preserve">länger als vereinbart dauert. Dies führt zu Unzufriedenheit bei den </w:t>
      </w:r>
      <w:r>
        <w:t xml:space="preserve">Kundinnen und </w:t>
      </w:r>
      <w:r w:rsidRPr="00040214">
        <w:t>Kunden und könnte langfristig zu Auftragseinbuß</w:t>
      </w:r>
      <w:r>
        <w:t>en führen.</w:t>
      </w:r>
    </w:p>
    <w:p w14:paraId="2EBF8CD5" w14:textId="77777777" w:rsidR="00A20801" w:rsidRPr="00D95107" w:rsidRDefault="00A20801" w:rsidP="00A20801">
      <w:pPr>
        <w:pStyle w:val="LSLsungTextschwarz"/>
      </w:pPr>
    </w:p>
    <w:p w14:paraId="058A9815" w14:textId="77777777" w:rsidR="00A20801" w:rsidRPr="00D95107" w:rsidRDefault="00A20801" w:rsidP="00A20801">
      <w:pPr>
        <w:pStyle w:val="LSLsungTextschwarz"/>
      </w:pPr>
    </w:p>
    <w:p w14:paraId="30F90E4C" w14:textId="77777777" w:rsidR="00A20801" w:rsidRPr="003A38C2" w:rsidRDefault="00A20801" w:rsidP="00A20801">
      <w:pPr>
        <w:pStyle w:val="LSTextMeldungfett"/>
        <w:rPr>
          <w:b w:val="0"/>
        </w:rPr>
      </w:pPr>
      <w:r>
        <w:t>Meldung Nr. 8</w:t>
      </w:r>
      <w:r w:rsidRPr="00040214">
        <w:br/>
        <w:t xml:space="preserve">Datum: </w:t>
      </w:r>
      <w:r w:rsidRPr="003A38C2">
        <w:rPr>
          <w:b w:val="0"/>
        </w:rPr>
        <w:t>12.02.20xx</w:t>
      </w:r>
      <w:r w:rsidRPr="003A38C2">
        <w:rPr>
          <w:b w:val="0"/>
        </w:rPr>
        <w:br/>
      </w:r>
      <w:r w:rsidRPr="00040214">
        <w:t>Verfasser</w:t>
      </w:r>
      <w:r>
        <w:t>/in</w:t>
      </w:r>
      <w:r w:rsidRPr="00040214">
        <w:t xml:space="preserve">: </w:t>
      </w:r>
      <w:r w:rsidRPr="003A38C2">
        <w:rPr>
          <w:b w:val="0"/>
        </w:rPr>
        <w:t>Christina Braun</w:t>
      </w:r>
    </w:p>
    <w:p w14:paraId="5DA63F54" w14:textId="77777777" w:rsidR="00A20801" w:rsidRPr="00040214" w:rsidRDefault="00A20801" w:rsidP="00A20801">
      <w:pPr>
        <w:pStyle w:val="LSTextMeldung"/>
      </w:pPr>
    </w:p>
    <w:p w14:paraId="4DD8672C" w14:textId="77777777" w:rsidR="00A20801" w:rsidRDefault="00A20801" w:rsidP="00A20801">
      <w:pPr>
        <w:pStyle w:val="LSTextMeldung"/>
      </w:pPr>
      <w:r>
        <w:t>I</w:t>
      </w:r>
      <w:r w:rsidRPr="00040214">
        <w:t>n den letzten Wochen gab es vermehrt Reklamationen aufgrund falsch gelieferter Ware. Ursache hierfür ist eine</w:t>
      </w:r>
      <w:r>
        <w:t xml:space="preserve"> fehlerhafte Auftragserfassung.</w:t>
      </w:r>
    </w:p>
    <w:p w14:paraId="061ADF6D" w14:textId="77777777" w:rsidR="00A20801" w:rsidRPr="00296AE3" w:rsidRDefault="00A20801" w:rsidP="00A20801">
      <w:pPr>
        <w:pStyle w:val="LSAnlage"/>
      </w:pPr>
    </w:p>
    <w:p w14:paraId="5BF4598C" w14:textId="77777777" w:rsidR="003A2A93" w:rsidRDefault="003A2A93">
      <w:pPr>
        <w:spacing w:after="0" w:line="276" w:lineRule="auto"/>
        <w:sectPr w:rsidR="003A2A93" w:rsidSect="003C2021">
          <w:pgSz w:w="11906" w:h="16838" w:code="9"/>
          <w:pgMar w:top="851" w:right="1021" w:bottom="1383" w:left="1134" w:header="709" w:footer="567" w:gutter="0"/>
          <w:cols w:space="708"/>
          <w:docGrid w:linePitch="360"/>
        </w:sectPr>
      </w:pPr>
    </w:p>
    <w:p w14:paraId="07764499" w14:textId="5655771E" w:rsidR="00296AE3" w:rsidRDefault="0062654A" w:rsidP="00296AE3">
      <w:pPr>
        <w:pStyle w:val="LSAnlage"/>
      </w:pPr>
      <w:r w:rsidRPr="0057311C">
        <w:lastRenderedPageBreak/>
        <w:t>Anlage</w:t>
      </w:r>
      <w:r w:rsidR="003C2021" w:rsidRPr="0057311C">
        <w:t> </w:t>
      </w:r>
      <w:r w:rsidR="000C7466" w:rsidRPr="0057311C">
        <w:t>5</w:t>
      </w:r>
      <w:r w:rsidRPr="0057311C">
        <w:t>:</w:t>
      </w:r>
      <w:r w:rsidR="00F91116" w:rsidRPr="0057311C">
        <w:t xml:space="preserve"> </w:t>
      </w:r>
      <w:r w:rsidR="00296AE3">
        <w:t xml:space="preserve">Übersicht </w:t>
      </w:r>
      <w:r w:rsidR="00296AE3" w:rsidRPr="0057311C">
        <w:t>zum bestehenden Logistikkonzept</w:t>
      </w:r>
    </w:p>
    <w:p w14:paraId="27C79995" w14:textId="77777777" w:rsidR="00296AE3" w:rsidRDefault="00296AE3" w:rsidP="00296AE3">
      <w:pPr>
        <w:pStyle w:val="LSAnlage"/>
      </w:pPr>
    </w:p>
    <w:p w14:paraId="2D594811" w14:textId="59F8B6C4" w:rsidR="009D7126" w:rsidRPr="00296AE3" w:rsidRDefault="00296AE3" w:rsidP="00296AE3">
      <w:pPr>
        <w:pStyle w:val="LSAnlage"/>
      </w:pPr>
      <w:r>
        <w:rPr>
          <w:noProof/>
          <w:lang w:eastAsia="de-DE"/>
        </w:rPr>
        <w:drawing>
          <wp:inline distT="0" distB="0" distL="0" distR="0" wp14:anchorId="520D7EA8" wp14:editId="6AC0E299">
            <wp:extent cx="9251950" cy="4616450"/>
            <wp:effectExtent l="0" t="0" r="6350" b="0"/>
            <wp:docPr id="1" name="Grafik 1" descr="Übersicht Logistikkonz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251950" cy="4616450"/>
                    </a:xfrm>
                    <a:prstGeom prst="rect">
                      <a:avLst/>
                    </a:prstGeom>
                  </pic:spPr>
                </pic:pic>
              </a:graphicData>
            </a:graphic>
          </wp:inline>
        </w:drawing>
      </w:r>
    </w:p>
    <w:sectPr w:rsidR="009D7126" w:rsidRPr="00296AE3" w:rsidSect="00296AE3">
      <w:headerReference w:type="even" r:id="rId27"/>
      <w:headerReference w:type="default" r:id="rId28"/>
      <w:footerReference w:type="even" r:id="rId29"/>
      <w:headerReference w:type="first" r:id="rId30"/>
      <w:footerReference w:type="first" r:id="rId31"/>
      <w:pgSz w:w="16838" w:h="11906" w:orient="landscape" w:code="9"/>
      <w:pgMar w:top="1021" w:right="1383"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1368" w14:textId="77777777" w:rsidR="00995716" w:rsidRDefault="00995716" w:rsidP="001E03DE">
      <w:r>
        <w:separator/>
      </w:r>
    </w:p>
  </w:endnote>
  <w:endnote w:type="continuationSeparator" w:id="0">
    <w:p w14:paraId="42B1A868" w14:textId="77777777" w:rsidR="00995716" w:rsidRDefault="0099571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Fett">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2D51" w14:textId="77777777" w:rsidR="005E4B35" w:rsidRDefault="005E4B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B0A6" w14:textId="0017E908" w:rsidR="00995716" w:rsidRDefault="005E4B35" w:rsidP="006E0F4D">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sidR="005D47F8">
      <w:rPr>
        <w:noProof/>
      </w:rPr>
      <w:t>WKI-LF07-LS01_Logistikkonzept-S.docx</w:t>
    </w:r>
    <w:r>
      <w:rPr>
        <w:noProof/>
      </w:rPr>
      <w:fldChar w:fldCharType="end"/>
    </w:r>
    <w:r w:rsidR="00995716">
      <w:rPr>
        <w:noProof/>
      </w:rPr>
      <w:ptab w:relativeTo="margin" w:alignment="center" w:leader="none"/>
    </w:r>
    <w:r w:rsidR="00995716">
      <w:ptab w:relativeTo="margin" w:alignment="center" w:leader="none"/>
    </w:r>
    <w:r w:rsidR="00995716">
      <w:t xml:space="preserve">Stand </w:t>
    </w:r>
    <w:r w:rsidR="00E96035">
      <w:t>August</w:t>
    </w:r>
    <w:r w:rsidR="00F657AC">
      <w:t xml:space="preserve"> </w:t>
    </w:r>
    <w:r w:rsidR="00995716">
      <w:t>2025</w:t>
    </w:r>
    <w:r w:rsidR="00995716">
      <w:ptab w:relativeTo="margin" w:alignment="right" w:leader="none"/>
    </w:r>
    <w:r w:rsidR="00995716">
      <w:t xml:space="preserve">Seite </w:t>
    </w:r>
    <w:r w:rsidR="00995716" w:rsidRPr="007E2E0B">
      <w:rPr>
        <w:bCs/>
      </w:rPr>
      <w:fldChar w:fldCharType="begin"/>
    </w:r>
    <w:r w:rsidR="00995716" w:rsidRPr="007E2E0B">
      <w:rPr>
        <w:bCs/>
      </w:rPr>
      <w:instrText>PAGE  \* Arabic  \* MERGEFORMAT</w:instrText>
    </w:r>
    <w:r w:rsidR="00995716" w:rsidRPr="007E2E0B">
      <w:rPr>
        <w:bCs/>
      </w:rPr>
      <w:fldChar w:fldCharType="separate"/>
    </w:r>
    <w:r w:rsidR="00E94AD1">
      <w:rPr>
        <w:bCs/>
        <w:noProof/>
      </w:rPr>
      <w:t>6</w:t>
    </w:r>
    <w:r w:rsidR="00995716" w:rsidRPr="007E2E0B">
      <w:rPr>
        <w:bCs/>
      </w:rPr>
      <w:fldChar w:fldCharType="end"/>
    </w:r>
    <w:r w:rsidR="00995716" w:rsidRPr="007E2E0B">
      <w:t>/</w:t>
    </w:r>
    <w:r w:rsidR="00995716" w:rsidRPr="007E2E0B">
      <w:rPr>
        <w:bCs/>
      </w:rPr>
      <w:fldChar w:fldCharType="begin"/>
    </w:r>
    <w:r w:rsidR="00995716" w:rsidRPr="007E2E0B">
      <w:rPr>
        <w:bCs/>
      </w:rPr>
      <w:instrText>NUMPAGES  \* Arabic  \* MERGEFORMAT</w:instrText>
    </w:r>
    <w:r w:rsidR="00995716" w:rsidRPr="007E2E0B">
      <w:rPr>
        <w:bCs/>
      </w:rPr>
      <w:fldChar w:fldCharType="separate"/>
    </w:r>
    <w:r w:rsidR="00E94AD1">
      <w:rPr>
        <w:bCs/>
        <w:noProof/>
      </w:rPr>
      <w:t>9</w:t>
    </w:r>
    <w:r w:rsidR="00995716"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0D7E" w14:textId="77777777" w:rsidR="005E4B35" w:rsidRDefault="005E4B3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B396" w14:textId="77777777" w:rsidR="00995716" w:rsidRDefault="0099571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59F" w14:textId="77777777" w:rsidR="00995716" w:rsidRDefault="009957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8830" w14:textId="77777777" w:rsidR="00995716" w:rsidRDefault="00995716" w:rsidP="001E03DE">
      <w:r>
        <w:separator/>
      </w:r>
    </w:p>
  </w:footnote>
  <w:footnote w:type="continuationSeparator" w:id="0">
    <w:p w14:paraId="55451A66" w14:textId="77777777" w:rsidR="00995716" w:rsidRDefault="00995716" w:rsidP="001E03DE">
      <w:r>
        <w:continuationSeparator/>
      </w:r>
    </w:p>
  </w:footnote>
  <w:footnote w:id="1">
    <w:p w14:paraId="27A451F1" w14:textId="115BD1AA" w:rsidR="00995716" w:rsidRDefault="00995716" w:rsidP="00A948E5">
      <w:pPr>
        <w:pStyle w:val="Funotentext"/>
        <w:rPr>
          <w:sz w:val="16"/>
          <w:szCs w:val="18"/>
        </w:rPr>
      </w:pPr>
      <w:r w:rsidRPr="00732833">
        <w:rPr>
          <w:rStyle w:val="Funotenzeichen"/>
          <w:sz w:val="16"/>
          <w:szCs w:val="18"/>
        </w:rPr>
        <w:footnoteRef/>
      </w:r>
      <w:r w:rsidRPr="00732833">
        <w:rPr>
          <w:sz w:val="16"/>
          <w:szCs w:val="18"/>
        </w:rPr>
        <w:t xml:space="preserve"> </w:t>
      </w:r>
      <w:r w:rsidRPr="00DC19C4">
        <w:rPr>
          <w:sz w:val="16"/>
          <w:szCs w:val="18"/>
        </w:rPr>
        <w:t>Seven</w:t>
      </w:r>
      <w:r>
        <w:rPr>
          <w:sz w:val="16"/>
          <w:szCs w:val="18"/>
        </w:rPr>
        <w:t>-Rights-Definition nach Plowman</w:t>
      </w:r>
      <w:r w:rsidRPr="00DC19C4">
        <w:rPr>
          <w:sz w:val="16"/>
          <w:szCs w:val="18"/>
        </w:rPr>
        <w:t xml:space="preserve"> </w:t>
      </w:r>
      <w:r>
        <w:rPr>
          <w:sz w:val="16"/>
          <w:szCs w:val="18"/>
        </w:rPr>
        <w:t>i</w:t>
      </w:r>
      <w:r w:rsidRPr="00A505D4">
        <w:rPr>
          <w:sz w:val="16"/>
          <w:szCs w:val="18"/>
        </w:rPr>
        <w:t xml:space="preserve">n Anlehnung an: </w:t>
      </w:r>
      <w:hyperlink r:id="rId1" w:tgtFrame="_blank" w:history="1">
        <w:r>
          <w:rPr>
            <w:rStyle w:val="Hyperlink"/>
            <w:sz w:val="16"/>
            <w:szCs w:val="18"/>
          </w:rPr>
          <w:t>bvl.de/service/zahlen-daten-fakten/logistikbereiche/logistik</w:t>
        </w:r>
      </w:hyperlink>
      <w:r>
        <w:rPr>
          <w:sz w:val="16"/>
          <w:szCs w:val="18"/>
        </w:rPr>
        <w:t xml:space="preserve"> </w:t>
      </w:r>
      <w:r>
        <w:rPr>
          <w:sz w:val="16"/>
          <w:szCs w:val="18"/>
        </w:rPr>
        <w:br/>
        <w:t>(Zugriff am 19.01.2025).</w:t>
      </w:r>
    </w:p>
    <w:p w14:paraId="117C7240" w14:textId="77777777" w:rsidR="00995716" w:rsidRDefault="00995716" w:rsidP="00A948E5">
      <w:pPr>
        <w:pStyle w:val="Funotentext"/>
        <w:rPr>
          <w:sz w:val="16"/>
          <w:szCs w:val="18"/>
        </w:rPr>
      </w:pPr>
    </w:p>
    <w:p w14:paraId="10B990C3" w14:textId="393DA9E3" w:rsidR="00995716" w:rsidRDefault="00995716" w:rsidP="00A948E5">
      <w:pPr>
        <w:pStyle w:val="Funotentext"/>
        <w:rPr>
          <w:sz w:val="16"/>
          <w:szCs w:val="18"/>
        </w:rPr>
      </w:pPr>
    </w:p>
    <w:p w14:paraId="0DAB396B" w14:textId="77777777" w:rsidR="00995716" w:rsidRPr="00732833" w:rsidRDefault="00995716" w:rsidP="00A948E5">
      <w:pPr>
        <w:pStyle w:val="Funoten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3D12" w14:textId="77777777" w:rsidR="005E4B35" w:rsidRDefault="005E4B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B11E" w14:textId="77777777" w:rsidR="005E4B35" w:rsidRDefault="005E4B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A909" w14:textId="77777777" w:rsidR="005E4B35" w:rsidRDefault="005E4B3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2352" w14:textId="77777777" w:rsidR="00995716" w:rsidRDefault="0099571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DA7A" w14:textId="3F896277" w:rsidR="00995716" w:rsidRPr="00296AE3" w:rsidRDefault="00995716" w:rsidP="00296AE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17EA" w14:textId="77777777" w:rsidR="00995716" w:rsidRDefault="009957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4664AD0"/>
    <w:multiLevelType w:val="hybridMultilevel"/>
    <w:tmpl w:val="359C0EC4"/>
    <w:lvl w:ilvl="0" w:tplc="DD5253C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E53AB0"/>
    <w:multiLevelType w:val="hybridMultilevel"/>
    <w:tmpl w:val="5BB22A86"/>
    <w:lvl w:ilvl="0" w:tplc="E1D2BF4C">
      <w:start w:val="1"/>
      <w:numFmt w:val="decimal"/>
      <w:lvlText w:val="%1."/>
      <w:lvlJc w:val="left"/>
      <w:pPr>
        <w:ind w:left="720" w:hanging="360"/>
      </w:pPr>
      <w:rPr>
        <w:rFonts w:hint="default"/>
        <w:color w:val="auto"/>
        <w:sz w:val="22"/>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0640D5"/>
    <w:multiLevelType w:val="hybridMultilevel"/>
    <w:tmpl w:val="EA320BA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A991978"/>
    <w:multiLevelType w:val="hybridMultilevel"/>
    <w:tmpl w:val="B14A159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302851"/>
    <w:multiLevelType w:val="hybridMultilevel"/>
    <w:tmpl w:val="B14A159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157AA8"/>
    <w:multiLevelType w:val="hybridMultilevel"/>
    <w:tmpl w:val="E47035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9"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580E96"/>
    <w:multiLevelType w:val="hybridMultilevel"/>
    <w:tmpl w:val="8598BDBC"/>
    <w:lvl w:ilvl="0" w:tplc="19960FA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7E32AD"/>
    <w:multiLevelType w:val="multilevel"/>
    <w:tmpl w:val="828232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86659"/>
    <w:multiLevelType w:val="hybridMultilevel"/>
    <w:tmpl w:val="D5C0D69E"/>
    <w:lvl w:ilvl="0" w:tplc="B5DE9634">
      <w:start w:val="8"/>
      <w:numFmt w:val="bullet"/>
      <w:lvlText w:val="-"/>
      <w:lvlJc w:val="left"/>
      <w:pPr>
        <w:ind w:left="720" w:hanging="360"/>
      </w:pPr>
      <w:rPr>
        <w:rFonts w:ascii="Times New Roman" w:eastAsia="Batang"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962012"/>
    <w:multiLevelType w:val="hybridMultilevel"/>
    <w:tmpl w:val="E8F6CFA6"/>
    <w:lvl w:ilvl="0" w:tplc="99F28400">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7"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CD70CAD"/>
    <w:multiLevelType w:val="hybridMultilevel"/>
    <w:tmpl w:val="EC5E5644"/>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928128">
    <w:abstractNumId w:val="16"/>
  </w:num>
  <w:num w:numId="2" w16cid:durableId="1743526818">
    <w:abstractNumId w:val="15"/>
  </w:num>
  <w:num w:numId="3" w16cid:durableId="602803240">
    <w:abstractNumId w:val="0"/>
  </w:num>
  <w:num w:numId="4" w16cid:durableId="1453597889">
    <w:abstractNumId w:val="14"/>
  </w:num>
  <w:num w:numId="5" w16cid:durableId="7029090">
    <w:abstractNumId w:val="10"/>
  </w:num>
  <w:num w:numId="6" w16cid:durableId="1964846974">
    <w:abstractNumId w:val="8"/>
  </w:num>
  <w:num w:numId="7" w16cid:durableId="574172374">
    <w:abstractNumId w:val="9"/>
  </w:num>
  <w:num w:numId="8" w16cid:durableId="1617714207">
    <w:abstractNumId w:val="18"/>
  </w:num>
  <w:num w:numId="9" w16cid:durableId="994382887">
    <w:abstractNumId w:val="3"/>
  </w:num>
  <w:num w:numId="10" w16cid:durableId="64383149">
    <w:abstractNumId w:val="17"/>
  </w:num>
  <w:num w:numId="11" w16cid:durableId="1345014399">
    <w:abstractNumId w:val="12"/>
  </w:num>
  <w:num w:numId="12" w16cid:durableId="463471499">
    <w:abstractNumId w:val="19"/>
  </w:num>
  <w:num w:numId="13" w16cid:durableId="1851531180">
    <w:abstractNumId w:val="2"/>
  </w:num>
  <w:num w:numId="14" w16cid:durableId="1729300654">
    <w:abstractNumId w:val="13"/>
  </w:num>
  <w:num w:numId="15" w16cid:durableId="610669611">
    <w:abstractNumId w:val="4"/>
  </w:num>
  <w:num w:numId="16" w16cid:durableId="895236089">
    <w:abstractNumId w:val="11"/>
  </w:num>
  <w:num w:numId="17" w16cid:durableId="1056468850">
    <w:abstractNumId w:val="7"/>
  </w:num>
  <w:num w:numId="18" w16cid:durableId="377818660">
    <w:abstractNumId w:val="6"/>
  </w:num>
  <w:num w:numId="19" w16cid:durableId="782648708">
    <w:abstractNumId w:val="16"/>
    <w:lvlOverride w:ilvl="0">
      <w:startOverride w:val="1"/>
    </w:lvlOverride>
  </w:num>
  <w:num w:numId="20" w16cid:durableId="836966051">
    <w:abstractNumId w:val="5"/>
  </w:num>
  <w:num w:numId="21" w16cid:durableId="19318858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48C0"/>
    <w:rsid w:val="00006CD3"/>
    <w:rsid w:val="000112D0"/>
    <w:rsid w:val="00022B1F"/>
    <w:rsid w:val="0002359F"/>
    <w:rsid w:val="00025ECF"/>
    <w:rsid w:val="00032C90"/>
    <w:rsid w:val="00034E0F"/>
    <w:rsid w:val="00037DDE"/>
    <w:rsid w:val="00040A75"/>
    <w:rsid w:val="000455E0"/>
    <w:rsid w:val="00046DE1"/>
    <w:rsid w:val="0005072E"/>
    <w:rsid w:val="00050887"/>
    <w:rsid w:val="0005176B"/>
    <w:rsid w:val="00053BB0"/>
    <w:rsid w:val="0005403E"/>
    <w:rsid w:val="0005662E"/>
    <w:rsid w:val="0005682C"/>
    <w:rsid w:val="00056CA9"/>
    <w:rsid w:val="00065F3C"/>
    <w:rsid w:val="00067526"/>
    <w:rsid w:val="00070306"/>
    <w:rsid w:val="000704A5"/>
    <w:rsid w:val="000716A1"/>
    <w:rsid w:val="000725F7"/>
    <w:rsid w:val="0007553B"/>
    <w:rsid w:val="00076670"/>
    <w:rsid w:val="00076CD0"/>
    <w:rsid w:val="00076EEF"/>
    <w:rsid w:val="00076FA9"/>
    <w:rsid w:val="00082973"/>
    <w:rsid w:val="0008398C"/>
    <w:rsid w:val="00086B32"/>
    <w:rsid w:val="00090792"/>
    <w:rsid w:val="00094A3E"/>
    <w:rsid w:val="00095249"/>
    <w:rsid w:val="00097323"/>
    <w:rsid w:val="000A06EF"/>
    <w:rsid w:val="000A5387"/>
    <w:rsid w:val="000B00A4"/>
    <w:rsid w:val="000B1A0E"/>
    <w:rsid w:val="000B4DA7"/>
    <w:rsid w:val="000C3326"/>
    <w:rsid w:val="000C7466"/>
    <w:rsid w:val="000D1BD4"/>
    <w:rsid w:val="000D1E72"/>
    <w:rsid w:val="000D373F"/>
    <w:rsid w:val="000D5FF4"/>
    <w:rsid w:val="000D6777"/>
    <w:rsid w:val="000E0946"/>
    <w:rsid w:val="000E132B"/>
    <w:rsid w:val="000E37EB"/>
    <w:rsid w:val="000E386A"/>
    <w:rsid w:val="000E3F84"/>
    <w:rsid w:val="000F12E8"/>
    <w:rsid w:val="000F22C1"/>
    <w:rsid w:val="000F25DE"/>
    <w:rsid w:val="000F5173"/>
    <w:rsid w:val="0010000E"/>
    <w:rsid w:val="00100079"/>
    <w:rsid w:val="00100BAA"/>
    <w:rsid w:val="0010381E"/>
    <w:rsid w:val="001053BB"/>
    <w:rsid w:val="001124B0"/>
    <w:rsid w:val="0011258C"/>
    <w:rsid w:val="0011593B"/>
    <w:rsid w:val="001170C3"/>
    <w:rsid w:val="00120415"/>
    <w:rsid w:val="00121A09"/>
    <w:rsid w:val="00121CB8"/>
    <w:rsid w:val="00121FFA"/>
    <w:rsid w:val="00123BAF"/>
    <w:rsid w:val="00127E7E"/>
    <w:rsid w:val="00130C20"/>
    <w:rsid w:val="00133AF9"/>
    <w:rsid w:val="0014050F"/>
    <w:rsid w:val="00140B49"/>
    <w:rsid w:val="001417BF"/>
    <w:rsid w:val="00143642"/>
    <w:rsid w:val="00143BF2"/>
    <w:rsid w:val="00144259"/>
    <w:rsid w:val="00144F9A"/>
    <w:rsid w:val="00147513"/>
    <w:rsid w:val="00150D9A"/>
    <w:rsid w:val="0015225F"/>
    <w:rsid w:val="0015274A"/>
    <w:rsid w:val="00154EE8"/>
    <w:rsid w:val="001570A6"/>
    <w:rsid w:val="00157192"/>
    <w:rsid w:val="00157812"/>
    <w:rsid w:val="001609FB"/>
    <w:rsid w:val="00162401"/>
    <w:rsid w:val="00166545"/>
    <w:rsid w:val="001674FC"/>
    <w:rsid w:val="001729E2"/>
    <w:rsid w:val="00173B29"/>
    <w:rsid w:val="00173E06"/>
    <w:rsid w:val="00174D0E"/>
    <w:rsid w:val="00174EA6"/>
    <w:rsid w:val="00180001"/>
    <w:rsid w:val="00181D0A"/>
    <w:rsid w:val="0018378B"/>
    <w:rsid w:val="001863AE"/>
    <w:rsid w:val="0019030C"/>
    <w:rsid w:val="00190F3A"/>
    <w:rsid w:val="00191336"/>
    <w:rsid w:val="00192A05"/>
    <w:rsid w:val="001967A8"/>
    <w:rsid w:val="001A2103"/>
    <w:rsid w:val="001A2D51"/>
    <w:rsid w:val="001A3995"/>
    <w:rsid w:val="001A4363"/>
    <w:rsid w:val="001A50F6"/>
    <w:rsid w:val="001A7F0F"/>
    <w:rsid w:val="001B3B9A"/>
    <w:rsid w:val="001B4F81"/>
    <w:rsid w:val="001B722D"/>
    <w:rsid w:val="001C2D89"/>
    <w:rsid w:val="001C470F"/>
    <w:rsid w:val="001C6642"/>
    <w:rsid w:val="001C7925"/>
    <w:rsid w:val="001D1BEE"/>
    <w:rsid w:val="001D2215"/>
    <w:rsid w:val="001D2917"/>
    <w:rsid w:val="001D3BEC"/>
    <w:rsid w:val="001D5B89"/>
    <w:rsid w:val="001D5F14"/>
    <w:rsid w:val="001D6787"/>
    <w:rsid w:val="001D6E9C"/>
    <w:rsid w:val="001E03DE"/>
    <w:rsid w:val="001E3533"/>
    <w:rsid w:val="001E37CB"/>
    <w:rsid w:val="001E4729"/>
    <w:rsid w:val="001E666C"/>
    <w:rsid w:val="001F0096"/>
    <w:rsid w:val="001F45E3"/>
    <w:rsid w:val="001F56D7"/>
    <w:rsid w:val="0020200D"/>
    <w:rsid w:val="00203B49"/>
    <w:rsid w:val="00205781"/>
    <w:rsid w:val="00210734"/>
    <w:rsid w:val="00212448"/>
    <w:rsid w:val="00212F52"/>
    <w:rsid w:val="00213F3B"/>
    <w:rsid w:val="002160AA"/>
    <w:rsid w:val="002223B8"/>
    <w:rsid w:val="00231495"/>
    <w:rsid w:val="00232D52"/>
    <w:rsid w:val="00233BA3"/>
    <w:rsid w:val="00236A89"/>
    <w:rsid w:val="00241B62"/>
    <w:rsid w:val="0024370E"/>
    <w:rsid w:val="00246B8D"/>
    <w:rsid w:val="00247524"/>
    <w:rsid w:val="00252751"/>
    <w:rsid w:val="00252CDB"/>
    <w:rsid w:val="00255025"/>
    <w:rsid w:val="00260C04"/>
    <w:rsid w:val="00261025"/>
    <w:rsid w:val="00263181"/>
    <w:rsid w:val="00264CE8"/>
    <w:rsid w:val="00267A1A"/>
    <w:rsid w:val="0027214D"/>
    <w:rsid w:val="00272797"/>
    <w:rsid w:val="00273714"/>
    <w:rsid w:val="00273860"/>
    <w:rsid w:val="00274C91"/>
    <w:rsid w:val="002764CC"/>
    <w:rsid w:val="00276D34"/>
    <w:rsid w:val="00280DC7"/>
    <w:rsid w:val="00281A8E"/>
    <w:rsid w:val="002831A9"/>
    <w:rsid w:val="00285C24"/>
    <w:rsid w:val="00290E1A"/>
    <w:rsid w:val="00290F35"/>
    <w:rsid w:val="00293E22"/>
    <w:rsid w:val="00294A70"/>
    <w:rsid w:val="00296589"/>
    <w:rsid w:val="00296AE3"/>
    <w:rsid w:val="002A0440"/>
    <w:rsid w:val="002A2640"/>
    <w:rsid w:val="002A2661"/>
    <w:rsid w:val="002A2F52"/>
    <w:rsid w:val="002A3372"/>
    <w:rsid w:val="002A3841"/>
    <w:rsid w:val="002A42FD"/>
    <w:rsid w:val="002A7FE0"/>
    <w:rsid w:val="002B0294"/>
    <w:rsid w:val="002B3BBD"/>
    <w:rsid w:val="002B48C8"/>
    <w:rsid w:val="002B596D"/>
    <w:rsid w:val="002B783E"/>
    <w:rsid w:val="002C4650"/>
    <w:rsid w:val="002C5874"/>
    <w:rsid w:val="002C5C13"/>
    <w:rsid w:val="002D06CA"/>
    <w:rsid w:val="002D17F4"/>
    <w:rsid w:val="002D40A6"/>
    <w:rsid w:val="002D7484"/>
    <w:rsid w:val="002E0697"/>
    <w:rsid w:val="002E1020"/>
    <w:rsid w:val="002E1E20"/>
    <w:rsid w:val="002E23A0"/>
    <w:rsid w:val="002E2AE2"/>
    <w:rsid w:val="002E304C"/>
    <w:rsid w:val="002E314E"/>
    <w:rsid w:val="002E5B09"/>
    <w:rsid w:val="002E7CF1"/>
    <w:rsid w:val="002E7DBF"/>
    <w:rsid w:val="002F4723"/>
    <w:rsid w:val="002F600D"/>
    <w:rsid w:val="002F71F4"/>
    <w:rsid w:val="00302D79"/>
    <w:rsid w:val="00303D0F"/>
    <w:rsid w:val="00304864"/>
    <w:rsid w:val="00305467"/>
    <w:rsid w:val="00310431"/>
    <w:rsid w:val="00311091"/>
    <w:rsid w:val="0031192E"/>
    <w:rsid w:val="00312E56"/>
    <w:rsid w:val="003169AE"/>
    <w:rsid w:val="00316C26"/>
    <w:rsid w:val="0032250D"/>
    <w:rsid w:val="00323534"/>
    <w:rsid w:val="00323597"/>
    <w:rsid w:val="0032392A"/>
    <w:rsid w:val="00324D69"/>
    <w:rsid w:val="0033534B"/>
    <w:rsid w:val="00335CFC"/>
    <w:rsid w:val="0033611B"/>
    <w:rsid w:val="003377A2"/>
    <w:rsid w:val="0034059B"/>
    <w:rsid w:val="003411D2"/>
    <w:rsid w:val="00341D23"/>
    <w:rsid w:val="003442D7"/>
    <w:rsid w:val="00346D68"/>
    <w:rsid w:val="00351638"/>
    <w:rsid w:val="00354250"/>
    <w:rsid w:val="00357681"/>
    <w:rsid w:val="00360304"/>
    <w:rsid w:val="003619E8"/>
    <w:rsid w:val="00364496"/>
    <w:rsid w:val="00364EF3"/>
    <w:rsid w:val="003653E7"/>
    <w:rsid w:val="00365451"/>
    <w:rsid w:val="0037076E"/>
    <w:rsid w:val="003711BA"/>
    <w:rsid w:val="00371275"/>
    <w:rsid w:val="00373F96"/>
    <w:rsid w:val="0037416F"/>
    <w:rsid w:val="00375D0F"/>
    <w:rsid w:val="00376473"/>
    <w:rsid w:val="003770DA"/>
    <w:rsid w:val="00377BFC"/>
    <w:rsid w:val="00381637"/>
    <w:rsid w:val="003826FF"/>
    <w:rsid w:val="0038351E"/>
    <w:rsid w:val="0038684F"/>
    <w:rsid w:val="00386BFC"/>
    <w:rsid w:val="00387CFA"/>
    <w:rsid w:val="003907ED"/>
    <w:rsid w:val="00394C9E"/>
    <w:rsid w:val="003966A3"/>
    <w:rsid w:val="003A0D4A"/>
    <w:rsid w:val="003A2510"/>
    <w:rsid w:val="003A291F"/>
    <w:rsid w:val="003A2A93"/>
    <w:rsid w:val="003A38C2"/>
    <w:rsid w:val="003A46BF"/>
    <w:rsid w:val="003B273D"/>
    <w:rsid w:val="003B2CB2"/>
    <w:rsid w:val="003C0B9E"/>
    <w:rsid w:val="003C1609"/>
    <w:rsid w:val="003C2021"/>
    <w:rsid w:val="003C377F"/>
    <w:rsid w:val="003C49EE"/>
    <w:rsid w:val="003C4E9F"/>
    <w:rsid w:val="003C5142"/>
    <w:rsid w:val="003C5829"/>
    <w:rsid w:val="003C7CF3"/>
    <w:rsid w:val="003D1D76"/>
    <w:rsid w:val="003D5E22"/>
    <w:rsid w:val="003E03B4"/>
    <w:rsid w:val="003E2EAE"/>
    <w:rsid w:val="003E3D9C"/>
    <w:rsid w:val="003E5D2D"/>
    <w:rsid w:val="003E685F"/>
    <w:rsid w:val="003F0A44"/>
    <w:rsid w:val="003F350C"/>
    <w:rsid w:val="003F551B"/>
    <w:rsid w:val="003F6ABF"/>
    <w:rsid w:val="003F7453"/>
    <w:rsid w:val="003F79B6"/>
    <w:rsid w:val="00400566"/>
    <w:rsid w:val="00402509"/>
    <w:rsid w:val="0040376C"/>
    <w:rsid w:val="00407C8A"/>
    <w:rsid w:val="00410758"/>
    <w:rsid w:val="0041177C"/>
    <w:rsid w:val="004125DC"/>
    <w:rsid w:val="004132D7"/>
    <w:rsid w:val="004148F3"/>
    <w:rsid w:val="0042004E"/>
    <w:rsid w:val="004239CC"/>
    <w:rsid w:val="00424961"/>
    <w:rsid w:val="004258C7"/>
    <w:rsid w:val="00426142"/>
    <w:rsid w:val="0043336E"/>
    <w:rsid w:val="00434C9F"/>
    <w:rsid w:val="004370B0"/>
    <w:rsid w:val="004371DA"/>
    <w:rsid w:val="0043776C"/>
    <w:rsid w:val="004406E6"/>
    <w:rsid w:val="00442DD7"/>
    <w:rsid w:val="00443FEF"/>
    <w:rsid w:val="0044650F"/>
    <w:rsid w:val="00447822"/>
    <w:rsid w:val="00451778"/>
    <w:rsid w:val="00452548"/>
    <w:rsid w:val="0045473D"/>
    <w:rsid w:val="004555DB"/>
    <w:rsid w:val="00461E55"/>
    <w:rsid w:val="004627F3"/>
    <w:rsid w:val="00462C58"/>
    <w:rsid w:val="00462FA7"/>
    <w:rsid w:val="0046613F"/>
    <w:rsid w:val="00466DFA"/>
    <w:rsid w:val="00470CF0"/>
    <w:rsid w:val="00470E06"/>
    <w:rsid w:val="00472DC4"/>
    <w:rsid w:val="004745C4"/>
    <w:rsid w:val="00474A50"/>
    <w:rsid w:val="00482A1C"/>
    <w:rsid w:val="004870F0"/>
    <w:rsid w:val="004872A3"/>
    <w:rsid w:val="00490AD5"/>
    <w:rsid w:val="00490B01"/>
    <w:rsid w:val="004927D1"/>
    <w:rsid w:val="00493419"/>
    <w:rsid w:val="00495821"/>
    <w:rsid w:val="00496A86"/>
    <w:rsid w:val="004972C6"/>
    <w:rsid w:val="00497A30"/>
    <w:rsid w:val="00497F1B"/>
    <w:rsid w:val="004A07AD"/>
    <w:rsid w:val="004A18A0"/>
    <w:rsid w:val="004A2B1F"/>
    <w:rsid w:val="004A2C41"/>
    <w:rsid w:val="004A36A0"/>
    <w:rsid w:val="004A4300"/>
    <w:rsid w:val="004A5405"/>
    <w:rsid w:val="004A5ECC"/>
    <w:rsid w:val="004A6876"/>
    <w:rsid w:val="004A6E95"/>
    <w:rsid w:val="004A7D0E"/>
    <w:rsid w:val="004B05BD"/>
    <w:rsid w:val="004B2C68"/>
    <w:rsid w:val="004B40CA"/>
    <w:rsid w:val="004B47AA"/>
    <w:rsid w:val="004B4AED"/>
    <w:rsid w:val="004B5076"/>
    <w:rsid w:val="004B5952"/>
    <w:rsid w:val="004B59A2"/>
    <w:rsid w:val="004C3249"/>
    <w:rsid w:val="004C3959"/>
    <w:rsid w:val="004C4EF2"/>
    <w:rsid w:val="004D1CB9"/>
    <w:rsid w:val="004D2B5B"/>
    <w:rsid w:val="004D349C"/>
    <w:rsid w:val="004D3950"/>
    <w:rsid w:val="004D6ED2"/>
    <w:rsid w:val="004E0036"/>
    <w:rsid w:val="004E1288"/>
    <w:rsid w:val="004E20F1"/>
    <w:rsid w:val="004E5111"/>
    <w:rsid w:val="004E5288"/>
    <w:rsid w:val="004E58A2"/>
    <w:rsid w:val="004F76B5"/>
    <w:rsid w:val="00501499"/>
    <w:rsid w:val="005035F3"/>
    <w:rsid w:val="00503A50"/>
    <w:rsid w:val="005041E4"/>
    <w:rsid w:val="00505E1F"/>
    <w:rsid w:val="005063A6"/>
    <w:rsid w:val="00507B47"/>
    <w:rsid w:val="00511AC6"/>
    <w:rsid w:val="00512DDB"/>
    <w:rsid w:val="005137B5"/>
    <w:rsid w:val="00513A4D"/>
    <w:rsid w:val="00514539"/>
    <w:rsid w:val="00517184"/>
    <w:rsid w:val="00524D82"/>
    <w:rsid w:val="0052531A"/>
    <w:rsid w:val="005255EE"/>
    <w:rsid w:val="005268A6"/>
    <w:rsid w:val="005315F9"/>
    <w:rsid w:val="00531B7F"/>
    <w:rsid w:val="005323C2"/>
    <w:rsid w:val="00533ABD"/>
    <w:rsid w:val="00533D6B"/>
    <w:rsid w:val="005350A2"/>
    <w:rsid w:val="00535124"/>
    <w:rsid w:val="0053665C"/>
    <w:rsid w:val="0054262A"/>
    <w:rsid w:val="00542734"/>
    <w:rsid w:val="005433E8"/>
    <w:rsid w:val="00546309"/>
    <w:rsid w:val="005464E1"/>
    <w:rsid w:val="005537FF"/>
    <w:rsid w:val="00554693"/>
    <w:rsid w:val="0055555C"/>
    <w:rsid w:val="0056069D"/>
    <w:rsid w:val="005606C7"/>
    <w:rsid w:val="0056497A"/>
    <w:rsid w:val="00565527"/>
    <w:rsid w:val="00567857"/>
    <w:rsid w:val="00570734"/>
    <w:rsid w:val="005715B6"/>
    <w:rsid w:val="00572D70"/>
    <w:rsid w:val="0057311C"/>
    <w:rsid w:val="00574B2D"/>
    <w:rsid w:val="005770C2"/>
    <w:rsid w:val="00581153"/>
    <w:rsid w:val="005873F2"/>
    <w:rsid w:val="005874D8"/>
    <w:rsid w:val="00587510"/>
    <w:rsid w:val="0058785B"/>
    <w:rsid w:val="005932E2"/>
    <w:rsid w:val="00593C55"/>
    <w:rsid w:val="00594B39"/>
    <w:rsid w:val="00594EC4"/>
    <w:rsid w:val="00595048"/>
    <w:rsid w:val="00595CFE"/>
    <w:rsid w:val="005976AD"/>
    <w:rsid w:val="005A335E"/>
    <w:rsid w:val="005A54FD"/>
    <w:rsid w:val="005A68B5"/>
    <w:rsid w:val="005B255C"/>
    <w:rsid w:val="005B3069"/>
    <w:rsid w:val="005B396E"/>
    <w:rsid w:val="005B3E97"/>
    <w:rsid w:val="005B6E21"/>
    <w:rsid w:val="005C17A8"/>
    <w:rsid w:val="005C4C9C"/>
    <w:rsid w:val="005C4E65"/>
    <w:rsid w:val="005C7C34"/>
    <w:rsid w:val="005D0B83"/>
    <w:rsid w:val="005D0F68"/>
    <w:rsid w:val="005D1B1C"/>
    <w:rsid w:val="005D47F8"/>
    <w:rsid w:val="005D657D"/>
    <w:rsid w:val="005D6624"/>
    <w:rsid w:val="005E4B35"/>
    <w:rsid w:val="005E6C8B"/>
    <w:rsid w:val="005F0307"/>
    <w:rsid w:val="005F10CF"/>
    <w:rsid w:val="005F511E"/>
    <w:rsid w:val="005F5185"/>
    <w:rsid w:val="005F6AF2"/>
    <w:rsid w:val="00600F13"/>
    <w:rsid w:val="00605353"/>
    <w:rsid w:val="00612309"/>
    <w:rsid w:val="006143C0"/>
    <w:rsid w:val="00615752"/>
    <w:rsid w:val="006169A6"/>
    <w:rsid w:val="006207C9"/>
    <w:rsid w:val="00620D63"/>
    <w:rsid w:val="0062654A"/>
    <w:rsid w:val="00626687"/>
    <w:rsid w:val="00626C0C"/>
    <w:rsid w:val="00631187"/>
    <w:rsid w:val="0063247A"/>
    <w:rsid w:val="00636188"/>
    <w:rsid w:val="00636CBA"/>
    <w:rsid w:val="00636F7C"/>
    <w:rsid w:val="0063709B"/>
    <w:rsid w:val="00637D71"/>
    <w:rsid w:val="006447EC"/>
    <w:rsid w:val="00647CBF"/>
    <w:rsid w:val="00651782"/>
    <w:rsid w:val="0065250E"/>
    <w:rsid w:val="00657D63"/>
    <w:rsid w:val="006630A4"/>
    <w:rsid w:val="006702B9"/>
    <w:rsid w:val="00671827"/>
    <w:rsid w:val="006719BF"/>
    <w:rsid w:val="00673735"/>
    <w:rsid w:val="00674405"/>
    <w:rsid w:val="006749DF"/>
    <w:rsid w:val="00675324"/>
    <w:rsid w:val="00676E73"/>
    <w:rsid w:val="006778BD"/>
    <w:rsid w:val="00680E59"/>
    <w:rsid w:val="00685AA2"/>
    <w:rsid w:val="00685C17"/>
    <w:rsid w:val="006922AC"/>
    <w:rsid w:val="00692D12"/>
    <w:rsid w:val="00693CBE"/>
    <w:rsid w:val="006946A6"/>
    <w:rsid w:val="00694B61"/>
    <w:rsid w:val="00697539"/>
    <w:rsid w:val="00697945"/>
    <w:rsid w:val="006A0C7A"/>
    <w:rsid w:val="006A0F42"/>
    <w:rsid w:val="006A5208"/>
    <w:rsid w:val="006A5296"/>
    <w:rsid w:val="006A5931"/>
    <w:rsid w:val="006A6B4C"/>
    <w:rsid w:val="006B20B3"/>
    <w:rsid w:val="006B2737"/>
    <w:rsid w:val="006B3D3B"/>
    <w:rsid w:val="006B4E0E"/>
    <w:rsid w:val="006B4E10"/>
    <w:rsid w:val="006B641D"/>
    <w:rsid w:val="006C2519"/>
    <w:rsid w:val="006C2722"/>
    <w:rsid w:val="006C32E4"/>
    <w:rsid w:val="006C3650"/>
    <w:rsid w:val="006C3896"/>
    <w:rsid w:val="006C4080"/>
    <w:rsid w:val="006C4A31"/>
    <w:rsid w:val="006C6364"/>
    <w:rsid w:val="006C7FEF"/>
    <w:rsid w:val="006D032F"/>
    <w:rsid w:val="006D4A53"/>
    <w:rsid w:val="006D516D"/>
    <w:rsid w:val="006D5FB1"/>
    <w:rsid w:val="006E0F4D"/>
    <w:rsid w:val="006E62FE"/>
    <w:rsid w:val="006E63B2"/>
    <w:rsid w:val="006E6582"/>
    <w:rsid w:val="006E7931"/>
    <w:rsid w:val="006F2A6E"/>
    <w:rsid w:val="006F5C79"/>
    <w:rsid w:val="006F7669"/>
    <w:rsid w:val="00701B40"/>
    <w:rsid w:val="00703190"/>
    <w:rsid w:val="00703B5F"/>
    <w:rsid w:val="0070555B"/>
    <w:rsid w:val="0070655B"/>
    <w:rsid w:val="007075DF"/>
    <w:rsid w:val="00715395"/>
    <w:rsid w:val="00716E71"/>
    <w:rsid w:val="00717A4D"/>
    <w:rsid w:val="007229DF"/>
    <w:rsid w:val="00726404"/>
    <w:rsid w:val="00730ABC"/>
    <w:rsid w:val="00731544"/>
    <w:rsid w:val="00732833"/>
    <w:rsid w:val="0073317E"/>
    <w:rsid w:val="00733BDC"/>
    <w:rsid w:val="0073469A"/>
    <w:rsid w:val="007378CE"/>
    <w:rsid w:val="0074057A"/>
    <w:rsid w:val="0074109B"/>
    <w:rsid w:val="00741C7C"/>
    <w:rsid w:val="00746568"/>
    <w:rsid w:val="00751A04"/>
    <w:rsid w:val="00752E91"/>
    <w:rsid w:val="007565FB"/>
    <w:rsid w:val="0075795D"/>
    <w:rsid w:val="00760B49"/>
    <w:rsid w:val="0076172B"/>
    <w:rsid w:val="00762CFA"/>
    <w:rsid w:val="00763145"/>
    <w:rsid w:val="00763E5B"/>
    <w:rsid w:val="00765563"/>
    <w:rsid w:val="00765587"/>
    <w:rsid w:val="007662FA"/>
    <w:rsid w:val="00767CE6"/>
    <w:rsid w:val="00770133"/>
    <w:rsid w:val="007703A3"/>
    <w:rsid w:val="007707E7"/>
    <w:rsid w:val="00772698"/>
    <w:rsid w:val="007726B5"/>
    <w:rsid w:val="00772E6D"/>
    <w:rsid w:val="00773B45"/>
    <w:rsid w:val="00773C61"/>
    <w:rsid w:val="00774A2C"/>
    <w:rsid w:val="0077662A"/>
    <w:rsid w:val="0077748C"/>
    <w:rsid w:val="007808FD"/>
    <w:rsid w:val="00781F76"/>
    <w:rsid w:val="00781FE6"/>
    <w:rsid w:val="0078247F"/>
    <w:rsid w:val="00783CAE"/>
    <w:rsid w:val="00787092"/>
    <w:rsid w:val="00787695"/>
    <w:rsid w:val="00791F1E"/>
    <w:rsid w:val="007924CA"/>
    <w:rsid w:val="0079361E"/>
    <w:rsid w:val="00795A3F"/>
    <w:rsid w:val="00796D24"/>
    <w:rsid w:val="007A33CE"/>
    <w:rsid w:val="007A557F"/>
    <w:rsid w:val="007A7C10"/>
    <w:rsid w:val="007B2500"/>
    <w:rsid w:val="007B3B98"/>
    <w:rsid w:val="007B481B"/>
    <w:rsid w:val="007C001D"/>
    <w:rsid w:val="007C1256"/>
    <w:rsid w:val="007C18E0"/>
    <w:rsid w:val="007C215F"/>
    <w:rsid w:val="007C2403"/>
    <w:rsid w:val="007C3790"/>
    <w:rsid w:val="007C3888"/>
    <w:rsid w:val="007C3B90"/>
    <w:rsid w:val="007C4401"/>
    <w:rsid w:val="007C5274"/>
    <w:rsid w:val="007C60BC"/>
    <w:rsid w:val="007C717B"/>
    <w:rsid w:val="007D2C26"/>
    <w:rsid w:val="007D6E66"/>
    <w:rsid w:val="007D72C4"/>
    <w:rsid w:val="007D7EC3"/>
    <w:rsid w:val="007E01FA"/>
    <w:rsid w:val="007E2E0B"/>
    <w:rsid w:val="007E2E3C"/>
    <w:rsid w:val="007E44E3"/>
    <w:rsid w:val="007E6EE9"/>
    <w:rsid w:val="007F0D49"/>
    <w:rsid w:val="007F2EA6"/>
    <w:rsid w:val="007F58A8"/>
    <w:rsid w:val="007F76A2"/>
    <w:rsid w:val="008027E5"/>
    <w:rsid w:val="0080599D"/>
    <w:rsid w:val="00806BF4"/>
    <w:rsid w:val="00810166"/>
    <w:rsid w:val="0081153F"/>
    <w:rsid w:val="00812EBE"/>
    <w:rsid w:val="00813564"/>
    <w:rsid w:val="00813F50"/>
    <w:rsid w:val="0081466F"/>
    <w:rsid w:val="00817113"/>
    <w:rsid w:val="00817F87"/>
    <w:rsid w:val="00822F36"/>
    <w:rsid w:val="00824853"/>
    <w:rsid w:val="00824B92"/>
    <w:rsid w:val="00824C35"/>
    <w:rsid w:val="00826D9C"/>
    <w:rsid w:val="008331B3"/>
    <w:rsid w:val="008344B3"/>
    <w:rsid w:val="008401B5"/>
    <w:rsid w:val="008456E3"/>
    <w:rsid w:val="00847E9D"/>
    <w:rsid w:val="00850954"/>
    <w:rsid w:val="00851D6E"/>
    <w:rsid w:val="008533E0"/>
    <w:rsid w:val="00856E15"/>
    <w:rsid w:val="00857E1B"/>
    <w:rsid w:val="0086024B"/>
    <w:rsid w:val="00861579"/>
    <w:rsid w:val="0086398F"/>
    <w:rsid w:val="00864084"/>
    <w:rsid w:val="008646FA"/>
    <w:rsid w:val="00865D65"/>
    <w:rsid w:val="00867215"/>
    <w:rsid w:val="00867BE3"/>
    <w:rsid w:val="00870D6B"/>
    <w:rsid w:val="00871151"/>
    <w:rsid w:val="00871446"/>
    <w:rsid w:val="00874BFE"/>
    <w:rsid w:val="00875487"/>
    <w:rsid w:val="00881583"/>
    <w:rsid w:val="00881DAC"/>
    <w:rsid w:val="00883204"/>
    <w:rsid w:val="00883382"/>
    <w:rsid w:val="00884554"/>
    <w:rsid w:val="00885F08"/>
    <w:rsid w:val="0088741F"/>
    <w:rsid w:val="008876F2"/>
    <w:rsid w:val="008904D6"/>
    <w:rsid w:val="0089492D"/>
    <w:rsid w:val="00895E90"/>
    <w:rsid w:val="008973C5"/>
    <w:rsid w:val="008A4CE6"/>
    <w:rsid w:val="008A6D53"/>
    <w:rsid w:val="008A7911"/>
    <w:rsid w:val="008A7C59"/>
    <w:rsid w:val="008B4329"/>
    <w:rsid w:val="008C31D0"/>
    <w:rsid w:val="008C638C"/>
    <w:rsid w:val="008C63D3"/>
    <w:rsid w:val="008C73C7"/>
    <w:rsid w:val="008C73C9"/>
    <w:rsid w:val="008C7519"/>
    <w:rsid w:val="008C7A42"/>
    <w:rsid w:val="008D122F"/>
    <w:rsid w:val="008D172F"/>
    <w:rsid w:val="008D4427"/>
    <w:rsid w:val="008D600B"/>
    <w:rsid w:val="008E112F"/>
    <w:rsid w:val="008E19E9"/>
    <w:rsid w:val="008E1CCF"/>
    <w:rsid w:val="008E3D60"/>
    <w:rsid w:val="008E441D"/>
    <w:rsid w:val="008E4ECC"/>
    <w:rsid w:val="008E6CA8"/>
    <w:rsid w:val="008E7433"/>
    <w:rsid w:val="008F17BD"/>
    <w:rsid w:val="008F1CFE"/>
    <w:rsid w:val="008F4287"/>
    <w:rsid w:val="008F55BA"/>
    <w:rsid w:val="008F6B22"/>
    <w:rsid w:val="0090337A"/>
    <w:rsid w:val="0090362C"/>
    <w:rsid w:val="00903A1C"/>
    <w:rsid w:val="009044CE"/>
    <w:rsid w:val="009049BD"/>
    <w:rsid w:val="00907B97"/>
    <w:rsid w:val="0091007F"/>
    <w:rsid w:val="009127C0"/>
    <w:rsid w:val="009179CB"/>
    <w:rsid w:val="00926FC2"/>
    <w:rsid w:val="009278C6"/>
    <w:rsid w:val="009278FD"/>
    <w:rsid w:val="00927E5C"/>
    <w:rsid w:val="009312ED"/>
    <w:rsid w:val="00933183"/>
    <w:rsid w:val="009340CD"/>
    <w:rsid w:val="009347B8"/>
    <w:rsid w:val="00936124"/>
    <w:rsid w:val="00942286"/>
    <w:rsid w:val="00943696"/>
    <w:rsid w:val="00945074"/>
    <w:rsid w:val="00945F45"/>
    <w:rsid w:val="009471E7"/>
    <w:rsid w:val="00950738"/>
    <w:rsid w:val="00950A65"/>
    <w:rsid w:val="009533B3"/>
    <w:rsid w:val="0095621C"/>
    <w:rsid w:val="00957287"/>
    <w:rsid w:val="009574ED"/>
    <w:rsid w:val="009579AC"/>
    <w:rsid w:val="0096054C"/>
    <w:rsid w:val="00960937"/>
    <w:rsid w:val="0096113D"/>
    <w:rsid w:val="00961203"/>
    <w:rsid w:val="00961573"/>
    <w:rsid w:val="0096405F"/>
    <w:rsid w:val="00964CB4"/>
    <w:rsid w:val="00970C7A"/>
    <w:rsid w:val="0097196D"/>
    <w:rsid w:val="00977106"/>
    <w:rsid w:val="00980C1A"/>
    <w:rsid w:val="00982423"/>
    <w:rsid w:val="00982FEA"/>
    <w:rsid w:val="00983FFE"/>
    <w:rsid w:val="009845FE"/>
    <w:rsid w:val="009908C6"/>
    <w:rsid w:val="00990A94"/>
    <w:rsid w:val="00991552"/>
    <w:rsid w:val="00991584"/>
    <w:rsid w:val="00992508"/>
    <w:rsid w:val="009935DA"/>
    <w:rsid w:val="00995716"/>
    <w:rsid w:val="00997E08"/>
    <w:rsid w:val="009A1BC7"/>
    <w:rsid w:val="009A26FB"/>
    <w:rsid w:val="009A2C05"/>
    <w:rsid w:val="009A333F"/>
    <w:rsid w:val="009A4C3E"/>
    <w:rsid w:val="009A55C5"/>
    <w:rsid w:val="009A64AF"/>
    <w:rsid w:val="009B25D1"/>
    <w:rsid w:val="009B2C38"/>
    <w:rsid w:val="009C05F9"/>
    <w:rsid w:val="009C14EB"/>
    <w:rsid w:val="009C41F6"/>
    <w:rsid w:val="009D08DB"/>
    <w:rsid w:val="009D2B41"/>
    <w:rsid w:val="009D40D6"/>
    <w:rsid w:val="009D59A9"/>
    <w:rsid w:val="009D7126"/>
    <w:rsid w:val="009E0030"/>
    <w:rsid w:val="009E16DC"/>
    <w:rsid w:val="009E170A"/>
    <w:rsid w:val="009E1FE6"/>
    <w:rsid w:val="009E37FA"/>
    <w:rsid w:val="009E4D2B"/>
    <w:rsid w:val="009E551D"/>
    <w:rsid w:val="009E67F3"/>
    <w:rsid w:val="009E7152"/>
    <w:rsid w:val="009F0C1D"/>
    <w:rsid w:val="009F0CCE"/>
    <w:rsid w:val="009F1C7C"/>
    <w:rsid w:val="009F2A6E"/>
    <w:rsid w:val="009F5451"/>
    <w:rsid w:val="009F58BC"/>
    <w:rsid w:val="009F7AA2"/>
    <w:rsid w:val="009F7B3E"/>
    <w:rsid w:val="00A050A5"/>
    <w:rsid w:val="00A10EF8"/>
    <w:rsid w:val="00A16C29"/>
    <w:rsid w:val="00A1702B"/>
    <w:rsid w:val="00A1721A"/>
    <w:rsid w:val="00A17F3A"/>
    <w:rsid w:val="00A20801"/>
    <w:rsid w:val="00A2093D"/>
    <w:rsid w:val="00A236CD"/>
    <w:rsid w:val="00A23B86"/>
    <w:rsid w:val="00A26DC1"/>
    <w:rsid w:val="00A32937"/>
    <w:rsid w:val="00A35D9B"/>
    <w:rsid w:val="00A43A10"/>
    <w:rsid w:val="00A44C99"/>
    <w:rsid w:val="00A450EB"/>
    <w:rsid w:val="00A45E64"/>
    <w:rsid w:val="00A464D1"/>
    <w:rsid w:val="00A47036"/>
    <w:rsid w:val="00A505D4"/>
    <w:rsid w:val="00A505F2"/>
    <w:rsid w:val="00A5324B"/>
    <w:rsid w:val="00A5327F"/>
    <w:rsid w:val="00A53AA3"/>
    <w:rsid w:val="00A57703"/>
    <w:rsid w:val="00A57D8E"/>
    <w:rsid w:val="00A609DF"/>
    <w:rsid w:val="00A60BC2"/>
    <w:rsid w:val="00A61E42"/>
    <w:rsid w:val="00A67259"/>
    <w:rsid w:val="00A672C9"/>
    <w:rsid w:val="00A74B07"/>
    <w:rsid w:val="00A84AC7"/>
    <w:rsid w:val="00A8584D"/>
    <w:rsid w:val="00A8615C"/>
    <w:rsid w:val="00A904FE"/>
    <w:rsid w:val="00A9096C"/>
    <w:rsid w:val="00A91081"/>
    <w:rsid w:val="00A9449F"/>
    <w:rsid w:val="00A946CC"/>
    <w:rsid w:val="00A948E5"/>
    <w:rsid w:val="00A958E9"/>
    <w:rsid w:val="00A95A3B"/>
    <w:rsid w:val="00AA0A55"/>
    <w:rsid w:val="00AB12B6"/>
    <w:rsid w:val="00AB1F0C"/>
    <w:rsid w:val="00AB6F98"/>
    <w:rsid w:val="00AB79C1"/>
    <w:rsid w:val="00AB7D4E"/>
    <w:rsid w:val="00AC0836"/>
    <w:rsid w:val="00AC24DF"/>
    <w:rsid w:val="00AC2D6E"/>
    <w:rsid w:val="00AC5420"/>
    <w:rsid w:val="00AC6F3E"/>
    <w:rsid w:val="00AC7B3B"/>
    <w:rsid w:val="00AC7DE3"/>
    <w:rsid w:val="00AD0415"/>
    <w:rsid w:val="00AD06D7"/>
    <w:rsid w:val="00AD3BE0"/>
    <w:rsid w:val="00AD460C"/>
    <w:rsid w:val="00AD5099"/>
    <w:rsid w:val="00AE0989"/>
    <w:rsid w:val="00AE1467"/>
    <w:rsid w:val="00AE4790"/>
    <w:rsid w:val="00AE615C"/>
    <w:rsid w:val="00AE6951"/>
    <w:rsid w:val="00AF1DD6"/>
    <w:rsid w:val="00AF216D"/>
    <w:rsid w:val="00AF24C3"/>
    <w:rsid w:val="00AF37D9"/>
    <w:rsid w:val="00AF4948"/>
    <w:rsid w:val="00AF5B70"/>
    <w:rsid w:val="00AF73CA"/>
    <w:rsid w:val="00B011ED"/>
    <w:rsid w:val="00B0383F"/>
    <w:rsid w:val="00B056CA"/>
    <w:rsid w:val="00B07ABA"/>
    <w:rsid w:val="00B11175"/>
    <w:rsid w:val="00B119A5"/>
    <w:rsid w:val="00B14F7C"/>
    <w:rsid w:val="00B154EF"/>
    <w:rsid w:val="00B1670C"/>
    <w:rsid w:val="00B16A72"/>
    <w:rsid w:val="00B174C0"/>
    <w:rsid w:val="00B1758A"/>
    <w:rsid w:val="00B20401"/>
    <w:rsid w:val="00B209C7"/>
    <w:rsid w:val="00B2246C"/>
    <w:rsid w:val="00B22E52"/>
    <w:rsid w:val="00B236B2"/>
    <w:rsid w:val="00B24DC6"/>
    <w:rsid w:val="00B272A9"/>
    <w:rsid w:val="00B27A4F"/>
    <w:rsid w:val="00B30973"/>
    <w:rsid w:val="00B34137"/>
    <w:rsid w:val="00B35B2F"/>
    <w:rsid w:val="00B416F5"/>
    <w:rsid w:val="00B41BFC"/>
    <w:rsid w:val="00B42EC4"/>
    <w:rsid w:val="00B50869"/>
    <w:rsid w:val="00B5105F"/>
    <w:rsid w:val="00B520D5"/>
    <w:rsid w:val="00B52C94"/>
    <w:rsid w:val="00B535FB"/>
    <w:rsid w:val="00B53C23"/>
    <w:rsid w:val="00B55815"/>
    <w:rsid w:val="00B5679A"/>
    <w:rsid w:val="00B570DD"/>
    <w:rsid w:val="00B6363B"/>
    <w:rsid w:val="00B6493E"/>
    <w:rsid w:val="00B65C5D"/>
    <w:rsid w:val="00B67112"/>
    <w:rsid w:val="00B71CDE"/>
    <w:rsid w:val="00B72C32"/>
    <w:rsid w:val="00B731DD"/>
    <w:rsid w:val="00B742A2"/>
    <w:rsid w:val="00B763D8"/>
    <w:rsid w:val="00B91806"/>
    <w:rsid w:val="00B9569A"/>
    <w:rsid w:val="00B95EC9"/>
    <w:rsid w:val="00B95EFC"/>
    <w:rsid w:val="00BA207C"/>
    <w:rsid w:val="00BA391A"/>
    <w:rsid w:val="00BA44AE"/>
    <w:rsid w:val="00BA535F"/>
    <w:rsid w:val="00BA7B85"/>
    <w:rsid w:val="00BB2AED"/>
    <w:rsid w:val="00BC0D97"/>
    <w:rsid w:val="00BC24A3"/>
    <w:rsid w:val="00BC37BF"/>
    <w:rsid w:val="00BC4927"/>
    <w:rsid w:val="00BC4A7D"/>
    <w:rsid w:val="00BD0712"/>
    <w:rsid w:val="00BD6A26"/>
    <w:rsid w:val="00BD72AC"/>
    <w:rsid w:val="00BE0158"/>
    <w:rsid w:val="00BE2927"/>
    <w:rsid w:val="00BE522B"/>
    <w:rsid w:val="00BF03E1"/>
    <w:rsid w:val="00BF0597"/>
    <w:rsid w:val="00BF0734"/>
    <w:rsid w:val="00BF71B2"/>
    <w:rsid w:val="00BF7663"/>
    <w:rsid w:val="00C006EF"/>
    <w:rsid w:val="00C016BA"/>
    <w:rsid w:val="00C017AE"/>
    <w:rsid w:val="00C02066"/>
    <w:rsid w:val="00C03D3E"/>
    <w:rsid w:val="00C03F42"/>
    <w:rsid w:val="00C06B0F"/>
    <w:rsid w:val="00C07161"/>
    <w:rsid w:val="00C10EC3"/>
    <w:rsid w:val="00C11657"/>
    <w:rsid w:val="00C13430"/>
    <w:rsid w:val="00C15769"/>
    <w:rsid w:val="00C20291"/>
    <w:rsid w:val="00C21A5E"/>
    <w:rsid w:val="00C22DA6"/>
    <w:rsid w:val="00C23F03"/>
    <w:rsid w:val="00C276D6"/>
    <w:rsid w:val="00C30624"/>
    <w:rsid w:val="00C30E44"/>
    <w:rsid w:val="00C32538"/>
    <w:rsid w:val="00C36B47"/>
    <w:rsid w:val="00C412C1"/>
    <w:rsid w:val="00C4146A"/>
    <w:rsid w:val="00C41FB4"/>
    <w:rsid w:val="00C42374"/>
    <w:rsid w:val="00C42E70"/>
    <w:rsid w:val="00C4369E"/>
    <w:rsid w:val="00C441FF"/>
    <w:rsid w:val="00C443F1"/>
    <w:rsid w:val="00C51528"/>
    <w:rsid w:val="00C51BAB"/>
    <w:rsid w:val="00C52D81"/>
    <w:rsid w:val="00C57D82"/>
    <w:rsid w:val="00C62FE4"/>
    <w:rsid w:val="00C633FB"/>
    <w:rsid w:val="00C63974"/>
    <w:rsid w:val="00C63A7A"/>
    <w:rsid w:val="00C6591E"/>
    <w:rsid w:val="00C6667E"/>
    <w:rsid w:val="00C759B0"/>
    <w:rsid w:val="00C77705"/>
    <w:rsid w:val="00C81859"/>
    <w:rsid w:val="00C829EE"/>
    <w:rsid w:val="00C82B67"/>
    <w:rsid w:val="00C834F4"/>
    <w:rsid w:val="00C85911"/>
    <w:rsid w:val="00C87746"/>
    <w:rsid w:val="00C8779A"/>
    <w:rsid w:val="00C918D5"/>
    <w:rsid w:val="00C92C0A"/>
    <w:rsid w:val="00C95B77"/>
    <w:rsid w:val="00CA30A3"/>
    <w:rsid w:val="00CA317A"/>
    <w:rsid w:val="00CA409F"/>
    <w:rsid w:val="00CA42BF"/>
    <w:rsid w:val="00CA4B02"/>
    <w:rsid w:val="00CA4F56"/>
    <w:rsid w:val="00CA665F"/>
    <w:rsid w:val="00CB07D4"/>
    <w:rsid w:val="00CB1A72"/>
    <w:rsid w:val="00CB250A"/>
    <w:rsid w:val="00CB2512"/>
    <w:rsid w:val="00CB2B3F"/>
    <w:rsid w:val="00CB4012"/>
    <w:rsid w:val="00CB61F3"/>
    <w:rsid w:val="00CB69BC"/>
    <w:rsid w:val="00CC3181"/>
    <w:rsid w:val="00CC3662"/>
    <w:rsid w:val="00CD3426"/>
    <w:rsid w:val="00CD48DC"/>
    <w:rsid w:val="00CD5F94"/>
    <w:rsid w:val="00CD5FC4"/>
    <w:rsid w:val="00CD6932"/>
    <w:rsid w:val="00CD69F5"/>
    <w:rsid w:val="00CE4EC7"/>
    <w:rsid w:val="00CE7931"/>
    <w:rsid w:val="00CE7DD8"/>
    <w:rsid w:val="00CE7F12"/>
    <w:rsid w:val="00CF772B"/>
    <w:rsid w:val="00CF7DFC"/>
    <w:rsid w:val="00D003D2"/>
    <w:rsid w:val="00D00893"/>
    <w:rsid w:val="00D16F4C"/>
    <w:rsid w:val="00D23A13"/>
    <w:rsid w:val="00D34308"/>
    <w:rsid w:val="00D35BCC"/>
    <w:rsid w:val="00D37ECF"/>
    <w:rsid w:val="00D41220"/>
    <w:rsid w:val="00D42E88"/>
    <w:rsid w:val="00D431F7"/>
    <w:rsid w:val="00D43FF7"/>
    <w:rsid w:val="00D44062"/>
    <w:rsid w:val="00D44BD8"/>
    <w:rsid w:val="00D5190A"/>
    <w:rsid w:val="00D52B84"/>
    <w:rsid w:val="00D533A3"/>
    <w:rsid w:val="00D5527F"/>
    <w:rsid w:val="00D55638"/>
    <w:rsid w:val="00D55E58"/>
    <w:rsid w:val="00D56715"/>
    <w:rsid w:val="00D60983"/>
    <w:rsid w:val="00D61716"/>
    <w:rsid w:val="00D672F7"/>
    <w:rsid w:val="00D717A7"/>
    <w:rsid w:val="00D74222"/>
    <w:rsid w:val="00D75A09"/>
    <w:rsid w:val="00D77648"/>
    <w:rsid w:val="00D820AD"/>
    <w:rsid w:val="00D8312F"/>
    <w:rsid w:val="00D85CF0"/>
    <w:rsid w:val="00D90F74"/>
    <w:rsid w:val="00D91341"/>
    <w:rsid w:val="00D916B8"/>
    <w:rsid w:val="00D92377"/>
    <w:rsid w:val="00D92397"/>
    <w:rsid w:val="00D94DD4"/>
    <w:rsid w:val="00D95107"/>
    <w:rsid w:val="00D95CAB"/>
    <w:rsid w:val="00D96864"/>
    <w:rsid w:val="00D971DD"/>
    <w:rsid w:val="00DA0958"/>
    <w:rsid w:val="00DA2062"/>
    <w:rsid w:val="00DA2E64"/>
    <w:rsid w:val="00DA5BDC"/>
    <w:rsid w:val="00DB15A6"/>
    <w:rsid w:val="00DB1B8F"/>
    <w:rsid w:val="00DB225B"/>
    <w:rsid w:val="00DB4BEF"/>
    <w:rsid w:val="00DB51CE"/>
    <w:rsid w:val="00DB57AE"/>
    <w:rsid w:val="00DB6D1C"/>
    <w:rsid w:val="00DC057D"/>
    <w:rsid w:val="00DC19C4"/>
    <w:rsid w:val="00DC287B"/>
    <w:rsid w:val="00DC33E2"/>
    <w:rsid w:val="00DC4E6D"/>
    <w:rsid w:val="00DC5D8D"/>
    <w:rsid w:val="00DD0B67"/>
    <w:rsid w:val="00DD0CFD"/>
    <w:rsid w:val="00DD3CDD"/>
    <w:rsid w:val="00DD430A"/>
    <w:rsid w:val="00DD5451"/>
    <w:rsid w:val="00DE000A"/>
    <w:rsid w:val="00DE0177"/>
    <w:rsid w:val="00DE21EB"/>
    <w:rsid w:val="00DE267D"/>
    <w:rsid w:val="00DE2DEB"/>
    <w:rsid w:val="00DE7FDA"/>
    <w:rsid w:val="00DF0B3D"/>
    <w:rsid w:val="00DF5030"/>
    <w:rsid w:val="00DF53BC"/>
    <w:rsid w:val="00E061B5"/>
    <w:rsid w:val="00E06C09"/>
    <w:rsid w:val="00E11443"/>
    <w:rsid w:val="00E119BF"/>
    <w:rsid w:val="00E130AD"/>
    <w:rsid w:val="00E138B8"/>
    <w:rsid w:val="00E1410C"/>
    <w:rsid w:val="00E17470"/>
    <w:rsid w:val="00E17740"/>
    <w:rsid w:val="00E22032"/>
    <w:rsid w:val="00E238CB"/>
    <w:rsid w:val="00E23E51"/>
    <w:rsid w:val="00E2407F"/>
    <w:rsid w:val="00E274D2"/>
    <w:rsid w:val="00E30122"/>
    <w:rsid w:val="00E31750"/>
    <w:rsid w:val="00E32546"/>
    <w:rsid w:val="00E32BBB"/>
    <w:rsid w:val="00E33326"/>
    <w:rsid w:val="00E35825"/>
    <w:rsid w:val="00E4102E"/>
    <w:rsid w:val="00E41480"/>
    <w:rsid w:val="00E42CA6"/>
    <w:rsid w:val="00E46776"/>
    <w:rsid w:val="00E55311"/>
    <w:rsid w:val="00E5636C"/>
    <w:rsid w:val="00E61415"/>
    <w:rsid w:val="00E660D7"/>
    <w:rsid w:val="00E705BD"/>
    <w:rsid w:val="00E70BA4"/>
    <w:rsid w:val="00E71E33"/>
    <w:rsid w:val="00E72722"/>
    <w:rsid w:val="00E75A71"/>
    <w:rsid w:val="00E82740"/>
    <w:rsid w:val="00E8692B"/>
    <w:rsid w:val="00E86CC0"/>
    <w:rsid w:val="00E87311"/>
    <w:rsid w:val="00E90BC7"/>
    <w:rsid w:val="00E926E3"/>
    <w:rsid w:val="00E94AD1"/>
    <w:rsid w:val="00E94CC3"/>
    <w:rsid w:val="00E96035"/>
    <w:rsid w:val="00E96D32"/>
    <w:rsid w:val="00E971EC"/>
    <w:rsid w:val="00EA1AD8"/>
    <w:rsid w:val="00EA39F9"/>
    <w:rsid w:val="00EA52F7"/>
    <w:rsid w:val="00EA7890"/>
    <w:rsid w:val="00EB33C2"/>
    <w:rsid w:val="00EB4B8B"/>
    <w:rsid w:val="00EB4BBF"/>
    <w:rsid w:val="00EB5872"/>
    <w:rsid w:val="00EB67C9"/>
    <w:rsid w:val="00EB7ABB"/>
    <w:rsid w:val="00EC066A"/>
    <w:rsid w:val="00EC18CE"/>
    <w:rsid w:val="00EC7999"/>
    <w:rsid w:val="00ED0010"/>
    <w:rsid w:val="00ED0928"/>
    <w:rsid w:val="00ED1758"/>
    <w:rsid w:val="00ED1D66"/>
    <w:rsid w:val="00ED1E88"/>
    <w:rsid w:val="00ED31C7"/>
    <w:rsid w:val="00ED7A96"/>
    <w:rsid w:val="00EE091F"/>
    <w:rsid w:val="00EE140E"/>
    <w:rsid w:val="00EE4B1B"/>
    <w:rsid w:val="00EE53D7"/>
    <w:rsid w:val="00EE5433"/>
    <w:rsid w:val="00EE5CDF"/>
    <w:rsid w:val="00EE6E56"/>
    <w:rsid w:val="00EE6F20"/>
    <w:rsid w:val="00EE7163"/>
    <w:rsid w:val="00EF0464"/>
    <w:rsid w:val="00EF2B5F"/>
    <w:rsid w:val="00EF3974"/>
    <w:rsid w:val="00EF4440"/>
    <w:rsid w:val="00EF5497"/>
    <w:rsid w:val="00EF561F"/>
    <w:rsid w:val="00EF73B1"/>
    <w:rsid w:val="00EF7998"/>
    <w:rsid w:val="00F00B7A"/>
    <w:rsid w:val="00F05148"/>
    <w:rsid w:val="00F07D1E"/>
    <w:rsid w:val="00F15DB4"/>
    <w:rsid w:val="00F200B6"/>
    <w:rsid w:val="00F20E30"/>
    <w:rsid w:val="00F23572"/>
    <w:rsid w:val="00F2358D"/>
    <w:rsid w:val="00F30BBC"/>
    <w:rsid w:val="00F323E6"/>
    <w:rsid w:val="00F333E9"/>
    <w:rsid w:val="00F40253"/>
    <w:rsid w:val="00F410B6"/>
    <w:rsid w:val="00F43B7B"/>
    <w:rsid w:val="00F44A67"/>
    <w:rsid w:val="00F45B88"/>
    <w:rsid w:val="00F46B6B"/>
    <w:rsid w:val="00F5215A"/>
    <w:rsid w:val="00F53744"/>
    <w:rsid w:val="00F539A1"/>
    <w:rsid w:val="00F53CCE"/>
    <w:rsid w:val="00F54A83"/>
    <w:rsid w:val="00F56738"/>
    <w:rsid w:val="00F576B7"/>
    <w:rsid w:val="00F60B73"/>
    <w:rsid w:val="00F62DDE"/>
    <w:rsid w:val="00F6434B"/>
    <w:rsid w:val="00F657AC"/>
    <w:rsid w:val="00F6736F"/>
    <w:rsid w:val="00F7195B"/>
    <w:rsid w:val="00F72985"/>
    <w:rsid w:val="00F84B80"/>
    <w:rsid w:val="00F91116"/>
    <w:rsid w:val="00F92A22"/>
    <w:rsid w:val="00F97D6C"/>
    <w:rsid w:val="00FA4708"/>
    <w:rsid w:val="00FA4E51"/>
    <w:rsid w:val="00FA500B"/>
    <w:rsid w:val="00FA5F0C"/>
    <w:rsid w:val="00FB0DC2"/>
    <w:rsid w:val="00FB1049"/>
    <w:rsid w:val="00FB15DF"/>
    <w:rsid w:val="00FB320A"/>
    <w:rsid w:val="00FB4675"/>
    <w:rsid w:val="00FB4E7A"/>
    <w:rsid w:val="00FB518F"/>
    <w:rsid w:val="00FC0055"/>
    <w:rsid w:val="00FC0838"/>
    <w:rsid w:val="00FC0DAD"/>
    <w:rsid w:val="00FC3962"/>
    <w:rsid w:val="00FD02F9"/>
    <w:rsid w:val="00FD119E"/>
    <w:rsid w:val="00FD124F"/>
    <w:rsid w:val="00FD13C0"/>
    <w:rsid w:val="00FD4D6B"/>
    <w:rsid w:val="00FD6CBE"/>
    <w:rsid w:val="00FE0CB4"/>
    <w:rsid w:val="00FE3CB0"/>
    <w:rsid w:val="00FF0511"/>
    <w:rsid w:val="00FF1844"/>
    <w:rsid w:val="00FF19C1"/>
    <w:rsid w:val="00FF2536"/>
    <w:rsid w:val="00FF34F6"/>
    <w:rsid w:val="00FF4AFC"/>
    <w:rsid w:val="00FF59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D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DA0958"/>
    <w:pPr>
      <w:keepNext/>
      <w:keepLines/>
      <w:spacing w:before="40" w:after="0"/>
      <w:outlineLvl w:val="2"/>
    </w:pPr>
    <w:rPr>
      <w:rFonts w:asciiTheme="majorHAnsi" w:eastAsiaTheme="majorEastAsia" w:hAnsiTheme="majorHAnsi" w:cstheme="majorBidi"/>
      <w:color w:val="243F60" w:themeColor="accent1" w:themeShade="7F"/>
    </w:rPr>
  </w:style>
  <w:style w:type="paragraph" w:styleId="berschrift8">
    <w:name w:val="heading 8"/>
    <w:basedOn w:val="Standard"/>
    <w:next w:val="Standard"/>
    <w:link w:val="berschrift8Zchn"/>
    <w:uiPriority w:val="9"/>
    <w:semiHidden/>
    <w:unhideWhenUsed/>
    <w:qFormat/>
    <w:rsid w:val="00407C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berschrift1"/>
    <w:next w:val="Textkrper"/>
    <w:link w:val="TextkrperGrauhinterlegtZchn"/>
    <w:qFormat/>
    <w:rsid w:val="00285C24"/>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color w:val="000000" w:themeColor="text1"/>
      <w:sz w:val="24"/>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461E55"/>
    <w:pPr>
      <w:spacing w:line="240" w:lineRule="auto"/>
    </w:pPr>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EA1AD8"/>
    <w:pPr>
      <w:spacing w:line="360" w:lineRule="auto"/>
    </w:pPr>
    <w:rPr>
      <w:rFonts w:ascii="Arial" w:hAnsi="Arial" w:cstheme="minorHAnsi"/>
      <w:b/>
      <w:i/>
      <w:vanish/>
      <w:color w:val="007D46"/>
      <w:sz w:val="44"/>
      <w:szCs w:val="48"/>
    </w:rPr>
  </w:style>
  <w:style w:type="paragraph" w:customStyle="1" w:styleId="LSText">
    <w:name w:val="LS_Text"/>
    <w:basedOn w:val="Standard"/>
    <w:link w:val="LSTextZchn"/>
    <w:qFormat/>
    <w:rsid w:val="00A35D9B"/>
    <w:pPr>
      <w:tabs>
        <w:tab w:val="left" w:pos="3686"/>
      </w:tabs>
      <w:autoSpaceDE w:val="0"/>
      <w:autoSpaceDN w:val="0"/>
      <w:adjustRightInd w:val="0"/>
      <w:spacing w:after="240" w:line="276" w:lineRule="auto"/>
      <w:ind w:right="-28"/>
      <w:jc w:val="both"/>
    </w:pPr>
    <w:rPr>
      <w:sz w:val="22"/>
      <w:szCs w:val="22"/>
    </w:rPr>
  </w:style>
  <w:style w:type="character" w:customStyle="1" w:styleId="LSTitelgrnZchn">
    <w:name w:val="LS_Titel grün Zchn"/>
    <w:basedOn w:val="NL-Kopfzeilen-TitelZchn"/>
    <w:link w:val="LSTitelgrn"/>
    <w:rsid w:val="00EA1AD8"/>
    <w:rPr>
      <w:rFonts w:ascii="Univers 47 CondensedLight" w:eastAsia="Times New Roman" w:hAnsi="Univers 47 CondensedLight" w:cstheme="minorHAnsi"/>
      <w:b/>
      <w:i/>
      <w:vanish/>
      <w:color w:val="007D46"/>
      <w:sz w:val="44"/>
      <w:szCs w:val="48"/>
    </w:rPr>
  </w:style>
  <w:style w:type="paragraph" w:customStyle="1" w:styleId="LSAuftragnummeriert">
    <w:name w:val="LS_Auftrag_nummeriert"/>
    <w:basedOn w:val="Standard"/>
    <w:link w:val="LSAuftragnummeriertZchn"/>
    <w:qFormat/>
    <w:rsid w:val="00D85CF0"/>
    <w:pPr>
      <w:numPr>
        <w:numId w:val="1"/>
      </w:numPr>
      <w:spacing w:after="240" w:line="276" w:lineRule="auto"/>
      <w:ind w:left="470" w:hanging="357"/>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A35D9B"/>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D85CF0"/>
    <w:rPr>
      <w:rFonts w:eastAsia="Times New Roman" w:cs="Times New Roman"/>
      <w:color w:val="000000" w:themeColor="text1"/>
      <w:sz w:val="22"/>
      <w:szCs w:val="22"/>
      <w:lang w:eastAsia="de-DE"/>
    </w:rPr>
  </w:style>
  <w:style w:type="paragraph" w:customStyle="1" w:styleId="LSAuftragText">
    <w:name w:val="LS_Auftrag_Text"/>
    <w:basedOn w:val="LSAuftragnummeriert"/>
    <w:link w:val="LSAuftragTextZchn"/>
    <w:qFormat/>
    <w:rsid w:val="00A35D9B"/>
    <w:pPr>
      <w:numPr>
        <w:numId w:val="0"/>
      </w:numPr>
      <w:ind w:left="473"/>
    </w:p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2160AA"/>
    <w:pPr>
      <w:spacing w:after="0" w:line="276" w:lineRule="auto"/>
    </w:pPr>
    <w:rPr>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285C24"/>
    <w:rPr>
      <w:rFonts w:eastAsia="Times New Roman" w:cs="Times New Roman"/>
      <w:b/>
      <w:color w:val="000000" w:themeColor="text1"/>
      <w:kern w:val="28"/>
      <w:szCs w:val="20"/>
      <w:shd w:val="clear" w:color="auto" w:fill="D9D9D9" w:themeFill="background1" w:themeFillShade="D9"/>
      <w:lang w:eastAsia="de-DE"/>
    </w:rPr>
  </w:style>
  <w:style w:type="character" w:customStyle="1" w:styleId="LSAuftragTextZchn">
    <w:name w:val="LS_Auftrag_Text Zchn"/>
    <w:basedOn w:val="TextkrperGrauhinterlegtZchn"/>
    <w:link w:val="LSAuftragText"/>
    <w:rsid w:val="00A35D9B"/>
    <w:rPr>
      <w:rFonts w:eastAsia="Times New Roman" w:cs="Times New Roman"/>
      <w:b w:val="0"/>
      <w:color w:val="000000" w:themeColor="text1"/>
      <w:kern w:val="28"/>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EA1AD8"/>
    <w:pPr>
      <w:shd w:val="clear" w:color="auto" w:fill="F2F2F2" w:themeFill="background1" w:themeFillShade="F2"/>
    </w:pPr>
    <w:rPr>
      <w:rFonts w:cs="Calibri"/>
      <w:i/>
      <w:color w:val="007D46"/>
      <w:sz w:val="22"/>
      <w:szCs w:val="22"/>
    </w:rPr>
  </w:style>
  <w:style w:type="character" w:customStyle="1" w:styleId="LSLsungTextgrnZchn">
    <w:name w:val="LS_Lösung_Text_grün Zchn"/>
    <w:basedOn w:val="Absatz-Standardschriftart"/>
    <w:link w:val="LSLsungTextgrn"/>
    <w:rsid w:val="002160AA"/>
    <w:rPr>
      <w:bCs/>
      <w:i/>
      <w:color w:val="007D46"/>
      <w:kern w:val="2"/>
      <w:sz w:val="22"/>
      <w:szCs w:val="22"/>
      <w14:ligatures w14:val="standardContextual"/>
    </w:rPr>
  </w:style>
  <w:style w:type="paragraph" w:customStyle="1" w:styleId="LSLsungTextschwarz">
    <w:name w:val="LS_Lösung_Text_schwarz"/>
    <w:basedOn w:val="LSLsungTextgrn"/>
    <w:link w:val="LSLsungTextschwarzZchn"/>
    <w:qFormat/>
    <w:rsid w:val="00D41220"/>
    <w:rPr>
      <w:color w:val="auto"/>
    </w:rPr>
  </w:style>
  <w:style w:type="character" w:customStyle="1" w:styleId="LSLsungshinweisgrnZchn">
    <w:name w:val="LS_Lösungshinweis_grün Zchn"/>
    <w:basedOn w:val="TextkrperGrauhinterlegtZchn"/>
    <w:link w:val="LSLsungshinweisgrn"/>
    <w:rsid w:val="00EA1AD8"/>
    <w:rPr>
      <w:rFonts w:eastAsia="Times New Roman" w:cs="Calibri"/>
      <w:b/>
      <w:i/>
      <w:color w:val="007D46"/>
      <w:kern w:val="28"/>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EA1AD8"/>
    <w:pPr>
      <w:pBdr>
        <w:top w:val="single" w:sz="4" w:space="1" w:color="auto"/>
        <w:left w:val="single" w:sz="4" w:space="4" w:color="auto"/>
        <w:bottom w:val="single" w:sz="4" w:space="1" w:color="auto"/>
        <w:right w:val="single" w:sz="4" w:space="4" w:color="auto"/>
      </w:pBdr>
    </w:pPr>
    <w:rPr>
      <w:rFonts w:cstheme="majorBidi"/>
      <w:b/>
      <w:i/>
      <w:kern w:val="2"/>
      <w:sz w:val="22"/>
      <w14:ligatures w14:val="standardContextual"/>
    </w:rPr>
  </w:style>
  <w:style w:type="character" w:customStyle="1" w:styleId="LSLsungTextschwarzZchn">
    <w:name w:val="LS_Lösung_Text_schwarz Zchn"/>
    <w:basedOn w:val="Absatz-Standardschriftart"/>
    <w:link w:val="LSLsungTextschwarz"/>
    <w:rsid w:val="00D41220"/>
    <w:rPr>
      <w:bCs/>
      <w:i/>
      <w:kern w:val="2"/>
      <w:sz w:val="22"/>
      <w:szCs w:val="22"/>
      <w14:ligatures w14:val="standardContextual"/>
    </w:rPr>
  </w:style>
  <w:style w:type="paragraph" w:customStyle="1" w:styleId="LSLsungberschriftschwarz">
    <w:name w:val="LS_Lösung_Überschrift_schwarz"/>
    <w:basedOn w:val="LSLsungberschriftschwarz12Kapit"/>
    <w:link w:val="LSLsungberschriftschwarzZchn"/>
    <w:qFormat/>
    <w:rsid w:val="001124B0"/>
    <w:rPr>
      <w:rFonts w:ascii="Arial" w:hAnsi="Arial" w:cs="Arial"/>
    </w:rPr>
  </w:style>
  <w:style w:type="character" w:customStyle="1" w:styleId="LSLsungTextschwarzfettZchn">
    <w:name w:val="LS_Lösung_Text_schwarz_fett Zchn"/>
    <w:basedOn w:val="Absatz-Standardschriftart"/>
    <w:link w:val="LSLsungTextschwarzfett"/>
    <w:rsid w:val="00EA1AD8"/>
    <w:rPr>
      <w:rFonts w:cstheme="majorBidi"/>
      <w:b/>
      <w:i/>
      <w:kern w:val="2"/>
      <w:sz w:val="22"/>
      <w14:ligatures w14:val="standardContextual"/>
    </w:rPr>
  </w:style>
  <w:style w:type="paragraph" w:customStyle="1" w:styleId="LSLsungberschriftgrn">
    <w:name w:val="LS_Lösung_Überschrift_grün"/>
    <w:basedOn w:val="LSLsungberschriftschwarz"/>
    <w:link w:val="LSLsungberschriftgrnZchn"/>
    <w:qFormat/>
    <w:rsid w:val="00EA1AD8"/>
    <w:rPr>
      <w:color w:val="007D46"/>
      <w:sz w:val="26"/>
    </w:rPr>
  </w:style>
  <w:style w:type="character" w:customStyle="1" w:styleId="LSLsungberschriftschwarzZchn">
    <w:name w:val="LS_Lösung_Überschrift_schwarz Zchn"/>
    <w:basedOn w:val="Absatz-Standardschriftart"/>
    <w:link w:val="LSLsungberschriftschwarz"/>
    <w:rsid w:val="001124B0"/>
    <w:rPr>
      <w:b/>
      <w:caps/>
      <w:sz w:val="32"/>
      <w:szCs w:val="28"/>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EA1AD8"/>
    <w:rPr>
      <w:rFonts w:asciiTheme="minorHAnsi" w:hAnsiTheme="minorHAnsi" w:cstheme="minorHAnsi"/>
      <w:b/>
      <w:i w:val="0"/>
      <w:caps/>
      <w:color w:val="007D46"/>
      <w:kern w:val="2"/>
      <w:sz w:val="26"/>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85C24"/>
    <w:rPr>
      <w:sz w:val="22"/>
    </w:rPr>
  </w:style>
  <w:style w:type="paragraph" w:customStyle="1" w:styleId="LSAnlagegrn">
    <w:name w:val="LS_Anlage_grün"/>
    <w:basedOn w:val="LsLsungTextgrnfett"/>
    <w:link w:val="LSAnlagegrnZchn"/>
    <w:qFormat/>
    <w:rsid w:val="00D41220"/>
    <w:pPr>
      <w:spacing w:after="120"/>
    </w:pPr>
    <w:rPr>
      <w:lang w:eastAsia="de-DE"/>
    </w:rPr>
  </w:style>
  <w:style w:type="character" w:customStyle="1" w:styleId="LSBalkengrauZchn">
    <w:name w:val="LS_Balken_grau Zchn"/>
    <w:basedOn w:val="TextkrperGrauhinterlegtZchn"/>
    <w:link w:val="LSBalkengrau"/>
    <w:rsid w:val="00285C24"/>
    <w:rPr>
      <w:rFonts w:eastAsia="Times New Roman" w:cs="Times New Roman"/>
      <w:b/>
      <w:color w:val="000000" w:themeColor="text1"/>
      <w:kern w:val="28"/>
      <w:sz w:val="22"/>
      <w:szCs w:val="20"/>
      <w:shd w:val="clear" w:color="auto" w:fill="D9D9D9" w:themeFill="background1" w:themeFillShade="D9"/>
      <w:lang w:eastAsia="de-DE"/>
    </w:rPr>
  </w:style>
  <w:style w:type="character" w:customStyle="1" w:styleId="LSAnlagegrnZchn">
    <w:name w:val="LS_Anlage_grün Zchn"/>
    <w:basedOn w:val="Absatz-Standardschriftart"/>
    <w:link w:val="LSAnlagegrn"/>
    <w:rsid w:val="00D41220"/>
    <w:rPr>
      <w:b/>
      <w:bCs/>
      <w:i/>
      <w:color w:val="007D46"/>
      <w:kern w:val="2"/>
      <w:sz w:val="22"/>
      <w:szCs w:val="22"/>
      <w:lang w:eastAsia="de-DE"/>
      <w14:ligatures w14:val="standardContextual"/>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color w:val="007D46"/>
      <w:kern w:val="2"/>
      <w:sz w:val="22"/>
      <w:szCs w:val="22"/>
      <w14:ligatures w14:val="standardContextual"/>
    </w:rPr>
  </w:style>
  <w:style w:type="paragraph" w:customStyle="1" w:styleId="Aufzhlung">
    <w:name w:val="Aufzählung"/>
    <w:basedOn w:val="Textkrper2"/>
    <w:rsid w:val="003D1D76"/>
    <w:pPr>
      <w:numPr>
        <w:numId w:val="5"/>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6"/>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7"/>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EA1AD8"/>
    <w:pPr>
      <w:ind w:right="2665"/>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EA1AD8"/>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8"/>
      </w:numPr>
    </w:pPr>
  </w:style>
  <w:style w:type="paragraph" w:customStyle="1" w:styleId="LSLsungAufzhlungE2">
    <w:name w:val="LS_Lösung_Aufzählung_E2"/>
    <w:basedOn w:val="LSLsungAufzhlunggrn"/>
    <w:link w:val="LSLsungAufzhlungE2Zchn"/>
    <w:qFormat/>
    <w:rsid w:val="00950738"/>
    <w:pPr>
      <w:numPr>
        <w:numId w:val="9"/>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color w:val="007D46"/>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color w:val="007D46"/>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0"/>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774A2C"/>
    <w:pPr>
      <w:tabs>
        <w:tab w:val="left" w:pos="198"/>
        <w:tab w:val="left" w:pos="2268"/>
      </w:tabs>
      <w:spacing w:after="0" w:line="240" w:lineRule="auto"/>
    </w:pPr>
    <w:rPr>
      <w:rFonts w:eastAsia="Times New Roman"/>
      <w:b/>
      <w:color w:val="FF0000"/>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774A2C"/>
    <w:pPr>
      <w:tabs>
        <w:tab w:val="left" w:pos="198"/>
        <w:tab w:val="left" w:pos="2268"/>
      </w:tabs>
      <w:spacing w:after="0" w:line="240" w:lineRule="auto"/>
      <w:jc w:val="right"/>
    </w:pPr>
    <w:rPr>
      <w:rFonts w:eastAsia="Times New Roman"/>
      <w:b/>
      <w:color w:val="FF0000"/>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hmeninhalt">
    <w:name w:val="Rahmeninhalt"/>
    <w:basedOn w:val="Standard"/>
    <w:qFormat/>
    <w:rsid w:val="00817F87"/>
    <w:pPr>
      <w:suppressAutoHyphens/>
      <w:spacing w:after="0" w:line="240" w:lineRule="auto"/>
    </w:pPr>
    <w:rPr>
      <w:rFonts w:ascii="Liberation Serif" w:eastAsia="Times New Roman" w:hAnsi="Liberation Serif" w:cs="Lohit Devanagari"/>
      <w:kern w:val="2"/>
      <w:lang w:eastAsia="zh-CN" w:bidi="hi-IN"/>
    </w:rPr>
  </w:style>
  <w:style w:type="paragraph" w:styleId="StandardWeb">
    <w:name w:val="Normal (Web)"/>
    <w:basedOn w:val="Standard"/>
    <w:uiPriority w:val="99"/>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character" w:customStyle="1" w:styleId="expandableitem">
    <w:name w:val="expandableitem"/>
    <w:basedOn w:val="Absatz-Standardschriftart"/>
    <w:rsid w:val="00817F87"/>
    <w:rPr>
      <w:rFonts w:cs="Times New Roman"/>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nlage">
    <w:name w:val="LS Anlage"/>
    <w:basedOn w:val="Standard"/>
    <w:link w:val="LSAnlageZchn"/>
    <w:qFormat/>
    <w:rsid w:val="00296AE3"/>
    <w:pPr>
      <w:tabs>
        <w:tab w:val="left" w:pos="2531"/>
      </w:tabs>
      <w:spacing w:after="240"/>
    </w:pPr>
    <w:rPr>
      <w:rFonts w:eastAsia="Times New Roman"/>
      <w:b/>
      <w:bCs/>
      <w:sz w:val="22"/>
      <w:szCs w:val="22"/>
    </w:rPr>
  </w:style>
  <w:style w:type="character" w:customStyle="1" w:styleId="LSAnlageZchn">
    <w:name w:val="LS Anlage Zchn"/>
    <w:basedOn w:val="Absatz-Standardschriftart"/>
    <w:link w:val="LSAnlage"/>
    <w:locked/>
    <w:rsid w:val="00296AE3"/>
    <w:rPr>
      <w:rFonts w:eastAsia="Times New Roman"/>
      <w:b/>
      <w:bCs/>
      <w:sz w:val="22"/>
      <w:szCs w:val="22"/>
    </w:rPr>
  </w:style>
  <w:style w:type="paragraph" w:customStyle="1" w:styleId="PBetreff">
    <w:name w:val="P_Betreff"/>
    <w:basedOn w:val="Standard"/>
    <w:next w:val="Anrede"/>
    <w:rsid w:val="003C5829"/>
    <w:pPr>
      <w:spacing w:before="480" w:after="240" w:line="240" w:lineRule="auto"/>
    </w:pPr>
    <w:rPr>
      <w:rFonts w:eastAsia="Times New Roman" w:cs="Times New Roman"/>
      <w:b/>
      <w:bCs/>
      <w:sz w:val="28"/>
      <w:szCs w:val="28"/>
      <w:lang w:eastAsia="de-DE"/>
    </w:rPr>
  </w:style>
  <w:style w:type="paragraph" w:customStyle="1" w:styleId="Brieftext">
    <w:name w:val="Brieftext"/>
    <w:basedOn w:val="Standard"/>
    <w:rsid w:val="003C5829"/>
    <w:pPr>
      <w:spacing w:after="120" w:line="240" w:lineRule="auto"/>
    </w:pPr>
    <w:rPr>
      <w:rFonts w:eastAsia="Times New Roman" w:cs="Times New Roman"/>
      <w:szCs w:val="20"/>
      <w:lang w:eastAsia="de-DE"/>
    </w:rPr>
  </w:style>
  <w:style w:type="paragraph" w:customStyle="1" w:styleId="PGruformel">
    <w:name w:val="P_Grußformel"/>
    <w:basedOn w:val="Standard"/>
    <w:rsid w:val="003C5829"/>
    <w:pPr>
      <w:spacing w:before="120" w:after="120" w:line="240" w:lineRule="auto"/>
    </w:pPr>
    <w:rPr>
      <w:rFonts w:eastAsia="Times New Roman" w:cs="Times New Roman"/>
      <w:szCs w:val="20"/>
      <w:lang w:eastAsia="de-DE"/>
    </w:rPr>
  </w:style>
  <w:style w:type="paragraph" w:customStyle="1" w:styleId="PAAdresszeilen">
    <w:name w:val="PA_Adresszeilen"/>
    <w:basedOn w:val="Standard"/>
    <w:rsid w:val="003C5829"/>
    <w:pPr>
      <w:spacing w:after="0" w:line="240" w:lineRule="auto"/>
    </w:pPr>
    <w:rPr>
      <w:rFonts w:eastAsia="Times New Roman" w:cs="Times New Roman"/>
      <w:sz w:val="22"/>
      <w:szCs w:val="22"/>
      <w:lang w:eastAsia="de-DE"/>
    </w:rPr>
  </w:style>
  <w:style w:type="paragraph" w:customStyle="1" w:styleId="PAOrt">
    <w:name w:val="PA_Ort"/>
    <w:basedOn w:val="PAAdresszeilen"/>
    <w:rsid w:val="003C5829"/>
    <w:pPr>
      <w:spacing w:before="120" w:after="120"/>
    </w:pPr>
    <w:rPr>
      <w:b/>
      <w:sz w:val="28"/>
    </w:rPr>
  </w:style>
  <w:style w:type="paragraph" w:customStyle="1" w:styleId="PAFormTyp">
    <w:name w:val="PA_FormTyp"/>
    <w:basedOn w:val="Standard"/>
    <w:rsid w:val="003C5829"/>
    <w:pPr>
      <w:spacing w:after="0" w:line="240" w:lineRule="auto"/>
    </w:pPr>
    <w:rPr>
      <w:rFonts w:eastAsia="Times New Roman" w:cs="Times New Roman"/>
      <w:sz w:val="22"/>
      <w:szCs w:val="22"/>
      <w:lang w:eastAsia="de-DE"/>
    </w:rPr>
  </w:style>
  <w:style w:type="paragraph" w:customStyle="1" w:styleId="PBezugzeichen">
    <w:name w:val="P_Bezugzeichen"/>
    <w:basedOn w:val="Standard"/>
    <w:rsid w:val="003C5829"/>
    <w:pPr>
      <w:tabs>
        <w:tab w:val="left" w:pos="1276"/>
        <w:tab w:val="left" w:pos="5783"/>
      </w:tabs>
      <w:spacing w:after="0" w:line="240" w:lineRule="auto"/>
    </w:pPr>
    <w:rPr>
      <w:rFonts w:eastAsia="Times New Roman" w:cs="Times New Roman"/>
      <w:sz w:val="20"/>
      <w:szCs w:val="20"/>
      <w:lang w:eastAsia="de-DE"/>
    </w:rPr>
  </w:style>
  <w:style w:type="paragraph" w:customStyle="1" w:styleId="PDatum">
    <w:name w:val="P_Datum"/>
    <w:basedOn w:val="Standard"/>
    <w:rsid w:val="003C5829"/>
    <w:pPr>
      <w:tabs>
        <w:tab w:val="left" w:pos="5783"/>
      </w:tabs>
      <w:spacing w:after="0" w:line="240" w:lineRule="auto"/>
      <w:jc w:val="center"/>
    </w:pPr>
    <w:rPr>
      <w:rFonts w:eastAsia="Times New Roman" w:cs="Times New Roman"/>
      <w:sz w:val="22"/>
      <w:szCs w:val="22"/>
      <w:lang w:val="en-GB" w:eastAsia="de-DE"/>
    </w:rPr>
  </w:style>
  <w:style w:type="paragraph" w:styleId="Anrede">
    <w:name w:val="Salutation"/>
    <w:basedOn w:val="Standard"/>
    <w:next w:val="Standard"/>
    <w:link w:val="AnredeZchn"/>
    <w:uiPriority w:val="99"/>
    <w:semiHidden/>
    <w:unhideWhenUsed/>
    <w:rsid w:val="003C5829"/>
  </w:style>
  <w:style w:type="character" w:customStyle="1" w:styleId="AnredeZchn">
    <w:name w:val="Anrede Zchn"/>
    <w:basedOn w:val="Absatz-Standardschriftart"/>
    <w:link w:val="Anrede"/>
    <w:uiPriority w:val="99"/>
    <w:semiHidden/>
    <w:rsid w:val="003C5829"/>
  </w:style>
  <w:style w:type="paragraph" w:customStyle="1" w:styleId="LSKopfzeile">
    <w:name w:val="LS_Kopfzeile"/>
    <w:basedOn w:val="Kopfzeile"/>
    <w:link w:val="LSKopfzeileZchn"/>
    <w:qFormat/>
    <w:rsid w:val="005433E8"/>
    <w:pPr>
      <w:tabs>
        <w:tab w:val="clear" w:pos="4536"/>
        <w:tab w:val="clear" w:pos="9072"/>
        <w:tab w:val="left" w:pos="2140"/>
        <w:tab w:val="left" w:pos="3135"/>
      </w:tabs>
      <w:jc w:val="right"/>
    </w:pPr>
    <w:rPr>
      <w:rFonts w:cstheme="minorHAnsi"/>
      <w:b/>
      <w:i/>
      <w:color w:val="007D46"/>
      <w:sz w:val="44"/>
      <w:szCs w:val="48"/>
    </w:rPr>
  </w:style>
  <w:style w:type="character" w:customStyle="1" w:styleId="LSKopfzeileZchn">
    <w:name w:val="LS_Kopfzeile Zchn"/>
    <w:basedOn w:val="KopfzeileZchn"/>
    <w:link w:val="LSKopfzeile"/>
    <w:rsid w:val="005433E8"/>
    <w:rPr>
      <w:rFonts w:eastAsia="Times New Roman" w:cstheme="minorHAnsi"/>
      <w:b/>
      <w:i/>
      <w:color w:val="007D46"/>
      <w:sz w:val="44"/>
      <w:szCs w:val="48"/>
      <w:lang w:eastAsia="de-DE"/>
    </w:rPr>
  </w:style>
  <w:style w:type="paragraph" w:customStyle="1" w:styleId="LSSimulationsspiel">
    <w:name w:val="LS_Simulationsspiel"/>
    <w:basedOn w:val="Standard"/>
    <w:link w:val="LSSimulationsspielZchn"/>
    <w:qFormat/>
    <w:rsid w:val="0024370E"/>
    <w:pPr>
      <w:pBdr>
        <w:top w:val="single" w:sz="8" w:space="1" w:color="F79646" w:themeColor="accent6"/>
        <w:left w:val="single" w:sz="8" w:space="4" w:color="F79646" w:themeColor="accent6"/>
        <w:bottom w:val="single" w:sz="8" w:space="1" w:color="F79646" w:themeColor="accent6"/>
        <w:right w:val="single" w:sz="8" w:space="4" w:color="F79646" w:themeColor="accent6"/>
      </w:pBdr>
      <w:shd w:val="clear" w:color="auto" w:fill="FDE9D9" w:themeFill="accent6" w:themeFillTint="33"/>
      <w:tabs>
        <w:tab w:val="left" w:pos="2531"/>
      </w:tabs>
    </w:pPr>
    <w:rPr>
      <w:sz w:val="22"/>
      <w:szCs w:val="22"/>
    </w:rPr>
  </w:style>
  <w:style w:type="character" w:customStyle="1" w:styleId="LSSimulationsspielZchn">
    <w:name w:val="LS_Simulationsspiel Zchn"/>
    <w:basedOn w:val="Absatz-Standardschriftart"/>
    <w:link w:val="LSSimulationsspiel"/>
    <w:rsid w:val="0024370E"/>
    <w:rPr>
      <w:sz w:val="22"/>
      <w:szCs w:val="22"/>
      <w:shd w:val="clear" w:color="auto" w:fill="FDE9D9" w:themeFill="accent6" w:themeFillTint="33"/>
    </w:rPr>
  </w:style>
  <w:style w:type="character" w:styleId="Fett">
    <w:name w:val="Strong"/>
    <w:uiPriority w:val="22"/>
    <w:rsid w:val="00C10EC3"/>
    <w:rPr>
      <w:b/>
      <w:bCs/>
      <w:color w:val="000000" w:themeColor="text1"/>
    </w:rPr>
  </w:style>
  <w:style w:type="character" w:customStyle="1" w:styleId="berschrift8Zchn">
    <w:name w:val="Überschrift 8 Zchn"/>
    <w:basedOn w:val="Absatz-Standardschriftart"/>
    <w:link w:val="berschrift8"/>
    <w:uiPriority w:val="9"/>
    <w:semiHidden/>
    <w:rsid w:val="00407C8A"/>
    <w:rPr>
      <w:rFonts w:asciiTheme="majorHAnsi" w:eastAsiaTheme="majorEastAsia" w:hAnsiTheme="majorHAnsi" w:cstheme="majorBidi"/>
      <w:color w:val="272727" w:themeColor="text1" w:themeTint="D8"/>
      <w:sz w:val="21"/>
      <w:szCs w:val="21"/>
    </w:rPr>
  </w:style>
  <w:style w:type="character" w:customStyle="1" w:styleId="berschrift3Zchn">
    <w:name w:val="Überschrift 3 Zchn"/>
    <w:basedOn w:val="Absatz-Standardschriftart"/>
    <w:link w:val="berschrift3"/>
    <w:uiPriority w:val="9"/>
    <w:semiHidden/>
    <w:rsid w:val="00DA0958"/>
    <w:rPr>
      <w:rFonts w:asciiTheme="majorHAnsi" w:eastAsiaTheme="majorEastAsia" w:hAnsiTheme="majorHAnsi" w:cstheme="majorBidi"/>
      <w:color w:val="243F60" w:themeColor="accent1" w:themeShade="7F"/>
    </w:rPr>
  </w:style>
  <w:style w:type="table" w:customStyle="1" w:styleId="TipTable">
    <w:name w:val="Tip Table"/>
    <w:basedOn w:val="NormaleTabelle"/>
    <w:uiPriority w:val="99"/>
    <w:rsid w:val="00472DC4"/>
    <w:pPr>
      <w:spacing w:line="240" w:lineRule="auto"/>
    </w:pPr>
    <w:rPr>
      <w:rFonts w:asciiTheme="minorHAnsi" w:hAnsiTheme="minorHAnsi" w:cstheme="minorBidi"/>
      <w:color w:val="404040" w:themeColor="text1" w:themeTint="BF"/>
      <w:sz w:val="18"/>
      <w:szCs w:val="20"/>
      <w:lang w:eastAsia="de-DE"/>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NichtaufgelsteErwhnung2">
    <w:name w:val="Nicht aufgelöste Erwähnung2"/>
    <w:basedOn w:val="Absatz-Standardschriftart"/>
    <w:uiPriority w:val="99"/>
    <w:semiHidden/>
    <w:unhideWhenUsed/>
    <w:rsid w:val="005137B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410B6"/>
    <w:rPr>
      <w:color w:val="605E5C"/>
      <w:shd w:val="clear" w:color="auto" w:fill="E1DFDD"/>
    </w:rPr>
  </w:style>
  <w:style w:type="paragraph" w:customStyle="1" w:styleId="LSTitel">
    <w:name w:val="LS_Titel"/>
    <w:basedOn w:val="Standard"/>
    <w:qFormat/>
    <w:rsid w:val="00452548"/>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eastAsia="Times New Roman"/>
      <w:b/>
      <w:sz w:val="22"/>
      <w:szCs w:val="22"/>
    </w:rPr>
  </w:style>
  <w:style w:type="paragraph" w:customStyle="1" w:styleId="LSTabelleSpalteE1">
    <w:name w:val="LS_Tabelle_Spalte_E1"/>
    <w:basedOn w:val="Standard"/>
    <w:qFormat/>
    <w:rsid w:val="00EA1AD8"/>
    <w:pPr>
      <w:spacing w:after="0"/>
    </w:pPr>
    <w:rPr>
      <w:b/>
      <w:sz w:val="22"/>
      <w:szCs w:val="20"/>
    </w:rPr>
  </w:style>
  <w:style w:type="paragraph" w:customStyle="1" w:styleId="LSTabelleZeileE1grn">
    <w:name w:val="LS_Tabelle_Zeile_E1_grün"/>
    <w:basedOn w:val="LSLsungTextgrn"/>
    <w:qFormat/>
    <w:rsid w:val="002160AA"/>
    <w:rPr>
      <w:b/>
    </w:rPr>
  </w:style>
  <w:style w:type="paragraph" w:customStyle="1" w:styleId="LSFachartikelschwarz">
    <w:name w:val="LS_Fachartikel_schwarz"/>
    <w:basedOn w:val="Standard"/>
    <w:link w:val="LSFachartikelschwarzZchn"/>
    <w:qFormat/>
    <w:rsid w:val="00D41220"/>
    <w:pPr>
      <w:spacing w:after="0" w:line="276" w:lineRule="auto"/>
    </w:pPr>
    <w:rPr>
      <w:bCs/>
      <w:i/>
      <w:color w:val="007D46"/>
      <w:kern w:val="2"/>
      <w:sz w:val="22"/>
      <w:szCs w:val="22"/>
      <w14:ligatures w14:val="standardContextual"/>
    </w:rPr>
  </w:style>
  <w:style w:type="character" w:customStyle="1" w:styleId="LSFachartikelschwarzZchn">
    <w:name w:val="LS_Fachartikel_schwarz Zchn"/>
    <w:basedOn w:val="Absatz-Standardschriftart"/>
    <w:link w:val="LSFachartikelschwarz"/>
    <w:rsid w:val="00D41220"/>
    <w:rPr>
      <w:bCs/>
      <w:i/>
      <w:color w:val="007D46"/>
      <w:kern w:val="2"/>
      <w:sz w:val="22"/>
      <w:szCs w:val="22"/>
      <w14:ligatures w14:val="standardContextual"/>
    </w:rPr>
  </w:style>
  <w:style w:type="paragraph" w:customStyle="1" w:styleId="LSMaterialberschrift">
    <w:name w:val="LS_Material_Überschrift"/>
    <w:basedOn w:val="LSLsungTextschwarz"/>
    <w:qFormat/>
    <w:rsid w:val="00D41220"/>
    <w:pPr>
      <w:jc w:val="center"/>
    </w:pPr>
    <w:rPr>
      <w:rFonts w:cstheme="minorBidi"/>
      <w:b/>
      <w:color w:val="1F497D" w:themeColor="text2"/>
      <w:sz w:val="32"/>
      <w:szCs w:val="32"/>
    </w:rPr>
  </w:style>
  <w:style w:type="paragraph" w:customStyle="1" w:styleId="LSMaterialberschrift1">
    <w:name w:val="LS_Material_Überschrift1"/>
    <w:basedOn w:val="Standard"/>
    <w:qFormat/>
    <w:rsid w:val="00D41220"/>
    <w:pPr>
      <w:jc w:val="center"/>
    </w:pPr>
    <w:rPr>
      <w:b/>
      <w:bCs/>
      <w:sz w:val="32"/>
      <w:szCs w:val="32"/>
    </w:rPr>
  </w:style>
  <w:style w:type="paragraph" w:customStyle="1" w:styleId="LSLsungQuellen">
    <w:name w:val="LS_Lösung_Quellen"/>
    <w:basedOn w:val="LSLsungQuellengrn"/>
    <w:qFormat/>
    <w:rsid w:val="007924CA"/>
    <w:rPr>
      <w:color w:val="auto"/>
    </w:rPr>
  </w:style>
  <w:style w:type="paragraph" w:customStyle="1" w:styleId="LSLsungberschrift1">
    <w:name w:val="LS_Lösung_Überschrift1"/>
    <w:basedOn w:val="LSLsungberschriftschwarz"/>
    <w:qFormat/>
    <w:rsid w:val="00D41220"/>
    <w:rPr>
      <w:lang w:eastAsia="de-DE"/>
    </w:rPr>
  </w:style>
  <w:style w:type="paragraph" w:customStyle="1" w:styleId="09bZAKopfminleer">
    <w:name w:val="09bZA_Kopf_min_leer"/>
    <w:basedOn w:val="09aZAKopfmini"/>
    <w:qFormat/>
    <w:rsid w:val="00E11443"/>
  </w:style>
  <w:style w:type="paragraph" w:customStyle="1" w:styleId="LSMailZeileE1">
    <w:name w:val="LS_Mail_Zeile_E1"/>
    <w:basedOn w:val="Standard"/>
    <w:qFormat/>
    <w:rsid w:val="00310431"/>
    <w:pPr>
      <w:spacing w:after="0" w:line="276" w:lineRule="auto"/>
    </w:pPr>
    <w:rPr>
      <w:b/>
      <w:bCs/>
      <w:sz w:val="22"/>
    </w:rPr>
  </w:style>
  <w:style w:type="paragraph" w:customStyle="1" w:styleId="LSLsungberschriftschwarz16">
    <w:name w:val="LS_Lösung_Überschrift_schwarz_16"/>
    <w:basedOn w:val="Standard"/>
    <w:qFormat/>
    <w:rsid w:val="00FC0838"/>
    <w:pPr>
      <w:spacing w:after="0" w:line="276" w:lineRule="auto"/>
      <w:jc w:val="center"/>
    </w:pPr>
    <w:rPr>
      <w:b/>
      <w:sz w:val="32"/>
      <w:szCs w:val="28"/>
    </w:rPr>
  </w:style>
  <w:style w:type="paragraph" w:customStyle="1" w:styleId="LSLsungberschriftschwarz12Kapit">
    <w:name w:val="LS_Lösung_Überschrift_schwarz_12_Kapit"/>
    <w:basedOn w:val="LSLsungberschriftschwarz16"/>
    <w:qFormat/>
    <w:rsid w:val="00FC0838"/>
    <w:rPr>
      <w:rFonts w:asciiTheme="minorHAnsi" w:hAnsiTheme="minorHAnsi" w:cstheme="minorBidi"/>
      <w:caps/>
    </w:rPr>
  </w:style>
  <w:style w:type="paragraph" w:customStyle="1" w:styleId="LsKrtchen">
    <w:name w:val="Ls_Kärtchen"/>
    <w:basedOn w:val="LSText"/>
    <w:qFormat/>
    <w:rsid w:val="00765587"/>
    <w:pPr>
      <w:jc w:val="center"/>
    </w:pPr>
    <w:rPr>
      <w:sz w:val="28"/>
      <w:szCs w:val="28"/>
    </w:rPr>
  </w:style>
  <w:style w:type="paragraph" w:customStyle="1" w:styleId="LSAuftrag">
    <w:name w:val="LS_Auftrag"/>
    <w:basedOn w:val="LSAuftragnummeriert"/>
    <w:qFormat/>
    <w:rsid w:val="00BB2AED"/>
    <w:pPr>
      <w:numPr>
        <w:numId w:val="0"/>
      </w:numPr>
      <w:ind w:left="113"/>
    </w:pPr>
  </w:style>
  <w:style w:type="paragraph" w:customStyle="1" w:styleId="LSTextCheckliste">
    <w:name w:val="LS_Text_Checkliste"/>
    <w:basedOn w:val="LSText"/>
    <w:qFormat/>
    <w:rsid w:val="00C42374"/>
    <w:pPr>
      <w:spacing w:after="0"/>
    </w:pPr>
  </w:style>
  <w:style w:type="paragraph" w:customStyle="1" w:styleId="LSTextAbsatz12">
    <w:name w:val="LS_Text_Absatz12"/>
    <w:basedOn w:val="LSText"/>
    <w:qFormat/>
    <w:rsid w:val="00D95107"/>
  </w:style>
  <w:style w:type="paragraph" w:customStyle="1" w:styleId="LSTextMeldung">
    <w:name w:val="LS_Text_Meldung"/>
    <w:basedOn w:val="LSText"/>
    <w:qFormat/>
    <w:rsid w:val="00D95107"/>
    <w:pPr>
      <w:pBdr>
        <w:top w:val="single" w:sz="4" w:space="1" w:color="auto"/>
        <w:left w:val="single" w:sz="4" w:space="4" w:color="auto"/>
        <w:bottom w:val="single" w:sz="4" w:space="1" w:color="auto"/>
        <w:right w:val="single" w:sz="4" w:space="4" w:color="auto"/>
      </w:pBdr>
      <w:spacing w:after="0"/>
      <w:jc w:val="left"/>
    </w:pPr>
    <w:rPr>
      <w:bCs/>
    </w:rPr>
  </w:style>
  <w:style w:type="paragraph" w:customStyle="1" w:styleId="LSTextMeldungfett">
    <w:name w:val="LS_Text_Meldung_fett"/>
    <w:basedOn w:val="LSTextMeldung"/>
    <w:qFormat/>
    <w:rsid w:val="00D95107"/>
    <w:rPr>
      <w:b/>
    </w:rPr>
  </w:style>
  <w:style w:type="paragraph" w:customStyle="1" w:styleId="LSTabelleSkript">
    <w:name w:val="LS_Tabelle_Skript"/>
    <w:basedOn w:val="LSText"/>
    <w:qFormat/>
    <w:rsid w:val="00F2358D"/>
    <w:pPr>
      <w:spacing w:after="0"/>
    </w:pPr>
  </w:style>
  <w:style w:type="paragraph" w:customStyle="1" w:styleId="LSTabzeileE1">
    <w:name w:val="LS_Tabzeile_E1"/>
    <w:basedOn w:val="Standard"/>
    <w:qFormat/>
    <w:rsid w:val="00EF5497"/>
    <w:pPr>
      <w:spacing w:after="0"/>
    </w:pPr>
    <w:rPr>
      <w:sz w:val="22"/>
    </w:rPr>
  </w:style>
  <w:style w:type="paragraph" w:customStyle="1" w:styleId="LSTabspalteE1">
    <w:name w:val="LS_Tabspalte_E1"/>
    <w:basedOn w:val="Standard"/>
    <w:qFormat/>
    <w:rsid w:val="009278C6"/>
    <w:pPr>
      <w:spacing w:after="0" w:line="276" w:lineRule="auto"/>
    </w:pPr>
    <w:rPr>
      <w:rFonts w:eastAsia="Times New Roman"/>
      <w:b/>
      <w:kern w:val="2"/>
      <w:sz w:val="22"/>
      <w:szCs w:val="22"/>
    </w:rPr>
  </w:style>
  <w:style w:type="paragraph" w:customStyle="1" w:styleId="LSVerlaufsplanSpalteE1">
    <w:name w:val="LS_Verlaufsplan_Spalte_E1"/>
    <w:basedOn w:val="Standard"/>
    <w:qFormat/>
    <w:rsid w:val="00636F7C"/>
    <w:pPr>
      <w:framePr w:hSpace="141" w:wrap="around" w:vAnchor="text" w:hAnchor="text" w:y="1"/>
      <w:spacing w:after="0" w:line="240" w:lineRule="exact"/>
      <w:suppressOverlap/>
    </w:pPr>
    <w:rPr>
      <w:rFonts w:eastAsia="Times New Roman"/>
      <w:b/>
      <w:sz w:val="20"/>
      <w:szCs w:val="20"/>
      <w:lang w:eastAsia="de-DE"/>
    </w:rPr>
  </w:style>
  <w:style w:type="paragraph" w:customStyle="1" w:styleId="LSVerlaufsplanSpalteE1zentr">
    <w:name w:val="LS_Verlaufsplan_Spalte_E1_zentr"/>
    <w:basedOn w:val="LSVerlaufsplanSpalteE1"/>
    <w:qFormat/>
    <w:rsid w:val="00636F7C"/>
    <w:pPr>
      <w:framePr w:wrap="around"/>
      <w:jc w:val="center"/>
    </w:pPr>
  </w:style>
  <w:style w:type="paragraph" w:customStyle="1" w:styleId="LSVerlaufsplanSpalteE2">
    <w:name w:val="LS_Verlaufsplan_Spalte_E2"/>
    <w:basedOn w:val="LSVerlaufsplanSpalteE1"/>
    <w:qFormat/>
    <w:rsid w:val="00377BFC"/>
    <w:pPr>
      <w:framePr w:wrap="arou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sChild>
        <w:div w:id="245193070">
          <w:marLeft w:val="547"/>
          <w:marRight w:val="0"/>
          <w:marTop w:val="0"/>
          <w:marBottom w:val="0"/>
          <w:divBdr>
            <w:top w:val="none" w:sz="0" w:space="0" w:color="auto"/>
            <w:left w:val="none" w:sz="0" w:space="0" w:color="auto"/>
            <w:bottom w:val="none" w:sz="0" w:space="0" w:color="auto"/>
            <w:right w:val="none" w:sz="0" w:space="0" w:color="auto"/>
          </w:divBdr>
        </w:div>
        <w:div w:id="1604066818">
          <w:marLeft w:val="547"/>
          <w:marRight w:val="0"/>
          <w:marTop w:val="0"/>
          <w:marBottom w:val="0"/>
          <w:divBdr>
            <w:top w:val="none" w:sz="0" w:space="0" w:color="auto"/>
            <w:left w:val="none" w:sz="0" w:space="0" w:color="auto"/>
            <w:bottom w:val="none" w:sz="0" w:space="0" w:color="auto"/>
            <w:right w:val="none" w:sz="0" w:space="0" w:color="auto"/>
          </w:divBdr>
        </w:div>
      </w:divsChild>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70466561">
                      <w:marLeft w:val="0"/>
                      <w:marRight w:val="0"/>
                      <w:marTop w:val="0"/>
                      <w:marBottom w:val="0"/>
                      <w:divBdr>
                        <w:top w:val="none" w:sz="0" w:space="0" w:color="auto"/>
                        <w:left w:val="none" w:sz="0" w:space="0" w:color="auto"/>
                        <w:bottom w:val="none" w:sz="0" w:space="0" w:color="auto"/>
                        <w:right w:val="none" w:sz="0" w:space="0" w:color="auto"/>
                      </w:divBdr>
                      <w:divsChild>
                        <w:div w:id="1551964085">
                          <w:marLeft w:val="0"/>
                          <w:marRight w:val="0"/>
                          <w:marTop w:val="0"/>
                          <w:marBottom w:val="0"/>
                          <w:divBdr>
                            <w:top w:val="none" w:sz="0" w:space="0" w:color="auto"/>
                            <w:left w:val="none" w:sz="0" w:space="0" w:color="auto"/>
                            <w:bottom w:val="none" w:sz="0" w:space="0" w:color="auto"/>
                            <w:right w:val="none" w:sz="0" w:space="0" w:color="auto"/>
                          </w:divBdr>
                        </w:div>
                        <w:div w:id="2053648370">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sChild>
                    </w:div>
                    <w:div w:id="1242444270">
                      <w:marLeft w:val="0"/>
                      <w:marRight w:val="0"/>
                      <w:marTop w:val="0"/>
                      <w:marBottom w:val="0"/>
                      <w:divBdr>
                        <w:top w:val="none" w:sz="0" w:space="0" w:color="auto"/>
                        <w:left w:val="none" w:sz="0" w:space="0" w:color="auto"/>
                        <w:bottom w:val="none" w:sz="0" w:space="0" w:color="auto"/>
                        <w:right w:val="none" w:sz="0" w:space="0" w:color="auto"/>
                      </w:divBdr>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310184566">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385176305">
                          <w:marLeft w:val="0"/>
                          <w:marRight w:val="0"/>
                          <w:marTop w:val="0"/>
                          <w:marBottom w:val="0"/>
                          <w:divBdr>
                            <w:top w:val="none" w:sz="0" w:space="0" w:color="auto"/>
                            <w:left w:val="none" w:sz="0" w:space="0" w:color="auto"/>
                            <w:bottom w:val="none" w:sz="0" w:space="0" w:color="auto"/>
                            <w:right w:val="none" w:sz="0" w:space="0" w:color="auto"/>
                          </w:divBdr>
                        </w:div>
                        <w:div w:id="1541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4797">
      <w:bodyDiv w:val="1"/>
      <w:marLeft w:val="0"/>
      <w:marRight w:val="0"/>
      <w:marTop w:val="0"/>
      <w:marBottom w:val="0"/>
      <w:divBdr>
        <w:top w:val="none" w:sz="0" w:space="0" w:color="auto"/>
        <w:left w:val="none" w:sz="0" w:space="0" w:color="auto"/>
        <w:bottom w:val="none" w:sz="0" w:space="0" w:color="auto"/>
        <w:right w:val="none" w:sz="0" w:space="0" w:color="auto"/>
      </w:divBdr>
      <w:divsChild>
        <w:div w:id="851458604">
          <w:marLeft w:val="547"/>
          <w:marRight w:val="0"/>
          <w:marTop w:val="0"/>
          <w:marBottom w:val="0"/>
          <w:divBdr>
            <w:top w:val="none" w:sz="0" w:space="0" w:color="auto"/>
            <w:left w:val="none" w:sz="0" w:space="0" w:color="auto"/>
            <w:bottom w:val="none" w:sz="0" w:space="0" w:color="auto"/>
            <w:right w:val="none" w:sz="0" w:space="0" w:color="auto"/>
          </w:divBdr>
        </w:div>
        <w:div w:id="1850563864">
          <w:marLeft w:val="547"/>
          <w:marRight w:val="0"/>
          <w:marTop w:val="0"/>
          <w:marBottom w:val="0"/>
          <w:divBdr>
            <w:top w:val="none" w:sz="0" w:space="0" w:color="auto"/>
            <w:left w:val="none" w:sz="0" w:space="0" w:color="auto"/>
            <w:bottom w:val="none" w:sz="0" w:space="0" w:color="auto"/>
            <w:right w:val="none" w:sz="0" w:space="0" w:color="auto"/>
          </w:divBdr>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683119006">
      <w:bodyDiv w:val="1"/>
      <w:marLeft w:val="0"/>
      <w:marRight w:val="0"/>
      <w:marTop w:val="0"/>
      <w:marBottom w:val="0"/>
      <w:divBdr>
        <w:top w:val="none" w:sz="0" w:space="0" w:color="auto"/>
        <w:left w:val="none" w:sz="0" w:space="0" w:color="auto"/>
        <w:bottom w:val="none" w:sz="0" w:space="0" w:color="auto"/>
        <w:right w:val="none" w:sz="0" w:space="0" w:color="auto"/>
      </w:divBdr>
      <w:divsChild>
        <w:div w:id="1181965040">
          <w:marLeft w:val="547"/>
          <w:marRight w:val="0"/>
          <w:marTop w:val="0"/>
          <w:marBottom w:val="0"/>
          <w:divBdr>
            <w:top w:val="none" w:sz="0" w:space="0" w:color="auto"/>
            <w:left w:val="none" w:sz="0" w:space="0" w:color="auto"/>
            <w:bottom w:val="none" w:sz="0" w:space="0" w:color="auto"/>
            <w:right w:val="none" w:sz="0" w:space="0" w:color="auto"/>
          </w:divBdr>
        </w:div>
        <w:div w:id="1902323297">
          <w:marLeft w:val="547"/>
          <w:marRight w:val="0"/>
          <w:marTop w:val="0"/>
          <w:marBottom w:val="0"/>
          <w:divBdr>
            <w:top w:val="none" w:sz="0" w:space="0" w:color="auto"/>
            <w:left w:val="none" w:sz="0" w:space="0" w:color="auto"/>
            <w:bottom w:val="none" w:sz="0" w:space="0" w:color="auto"/>
            <w:right w:val="none" w:sz="0" w:space="0" w:color="auto"/>
          </w:divBdr>
        </w:div>
      </w:divsChild>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28399612">
      <w:bodyDiv w:val="1"/>
      <w:marLeft w:val="0"/>
      <w:marRight w:val="0"/>
      <w:marTop w:val="0"/>
      <w:marBottom w:val="0"/>
      <w:divBdr>
        <w:top w:val="none" w:sz="0" w:space="0" w:color="auto"/>
        <w:left w:val="none" w:sz="0" w:space="0" w:color="auto"/>
        <w:bottom w:val="none" w:sz="0" w:space="0" w:color="auto"/>
        <w:right w:val="none" w:sz="0" w:space="0" w:color="auto"/>
      </w:divBdr>
      <w:divsChild>
        <w:div w:id="1046832708">
          <w:marLeft w:val="547"/>
          <w:marRight w:val="0"/>
          <w:marTop w:val="0"/>
          <w:marBottom w:val="0"/>
          <w:divBdr>
            <w:top w:val="none" w:sz="0" w:space="0" w:color="auto"/>
            <w:left w:val="none" w:sz="0" w:space="0" w:color="auto"/>
            <w:bottom w:val="none" w:sz="0" w:space="0" w:color="auto"/>
            <w:right w:val="none" w:sz="0" w:space="0" w:color="auto"/>
          </w:divBdr>
        </w:div>
      </w:divsChild>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896046225">
      <w:bodyDiv w:val="1"/>
      <w:marLeft w:val="0"/>
      <w:marRight w:val="0"/>
      <w:marTop w:val="0"/>
      <w:marBottom w:val="0"/>
      <w:divBdr>
        <w:top w:val="none" w:sz="0" w:space="0" w:color="auto"/>
        <w:left w:val="none" w:sz="0" w:space="0" w:color="auto"/>
        <w:bottom w:val="none" w:sz="0" w:space="0" w:color="auto"/>
        <w:right w:val="none" w:sz="0" w:space="0" w:color="auto"/>
      </w:divBdr>
      <w:divsChild>
        <w:div w:id="763771723">
          <w:marLeft w:val="547"/>
          <w:marRight w:val="0"/>
          <w:marTop w:val="0"/>
          <w:marBottom w:val="0"/>
          <w:divBdr>
            <w:top w:val="none" w:sz="0" w:space="0" w:color="auto"/>
            <w:left w:val="none" w:sz="0" w:space="0" w:color="auto"/>
            <w:bottom w:val="none" w:sz="0" w:space="0" w:color="auto"/>
            <w:right w:val="none" w:sz="0" w:space="0" w:color="auto"/>
          </w:divBdr>
        </w:div>
        <w:div w:id="1478495479">
          <w:marLeft w:val="547"/>
          <w:marRight w:val="0"/>
          <w:marTop w:val="0"/>
          <w:marBottom w:val="0"/>
          <w:divBdr>
            <w:top w:val="none" w:sz="0" w:space="0" w:color="auto"/>
            <w:left w:val="none" w:sz="0" w:space="0" w:color="auto"/>
            <w:bottom w:val="none" w:sz="0" w:space="0" w:color="auto"/>
            <w:right w:val="none" w:sz="0" w:space="0" w:color="auto"/>
          </w:divBdr>
        </w:div>
        <w:div w:id="1701201133">
          <w:marLeft w:val="547"/>
          <w:marRight w:val="0"/>
          <w:marTop w:val="0"/>
          <w:marBottom w:val="0"/>
          <w:divBdr>
            <w:top w:val="none" w:sz="0" w:space="0" w:color="auto"/>
            <w:left w:val="none" w:sz="0" w:space="0" w:color="auto"/>
            <w:bottom w:val="none" w:sz="0" w:space="0" w:color="auto"/>
            <w:right w:val="none" w:sz="0" w:space="0" w:color="auto"/>
          </w:divBdr>
        </w:div>
        <w:div w:id="1826774280">
          <w:marLeft w:val="547"/>
          <w:marRight w:val="0"/>
          <w:marTop w:val="0"/>
          <w:marBottom w:val="0"/>
          <w:divBdr>
            <w:top w:val="none" w:sz="0" w:space="0" w:color="auto"/>
            <w:left w:val="none" w:sz="0" w:space="0" w:color="auto"/>
            <w:bottom w:val="none" w:sz="0" w:space="0" w:color="auto"/>
            <w:right w:val="none" w:sz="0" w:space="0" w:color="auto"/>
          </w:divBdr>
        </w:div>
      </w:divsChild>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sv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sv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vl.de/service/zahlen-daten-fakten/logistikbereiche/logisti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FBE0343-B368-452F-80D2-71586005F1B5}"/>
      </w:docPartPr>
      <w:docPartBody>
        <w:p w:rsidR="00231F36" w:rsidRDefault="00231F36">
          <w:r w:rsidRPr="000226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Fett">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36"/>
    <w:rsid w:val="000A232B"/>
    <w:rsid w:val="00231F36"/>
    <w:rsid w:val="002C0798"/>
    <w:rsid w:val="002C20E3"/>
    <w:rsid w:val="004A6E95"/>
    <w:rsid w:val="005B255C"/>
    <w:rsid w:val="00617223"/>
    <w:rsid w:val="007A33CE"/>
    <w:rsid w:val="008828F3"/>
    <w:rsid w:val="00A84631"/>
    <w:rsid w:val="00D162A5"/>
    <w:rsid w:val="00D66AC7"/>
    <w:rsid w:val="00E45BE0"/>
    <w:rsid w:val="00F23572"/>
    <w:rsid w:val="00FE4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23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LS Anlage">
      <c:property id="RoleID" type="string">ParagraphHeading</c:property>
      <c:property id="Level" type="integer">3</c:property>
    </c:group>
    <c:group id="LS_Anlage_grün">
      <c:property id="RoleID" type="string">ParagraphHeading</c:property>
      <c:property id="Level" type="integer">2</c:property>
    </c:group>
    <c:group id="LS_Balken_grau">
      <c:property id="RoleID" type="string">ParagraphHeading</c:property>
      <c:property id="Level" type="integer">2</c:property>
    </c:group>
    <c:group id="Ls_Lösung_Text_grün_fett">
      <c:property id="RoleID" type="string">ParagraphHeading</c:property>
      <c:property id="Level" type="integer">4</c:property>
    </c:group>
    <c:group id="LS_Lösung_Überschrift_grün">
      <c:property id="RoleID" type="string">ParagraphHeading</c:property>
      <c:property id="Level" type="integer">4</c:property>
    </c:group>
    <c:group id="LS_Lösung_Überschrift_schwarz">
      <c:property id="RoleID" type="string">ParagraphHeading</c:property>
      <c:property id="Level" type="integer">4</c:property>
    </c:group>
    <c:group id="LS_Lösung_Überschrift1">
      <c:property id="RoleID" type="string">ParagraphHeading</c:property>
      <c:property id="Level" type="integer">4</c:property>
    </c:group>
    <c:group id="LS_Material_Überschrift">
      <c:property id="RoleID" type="string">ParagraphHeading</c:property>
      <c:property id="Level" type="integer">4</c:property>
    </c:group>
    <c:group id="LS_Material_Überschrift1">
      <c:property id="RoleID" type="string">ParagraphHeading</c:property>
      <c:property id="Level" type="integer">4</c:property>
    </c:group>
    <c:group id="LS_Tabelle_Spalte_E1">
      <c:property id="RoleID" type="string">ParagraphHeaderCell</c:property>
      <c:property id="Scope" type="integer">1</c:property>
    </c:group>
    <c:group id="LS_Tabelle_Zeile_E1_grün">
      <c:property id="RoleID" type="string">ParagraphHeaderCell</c:property>
      <c:property id="Scope" type="integer">1</c:property>
    </c:group>
    <c:group id="09aZA_Kopf_mini">
      <c:property id="RoleID" type="string">ParagraphHeaderCellComplex</c:property>
    </c:group>
    <c:group id="04bZA_zentriert_fett">
      <c:property id="RoleID" type="string">ParagraphHeaderCellComplex</c:property>
      <c:property id="MergedChild" type="integer">1</c:property>
    </c:group>
    <c:group id="02_ZA_fett">
      <c:property id="RoleID" type="string">ParagraphHeaderCellComplex</c:property>
      <c:property id="Down" type="boolean">false</c:property>
      <c:property id="Right" type="boolean">true</c:property>
      <c:property id="Left" type="boolean">true</c:property>
    </c:group>
    <c:group id="11aZA_Gesamttitel">
      <c:property id="RoleID" type="string">ParagraphHeading</c:property>
      <c:property id="Level" type="integer">2</c:property>
    </c:group>
    <c:group id="LS_Titel">
      <c:property id="RoleID" type="string">ParagraphHeading</c:property>
    </c:group>
    <c:group id="LS_Mail_Zeile_E1">
      <c:property id="RoleID" type="string">ParagraphHeaderCellComplex</c:property>
      <c:property id="Down" type="boolean">false</c:property>
      <c:property id="Right" type="boolean">true</c:property>
      <c:property id="MergedChild" type="integer">2</c:property>
    </c:group>
    <c:group id="LS_Lösung_Überschrift_schwarz_16">
      <c:property id="RoleID" type="string">ParagraphHeading</c:property>
      <c:property id="Level" type="integer">4</c:property>
    </c:group>
    <c:group id="LS_Lösung_Überschrift_schwarz_24 GROSS">
      <c:property id="RoleID" type="string">ParagraphHeading</c:property>
      <c:property id="Level" type="integer">3</c:property>
    </c:group>
    <c:group id="LS_Lösungshinweis_grün">
      <c:property id="RoleID" type="string">ParagraphHeading</c:property>
      <c:property id="Level" type="integer">3</c:property>
    </c:group>
    <c:group id="LS_Lösung_Überschrift_schwarz_12_Kapit">
      <c:property id="RoleID" type="string">ParagraphHeading</c:property>
      <c:property id="Level" type="integer">4</c:property>
    </c:group>
    <c:group id="LS_Lösung_Quellen">
      <c:property id="RoleID" type="string">ParagraphCaption</c:property>
    </c:group>
    <c:group id="LS_Tabelle_Skript">
      <c:property id="RoleID" type="string">ParagraphHeaderCell</c:property>
      <c:property id="Scope" type="integer">2</c:property>
    </c:group>
    <c:group id="LS_Tabzeile_E1">
      <c:property id="RoleID" type="string">ParagraphHeaderCellComplex</c:property>
      <c:property id="Down" type="boolean">false</c:property>
      <c:property id="Right" type="boolean">true</c:property>
    </c:group>
    <c:group id="LS_Tabspalte_E1">
      <c:property id="RoleID" type="string">ParagraphHeaderCell</c:property>
      <c:property id="Scope" type="integer">1</c:property>
    </c:group>
    <c:group id="LS_Verlaufsplan_Spalte">
      <c:property id="RoleID" type="string">ParagraphHeaderCellComplex</c:property>
    </c:group>
    <c:group id="LS_Verlaufsplan_Spalte_zentr">
      <c:property id="RoleID" type="string">ParagraphHeaderCellComplex</c:property>
      <c:property id="MergedChild" type="integer">1</c:property>
    </c:group>
    <c:group id="LS_Verlaufsplan_Spalte_E1">
      <c:property id="RoleID" type="string">ParagraphHeaderCellComplex</c:property>
    </c:group>
    <c:group id="LS_Verlaufsplan_Spalte_E1_zentr">
      <c:property id="RoleID" type="string">ParagraphHeaderCellComplex</c:property>
    </c:group>
    <c:group id="LS_Verlaufsplan_Spalte_E2">
      <c:property id="RoleID" type="string">ParagraphHeaderCellComplex</c:property>
      <c:property id="Level" type="integer">2</c:property>
    </c:group>
  </c:group>
  <c:group id="Content">
    <c:group id="d0b4e83a-cda5-4ddf-a344-ea11f870bc49">
      <c:property id="RoleID" type="string">TableLayoutTable</c:property>
      <c:property id="Direction" type="integer">1</c:property>
    </c:group>
    <c:group id="a8c9629b-08ff-489c-bf14-0be6a09e84cc">
      <c:property id="RoleID" type="string">TableLayoutTable</c:property>
    </c:group>
    <c:group id="2148e5e6-e945-43ef-9850-f253ffe3460e">
      <c:property id="RoleID" type="string">TableTable</c:property>
    </c:group>
    <c:group id="d3435948-c08f-41fb-b1b0-6f1faab8b8e0">
      <c:property id="RoleID" type="string">TableTable</c:property>
    </c:group>
    <c:group id="6b551244-5710-4ed4-a8c2-f27d9b79c134">
      <c:property id="RoleID" type="string">TableTable</c:property>
    </c:group>
    <c:group id="d07afb88-1b05-4e9e-a062-85eed0918c1a">
      <c:property id="RoleID" type="string">TableTable</c:property>
    </c:group>
    <c:group id="6d1808ad-ac78-417f-930a-e682c5fa6da7">
      <c:property id="RoleID" type="string">TableTable</c:property>
    </c:group>
    <c:group id="a043a7fe-4383-4e30-857f-f69e114fded7">
      <c:property id="RoleID" type="string">TableLayoutTable</c:property>
    </c:group>
    <c:group id="47e6d3c3-34f0-45c3-a651-aab7fb26b32a">
      <c:property id="RoleID" type="string">TableLayoutTable</c:property>
    </c:group>
  </c:group>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20DD-D06C-4193-B544-37CE78D32916}">
  <ds:schemaRefs>
    <ds:schemaRef ds:uri="http://ns.axespdf.com/word/configuration"/>
  </ds:schemaRefs>
</ds:datastoreItem>
</file>

<file path=customXml/itemProps2.xml><?xml version="1.0" encoding="utf-8"?>
<ds:datastoreItem xmlns:ds="http://schemas.openxmlformats.org/officeDocument/2006/customXml" ds:itemID="{8FEA54E8-D3D5-4C42-B785-1A3372AB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1870</Words>
  <Characters>11785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WKI-LF07-LS01_Logistikkonzept-S</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WKI-LF07-LS01_Logistikkonzept-S</dc:title>
  <dc:subject/>
  <dc:creator/>
  <cp:keywords/>
  <dc:description/>
  <cp:lastModifiedBy/>
  <cp:revision>1</cp:revision>
  <dcterms:created xsi:type="dcterms:W3CDTF">2025-09-23T14:01:00Z</dcterms:created>
  <dcterms:modified xsi:type="dcterms:W3CDTF">2025-09-23T14:35:00Z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