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962" w:rsidRPr="005C662B" w:rsidRDefault="00E1445E" w:rsidP="00F615F0">
      <w:pPr>
        <w:pStyle w:val="LSStandardtext"/>
        <w:rPr>
          <w:b/>
          <w:sz w:val="24"/>
        </w:rPr>
      </w:pPr>
      <w:r w:rsidRPr="005C662B">
        <w:rPr>
          <w:b/>
          <w:sz w:val="24"/>
        </w:rPr>
        <w:t xml:space="preserve">Die </w:t>
      </w:r>
      <w:r w:rsidR="00DD6A99" w:rsidRPr="005C662B">
        <w:rPr>
          <w:b/>
          <w:sz w:val="24"/>
        </w:rPr>
        <w:t>Quotientenregel</w:t>
      </w:r>
    </w:p>
    <w:p w:rsidR="00DD6A99" w:rsidRDefault="00DD6A99" w:rsidP="00EC5492">
      <w:pPr>
        <w:pStyle w:val="LSStandardtext"/>
      </w:pPr>
    </w:p>
    <w:p w:rsidR="00DD6A99" w:rsidRPr="005C662B" w:rsidRDefault="00DD6A99" w:rsidP="00EC5492">
      <w:pPr>
        <w:pStyle w:val="LSStandardtext"/>
        <w:rPr>
          <w:b/>
        </w:rPr>
      </w:pPr>
      <w:r w:rsidRPr="005C662B">
        <w:rPr>
          <w:b/>
        </w:rPr>
        <w:t>Didaktische Hinweise</w:t>
      </w:r>
    </w:p>
    <w:p w:rsidR="00DD6A99" w:rsidRDefault="00DD6A99" w:rsidP="00EC5492">
      <w:pPr>
        <w:pStyle w:val="LSStandardtext"/>
      </w:pPr>
    </w:p>
    <w:p w:rsidR="00DD6A99" w:rsidRDefault="00DD6A99" w:rsidP="00EC5492">
      <w:pPr>
        <w:pStyle w:val="LSStandardtext"/>
      </w:pPr>
      <w:r>
        <w:t>Die Schülerinnen und Schüler kennen aus dem Unterricht der Jahrgangsstufe sowohl die Produkt- als auch die Kettenregel. Die Quotientenregel kann unter Verwendung dieser be</w:t>
      </w:r>
      <w:r>
        <w:t>i</w:t>
      </w:r>
      <w:r>
        <w:t>den Regeln leicht hergeleitet werden. Dies kann zunächst an einem einfachen Beispiel erfo</w:t>
      </w:r>
      <w:r>
        <w:t>l</w:t>
      </w:r>
      <w:r>
        <w:t xml:space="preserve">gen, welches </w:t>
      </w:r>
      <w:r w:rsidR="00DE0BB6">
        <w:t>danach</w:t>
      </w:r>
      <w:r>
        <w:t xml:space="preserve"> </w:t>
      </w:r>
      <w:r w:rsidR="00DE0BB6">
        <w:t>auf den allgemeinen Fall übertragen wird</w:t>
      </w:r>
      <w:r>
        <w:t>.</w:t>
      </w:r>
    </w:p>
    <w:p w:rsidR="00DD6A99" w:rsidRDefault="00DD6A99" w:rsidP="00EC5492">
      <w:pPr>
        <w:pStyle w:val="LSStandardtext"/>
      </w:pPr>
    </w:p>
    <w:p w:rsidR="00692CFB" w:rsidRDefault="00692CFB" w:rsidP="00EC5492">
      <w:pPr>
        <w:pStyle w:val="LSStandardtext"/>
      </w:pPr>
      <w:r>
        <w:t xml:space="preserve">Die Materialien der Handreichung bauen </w:t>
      </w:r>
      <w:r w:rsidR="006545DF">
        <w:t xml:space="preserve">zum Teil auf die </w:t>
      </w:r>
      <w:r>
        <w:t xml:space="preserve">Quotientenregel </w:t>
      </w:r>
      <w:r w:rsidR="006545DF">
        <w:t>auf. Die Quotie</w:t>
      </w:r>
      <w:r w:rsidR="006545DF">
        <w:t>n</w:t>
      </w:r>
      <w:r w:rsidR="006545DF">
        <w:t>tenregel sollte daher vor der Differentialrechnung gebrochenrationaler Funktionen behandelt werden (vgl. 5.1: Didaktische Hinweise).</w:t>
      </w:r>
    </w:p>
    <w:p w:rsidR="00692CFB" w:rsidRDefault="00692CFB" w:rsidP="00EC5492">
      <w:pPr>
        <w:pStyle w:val="LSStandardtext"/>
      </w:pPr>
    </w:p>
    <w:p w:rsidR="00DD6A99" w:rsidRPr="005C662B" w:rsidRDefault="00DD6A99" w:rsidP="00EC5492">
      <w:pPr>
        <w:pStyle w:val="LSStandardtext"/>
        <w:rPr>
          <w:b/>
        </w:rPr>
      </w:pPr>
      <w:r w:rsidRPr="005C662B">
        <w:rPr>
          <w:b/>
        </w:rPr>
        <w:t>Unterrichtsmaterialien</w:t>
      </w:r>
    </w:p>
    <w:p w:rsidR="00663C48" w:rsidRDefault="00663C48" w:rsidP="00EC5492">
      <w:pPr>
        <w:pStyle w:val="LSStandardtext"/>
      </w:pPr>
    </w:p>
    <w:p w:rsidR="00FE34A0" w:rsidRDefault="00663C48" w:rsidP="00663C48">
      <w:r>
        <w:t>Arbeitsblatt zur Quotientenregel</w:t>
      </w:r>
    </w:p>
    <w:sectPr w:rsidR="00FE34A0" w:rsidSect="008D54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E78" w:rsidRDefault="00647E78">
      <w:r>
        <w:separator/>
      </w:r>
    </w:p>
  </w:endnote>
  <w:endnote w:type="continuationSeparator" w:id="0">
    <w:p w:rsidR="00647E78" w:rsidRDefault="00647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942134" w:rsidRDefault="00793573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 w:rsidR="00452AB5"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793573" w:rsidRDefault="00793573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33402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C2EEF" w:rsidRDefault="00DC2EE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93573" w:rsidRDefault="00793573" w:rsidP="008D54DA">
    <w:pPr>
      <w:pStyle w:val="Fuzeile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5F0" w:rsidRDefault="00F615F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E78" w:rsidRDefault="00647E78">
      <w:r>
        <w:separator/>
      </w:r>
    </w:p>
  </w:footnote>
  <w:footnote w:type="continuationSeparator" w:id="0">
    <w:p w:rsidR="00647E78" w:rsidRDefault="00647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573" w:rsidRPr="008D54DA" w:rsidRDefault="00793573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6262A5" wp14:editId="166F3820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 w:rsidR="00C1098C">
      <w:rPr>
        <w:noProof/>
        <w:color w:val="808080"/>
        <w:sz w:val="20"/>
        <w:szCs w:val="20"/>
      </w:rPr>
      <w:t>Die Quotientenregel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8B1" w:rsidRPr="00EA08B1" w:rsidRDefault="00EA08B1" w:rsidP="00EA08B1">
    <w:pPr>
      <w:tabs>
        <w:tab w:val="left" w:pos="4110"/>
        <w:tab w:val="left" w:pos="8103"/>
      </w:tabs>
    </w:pPr>
    <w:r w:rsidRPr="00EA08B1">
      <w:rPr>
        <w:rFonts w:ascii="Times New Roman" w:eastAsia="SimSu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7304608F" wp14:editId="09F9411E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0" b="0"/>
          <wp:wrapNone/>
          <wp:docPr id="2" name="Grafik 2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32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EA08B1" w:rsidRPr="00EA08B1" w:rsidTr="003563AE">
      <w:tc>
        <w:tcPr>
          <w:tcW w:w="3369" w:type="dxa"/>
          <w:shd w:val="clear" w:color="auto" w:fill="auto"/>
        </w:tcPr>
        <w:p w:rsidR="00EA08B1" w:rsidRPr="00EA08B1" w:rsidRDefault="00EA08B1" w:rsidP="00EA08B1">
          <w:pPr>
            <w:tabs>
              <w:tab w:val="left" w:pos="8103"/>
            </w:tabs>
          </w:pPr>
        </w:p>
      </w:tc>
      <w:tc>
        <w:tcPr>
          <w:tcW w:w="1842" w:type="dxa"/>
          <w:shd w:val="clear" w:color="auto" w:fill="auto"/>
        </w:tcPr>
        <w:p w:rsidR="00EA08B1" w:rsidRPr="00EA08B1" w:rsidRDefault="00EA08B1" w:rsidP="00EA08B1">
          <w:pPr>
            <w:tabs>
              <w:tab w:val="left" w:pos="8103"/>
            </w:tabs>
          </w:pPr>
          <w:r w:rsidRPr="00EA08B1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  <w:shd w:val="clear" w:color="auto" w:fill="auto"/>
        </w:tcPr>
        <w:p w:rsidR="00EA08B1" w:rsidRPr="00EA08B1" w:rsidRDefault="00EA08B1" w:rsidP="00EA08B1">
          <w:pPr>
            <w:tabs>
              <w:tab w:val="left" w:pos="8103"/>
            </w:tabs>
            <w:jc w:val="right"/>
          </w:pPr>
          <w:r w:rsidRPr="00EA08B1">
            <w:rPr>
              <w:noProof/>
              <w:color w:val="808080"/>
              <w:szCs w:val="20"/>
            </w:rPr>
            <w:fldChar w:fldCharType="begin"/>
          </w:r>
          <w:r w:rsidRPr="00EA08B1">
            <w:rPr>
              <w:noProof/>
              <w:color w:val="808080"/>
              <w:szCs w:val="20"/>
            </w:rPr>
            <w:instrText xml:space="preserve"> FILENAME  -docx \* MERGEFORMAT </w:instrText>
          </w:r>
          <w:r w:rsidRPr="00EA08B1">
            <w:rPr>
              <w:noProof/>
              <w:color w:val="808080"/>
              <w:szCs w:val="20"/>
            </w:rPr>
            <w:fldChar w:fldCharType="separate"/>
          </w:r>
          <w:r w:rsidR="007E4576">
            <w:rPr>
              <w:noProof/>
              <w:color w:val="808080"/>
              <w:szCs w:val="20"/>
            </w:rPr>
            <w:t>5.5 Quotientenregel Hinweise</w:t>
          </w:r>
          <w:r w:rsidRPr="00EA08B1">
            <w:rPr>
              <w:noProof/>
              <w:color w:val="808080"/>
              <w:szCs w:val="20"/>
            </w:rPr>
            <w:fldChar w:fldCharType="end"/>
          </w:r>
        </w:p>
      </w:tc>
    </w:tr>
  </w:tbl>
  <w:p w:rsidR="00EA08B1" w:rsidRPr="00EA08B1" w:rsidRDefault="00EA08B1" w:rsidP="00EA08B1">
    <w:pPr>
      <w:tabs>
        <w:tab w:val="center" w:pos="4536"/>
        <w:tab w:val="right" w:pos="9072"/>
      </w:tabs>
      <w:rPr>
        <w:rFonts w:ascii="Calibri" w:hAnsi="Calibri" w:cs="Times New Roman"/>
      </w:rPr>
    </w:pPr>
  </w:p>
  <w:p w:rsidR="00793573" w:rsidRPr="00EA08B1" w:rsidRDefault="00793573" w:rsidP="00EA08B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5F0" w:rsidRDefault="00F615F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F203C5"/>
    <w:multiLevelType w:val="hybridMultilevel"/>
    <w:tmpl w:val="774284F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7B8040B"/>
    <w:multiLevelType w:val="multilevel"/>
    <w:tmpl w:val="39B89E24"/>
    <w:lvl w:ilvl="0">
      <w:start w:val="1"/>
      <w:numFmt w:val="decimal"/>
      <w:pStyle w:val="LS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9"/>
  </w:num>
  <w:num w:numId="3">
    <w:abstractNumId w:val="0"/>
  </w:num>
  <w:num w:numId="4">
    <w:abstractNumId w:val="8"/>
  </w:num>
  <w:num w:numId="5">
    <w:abstractNumId w:val="11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1"/>
  </w:num>
  <w:num w:numId="7">
    <w:abstractNumId w:val="3"/>
  </w:num>
  <w:num w:numId="8">
    <w:abstractNumId w:val="16"/>
  </w:num>
  <w:num w:numId="9">
    <w:abstractNumId w:val="4"/>
  </w:num>
  <w:num w:numId="10">
    <w:abstractNumId w:val="20"/>
  </w:num>
  <w:num w:numId="11">
    <w:abstractNumId w:val="6"/>
  </w:num>
  <w:num w:numId="12">
    <w:abstractNumId w:val="12"/>
  </w:num>
  <w:num w:numId="13">
    <w:abstractNumId w:val="7"/>
  </w:num>
  <w:num w:numId="14">
    <w:abstractNumId w:val="17"/>
  </w:num>
  <w:num w:numId="15">
    <w:abstractNumId w:val="14"/>
  </w:num>
  <w:num w:numId="16">
    <w:abstractNumId w:val="5"/>
  </w:num>
  <w:num w:numId="17">
    <w:abstractNumId w:val="13"/>
  </w:num>
  <w:num w:numId="18">
    <w:abstractNumId w:val="15"/>
  </w:num>
  <w:num w:numId="19">
    <w:abstractNumId w:val="2"/>
  </w:num>
  <w:num w:numId="20">
    <w:abstractNumId w:val="10"/>
  </w:num>
  <w:num w:numId="21">
    <w:abstractNumId w:val="19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99"/>
    <w:rsid w:val="00005C03"/>
    <w:rsid w:val="00007074"/>
    <w:rsid w:val="00026A44"/>
    <w:rsid w:val="0003605E"/>
    <w:rsid w:val="000402B5"/>
    <w:rsid w:val="00055140"/>
    <w:rsid w:val="00071A39"/>
    <w:rsid w:val="00071CD0"/>
    <w:rsid w:val="000778EF"/>
    <w:rsid w:val="00084AEF"/>
    <w:rsid w:val="000B734D"/>
    <w:rsid w:val="000C0622"/>
    <w:rsid w:val="000C17EA"/>
    <w:rsid w:val="000D02A4"/>
    <w:rsid w:val="000E5B58"/>
    <w:rsid w:val="000F0FAA"/>
    <w:rsid w:val="000F4ADD"/>
    <w:rsid w:val="001055D9"/>
    <w:rsid w:val="00111053"/>
    <w:rsid w:val="00116CF0"/>
    <w:rsid w:val="001205DA"/>
    <w:rsid w:val="00122A06"/>
    <w:rsid w:val="00143B1A"/>
    <w:rsid w:val="00157962"/>
    <w:rsid w:val="00192067"/>
    <w:rsid w:val="001C0B99"/>
    <w:rsid w:val="001D3064"/>
    <w:rsid w:val="001D407F"/>
    <w:rsid w:val="001E03B5"/>
    <w:rsid w:val="00201056"/>
    <w:rsid w:val="00203069"/>
    <w:rsid w:val="00204EC3"/>
    <w:rsid w:val="002204C6"/>
    <w:rsid w:val="0023593D"/>
    <w:rsid w:val="00235E0A"/>
    <w:rsid w:val="0024375B"/>
    <w:rsid w:val="002773E6"/>
    <w:rsid w:val="002A5DAD"/>
    <w:rsid w:val="002C3C0B"/>
    <w:rsid w:val="002E3133"/>
    <w:rsid w:val="0033767E"/>
    <w:rsid w:val="00341135"/>
    <w:rsid w:val="00354A87"/>
    <w:rsid w:val="00364DEA"/>
    <w:rsid w:val="00381971"/>
    <w:rsid w:val="003821E7"/>
    <w:rsid w:val="00385B0E"/>
    <w:rsid w:val="003A0D0B"/>
    <w:rsid w:val="003B771D"/>
    <w:rsid w:val="003E4A0C"/>
    <w:rsid w:val="003E5315"/>
    <w:rsid w:val="003F6526"/>
    <w:rsid w:val="00427E5D"/>
    <w:rsid w:val="00452AB5"/>
    <w:rsid w:val="00454A8D"/>
    <w:rsid w:val="00455771"/>
    <w:rsid w:val="004609C0"/>
    <w:rsid w:val="00473702"/>
    <w:rsid w:val="004C5CD9"/>
    <w:rsid w:val="004D6055"/>
    <w:rsid w:val="004E7610"/>
    <w:rsid w:val="004F6C58"/>
    <w:rsid w:val="00507E7B"/>
    <w:rsid w:val="005620DE"/>
    <w:rsid w:val="00564E18"/>
    <w:rsid w:val="005653AE"/>
    <w:rsid w:val="00580F3F"/>
    <w:rsid w:val="005877DB"/>
    <w:rsid w:val="00592774"/>
    <w:rsid w:val="005C045C"/>
    <w:rsid w:val="005C662B"/>
    <w:rsid w:val="005D427E"/>
    <w:rsid w:val="005D4AF2"/>
    <w:rsid w:val="005E70FD"/>
    <w:rsid w:val="005E7281"/>
    <w:rsid w:val="005F6605"/>
    <w:rsid w:val="006047C3"/>
    <w:rsid w:val="0060782F"/>
    <w:rsid w:val="0063100A"/>
    <w:rsid w:val="0063710D"/>
    <w:rsid w:val="00647E78"/>
    <w:rsid w:val="00647F81"/>
    <w:rsid w:val="006545DF"/>
    <w:rsid w:val="0065665E"/>
    <w:rsid w:val="00663B0B"/>
    <w:rsid w:val="00663C48"/>
    <w:rsid w:val="00675A8E"/>
    <w:rsid w:val="00692CFB"/>
    <w:rsid w:val="00696651"/>
    <w:rsid w:val="006C025B"/>
    <w:rsid w:val="006D439A"/>
    <w:rsid w:val="006D65B3"/>
    <w:rsid w:val="006E079C"/>
    <w:rsid w:val="006E2843"/>
    <w:rsid w:val="006F7EA3"/>
    <w:rsid w:val="007063AB"/>
    <w:rsid w:val="00715EA6"/>
    <w:rsid w:val="00721505"/>
    <w:rsid w:val="00726B7B"/>
    <w:rsid w:val="00757897"/>
    <w:rsid w:val="00780905"/>
    <w:rsid w:val="00793573"/>
    <w:rsid w:val="007E4576"/>
    <w:rsid w:val="00800B6F"/>
    <w:rsid w:val="00826AF5"/>
    <w:rsid w:val="00841AB6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C034D"/>
    <w:rsid w:val="009D2399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D1028"/>
    <w:rsid w:val="00AE1300"/>
    <w:rsid w:val="00B026A6"/>
    <w:rsid w:val="00B03CDE"/>
    <w:rsid w:val="00B05948"/>
    <w:rsid w:val="00B16C22"/>
    <w:rsid w:val="00B26F7E"/>
    <w:rsid w:val="00B35EE8"/>
    <w:rsid w:val="00B36BFF"/>
    <w:rsid w:val="00B511CA"/>
    <w:rsid w:val="00B714DE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200E"/>
    <w:rsid w:val="00C07AEB"/>
    <w:rsid w:val="00C1098C"/>
    <w:rsid w:val="00C11A6D"/>
    <w:rsid w:val="00C1233E"/>
    <w:rsid w:val="00C33C5C"/>
    <w:rsid w:val="00C37ED5"/>
    <w:rsid w:val="00C535D1"/>
    <w:rsid w:val="00C56F3A"/>
    <w:rsid w:val="00C57564"/>
    <w:rsid w:val="00C660B3"/>
    <w:rsid w:val="00C67985"/>
    <w:rsid w:val="00C74D5B"/>
    <w:rsid w:val="00CA62B6"/>
    <w:rsid w:val="00D12434"/>
    <w:rsid w:val="00D12EB6"/>
    <w:rsid w:val="00D16D34"/>
    <w:rsid w:val="00D23DB4"/>
    <w:rsid w:val="00D44738"/>
    <w:rsid w:val="00D54CA8"/>
    <w:rsid w:val="00D5658F"/>
    <w:rsid w:val="00DB1BBF"/>
    <w:rsid w:val="00DC2EEF"/>
    <w:rsid w:val="00DD6A99"/>
    <w:rsid w:val="00DE0BB6"/>
    <w:rsid w:val="00DE69B3"/>
    <w:rsid w:val="00DF0915"/>
    <w:rsid w:val="00E04B87"/>
    <w:rsid w:val="00E1445E"/>
    <w:rsid w:val="00E54D9B"/>
    <w:rsid w:val="00E6612D"/>
    <w:rsid w:val="00E70711"/>
    <w:rsid w:val="00E721C9"/>
    <w:rsid w:val="00E84BCD"/>
    <w:rsid w:val="00E940D0"/>
    <w:rsid w:val="00EA08B1"/>
    <w:rsid w:val="00EB4322"/>
    <w:rsid w:val="00EB5BFA"/>
    <w:rsid w:val="00EC5492"/>
    <w:rsid w:val="00EC6E2C"/>
    <w:rsid w:val="00ED5C3E"/>
    <w:rsid w:val="00ED5F2C"/>
    <w:rsid w:val="00EE1BB4"/>
    <w:rsid w:val="00EF77B0"/>
    <w:rsid w:val="00F02534"/>
    <w:rsid w:val="00F02A0F"/>
    <w:rsid w:val="00F06927"/>
    <w:rsid w:val="00F113D4"/>
    <w:rsid w:val="00F36D7B"/>
    <w:rsid w:val="00F43BBD"/>
    <w:rsid w:val="00F615F0"/>
    <w:rsid w:val="00F850C6"/>
    <w:rsid w:val="00F865F8"/>
    <w:rsid w:val="00F9544A"/>
    <w:rsid w:val="00FA45EC"/>
    <w:rsid w:val="00FB4EFC"/>
    <w:rsid w:val="00FE34A0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E34A0"/>
    <w:rPr>
      <w:color w:val="808080"/>
    </w:rPr>
  </w:style>
  <w:style w:type="character" w:customStyle="1" w:styleId="KopfzeileZchn">
    <w:name w:val="Kopfzeile Zchn"/>
    <w:basedOn w:val="Absatz-Standardschriftart"/>
    <w:link w:val="Kopfzeile"/>
    <w:rsid w:val="005C662B"/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F615F0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615F0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DC2EEF"/>
    <w:rPr>
      <w:rFonts w:ascii="Arial" w:hAnsi="Arial" w:cs="Arial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C1233E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E34A0"/>
    <w:rPr>
      <w:color w:val="808080"/>
    </w:rPr>
  </w:style>
  <w:style w:type="character" w:customStyle="1" w:styleId="KopfzeileZchn">
    <w:name w:val="Kopfzeile Zchn"/>
    <w:basedOn w:val="Absatz-Standardschriftart"/>
    <w:link w:val="Kopfzeile"/>
    <w:rsid w:val="005C662B"/>
    <w:rPr>
      <w:rFonts w:ascii="Arial" w:hAnsi="Arial" w:cs="Arial"/>
      <w:sz w:val="22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F615F0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615F0"/>
    <w:rPr>
      <w:rFonts w:ascii="Arial" w:hAnsi="Arial"/>
      <w:color w:val="A6A6A6" w:themeColor="background1" w:themeShade="A6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DC2EEF"/>
    <w:rPr>
      <w:rFonts w:ascii="Arial" w:hAnsi="Arial" w:cs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FC63A2-CDAE-4506-9A63-B49FBEA1B3C9}">
  <ds:schemaRefs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D0288A0-BD64-4D9D-A527-2D215931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646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L_DA</dc:creator>
  <cp:lastModifiedBy>Nacke, Pierre (LS)</cp:lastModifiedBy>
  <cp:revision>5</cp:revision>
  <cp:lastPrinted>2015-07-22T08:36:00Z</cp:lastPrinted>
  <dcterms:created xsi:type="dcterms:W3CDTF">2015-08-21T09:57:00Z</dcterms:created>
  <dcterms:modified xsi:type="dcterms:W3CDTF">2015-10-09T06:27:00Z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