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text" w:horzAnchor="margin" w:tblpY="153"/>
        <w:tblW w:w="10065" w:type="dxa"/>
        <w:tblLayout w:type="fixed"/>
        <w:tblCellMar>
          <w:left w:w="10" w:type="dxa"/>
          <w:right w:w="10" w:type="dxa"/>
        </w:tblCellMar>
        <w:tblLook w:val="04A0" w:firstRow="1" w:lastRow="0" w:firstColumn="1" w:lastColumn="0" w:noHBand="0" w:noVBand="1"/>
      </w:tblPr>
      <w:tblGrid>
        <w:gridCol w:w="2143"/>
        <w:gridCol w:w="7922"/>
      </w:tblGrid>
      <w:tr w:rsidR="008F4CEB" w:rsidTr="008F4CEB">
        <w:trPr>
          <w:trHeight w:val="342"/>
        </w:trPr>
        <w:tc>
          <w:tcPr>
            <w:tcW w:w="10065"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75" w:type="dxa"/>
              <w:bottom w:w="0" w:type="dxa"/>
              <w:right w:w="70" w:type="dxa"/>
            </w:tcMar>
            <w:vAlign w:val="center"/>
          </w:tcPr>
          <w:p w:rsidR="008F4CEB" w:rsidRDefault="008F4CEB" w:rsidP="008F4CEB">
            <w:pPr>
              <w:pStyle w:val="tLernfeldKopf"/>
              <w:spacing w:line="276" w:lineRule="auto"/>
            </w:pPr>
            <w:bookmarkStart w:id="0" w:name="_GoBack"/>
            <w:bookmarkEnd w:id="0"/>
            <w:r w:rsidRPr="008F4CEB">
              <w:t>Lernsituation</w:t>
            </w:r>
          </w:p>
        </w:tc>
      </w:tr>
      <w:tr w:rsidR="008F4CEB" w:rsidTr="008F4CEB">
        <w:trPr>
          <w:trHeight w:val="417"/>
        </w:trPr>
        <w:tc>
          <w:tcPr>
            <w:tcW w:w="2143" w:type="dxa"/>
            <w:tcBorders>
              <w:top w:val="single" w:sz="4" w:space="0" w:color="00000A"/>
              <w:left w:val="single" w:sz="4" w:space="0" w:color="00000A"/>
              <w:bottom w:val="single" w:sz="4" w:space="0" w:color="00000A"/>
              <w:right w:val="single" w:sz="4" w:space="0" w:color="00000A"/>
            </w:tcBorders>
            <w:shd w:val="clear" w:color="auto" w:fill="auto"/>
            <w:tcMar>
              <w:top w:w="0" w:type="dxa"/>
              <w:left w:w="75" w:type="dxa"/>
              <w:bottom w:w="0" w:type="dxa"/>
              <w:right w:w="70" w:type="dxa"/>
            </w:tcMar>
            <w:vAlign w:val="center"/>
          </w:tcPr>
          <w:p w:rsidR="008F4CEB" w:rsidRDefault="008F4CEB" w:rsidP="008F4CEB">
            <w:pPr>
              <w:pStyle w:val="tLernfeldKopf-Titel"/>
              <w:spacing w:line="276" w:lineRule="auto"/>
            </w:pPr>
            <w:r>
              <w:t>WKE-LF04</w:t>
            </w:r>
          </w:p>
        </w:tc>
        <w:tc>
          <w:tcPr>
            <w:tcW w:w="7922" w:type="dxa"/>
            <w:tcBorders>
              <w:top w:val="single" w:sz="4" w:space="0" w:color="00000A"/>
              <w:left w:val="single" w:sz="4" w:space="0" w:color="00000A"/>
              <w:bottom w:val="single" w:sz="4" w:space="0" w:color="00000A"/>
              <w:right w:val="single" w:sz="4" w:space="0" w:color="00000A"/>
            </w:tcBorders>
            <w:shd w:val="clear" w:color="auto" w:fill="auto"/>
            <w:tcMar>
              <w:top w:w="0" w:type="dxa"/>
              <w:left w:w="75" w:type="dxa"/>
              <w:bottom w:w="0" w:type="dxa"/>
              <w:right w:w="70" w:type="dxa"/>
            </w:tcMar>
            <w:vAlign w:val="center"/>
          </w:tcPr>
          <w:p w:rsidR="008F4CEB" w:rsidRDefault="008F4CEB" w:rsidP="008F4CEB">
            <w:pPr>
              <w:pStyle w:val="tLernfeldKopf-Titel"/>
              <w:spacing w:line="276" w:lineRule="auto"/>
            </w:pPr>
            <w:r>
              <w:t>Warenplatzierung im Verkaufsraum</w:t>
            </w:r>
          </w:p>
        </w:tc>
      </w:tr>
    </w:tbl>
    <w:p w:rsidR="0072162C" w:rsidRDefault="0072162C" w:rsidP="0072162C">
      <w:pPr>
        <w:rPr>
          <w:b/>
          <w:sz w:val="24"/>
          <w:szCs w:val="24"/>
        </w:rPr>
      </w:pPr>
    </w:p>
    <w:p w:rsidR="0072162C" w:rsidRPr="00312254" w:rsidRDefault="0072162C" w:rsidP="0072162C">
      <w:pPr>
        <w:pStyle w:val="t0Unternehmensprofil"/>
      </w:pPr>
      <w:r>
        <w:t>Unternehmensprofil</w:t>
      </w:r>
    </w:p>
    <w:p w:rsidR="0072162C" w:rsidRDefault="0072162C" w:rsidP="0072162C">
      <w:pPr>
        <w:pStyle w:val="T"/>
      </w:pPr>
    </w:p>
    <w:tbl>
      <w:tblPr>
        <w:tblW w:w="10060" w:type="dxa"/>
        <w:tblLayout w:type="fixed"/>
        <w:tblCellMar>
          <w:left w:w="10" w:type="dxa"/>
          <w:right w:w="10" w:type="dxa"/>
        </w:tblCellMar>
        <w:tblLook w:val="04A0" w:firstRow="1" w:lastRow="0" w:firstColumn="1" w:lastColumn="0" w:noHBand="0" w:noVBand="1"/>
      </w:tblPr>
      <w:tblGrid>
        <w:gridCol w:w="5495"/>
        <w:gridCol w:w="4565"/>
      </w:tblGrid>
      <w:tr w:rsidR="0072162C" w:rsidRPr="00D24A5C" w:rsidTr="0072162C">
        <w:trPr>
          <w:trHeight w:val="3113"/>
        </w:trPr>
        <w:tc>
          <w:tcPr>
            <w:tcW w:w="549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2162C" w:rsidRDefault="0072162C" w:rsidP="007F6565">
            <w:pPr>
              <w:spacing w:line="240" w:lineRule="auto"/>
            </w:pPr>
            <w:r>
              <w:rPr>
                <w:noProof/>
              </w:rPr>
              <mc:AlternateContent>
                <mc:Choice Requires="wpg">
                  <w:drawing>
                    <wp:anchor distT="0" distB="0" distL="114300" distR="114300" simplePos="0" relativeHeight="251659264" behindDoc="0" locked="0" layoutInCell="1" allowOverlap="1" wp14:anchorId="3ED561A5" wp14:editId="1B0FCF36">
                      <wp:simplePos x="0" y="0"/>
                      <wp:positionH relativeFrom="column">
                        <wp:posOffset>593729</wp:posOffset>
                      </wp:positionH>
                      <wp:positionV relativeFrom="paragraph">
                        <wp:posOffset>64766</wp:posOffset>
                      </wp:positionV>
                      <wp:extent cx="2181237" cy="1819436"/>
                      <wp:effectExtent l="76200" t="57150" r="28563" b="66514"/>
                      <wp:wrapNone/>
                      <wp:docPr id="10" name="Gruppieren 10"/>
                      <wp:cNvGraphicFramePr/>
                      <a:graphic xmlns:a="http://schemas.openxmlformats.org/drawingml/2006/main">
                        <a:graphicData uri="http://schemas.microsoft.com/office/word/2010/wordprocessingGroup">
                          <wpg:wgp>
                            <wpg:cNvGrpSpPr/>
                            <wpg:grpSpPr>
                              <a:xfrm>
                                <a:off x="0" y="0"/>
                                <a:ext cx="2181237" cy="1819436"/>
                                <a:chOff x="0" y="0"/>
                                <a:chExt cx="2181237" cy="1819436"/>
                              </a:xfrm>
                            </wpg:grpSpPr>
                            <wps:wsp>
                              <wps:cNvPr id="13" name="Sonne 2"/>
                              <wps:cNvSpPr/>
                              <wps:spPr>
                                <a:xfrm>
                                  <a:off x="0" y="0"/>
                                  <a:ext cx="2181237" cy="1819436"/>
                                </a:xfrm>
                                <a:custGeom>
                                  <a:avLst>
                                    <a:gd name="f7" fmla="val 25000"/>
                                  </a:avLst>
                                  <a:gdLst>
                                    <a:gd name="f1" fmla="val 21600000"/>
                                    <a:gd name="f2" fmla="val 10800000"/>
                                    <a:gd name="f3" fmla="val w"/>
                                    <a:gd name="f4" fmla="val h"/>
                                    <a:gd name="f5" fmla="val ss"/>
                                    <a:gd name="f6" fmla="val 0"/>
                                    <a:gd name="f7" fmla="val 25000"/>
                                    <a:gd name="f8" fmla="abs f3"/>
                                    <a:gd name="f9" fmla="abs f4"/>
                                    <a:gd name="f10" fmla="abs f5"/>
                                    <a:gd name="f11" fmla="val f6"/>
                                    <a:gd name="f12" fmla="val f7"/>
                                    <a:gd name="f13" fmla="?: f8 f3 1"/>
                                    <a:gd name="f14" fmla="?: f9 f4 1"/>
                                    <a:gd name="f15" fmla="?: f10 f5 1"/>
                                    <a:gd name="f16" fmla="+- 50000 0 f12"/>
                                    <a:gd name="f17" fmla="*/ f13 1 21600"/>
                                    <a:gd name="f18" fmla="*/ f14 1 21600"/>
                                    <a:gd name="f19" fmla="*/ 21600 f13 1"/>
                                    <a:gd name="f20" fmla="*/ 21600 f14 1"/>
                                    <a:gd name="f21" fmla="*/ f16 30274 1"/>
                                    <a:gd name="f22" fmla="*/ f16 12540 1"/>
                                    <a:gd name="f23" fmla="*/ f16 23170 1"/>
                                    <a:gd name="f24" fmla="min f18 f17"/>
                                    <a:gd name="f25" fmla="*/ f19 1 f15"/>
                                    <a:gd name="f26" fmla="*/ f20 1 f15"/>
                                    <a:gd name="f27" fmla="*/ f21 1 32768"/>
                                    <a:gd name="f28" fmla="*/ f22 1 32768"/>
                                    <a:gd name="f29" fmla="*/ f23 1 32768"/>
                                    <a:gd name="f30" fmla="val f25"/>
                                    <a:gd name="f31" fmla="val f26"/>
                                    <a:gd name="f32" fmla="+- 50000 0 f27"/>
                                    <a:gd name="f33" fmla="+- 50000 0 f28"/>
                                    <a:gd name="f34" fmla="+- 50000 f29 0"/>
                                    <a:gd name="f35" fmla="+- 50000 0 f29"/>
                                    <a:gd name="f36" fmla="*/ f11 f24 1"/>
                                    <a:gd name="f37" fmla="+- f31 0 f11"/>
                                    <a:gd name="f38" fmla="+- f30 0 f11"/>
                                    <a:gd name="f39" fmla="*/ f32 3 1"/>
                                    <a:gd name="f40" fmla="*/ f33 3 1"/>
                                    <a:gd name="f41" fmla="*/ f30 f24 1"/>
                                    <a:gd name="f42" fmla="*/ f31 f24 1"/>
                                    <a:gd name="f43" fmla="*/ f37 1 2"/>
                                    <a:gd name="f44" fmla="*/ f38 1 2"/>
                                    <a:gd name="f45" fmla="*/ f39 1 4"/>
                                    <a:gd name="f46" fmla="*/ f40 1 4"/>
                                    <a:gd name="f47" fmla="*/ f38 18436 1"/>
                                    <a:gd name="f48" fmla="*/ f37 3163 1"/>
                                    <a:gd name="f49" fmla="*/ f38 3163 1"/>
                                    <a:gd name="f50" fmla="*/ f37 18436 1"/>
                                    <a:gd name="f51" fmla="*/ f38 f34 1"/>
                                    <a:gd name="f52" fmla="*/ f38 f35 1"/>
                                    <a:gd name="f53" fmla="*/ f38 f12 1"/>
                                    <a:gd name="f54" fmla="*/ f38 f16 1"/>
                                    <a:gd name="f55" fmla="*/ f37 f16 1"/>
                                    <a:gd name="f56" fmla="*/ f37 f34 1"/>
                                    <a:gd name="f57" fmla="*/ f37 f35 1"/>
                                    <a:gd name="f58" fmla="+- f11 f43 0"/>
                                    <a:gd name="f59" fmla="+- f11 f44 0"/>
                                    <a:gd name="f60" fmla="+- f45 3662 0"/>
                                    <a:gd name="f61" fmla="+- f46 3662 0"/>
                                    <a:gd name="f62" fmla="+- f46 12500 0"/>
                                    <a:gd name="f63" fmla="+- 100000 0 f45"/>
                                    <a:gd name="f64" fmla="*/ f47 1 21600"/>
                                    <a:gd name="f65" fmla="*/ f48 1 21600"/>
                                    <a:gd name="f66" fmla="*/ f49 1 21600"/>
                                    <a:gd name="f67" fmla="*/ f50 1 21600"/>
                                    <a:gd name="f68" fmla="*/ f51 1 100000"/>
                                    <a:gd name="f69" fmla="*/ f52 1 100000"/>
                                    <a:gd name="f70" fmla="*/ f38 f45 1"/>
                                    <a:gd name="f71" fmla="*/ f53 1 100000"/>
                                    <a:gd name="f72" fmla="*/ f54 1 100000"/>
                                    <a:gd name="f73" fmla="*/ f55 1 100000"/>
                                    <a:gd name="f74" fmla="*/ f56 1 100000"/>
                                    <a:gd name="f75" fmla="*/ f57 1 100000"/>
                                    <a:gd name="f76" fmla="*/ f37 f45 1"/>
                                    <a:gd name="f77" fmla="+- 100000 0 f60"/>
                                    <a:gd name="f78" fmla="+- 100000 0 f61"/>
                                    <a:gd name="f79" fmla="+- 100000 0 f62"/>
                                    <a:gd name="f80" fmla="*/ f70 1 100000"/>
                                    <a:gd name="f81" fmla="*/ f38 f60 1"/>
                                    <a:gd name="f82" fmla="*/ f38 f61 1"/>
                                    <a:gd name="f83" fmla="*/ f38 f62 1"/>
                                    <a:gd name="f84" fmla="*/ f38 f63 1"/>
                                    <a:gd name="f85" fmla="*/ f76 1 100000"/>
                                    <a:gd name="f86" fmla="*/ f37 f60 1"/>
                                    <a:gd name="f87" fmla="*/ f37 f61 1"/>
                                    <a:gd name="f88" fmla="*/ f37 f62 1"/>
                                    <a:gd name="f89" fmla="*/ f37 f63 1"/>
                                    <a:gd name="f90" fmla="*/ f69 f24 1"/>
                                    <a:gd name="f91" fmla="*/ f75 f24 1"/>
                                    <a:gd name="f92" fmla="*/ f68 f24 1"/>
                                    <a:gd name="f93" fmla="*/ f74 f24 1"/>
                                    <a:gd name="f94" fmla="*/ f58 f24 1"/>
                                    <a:gd name="f95" fmla="*/ f64 f24 1"/>
                                    <a:gd name="f96" fmla="*/ f65 f24 1"/>
                                    <a:gd name="f97" fmla="*/ f59 f24 1"/>
                                    <a:gd name="f98" fmla="*/ f66 f24 1"/>
                                    <a:gd name="f99" fmla="*/ f67 f24 1"/>
                                    <a:gd name="f100" fmla="*/ f71 f24 1"/>
                                    <a:gd name="f101" fmla="*/ f72 f24 1"/>
                                    <a:gd name="f102" fmla="*/ f73 f24 1"/>
                                    <a:gd name="f103" fmla="*/ f81 1 100000"/>
                                    <a:gd name="f104" fmla="*/ f82 1 100000"/>
                                    <a:gd name="f105" fmla="*/ f83 1 100000"/>
                                    <a:gd name="f106" fmla="*/ f84 1 100000"/>
                                    <a:gd name="f107" fmla="*/ f38 f77 1"/>
                                    <a:gd name="f108" fmla="*/ f38 f78 1"/>
                                    <a:gd name="f109" fmla="*/ f38 f79 1"/>
                                    <a:gd name="f110" fmla="*/ f86 1 100000"/>
                                    <a:gd name="f111" fmla="*/ f87 1 100000"/>
                                    <a:gd name="f112" fmla="*/ f88 1 100000"/>
                                    <a:gd name="f113" fmla="*/ f89 1 100000"/>
                                    <a:gd name="f114" fmla="*/ f37 f77 1"/>
                                    <a:gd name="f115" fmla="*/ f37 f78 1"/>
                                    <a:gd name="f116" fmla="*/ f37 f79 1"/>
                                    <a:gd name="f117" fmla="*/ f85 f24 1"/>
                                    <a:gd name="f118" fmla="*/ f80 f24 1"/>
                                    <a:gd name="f119" fmla="*/ f107 1 100000"/>
                                    <a:gd name="f120" fmla="*/ f108 1 100000"/>
                                    <a:gd name="f121" fmla="*/ f109 1 100000"/>
                                    <a:gd name="f122" fmla="*/ f114 1 100000"/>
                                    <a:gd name="f123" fmla="*/ f115 1 100000"/>
                                    <a:gd name="f124" fmla="*/ f116 1 100000"/>
                                    <a:gd name="f125" fmla="*/ f106 f24 1"/>
                                    <a:gd name="f126" fmla="*/ f112 f24 1"/>
                                    <a:gd name="f127" fmla="*/ f111 f24 1"/>
                                    <a:gd name="f128" fmla="*/ f110 f24 1"/>
                                    <a:gd name="f129" fmla="*/ f105 f24 1"/>
                                    <a:gd name="f130" fmla="*/ f104 f24 1"/>
                                    <a:gd name="f131" fmla="*/ f103 f24 1"/>
                                    <a:gd name="f132" fmla="*/ f113 f24 1"/>
                                    <a:gd name="f133" fmla="*/ f124 f24 1"/>
                                    <a:gd name="f134" fmla="*/ f119 f24 1"/>
                                    <a:gd name="f135" fmla="*/ f120 f24 1"/>
                                    <a:gd name="f136" fmla="*/ f121 f24 1"/>
                                    <a:gd name="f137" fmla="*/ f123 f24 1"/>
                                    <a:gd name="f138" fmla="*/ f122 f24 1"/>
                                  </a:gdLst>
                                  <a:ahLst/>
                                  <a:cxnLst>
                                    <a:cxn ang="3cd4">
                                      <a:pos x="hc" y="t"/>
                                    </a:cxn>
                                    <a:cxn ang="0">
                                      <a:pos x="r" y="vc"/>
                                    </a:cxn>
                                    <a:cxn ang="cd4">
                                      <a:pos x="hc" y="b"/>
                                    </a:cxn>
                                    <a:cxn ang="cd2">
                                      <a:pos x="l" y="vc"/>
                                    </a:cxn>
                                  </a:cxnLst>
                                  <a:rect l="f90" t="f91" r="f92" b="f93"/>
                                  <a:pathLst>
                                    <a:path>
                                      <a:moveTo>
                                        <a:pt x="f41" y="f94"/>
                                      </a:moveTo>
                                      <a:lnTo>
                                        <a:pt x="f125" y="f133"/>
                                      </a:lnTo>
                                      <a:lnTo>
                                        <a:pt x="f125" y="f126"/>
                                      </a:lnTo>
                                      <a:close/>
                                      <a:moveTo>
                                        <a:pt x="f95" y="f96"/>
                                      </a:moveTo>
                                      <a:lnTo>
                                        <a:pt x="f134" y="f127"/>
                                      </a:lnTo>
                                      <a:lnTo>
                                        <a:pt x="f135" y="f128"/>
                                      </a:lnTo>
                                      <a:close/>
                                      <a:moveTo>
                                        <a:pt x="f97" y="f36"/>
                                      </a:moveTo>
                                      <a:lnTo>
                                        <a:pt x="f136" y="f117"/>
                                      </a:lnTo>
                                      <a:lnTo>
                                        <a:pt x="f129" y="f117"/>
                                      </a:lnTo>
                                      <a:close/>
                                      <a:moveTo>
                                        <a:pt x="f98" y="f96"/>
                                      </a:moveTo>
                                      <a:lnTo>
                                        <a:pt x="f130" y="f128"/>
                                      </a:lnTo>
                                      <a:lnTo>
                                        <a:pt x="f131" y="f127"/>
                                      </a:lnTo>
                                      <a:close/>
                                      <a:moveTo>
                                        <a:pt x="f36" y="f94"/>
                                      </a:moveTo>
                                      <a:lnTo>
                                        <a:pt x="f118" y="f126"/>
                                      </a:lnTo>
                                      <a:lnTo>
                                        <a:pt x="f118" y="f133"/>
                                      </a:lnTo>
                                      <a:close/>
                                      <a:moveTo>
                                        <a:pt x="f98" y="f99"/>
                                      </a:moveTo>
                                      <a:lnTo>
                                        <a:pt x="f131" y="f137"/>
                                      </a:lnTo>
                                      <a:lnTo>
                                        <a:pt x="f130" y="f138"/>
                                      </a:lnTo>
                                      <a:close/>
                                      <a:moveTo>
                                        <a:pt x="f97" y="f42"/>
                                      </a:moveTo>
                                      <a:lnTo>
                                        <a:pt x="f129" y="f132"/>
                                      </a:lnTo>
                                      <a:lnTo>
                                        <a:pt x="f136" y="f132"/>
                                      </a:lnTo>
                                      <a:close/>
                                      <a:moveTo>
                                        <a:pt x="f95" y="f99"/>
                                      </a:moveTo>
                                      <a:lnTo>
                                        <a:pt x="f135" y="f138"/>
                                      </a:lnTo>
                                      <a:lnTo>
                                        <a:pt x="f134" y="f137"/>
                                      </a:lnTo>
                                      <a:close/>
                                      <a:moveTo>
                                        <a:pt x="f100" y="f94"/>
                                      </a:moveTo>
                                      <a:arcTo wR="f101" hR="f102" stAng="f2" swAng="f1"/>
                                      <a:close/>
                                    </a:path>
                                  </a:pathLst>
                                </a:custGeom>
                                <a:solidFill>
                                  <a:srgbClr val="FFFFFF"/>
                                </a:solidFill>
                                <a:ln w="38103" cap="flat">
                                  <a:solidFill>
                                    <a:srgbClr val="FFC000"/>
                                  </a:solidFill>
                                  <a:prstDash val="solid"/>
                                  <a:miter/>
                                </a:ln>
                              </wps:spPr>
                              <wps:bodyPr lIns="0" tIns="0" rIns="0" bIns="0"/>
                            </wps:wsp>
                            <wps:wsp>
                              <wps:cNvPr id="14" name="Rechteck 14"/>
                              <wps:cNvSpPr/>
                              <wps:spPr>
                                <a:xfrm>
                                  <a:off x="638168" y="704857"/>
                                  <a:ext cx="872995" cy="435601"/>
                                </a:xfrm>
                                <a:prstGeom prst="rect">
                                  <a:avLst/>
                                </a:prstGeom>
                                <a:solidFill>
                                  <a:srgbClr val="FFFFFF"/>
                                </a:solidFill>
                                <a:ln cap="flat">
                                  <a:noFill/>
                                  <a:prstDash val="solid"/>
                                </a:ln>
                              </wps:spPr>
                              <wps:txbx>
                                <w:txbxContent>
                                  <w:p w:rsidR="0072162C" w:rsidRDefault="0072162C" w:rsidP="0072162C">
                                    <w:pPr>
                                      <w:overflowPunct w:val="0"/>
                                      <w:spacing w:line="240" w:lineRule="auto"/>
                                      <w:jc w:val="center"/>
                                    </w:pPr>
                                    <w:r>
                                      <w:rPr>
                                        <w:rFonts w:ascii="Calibri" w:eastAsia="Calibri" w:hAnsi="Calibri" w:cs="Times New Roman"/>
                                        <w:b/>
                                        <w:bCs/>
                                        <w:lang w:eastAsia="en-US"/>
                                      </w:rPr>
                                      <w:t>Kaufhaus Sonne</w:t>
                                    </w:r>
                                  </w:p>
                                </w:txbxContent>
                              </wps:txbx>
                              <wps:bodyPr vert="horz" wrap="square" lIns="91440" tIns="45720" rIns="91440" bIns="45720" anchor="t" anchorCtr="0" compatLnSpc="0">
                                <a:noAutofit/>
                              </wps:bodyPr>
                            </wps:wsp>
                          </wpg:wgp>
                        </a:graphicData>
                      </a:graphic>
                    </wp:anchor>
                  </w:drawing>
                </mc:Choice>
                <mc:Fallback>
                  <w:pict>
                    <v:group w14:anchorId="3ED561A5" id="Gruppieren 10" o:spid="_x0000_s1026" style="position:absolute;margin-left:46.75pt;margin-top:5.1pt;width:171.75pt;height:143.25pt;z-index:251659264" coordsize="21812,181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">
                      <v:shape id="Sonne 2" o:spid="_x0000_s1027" style="position:absolute;width:21812;height:18194;visibility:visible;mso-wrap-style:square;v-text-anchor:top" coordsize="2181237,18194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" path="m2181237,909718r-440110,130553l1741127,779165r440110,130553xm1861726,266429l1661250,618364,1439910,433737,1861726,266429xm1090619,r156513,367109l934105,367109,1090619,xm319410,266429l741327,433737,519987,618364,319410,266429xm,909718l440110,779165r,261106l,909718xm319410,1552922l519987,1201072r221340,184627l319410,1552922xm1090619,1819436l934105,1452327r313027,l1090619,1819436xm1861726,1552922l1439910,1385699r221340,-184627l1861726,1552922xm545309,909718at545309,454859,1635927,1364577,545309,909718,545309,909718xe" strokecolor="#ffc000" strokeweight="1.0584mm">
                        <v:stroke joinstyle="miter"/>
                        <v:path arrowok="t" o:connecttype="custom" o:connectlocs="1090619,0;2181237,909718;1090619,1819436;0,909718" o:connectangles="270,0,90,180" textboxrect="705035,588091,1476202,1231345"/>
                      </v:shape>
                      <v:rect id="Rechteck 14" o:spid="_x0000_s1028" style="position:absolute;left:6381;top:7048;width:8730;height:43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" stroked="f">
                        <v:textbox>
                          <w:txbxContent>
                            <w:p w:rsidR="0072162C" w:rsidRDefault="0072162C" w:rsidP="0072162C">
                              <w:pPr>
                                <w:overflowPunct w:val="0"/>
                                <w:spacing w:line="240" w:lineRule="auto"/>
                                <w:jc w:val="center"/>
                              </w:pPr>
                              <w:r>
                                <w:rPr>
                                  <w:rFonts w:ascii="Calibri" w:eastAsia="Calibri" w:hAnsi="Calibri" w:cs="Times New Roman"/>
                                  <w:b/>
                                  <w:bCs/>
                                  <w:lang w:eastAsia="en-US"/>
                                </w:rPr>
                                <w:t>Kaufhaus Sonne</w:t>
                              </w:r>
                            </w:p>
                          </w:txbxContent>
                        </v:textbox>
                      </v:rect>
                    </v:group>
                  </w:pict>
                </mc:Fallback>
              </mc:AlternateContent>
            </w:r>
          </w:p>
        </w:tc>
        <w:tc>
          <w:tcPr>
            <w:tcW w:w="456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72162C" w:rsidRDefault="0072162C" w:rsidP="007F6565">
            <w:pPr>
              <w:spacing w:line="240" w:lineRule="auto"/>
            </w:pPr>
          </w:p>
          <w:p w:rsidR="0072162C" w:rsidRDefault="0072162C" w:rsidP="0072162C">
            <w:r>
              <w:t>Kaufhaus Sonne GmbH &amp; Co. KG</w:t>
            </w:r>
          </w:p>
          <w:p w:rsidR="0072162C" w:rsidRDefault="0072162C" w:rsidP="0072162C">
            <w:r>
              <w:t>Sonnenweg 1</w:t>
            </w:r>
          </w:p>
          <w:p w:rsidR="0072162C" w:rsidRDefault="0072162C" w:rsidP="0072162C">
            <w:r>
              <w:t>88239 Wangen</w:t>
            </w:r>
          </w:p>
          <w:p w:rsidR="0072162C" w:rsidRDefault="0072162C" w:rsidP="0072162C"/>
          <w:p w:rsidR="0072162C" w:rsidRDefault="0072162C" w:rsidP="0072162C"/>
          <w:p w:rsidR="0072162C" w:rsidRDefault="0072162C" w:rsidP="0072162C">
            <w:r>
              <w:t>Telefon: 0 75 22/123-0</w:t>
            </w:r>
          </w:p>
          <w:p w:rsidR="0072162C" w:rsidRDefault="0072162C" w:rsidP="0072162C">
            <w:r>
              <w:t>E-Mail: info@kaufhaus-sonne.de</w:t>
            </w:r>
          </w:p>
          <w:p w:rsidR="0072162C" w:rsidRDefault="0072162C" w:rsidP="0072162C"/>
          <w:p w:rsidR="0072162C" w:rsidRDefault="0072162C" w:rsidP="0072162C">
            <w:pPr>
              <w:rPr>
                <w:lang w:val="en-US"/>
              </w:rPr>
            </w:pPr>
            <w:r w:rsidRPr="0072162C">
              <w:t>Website: www.kaufhaus-sonne.de</w:t>
            </w:r>
          </w:p>
        </w:tc>
      </w:tr>
    </w:tbl>
    <w:p w:rsidR="0072162C" w:rsidRDefault="0072162C" w:rsidP="0072162C">
      <w:pPr>
        <w:rPr>
          <w:lang w:val="en-US"/>
        </w:rPr>
      </w:pPr>
    </w:p>
    <w:p w:rsidR="0072162C" w:rsidRDefault="0072162C" w:rsidP="0072162C">
      <w:r>
        <w:t>Das Kaufhaus Sonne hat ein breites Warensortiment, von Lebensmittel über Kleidung bis hin zu Wohnen und Accessoires kann man hier alles finden. Der Geschäftsführer Herr Müller ist dafür verantwortlich, dass die Waren kundengerecht präsentiert werden und einen Umsatz generieren.</w:t>
      </w:r>
    </w:p>
    <w:p w:rsidR="0072162C" w:rsidRDefault="0072162C" w:rsidP="0072162C"/>
    <w:p w:rsidR="0072162C" w:rsidRDefault="0072162C" w:rsidP="0072162C">
      <w:r>
        <w:t>Das Kaufhaus Sonne möchte nun die Warenplatzierung im Verkaufsraum verbessern, sodass die Kunden vermehrt und gezielt zum Kauf angeregt werden. Herr Müller, der Geschäftsführer, be</w:t>
      </w:r>
      <w:r w:rsidR="00625CA0">
        <w:t>auftragt Sie als Auszubildende/</w:t>
      </w:r>
      <w:r>
        <w:t>Auszubildender die Vorteile sowie einen konkreten Vorschlag, wie die Platzierung von Waren im Verkaufsraum aussehen könnte, herauszuarbeiten.</w:t>
      </w:r>
    </w:p>
    <w:p w:rsidR="004B5EC0" w:rsidRDefault="004B5EC0" w:rsidP="0072162C"/>
    <w:p w:rsidR="0072162C" w:rsidRDefault="0072162C" w:rsidP="0072162C">
      <w:r>
        <w:t>Sie sollen dann Ihre Ergebnisse im nächsten Verkaufsmeeting vorstellen.</w:t>
      </w:r>
    </w:p>
    <w:p w:rsidR="0072162C" w:rsidRDefault="0072162C" w:rsidP="0072162C"/>
    <w:p w:rsidR="004B5EC0" w:rsidRDefault="004B5EC0" w:rsidP="0072162C"/>
    <w:p w:rsidR="0072162C" w:rsidRDefault="0072162C" w:rsidP="0072162C">
      <w:pPr>
        <w:pStyle w:val="t0Datenkranz"/>
      </w:pPr>
      <w:r>
        <w:t>Auftrag</w:t>
      </w:r>
    </w:p>
    <w:p w:rsidR="0072162C" w:rsidRDefault="0072162C" w:rsidP="0072162C">
      <w:pPr>
        <w:rPr>
          <w:b/>
        </w:rPr>
      </w:pPr>
    </w:p>
    <w:p w:rsidR="0072162C" w:rsidRPr="0072162C" w:rsidRDefault="0072162C" w:rsidP="0072162C">
      <w:r w:rsidRPr="0072162C">
        <w:t xml:space="preserve">Unterbreiten Sie dem Kaufhaus Sonne einen Vorschlag, wie eine Platzierung nach der Warengruppe „Bademode“ aussehen könnte, indem Sie </w:t>
      </w:r>
      <w:r>
        <w:t xml:space="preserve">sich </w:t>
      </w:r>
      <w:r w:rsidRPr="0072162C">
        <w:t xml:space="preserve">passende </w:t>
      </w:r>
      <w:r w:rsidR="00B204B7">
        <w:t>Artikel</w:t>
      </w:r>
      <w:r w:rsidRPr="0072162C">
        <w:t xml:space="preserve"> </w:t>
      </w:r>
      <w:r>
        <w:t>überlegen</w:t>
      </w:r>
      <w:r w:rsidRPr="0072162C">
        <w:t xml:space="preserve"> und auf </w:t>
      </w:r>
      <w:r>
        <w:t>einem</w:t>
      </w:r>
      <w:r w:rsidRPr="0072162C">
        <w:t xml:space="preserve"> Blatt anordnen. Notieren Sie außerdem jeweils einen Vorteil der Platzierung nach Warengruppen für den Kunden und einen für den Verkäufer. Präsentieren Sie im Anschluss Ihre Ergebnisse.</w:t>
      </w:r>
    </w:p>
    <w:p w:rsidR="0072162C" w:rsidRDefault="0072162C" w:rsidP="0072162C">
      <w:pPr>
        <w:rPr>
          <w:b/>
        </w:rPr>
      </w:pPr>
    </w:p>
    <w:p w:rsidR="0072162C" w:rsidRPr="00B60F15" w:rsidRDefault="0072162C" w:rsidP="0072162C"/>
    <w:p w:rsidR="0072162C" w:rsidRDefault="0072162C" w:rsidP="0072162C">
      <w:pPr>
        <w:pStyle w:val="T1"/>
        <w:ind w:left="0"/>
      </w:pPr>
      <w:r>
        <w:rPr>
          <w:b/>
          <w:vanish w:val="0"/>
        </w:rPr>
        <w:t>Zeit: 15 Minuten</w:t>
      </w:r>
    </w:p>
    <w:p w:rsidR="0072162C" w:rsidRPr="006F7B23" w:rsidRDefault="0072162C" w:rsidP="0072162C"/>
    <w:p w:rsidR="0072162C" w:rsidRPr="006F7B23" w:rsidRDefault="0072162C" w:rsidP="0072162C"/>
    <w:p w:rsidR="0072162C" w:rsidRDefault="0072162C">
      <w:pPr>
        <w:spacing w:after="160" w:line="259" w:lineRule="auto"/>
      </w:pPr>
      <w:r>
        <w:br w:type="page"/>
      </w:r>
    </w:p>
    <w:p w:rsidR="0072162C" w:rsidRDefault="0072162C"/>
    <w:tbl>
      <w:tblPr>
        <w:tblpPr w:leftFromText="141" w:rightFromText="141" w:vertAnchor="page" w:horzAnchor="margin" w:tblpY="1177"/>
        <w:tblW w:w="10062" w:type="dxa"/>
        <w:tblLayout w:type="fixed"/>
        <w:tblCellMar>
          <w:left w:w="10" w:type="dxa"/>
          <w:right w:w="10" w:type="dxa"/>
        </w:tblCellMar>
        <w:tblLook w:val="04A0" w:firstRow="1" w:lastRow="0" w:firstColumn="1" w:lastColumn="0" w:noHBand="0" w:noVBand="1"/>
      </w:tblPr>
      <w:tblGrid>
        <w:gridCol w:w="2265"/>
        <w:gridCol w:w="3630"/>
        <w:gridCol w:w="4167"/>
      </w:tblGrid>
      <w:tr w:rsidR="0072162C" w:rsidTr="0072162C">
        <w:tc>
          <w:tcPr>
            <w:tcW w:w="2265"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72162C" w:rsidRDefault="0072162C" w:rsidP="0072162C">
            <w:pPr>
              <w:pStyle w:val="TableContents"/>
              <w:rPr>
                <w:szCs w:val="24"/>
              </w:rPr>
            </w:pPr>
          </w:p>
        </w:tc>
        <w:tc>
          <w:tcPr>
            <w:tcW w:w="363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rsidR="0072162C" w:rsidRDefault="0072162C" w:rsidP="0072162C">
            <w:pPr>
              <w:pStyle w:val="TableContents"/>
              <w:rPr>
                <w:szCs w:val="24"/>
              </w:rPr>
            </w:pPr>
            <w:r>
              <w:rPr>
                <w:szCs w:val="24"/>
              </w:rPr>
              <w:t>Vorteil Kunde</w:t>
            </w:r>
          </w:p>
        </w:tc>
        <w:tc>
          <w:tcPr>
            <w:tcW w:w="4167"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72162C" w:rsidRDefault="0072162C" w:rsidP="0072162C">
            <w:pPr>
              <w:pStyle w:val="TableContents"/>
              <w:rPr>
                <w:szCs w:val="24"/>
              </w:rPr>
            </w:pPr>
            <w:r>
              <w:rPr>
                <w:szCs w:val="24"/>
              </w:rPr>
              <w:t>Vorteil Verkäufer</w:t>
            </w:r>
          </w:p>
        </w:tc>
      </w:tr>
      <w:tr w:rsidR="0072162C" w:rsidTr="0072162C">
        <w:trPr>
          <w:trHeight w:val="2306"/>
        </w:trPr>
        <w:tc>
          <w:tcPr>
            <w:tcW w:w="2265" w:type="dxa"/>
            <w:tcBorders>
              <w:left w:val="single" w:sz="2" w:space="0" w:color="000000"/>
              <w:bottom w:val="single" w:sz="2" w:space="0" w:color="000000"/>
            </w:tcBorders>
            <w:shd w:val="clear" w:color="auto" w:fill="auto"/>
            <w:tcMar>
              <w:top w:w="55" w:type="dxa"/>
              <w:left w:w="55" w:type="dxa"/>
              <w:bottom w:w="55" w:type="dxa"/>
              <w:right w:w="55" w:type="dxa"/>
            </w:tcMar>
          </w:tcPr>
          <w:p w:rsidR="0072162C" w:rsidRDefault="0072162C" w:rsidP="0072162C">
            <w:pPr>
              <w:pStyle w:val="TableContents"/>
              <w:rPr>
                <w:b/>
                <w:bCs/>
                <w:szCs w:val="24"/>
              </w:rPr>
            </w:pPr>
            <w:r>
              <w:rPr>
                <w:b/>
                <w:bCs/>
                <w:szCs w:val="24"/>
              </w:rPr>
              <w:t>Platzierung nach Warengruppen</w:t>
            </w:r>
          </w:p>
        </w:tc>
        <w:tc>
          <w:tcPr>
            <w:tcW w:w="3630" w:type="dxa"/>
            <w:tcBorders>
              <w:left w:val="single" w:sz="2" w:space="0" w:color="000000"/>
              <w:bottom w:val="single" w:sz="2" w:space="0" w:color="000000"/>
            </w:tcBorders>
            <w:shd w:val="clear" w:color="auto" w:fill="auto"/>
            <w:tcMar>
              <w:top w:w="55" w:type="dxa"/>
              <w:left w:w="55" w:type="dxa"/>
              <w:bottom w:w="55" w:type="dxa"/>
              <w:right w:w="55" w:type="dxa"/>
            </w:tcMar>
          </w:tcPr>
          <w:p w:rsidR="0072162C" w:rsidRDefault="0072162C" w:rsidP="0072162C">
            <w:pPr>
              <w:pStyle w:val="TableContents"/>
              <w:rPr>
                <w:szCs w:val="24"/>
              </w:rPr>
            </w:pPr>
          </w:p>
        </w:tc>
        <w:tc>
          <w:tcPr>
            <w:tcW w:w="4167"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72162C" w:rsidRDefault="0072162C" w:rsidP="0072162C">
            <w:pPr>
              <w:pStyle w:val="TableContents"/>
              <w:rPr>
                <w:szCs w:val="24"/>
              </w:rPr>
            </w:pPr>
          </w:p>
        </w:tc>
      </w:tr>
      <w:tr w:rsidR="0072162C" w:rsidTr="0072162C">
        <w:trPr>
          <w:trHeight w:val="2615"/>
        </w:trPr>
        <w:tc>
          <w:tcPr>
            <w:tcW w:w="2265" w:type="dxa"/>
            <w:tcBorders>
              <w:left w:val="single" w:sz="2" w:space="0" w:color="000000"/>
              <w:bottom w:val="single" w:sz="2" w:space="0" w:color="000000"/>
            </w:tcBorders>
            <w:shd w:val="clear" w:color="auto" w:fill="auto"/>
            <w:tcMar>
              <w:top w:w="55" w:type="dxa"/>
              <w:left w:w="55" w:type="dxa"/>
              <w:bottom w:w="55" w:type="dxa"/>
              <w:right w:w="55" w:type="dxa"/>
            </w:tcMar>
          </w:tcPr>
          <w:p w:rsidR="0072162C" w:rsidRDefault="0072162C" w:rsidP="0072162C">
            <w:pPr>
              <w:pStyle w:val="TableContents"/>
              <w:rPr>
                <w:b/>
                <w:bCs/>
                <w:szCs w:val="24"/>
              </w:rPr>
            </w:pPr>
            <w:r>
              <w:rPr>
                <w:b/>
                <w:bCs/>
                <w:szCs w:val="24"/>
              </w:rPr>
              <w:t>Platzierung nach Kundenbedarf/ Verbundplatzierung</w:t>
            </w:r>
          </w:p>
        </w:tc>
        <w:tc>
          <w:tcPr>
            <w:tcW w:w="3630" w:type="dxa"/>
            <w:tcBorders>
              <w:left w:val="single" w:sz="2" w:space="0" w:color="000000"/>
              <w:bottom w:val="single" w:sz="2" w:space="0" w:color="000000"/>
            </w:tcBorders>
            <w:shd w:val="clear" w:color="auto" w:fill="auto"/>
            <w:tcMar>
              <w:top w:w="55" w:type="dxa"/>
              <w:left w:w="55" w:type="dxa"/>
              <w:bottom w:w="55" w:type="dxa"/>
              <w:right w:w="55" w:type="dxa"/>
            </w:tcMar>
          </w:tcPr>
          <w:p w:rsidR="0072162C" w:rsidRDefault="0072162C" w:rsidP="0072162C">
            <w:pPr>
              <w:pStyle w:val="TableContents"/>
              <w:rPr>
                <w:szCs w:val="24"/>
              </w:rPr>
            </w:pPr>
          </w:p>
        </w:tc>
        <w:tc>
          <w:tcPr>
            <w:tcW w:w="4167"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72162C" w:rsidRDefault="0072162C" w:rsidP="0072162C">
            <w:pPr>
              <w:pStyle w:val="TableContents"/>
              <w:rPr>
                <w:szCs w:val="24"/>
              </w:rPr>
            </w:pPr>
          </w:p>
        </w:tc>
      </w:tr>
      <w:tr w:rsidR="0072162C" w:rsidTr="0072162C">
        <w:trPr>
          <w:trHeight w:val="2250"/>
        </w:trPr>
        <w:tc>
          <w:tcPr>
            <w:tcW w:w="2265" w:type="dxa"/>
            <w:tcBorders>
              <w:left w:val="single" w:sz="2" w:space="0" w:color="000000"/>
              <w:bottom w:val="single" w:sz="2" w:space="0" w:color="000000"/>
            </w:tcBorders>
            <w:shd w:val="clear" w:color="auto" w:fill="auto"/>
            <w:tcMar>
              <w:top w:w="55" w:type="dxa"/>
              <w:left w:w="55" w:type="dxa"/>
              <w:bottom w:w="55" w:type="dxa"/>
              <w:right w:w="55" w:type="dxa"/>
            </w:tcMar>
          </w:tcPr>
          <w:p w:rsidR="0072162C" w:rsidRDefault="0072162C" w:rsidP="0072162C">
            <w:pPr>
              <w:pStyle w:val="TableContents"/>
              <w:rPr>
                <w:b/>
                <w:bCs/>
                <w:szCs w:val="24"/>
              </w:rPr>
            </w:pPr>
            <w:r>
              <w:rPr>
                <w:b/>
                <w:bCs/>
                <w:szCs w:val="24"/>
              </w:rPr>
              <w:t>Aktionsplatzierung</w:t>
            </w:r>
          </w:p>
        </w:tc>
        <w:tc>
          <w:tcPr>
            <w:tcW w:w="3630" w:type="dxa"/>
            <w:tcBorders>
              <w:left w:val="single" w:sz="2" w:space="0" w:color="000000"/>
              <w:bottom w:val="single" w:sz="2" w:space="0" w:color="000000"/>
            </w:tcBorders>
            <w:shd w:val="clear" w:color="auto" w:fill="auto"/>
            <w:tcMar>
              <w:top w:w="55" w:type="dxa"/>
              <w:left w:w="55" w:type="dxa"/>
              <w:bottom w:w="55" w:type="dxa"/>
              <w:right w:w="55" w:type="dxa"/>
            </w:tcMar>
          </w:tcPr>
          <w:p w:rsidR="0072162C" w:rsidRDefault="0072162C" w:rsidP="0072162C">
            <w:pPr>
              <w:pStyle w:val="TableContents"/>
              <w:rPr>
                <w:szCs w:val="24"/>
              </w:rPr>
            </w:pPr>
          </w:p>
        </w:tc>
        <w:tc>
          <w:tcPr>
            <w:tcW w:w="4167"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72162C" w:rsidRDefault="0072162C" w:rsidP="0072162C">
            <w:pPr>
              <w:pStyle w:val="TableContents"/>
              <w:rPr>
                <w:szCs w:val="24"/>
              </w:rPr>
            </w:pPr>
          </w:p>
        </w:tc>
      </w:tr>
    </w:tbl>
    <w:p w:rsidR="0072162C" w:rsidRDefault="0072162C" w:rsidP="0072162C">
      <w:pPr>
        <w:pStyle w:val="T1"/>
        <w:ind w:left="0"/>
        <w:rPr>
          <w:vanish w:val="0"/>
        </w:rPr>
      </w:pPr>
    </w:p>
    <w:p w:rsidR="0072162C" w:rsidRDefault="0072162C" w:rsidP="0072162C">
      <w:pPr>
        <w:pStyle w:val="T1"/>
        <w:ind w:left="0"/>
        <w:rPr>
          <w:vanish w:val="0"/>
        </w:rPr>
      </w:pPr>
    </w:p>
    <w:p w:rsidR="0072162C" w:rsidRDefault="0072162C" w:rsidP="0072162C">
      <w:pPr>
        <w:pStyle w:val="T1"/>
        <w:ind w:left="0"/>
        <w:rPr>
          <w:vanish w:val="0"/>
        </w:rPr>
      </w:pPr>
    </w:p>
    <w:p w:rsidR="0072162C" w:rsidRDefault="0072162C" w:rsidP="0072162C">
      <w:pPr>
        <w:pStyle w:val="T1"/>
        <w:ind w:left="0"/>
        <w:rPr>
          <w:vanish w:val="0"/>
        </w:rPr>
      </w:pPr>
    </w:p>
    <w:p w:rsidR="0072162C" w:rsidRDefault="0072162C" w:rsidP="0072162C">
      <w:pPr>
        <w:pStyle w:val="t0Datenkranz"/>
      </w:pPr>
      <w:r>
        <w:t>Datenkranz</w:t>
      </w:r>
    </w:p>
    <w:p w:rsidR="0072162C" w:rsidRDefault="0072162C" w:rsidP="0072162C">
      <w:pPr>
        <w:spacing w:line="360" w:lineRule="auto"/>
        <w:rPr>
          <w:rFonts w:eastAsia="Times New Roman" w:cs="Times New Roman"/>
          <w:color w:val="00000A"/>
          <w:sz w:val="20"/>
          <w:szCs w:val="20"/>
          <w:lang w:eastAsia="en-US"/>
        </w:rPr>
      </w:pPr>
    </w:p>
    <w:p w:rsidR="0072162C" w:rsidRDefault="0072162C" w:rsidP="0072162C">
      <w:pPr>
        <w:spacing w:line="240" w:lineRule="auto"/>
        <w:rPr>
          <w:sz w:val="24"/>
          <w:szCs w:val="24"/>
          <w:u w:val="single"/>
        </w:rPr>
      </w:pPr>
      <w:r>
        <w:rPr>
          <w:sz w:val="24"/>
          <w:szCs w:val="24"/>
          <w:u w:val="single"/>
        </w:rPr>
        <w:t>Platzierung nach Warengruppen</w:t>
      </w:r>
    </w:p>
    <w:p w:rsidR="0072162C" w:rsidRDefault="0072162C" w:rsidP="0072162C">
      <w:pPr>
        <w:spacing w:line="240" w:lineRule="auto"/>
        <w:rPr>
          <w:sz w:val="24"/>
          <w:szCs w:val="24"/>
          <w:u w:val="single"/>
        </w:rPr>
      </w:pPr>
    </w:p>
    <w:p w:rsidR="0072162C" w:rsidRDefault="0072162C" w:rsidP="0072162C">
      <w:r>
        <w:t>In vielen Unternehmen wird das Sortiment nach Warengruppen (z. B. Herrenanzüge, Kleider, Getränke, Toilettenartikel) platziert. Dadurch verringert sich der Suchaufwand für den Kunden. Werden viele verschiedene Artikel innerhalb der Warengruppe angeboten, liegt ein tiefes Sortiment vor. Das bedeutet, dass der Kunde aus einer Vielzahl gleichartiger Artikel verschiedener Hersteller, Qualitäten, Preisstufen auswählen, und somit gut vergleichen kann.</w:t>
      </w:r>
    </w:p>
    <w:p w:rsidR="00206306" w:rsidRPr="0072162C" w:rsidRDefault="00206306" w:rsidP="0072162C"/>
    <w:sectPr w:rsidR="00206306" w:rsidRPr="0072162C" w:rsidSect="001C6D57">
      <w:headerReference w:type="even" r:id="rId6"/>
      <w:headerReference w:type="default" r:id="rId7"/>
      <w:footerReference w:type="even" r:id="rId8"/>
      <w:footerReference w:type="default" r:id="rId9"/>
      <w:headerReference w:type="first" r:id="rId10"/>
      <w:footerReference w:type="first" r:id="rId11"/>
      <w:pgSz w:w="11906" w:h="16838"/>
      <w:pgMar w:top="851" w:right="907" w:bottom="567" w:left="907"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7C52" w:rsidRDefault="008F7C52" w:rsidP="0072162C">
      <w:pPr>
        <w:spacing w:line="240" w:lineRule="auto"/>
      </w:pPr>
      <w:r>
        <w:separator/>
      </w:r>
    </w:p>
  </w:endnote>
  <w:endnote w:type="continuationSeparator" w:id="0">
    <w:p w:rsidR="008F7C52" w:rsidRDefault="008F7C52" w:rsidP="0072162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6D57" w:rsidRDefault="001C6D57">
    <w:pPr>
      <w:pStyle w:val="Fuzeil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6D57" w:rsidRDefault="001C6D57">
    <w:pPr>
      <w:pStyle w:val="Fuzeile"/>
    </w:pPr>
    <w:r w:rsidRPr="001C6D57">
      <w:rPr>
        <w:rFonts w:eastAsia="Times New Roman" w:cs="Times New Roman"/>
        <w:noProof/>
        <w:color w:val="auto"/>
        <w:sz w:val="24"/>
        <w:szCs w:val="24"/>
      </w:rPr>
      <w:drawing>
        <wp:anchor distT="0" distB="0" distL="114300" distR="114300" simplePos="0" relativeHeight="251659264" behindDoc="1" locked="0" layoutInCell="1" allowOverlap="1" wp14:anchorId="563D6A19" wp14:editId="0D1C20FE">
          <wp:simplePos x="0" y="0"/>
          <wp:positionH relativeFrom="column">
            <wp:posOffset>3175</wp:posOffset>
          </wp:positionH>
          <wp:positionV relativeFrom="paragraph">
            <wp:posOffset>-6985</wp:posOffset>
          </wp:positionV>
          <wp:extent cx="1447800" cy="467995"/>
          <wp:effectExtent l="0" t="0" r="0" b="8255"/>
          <wp:wrapTight wrapText="bothSides">
            <wp:wrapPolygon edited="0">
              <wp:start x="0" y="0"/>
              <wp:lineTo x="0" y="21102"/>
              <wp:lineTo x="21316" y="21102"/>
              <wp:lineTo x="21316" y="0"/>
              <wp:lineTo x="0" y="0"/>
            </wp:wrapPolygon>
          </wp:wrapTight>
          <wp:docPr id="1" name="Grafik 1" descr="C:\Users\Susanne Epp\Desktop\LBS-Logos\lbs-logo-mit-schrift-278x9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C:\Users\Susanne Epp\Desktop\LBS-Logos\lbs-logo-mit-schrift-278x90.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7800" cy="4679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C6D57" w:rsidRDefault="001C6D57" w:rsidP="001C6D57">
    <w:pPr>
      <w:pStyle w:val="Fuzeile"/>
      <w:tabs>
        <w:tab w:val="clear" w:pos="4536"/>
        <w:tab w:val="clear" w:pos="9072"/>
        <w:tab w:val="left" w:pos="1524"/>
      </w:tabs>
      <w:jc w:val="right"/>
    </w:pPr>
    <w:r>
      <w:tab/>
    </w:r>
    <w:r>
      <w:tab/>
    </w:r>
    <w:r w:rsidRPr="007652FC">
      <w:rPr>
        <w:rFonts w:asciiTheme="minorHAnsi" w:hAnsiTheme="minorHAnsi"/>
        <w:sz w:val="18"/>
      </w:rPr>
      <w:t>www.wirtschaftskompetenz-bw.de</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6D57" w:rsidRDefault="001C6D57">
    <w:pPr>
      <w:pStyle w:val="Fuzeil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7C52" w:rsidRDefault="008F7C52" w:rsidP="0072162C">
      <w:pPr>
        <w:spacing w:line="240" w:lineRule="auto"/>
      </w:pPr>
      <w:r>
        <w:separator/>
      </w:r>
    </w:p>
  </w:footnote>
  <w:footnote w:type="continuationSeparator" w:id="0">
    <w:p w:rsidR="008F7C52" w:rsidRDefault="008F7C52" w:rsidP="0072162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6D57" w:rsidRDefault="001C6D57">
    <w:pPr>
      <w:pStyle w:val="Kopfzeil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u w:val="single"/>
      </w:rPr>
      <w:id w:val="-1318336367"/>
      <w:docPartObj>
        <w:docPartGallery w:val="Page Numbers (Top of Page)"/>
        <w:docPartUnique/>
      </w:docPartObj>
    </w:sdtPr>
    <w:sdtEndPr>
      <w:rPr>
        <w:sz w:val="16"/>
        <w:u w:val="none"/>
      </w:rPr>
    </w:sdtEndPr>
    <w:sdtContent>
      <w:p w:rsidR="0072162C" w:rsidRPr="0072162C" w:rsidRDefault="0072162C" w:rsidP="0072162C">
        <w:pPr>
          <w:pStyle w:val="Kopfzeile"/>
          <w:rPr>
            <w:sz w:val="16"/>
          </w:rPr>
        </w:pPr>
        <w:r w:rsidRPr="0072162C">
          <w:rPr>
            <w:sz w:val="16"/>
            <w:u w:val="single"/>
          </w:rPr>
          <w:t>KE</w:t>
        </w:r>
        <w:r w:rsidRPr="0072162C">
          <w:rPr>
            <w:u w:val="single"/>
          </w:rPr>
          <w:tab/>
        </w:r>
        <w:r w:rsidRPr="0072162C">
          <w:rPr>
            <w:u w:val="single"/>
          </w:rPr>
          <w:tab/>
        </w:r>
        <w:r w:rsidRPr="0072162C">
          <w:rPr>
            <w:u w:val="single"/>
          </w:rPr>
          <w:tab/>
          <w:t xml:space="preserve">    </w:t>
        </w:r>
        <w:r w:rsidRPr="0072162C">
          <w:rPr>
            <w:sz w:val="16"/>
            <w:u w:val="single"/>
          </w:rPr>
          <w:t xml:space="preserve">Seite </w:t>
        </w:r>
        <w:r w:rsidRPr="0072162C">
          <w:rPr>
            <w:bCs/>
            <w:sz w:val="18"/>
            <w:szCs w:val="24"/>
            <w:u w:val="single"/>
          </w:rPr>
          <w:fldChar w:fldCharType="begin"/>
        </w:r>
        <w:r w:rsidRPr="0072162C">
          <w:rPr>
            <w:bCs/>
            <w:sz w:val="16"/>
            <w:u w:val="single"/>
          </w:rPr>
          <w:instrText>PAGE</w:instrText>
        </w:r>
        <w:r w:rsidRPr="0072162C">
          <w:rPr>
            <w:bCs/>
            <w:sz w:val="18"/>
            <w:szCs w:val="24"/>
            <w:u w:val="single"/>
          </w:rPr>
          <w:fldChar w:fldCharType="separate"/>
        </w:r>
        <w:r w:rsidR="00630E13">
          <w:rPr>
            <w:bCs/>
            <w:noProof/>
            <w:sz w:val="16"/>
            <w:u w:val="single"/>
          </w:rPr>
          <w:t>2</w:t>
        </w:r>
        <w:r w:rsidRPr="0072162C">
          <w:rPr>
            <w:bCs/>
            <w:sz w:val="18"/>
            <w:szCs w:val="24"/>
            <w:u w:val="single"/>
          </w:rPr>
          <w:fldChar w:fldCharType="end"/>
        </w:r>
        <w:r w:rsidRPr="0072162C">
          <w:rPr>
            <w:bCs/>
            <w:sz w:val="18"/>
            <w:szCs w:val="24"/>
            <w:u w:val="single"/>
          </w:rPr>
          <w:t>/</w:t>
        </w:r>
        <w:r w:rsidRPr="0072162C">
          <w:rPr>
            <w:bCs/>
            <w:sz w:val="18"/>
            <w:szCs w:val="24"/>
            <w:u w:val="single"/>
          </w:rPr>
          <w:fldChar w:fldCharType="begin"/>
        </w:r>
        <w:r w:rsidRPr="0072162C">
          <w:rPr>
            <w:bCs/>
            <w:sz w:val="16"/>
            <w:u w:val="single"/>
          </w:rPr>
          <w:instrText>NUMPAGES</w:instrText>
        </w:r>
        <w:r w:rsidRPr="0072162C">
          <w:rPr>
            <w:bCs/>
            <w:sz w:val="18"/>
            <w:szCs w:val="24"/>
            <w:u w:val="single"/>
          </w:rPr>
          <w:fldChar w:fldCharType="separate"/>
        </w:r>
        <w:r w:rsidR="00630E13">
          <w:rPr>
            <w:bCs/>
            <w:noProof/>
            <w:sz w:val="16"/>
            <w:u w:val="single"/>
          </w:rPr>
          <w:t>2</w:t>
        </w:r>
        <w:r w:rsidRPr="0072162C">
          <w:rPr>
            <w:bCs/>
            <w:sz w:val="18"/>
            <w:szCs w:val="24"/>
            <w:u w:val="single"/>
          </w:rPr>
          <w:fldChar w:fldCharType="end"/>
        </w:r>
      </w:p>
    </w:sdtContent>
  </w:sdt>
  <w:p w:rsidR="0072162C" w:rsidRDefault="0072162C">
    <w:pPr>
      <w:pStyle w:val="Kopfzeil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6D57" w:rsidRDefault="001C6D57">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162C"/>
    <w:rsid w:val="00105B79"/>
    <w:rsid w:val="0010747D"/>
    <w:rsid w:val="001C6D57"/>
    <w:rsid w:val="00206306"/>
    <w:rsid w:val="00375853"/>
    <w:rsid w:val="004B5EC0"/>
    <w:rsid w:val="005D290A"/>
    <w:rsid w:val="00625CA0"/>
    <w:rsid w:val="00630D5B"/>
    <w:rsid w:val="00630E13"/>
    <w:rsid w:val="006626D5"/>
    <w:rsid w:val="0072162C"/>
    <w:rsid w:val="008F4CEB"/>
    <w:rsid w:val="008F7C52"/>
    <w:rsid w:val="009A326E"/>
    <w:rsid w:val="00B204B7"/>
    <w:rsid w:val="00BD2A3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1D4D062-30C6-4450-B6DD-E1EF6D27A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rsid w:val="0072162C"/>
    <w:pPr>
      <w:spacing w:after="0" w:line="276" w:lineRule="auto"/>
    </w:pPr>
    <w:rPr>
      <w:rFonts w:ascii="Arial" w:eastAsia="Arial" w:hAnsi="Arial" w:cs="Arial"/>
      <w:color w:val="00000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BD2A39"/>
    <w:pPr>
      <w:spacing w:after="0" w:line="240" w:lineRule="auto"/>
    </w:pPr>
  </w:style>
  <w:style w:type="paragraph" w:customStyle="1" w:styleId="T">
    <w:name w:val="T"/>
    <w:basedOn w:val="Standard"/>
    <w:link w:val="TZchn"/>
    <w:rsid w:val="0072162C"/>
    <w:pPr>
      <w:widowControl w:val="0"/>
      <w:autoSpaceDE w:val="0"/>
      <w:autoSpaceDN w:val="0"/>
      <w:adjustRightInd w:val="0"/>
      <w:spacing w:line="240" w:lineRule="auto"/>
    </w:pPr>
    <w:rPr>
      <w:rFonts w:eastAsia="Times New Roman" w:cs="Times New Roman"/>
      <w:color w:val="auto"/>
      <w:sz w:val="24"/>
      <w:szCs w:val="24"/>
    </w:rPr>
  </w:style>
  <w:style w:type="character" w:customStyle="1" w:styleId="TZchn">
    <w:name w:val="T Zchn"/>
    <w:basedOn w:val="Absatz-Standardschriftart"/>
    <w:link w:val="T"/>
    <w:rsid w:val="0072162C"/>
    <w:rPr>
      <w:rFonts w:ascii="Arial" w:eastAsia="Times New Roman" w:hAnsi="Arial" w:cs="Times New Roman"/>
      <w:sz w:val="24"/>
      <w:szCs w:val="24"/>
      <w:lang w:eastAsia="de-DE"/>
    </w:rPr>
  </w:style>
  <w:style w:type="paragraph" w:customStyle="1" w:styleId="tLernfeldKopf">
    <w:name w:val="t_Lernfeld_Kopf"/>
    <w:basedOn w:val="Standard"/>
    <w:rsid w:val="0072162C"/>
    <w:pPr>
      <w:widowControl w:val="0"/>
      <w:autoSpaceDE w:val="0"/>
      <w:autoSpaceDN w:val="0"/>
      <w:adjustRightInd w:val="0"/>
      <w:spacing w:line="240" w:lineRule="auto"/>
      <w:ind w:left="720" w:hanging="720"/>
    </w:pPr>
    <w:rPr>
      <w:rFonts w:eastAsia="Times New Roman" w:cs="Times New Roman"/>
      <w:bCs/>
      <w:color w:val="auto"/>
      <w:sz w:val="16"/>
      <w:szCs w:val="16"/>
    </w:rPr>
  </w:style>
  <w:style w:type="paragraph" w:customStyle="1" w:styleId="t0Datenkranz">
    <w:name w:val="t0_Datenkranz"/>
    <w:basedOn w:val="Standard"/>
    <w:qFormat/>
    <w:rsid w:val="0072162C"/>
    <w:pPr>
      <w:widowControl w:val="0"/>
      <w:pBdr>
        <w:top w:val="single" w:sz="4" w:space="1" w:color="auto"/>
        <w:left w:val="single" w:sz="4" w:space="4" w:color="auto"/>
        <w:bottom w:val="single" w:sz="4" w:space="1" w:color="auto"/>
        <w:right w:val="single" w:sz="4" w:space="4" w:color="auto"/>
      </w:pBdr>
      <w:shd w:val="clear" w:color="auto" w:fill="CCFFCC"/>
      <w:tabs>
        <w:tab w:val="left" w:pos="709"/>
      </w:tabs>
      <w:autoSpaceDE w:val="0"/>
      <w:autoSpaceDN w:val="0"/>
      <w:adjustRightInd w:val="0"/>
      <w:spacing w:before="120" w:line="240" w:lineRule="auto"/>
      <w:ind w:left="833" w:right="113" w:hanging="720"/>
    </w:pPr>
    <w:rPr>
      <w:rFonts w:eastAsia="Times New Roman" w:cs="Times New Roman"/>
      <w:b/>
      <w:bCs/>
      <w:color w:val="auto"/>
      <w:sz w:val="28"/>
      <w:szCs w:val="28"/>
    </w:rPr>
  </w:style>
  <w:style w:type="paragraph" w:customStyle="1" w:styleId="T1">
    <w:name w:val="T1"/>
    <w:basedOn w:val="Standard"/>
    <w:rsid w:val="0072162C"/>
    <w:pPr>
      <w:tabs>
        <w:tab w:val="left" w:pos="568"/>
        <w:tab w:val="left" w:pos="5670"/>
        <w:tab w:val="right" w:pos="7372"/>
        <w:tab w:val="decimal" w:pos="9356"/>
      </w:tabs>
      <w:spacing w:line="240" w:lineRule="auto"/>
      <w:ind w:left="567"/>
    </w:pPr>
    <w:rPr>
      <w:rFonts w:eastAsia="Times New Roman" w:cs="Times New Roman"/>
      <w:vanish/>
      <w:color w:val="auto"/>
      <w:sz w:val="24"/>
      <w:szCs w:val="24"/>
    </w:rPr>
  </w:style>
  <w:style w:type="paragraph" w:customStyle="1" w:styleId="t0Unternehmensprofil">
    <w:name w:val="t0_Unternehmensprofil"/>
    <w:basedOn w:val="Standard"/>
    <w:qFormat/>
    <w:rsid w:val="0072162C"/>
    <w:pPr>
      <w:widowControl w:val="0"/>
      <w:pBdr>
        <w:top w:val="single" w:sz="4" w:space="1" w:color="auto"/>
        <w:left w:val="single" w:sz="4" w:space="4" w:color="auto"/>
        <w:bottom w:val="single" w:sz="4" w:space="1" w:color="auto"/>
        <w:right w:val="single" w:sz="4" w:space="4" w:color="auto"/>
      </w:pBdr>
      <w:shd w:val="clear" w:color="auto" w:fill="CCFFCC"/>
      <w:autoSpaceDE w:val="0"/>
      <w:autoSpaceDN w:val="0"/>
      <w:adjustRightInd w:val="0"/>
      <w:spacing w:before="240" w:line="240" w:lineRule="auto"/>
      <w:ind w:left="113" w:right="113"/>
    </w:pPr>
    <w:rPr>
      <w:rFonts w:eastAsia="Times New Roman" w:cs="Times New Roman"/>
      <w:b/>
      <w:bCs/>
      <w:color w:val="auto"/>
      <w:sz w:val="28"/>
      <w:szCs w:val="28"/>
    </w:rPr>
  </w:style>
  <w:style w:type="paragraph" w:customStyle="1" w:styleId="tLernfeldKopf-Titel">
    <w:name w:val="t_Lernfeld_Kopf-Titel"/>
    <w:basedOn w:val="Standard"/>
    <w:rsid w:val="0072162C"/>
    <w:pPr>
      <w:widowControl w:val="0"/>
      <w:autoSpaceDE w:val="0"/>
      <w:autoSpaceDN w:val="0"/>
      <w:adjustRightInd w:val="0"/>
      <w:spacing w:line="240" w:lineRule="auto"/>
    </w:pPr>
    <w:rPr>
      <w:rFonts w:eastAsia="Times New Roman" w:cs="Times New Roman"/>
      <w:b/>
      <w:color w:val="auto"/>
      <w:sz w:val="24"/>
      <w:szCs w:val="24"/>
    </w:rPr>
  </w:style>
  <w:style w:type="paragraph" w:customStyle="1" w:styleId="TableContents">
    <w:name w:val="Table Contents"/>
    <w:basedOn w:val="Standard"/>
    <w:rsid w:val="0072162C"/>
    <w:pPr>
      <w:suppressAutoHyphens/>
      <w:autoSpaceDN w:val="0"/>
      <w:textAlignment w:val="baseline"/>
    </w:pPr>
    <w:rPr>
      <w:kern w:val="3"/>
    </w:rPr>
  </w:style>
  <w:style w:type="paragraph" w:styleId="Kopfzeile">
    <w:name w:val="header"/>
    <w:basedOn w:val="Standard"/>
    <w:link w:val="KopfzeileZchn"/>
    <w:uiPriority w:val="99"/>
    <w:unhideWhenUsed/>
    <w:rsid w:val="0072162C"/>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72162C"/>
    <w:rPr>
      <w:rFonts w:ascii="Arial" w:eastAsia="Arial" w:hAnsi="Arial" w:cs="Arial"/>
      <w:color w:val="000000"/>
      <w:lang w:eastAsia="de-DE"/>
    </w:rPr>
  </w:style>
  <w:style w:type="paragraph" w:styleId="Fuzeile">
    <w:name w:val="footer"/>
    <w:basedOn w:val="Standard"/>
    <w:link w:val="FuzeileZchn"/>
    <w:uiPriority w:val="99"/>
    <w:unhideWhenUsed/>
    <w:rsid w:val="0072162C"/>
    <w:pPr>
      <w:tabs>
        <w:tab w:val="center" w:pos="4536"/>
        <w:tab w:val="right" w:pos="9072"/>
      </w:tabs>
      <w:spacing w:line="240" w:lineRule="auto"/>
    </w:pPr>
  </w:style>
  <w:style w:type="character" w:customStyle="1" w:styleId="FuzeileZchn">
    <w:name w:val="Fußzeile Zchn"/>
    <w:basedOn w:val="Absatz-Standardschriftart"/>
    <w:link w:val="Fuzeile"/>
    <w:uiPriority w:val="99"/>
    <w:rsid w:val="0072162C"/>
    <w:rPr>
      <w:rFonts w:ascii="Arial" w:eastAsia="Arial" w:hAnsi="Arial" w:cs="Arial"/>
      <w:color w:val="00000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270</Words>
  <Characters>1701</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Susanne Epp</cp:lastModifiedBy>
  <cp:revision>7</cp:revision>
  <cp:lastPrinted>2017-12-20T10:18:00Z</cp:lastPrinted>
  <dcterms:created xsi:type="dcterms:W3CDTF">2017-12-04T11:20:00Z</dcterms:created>
  <dcterms:modified xsi:type="dcterms:W3CDTF">2017-12-20T10:18:00Z</dcterms:modified>
</cp:coreProperties>
</file>