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A733B2" w:rsidP="0062632A">
      <w:pPr>
        <w:pStyle w:val="berschrift1"/>
        <w:numPr>
          <w:ilvl w:val="0"/>
          <w:numId w:val="0"/>
        </w:numPr>
      </w:pPr>
      <w:r>
        <w:t>7_1_2 Arbeitsblatt Gedankendarstellung</w:t>
      </w:r>
    </w:p>
    <w:p w:rsidR="00664C9F" w:rsidRDefault="00664C9F" w:rsidP="00664C9F">
      <w:pPr>
        <w:pStyle w:val="Textkrper"/>
      </w:pPr>
    </w:p>
    <w:p w:rsidR="00D949CD" w:rsidRPr="00D949CD" w:rsidRDefault="00D949CD" w:rsidP="00D949CD">
      <w:pPr>
        <w:pStyle w:val="Titel"/>
      </w:pPr>
      <w:r w:rsidRPr="00D949CD">
        <w:t>Darbietung des Erzählens</w:t>
      </w:r>
    </w:p>
    <w:p w:rsidR="00D949CD" w:rsidRPr="00D949CD" w:rsidRDefault="00D949CD" w:rsidP="00D949CD">
      <w:pPr>
        <w:spacing w:after="200" w:line="276" w:lineRule="auto"/>
        <w:rPr>
          <w:rFonts w:asciiTheme="minorHAnsi" w:hAnsiTheme="minorHAnsi" w:cstheme="minorHAnsi"/>
        </w:rPr>
      </w:pPr>
      <w:r w:rsidRPr="00D949CD">
        <w:rPr>
          <w:rFonts w:asciiTheme="minorHAnsi" w:hAnsiTheme="minorHAnsi" w:cstheme="minorHAnsi"/>
        </w:rPr>
        <w:t xml:space="preserve">Die Erzähler, nicht zu verwechseln mit den </w:t>
      </w:r>
      <w:r w:rsidR="00571C42">
        <w:rPr>
          <w:rFonts w:asciiTheme="minorHAnsi" w:hAnsiTheme="minorHAnsi" w:cstheme="minorHAnsi"/>
        </w:rPr>
        <w:t>Autorinnen</w:t>
      </w:r>
      <w:r w:rsidR="00F8350C">
        <w:rPr>
          <w:rFonts w:asciiTheme="minorHAnsi" w:hAnsiTheme="minorHAnsi" w:cstheme="minorHAnsi"/>
        </w:rPr>
        <w:t xml:space="preserve"> und </w:t>
      </w:r>
      <w:r w:rsidRPr="00D949CD">
        <w:rPr>
          <w:rFonts w:asciiTheme="minorHAnsi" w:hAnsiTheme="minorHAnsi" w:cstheme="minorHAnsi"/>
        </w:rPr>
        <w:t>Autoren, haben unterschiedliche Mö</w:t>
      </w:r>
      <w:r w:rsidRPr="00D949CD">
        <w:rPr>
          <w:rFonts w:asciiTheme="minorHAnsi" w:hAnsiTheme="minorHAnsi" w:cstheme="minorHAnsi"/>
        </w:rPr>
        <w:t>g</w:t>
      </w:r>
      <w:r w:rsidRPr="00D949CD">
        <w:rPr>
          <w:rFonts w:asciiTheme="minorHAnsi" w:hAnsiTheme="minorHAnsi" w:cstheme="minorHAnsi"/>
        </w:rPr>
        <w:t xml:space="preserve">lichkeiten, WIE sie </w:t>
      </w:r>
      <w:bookmarkStart w:id="0" w:name="_Hlk499320583"/>
      <w:r w:rsidR="00F8350C">
        <w:rPr>
          <w:rFonts w:asciiTheme="minorHAnsi" w:hAnsiTheme="minorHAnsi" w:cstheme="minorHAnsi"/>
        </w:rPr>
        <w:t xml:space="preserve">die Leserin oder </w:t>
      </w:r>
      <w:r w:rsidRPr="00D949CD">
        <w:rPr>
          <w:rFonts w:asciiTheme="minorHAnsi" w:hAnsiTheme="minorHAnsi" w:cstheme="minorHAnsi"/>
        </w:rPr>
        <w:t>den Leser von ihrem Gegenstand berichten wollen:</w:t>
      </w:r>
    </w:p>
    <w:tbl>
      <w:tblPr>
        <w:tblStyle w:val="Tabellenraster"/>
        <w:tblW w:w="0" w:type="auto"/>
        <w:tblLook w:val="04A0" w:firstRow="1" w:lastRow="0" w:firstColumn="1" w:lastColumn="0" w:noHBand="0" w:noVBand="1"/>
      </w:tblPr>
      <w:tblGrid>
        <w:gridCol w:w="4219"/>
        <w:gridCol w:w="425"/>
        <w:gridCol w:w="4644"/>
      </w:tblGrid>
      <w:tr w:rsidR="00D949CD" w:rsidRPr="00D949CD" w:rsidTr="00213AA8">
        <w:trPr>
          <w:trHeight w:val="569"/>
        </w:trPr>
        <w:tc>
          <w:tcPr>
            <w:tcW w:w="4219" w:type="dxa"/>
            <w:vAlign w:val="center"/>
          </w:tcPr>
          <w:p w:rsidR="00D949CD" w:rsidRPr="00D949CD" w:rsidRDefault="00D949CD" w:rsidP="00D949CD">
            <w:pPr>
              <w:pStyle w:val="TabelleLinks"/>
              <w:rPr>
                <w:rStyle w:val="Fett"/>
                <w:sz w:val="24"/>
              </w:rPr>
            </w:pPr>
            <w:r w:rsidRPr="00D949CD">
              <w:rPr>
                <w:rStyle w:val="Fett"/>
                <w:sz w:val="24"/>
              </w:rPr>
              <w:t>Darstellungsformen (Erzähler)</w:t>
            </w:r>
          </w:p>
        </w:tc>
        <w:tc>
          <w:tcPr>
            <w:tcW w:w="425" w:type="dxa"/>
            <w:tcBorders>
              <w:top w:val="nil"/>
              <w:bottom w:val="nil"/>
            </w:tcBorders>
          </w:tcPr>
          <w:p w:rsidR="00D949CD" w:rsidRPr="00D949CD" w:rsidRDefault="00D949CD" w:rsidP="00D949CD">
            <w:pPr>
              <w:pStyle w:val="TabelleLinks"/>
              <w:rPr>
                <w:rStyle w:val="Fett"/>
                <w:sz w:val="24"/>
              </w:rPr>
            </w:pPr>
          </w:p>
        </w:tc>
        <w:tc>
          <w:tcPr>
            <w:tcW w:w="4644" w:type="dxa"/>
            <w:vAlign w:val="center"/>
          </w:tcPr>
          <w:p w:rsidR="00D949CD" w:rsidRPr="00D949CD" w:rsidRDefault="00D949CD" w:rsidP="00D949CD">
            <w:pPr>
              <w:pStyle w:val="TabelleLinks"/>
              <w:rPr>
                <w:rStyle w:val="Fett"/>
                <w:sz w:val="24"/>
              </w:rPr>
            </w:pPr>
            <w:r w:rsidRPr="00D949CD">
              <w:rPr>
                <w:rStyle w:val="Fett"/>
                <w:sz w:val="24"/>
              </w:rPr>
              <w:t>Rede- und Gedankenwiedergabe (Figuren)</w:t>
            </w:r>
          </w:p>
        </w:tc>
      </w:tr>
      <w:tr w:rsidR="00D949CD" w:rsidRPr="00E838E6" w:rsidTr="00213AA8">
        <w:trPr>
          <w:trHeight w:val="1474"/>
        </w:trPr>
        <w:tc>
          <w:tcPr>
            <w:tcW w:w="4219" w:type="dxa"/>
          </w:tcPr>
          <w:p w:rsidR="00D949CD" w:rsidRPr="00E838E6" w:rsidRDefault="00D949CD" w:rsidP="00D949CD">
            <w:pPr>
              <w:pStyle w:val="TabelleLinks"/>
              <w:rPr>
                <w:rStyle w:val="Fett"/>
                <w:sz w:val="24"/>
                <w:szCs w:val="24"/>
              </w:rPr>
            </w:pPr>
            <w:r w:rsidRPr="00E838E6">
              <w:rPr>
                <w:rStyle w:val="Fett"/>
                <w:sz w:val="24"/>
                <w:szCs w:val="24"/>
              </w:rPr>
              <w:t>Erzählbericht</w:t>
            </w:r>
          </w:p>
          <w:p w:rsidR="00D949CD" w:rsidRPr="00E838E6" w:rsidRDefault="00D949CD" w:rsidP="00D949CD">
            <w:pPr>
              <w:pStyle w:val="TabelleLinks"/>
              <w:rPr>
                <w:sz w:val="24"/>
                <w:szCs w:val="24"/>
              </w:rPr>
            </w:pPr>
            <w:r w:rsidRPr="00E838E6">
              <w:rPr>
                <w:sz w:val="24"/>
                <w:szCs w:val="24"/>
              </w:rPr>
              <w:t>Der Erzähler selbst vermittelt die Erei</w:t>
            </w:r>
            <w:r w:rsidRPr="00E838E6">
              <w:rPr>
                <w:sz w:val="24"/>
                <w:szCs w:val="24"/>
              </w:rPr>
              <w:t>g</w:t>
            </w:r>
            <w:r w:rsidRPr="00E838E6">
              <w:rPr>
                <w:sz w:val="24"/>
                <w:szCs w:val="24"/>
              </w:rPr>
              <w:t>nisse, die Handlungsabfolge, der Erzäh</w:t>
            </w:r>
            <w:r w:rsidRPr="00E838E6">
              <w:rPr>
                <w:sz w:val="24"/>
                <w:szCs w:val="24"/>
              </w:rPr>
              <w:t>l</w:t>
            </w:r>
            <w:r w:rsidRPr="00E838E6">
              <w:rPr>
                <w:sz w:val="24"/>
                <w:szCs w:val="24"/>
              </w:rPr>
              <w:t>bericht ist eine straffe und geraffte Da</w:t>
            </w:r>
            <w:r w:rsidRPr="00E838E6">
              <w:rPr>
                <w:sz w:val="24"/>
                <w:szCs w:val="24"/>
              </w:rPr>
              <w:t>r</w:t>
            </w:r>
            <w:r w:rsidRPr="00E838E6">
              <w:rPr>
                <w:sz w:val="24"/>
                <w:szCs w:val="24"/>
              </w:rPr>
              <w:t>stellung der Handlung in zeitlicher A</w:t>
            </w:r>
            <w:r w:rsidRPr="00E838E6">
              <w:rPr>
                <w:sz w:val="24"/>
                <w:szCs w:val="24"/>
              </w:rPr>
              <w:t>b</w:t>
            </w:r>
            <w:r w:rsidRPr="00E838E6">
              <w:rPr>
                <w:sz w:val="24"/>
                <w:szCs w:val="24"/>
              </w:rPr>
              <w:t>folge</w:t>
            </w:r>
            <w:r w:rsidR="00571C42" w:rsidRPr="00E838E6">
              <w:rPr>
                <w:sz w:val="24"/>
                <w:szCs w:val="24"/>
              </w:rPr>
              <w:t>.</w:t>
            </w:r>
          </w:p>
        </w:tc>
        <w:tc>
          <w:tcPr>
            <w:tcW w:w="425" w:type="dxa"/>
            <w:tcBorders>
              <w:top w:val="nil"/>
              <w:bottom w:val="nil"/>
            </w:tcBorders>
          </w:tcPr>
          <w:p w:rsidR="00D949CD" w:rsidRPr="00E838E6" w:rsidRDefault="00D949CD" w:rsidP="00D949CD">
            <w:pPr>
              <w:pStyle w:val="TabelleLinks"/>
              <w:rPr>
                <w:sz w:val="24"/>
                <w:szCs w:val="24"/>
              </w:rPr>
            </w:pPr>
          </w:p>
        </w:tc>
        <w:tc>
          <w:tcPr>
            <w:tcW w:w="4644" w:type="dxa"/>
          </w:tcPr>
          <w:p w:rsidR="00D949CD" w:rsidRPr="00E838E6" w:rsidRDefault="00D949CD" w:rsidP="00D949CD">
            <w:pPr>
              <w:pStyle w:val="TabelleLinks"/>
              <w:rPr>
                <w:rStyle w:val="Fett"/>
                <w:sz w:val="24"/>
                <w:szCs w:val="24"/>
              </w:rPr>
            </w:pPr>
            <w:r w:rsidRPr="00E838E6">
              <w:rPr>
                <w:rStyle w:val="Fett"/>
                <w:sz w:val="24"/>
                <w:szCs w:val="24"/>
              </w:rPr>
              <w:t>direkte Rede</w:t>
            </w:r>
          </w:p>
        </w:tc>
      </w:tr>
      <w:tr w:rsidR="00D949CD" w:rsidRPr="00E838E6" w:rsidTr="00213AA8">
        <w:trPr>
          <w:trHeight w:val="984"/>
        </w:trPr>
        <w:tc>
          <w:tcPr>
            <w:tcW w:w="4219" w:type="dxa"/>
          </w:tcPr>
          <w:p w:rsidR="00D949CD" w:rsidRPr="00E838E6" w:rsidRDefault="00D949CD" w:rsidP="00D949CD">
            <w:pPr>
              <w:pStyle w:val="TabelleLinks"/>
              <w:rPr>
                <w:sz w:val="24"/>
                <w:szCs w:val="24"/>
              </w:rPr>
            </w:pPr>
            <w:r w:rsidRPr="00E838E6">
              <w:rPr>
                <w:sz w:val="24"/>
                <w:szCs w:val="24"/>
              </w:rPr>
              <w:t>Beschreibung</w:t>
            </w:r>
          </w:p>
          <w:p w:rsidR="00D949CD" w:rsidRPr="00E838E6" w:rsidRDefault="00D949CD" w:rsidP="00D949CD">
            <w:pPr>
              <w:pStyle w:val="TabelleLinks"/>
              <w:rPr>
                <w:sz w:val="24"/>
                <w:szCs w:val="24"/>
              </w:rPr>
            </w:pPr>
            <w:r w:rsidRPr="00E838E6">
              <w:rPr>
                <w:sz w:val="24"/>
                <w:szCs w:val="24"/>
              </w:rPr>
              <w:t>anschauliche Darstellung, z.</w:t>
            </w:r>
            <w:r w:rsidR="00571C42" w:rsidRPr="00E838E6">
              <w:rPr>
                <w:sz w:val="24"/>
                <w:szCs w:val="24"/>
              </w:rPr>
              <w:t xml:space="preserve"> </w:t>
            </w:r>
            <w:r w:rsidRPr="00E838E6">
              <w:rPr>
                <w:sz w:val="24"/>
                <w:szCs w:val="24"/>
              </w:rPr>
              <w:t>B. von Schauplätzen, Figuren, Gegenständen</w:t>
            </w:r>
          </w:p>
        </w:tc>
        <w:tc>
          <w:tcPr>
            <w:tcW w:w="425" w:type="dxa"/>
            <w:tcBorders>
              <w:top w:val="nil"/>
              <w:bottom w:val="nil"/>
            </w:tcBorders>
          </w:tcPr>
          <w:p w:rsidR="00D949CD" w:rsidRPr="00E838E6" w:rsidRDefault="00D949CD" w:rsidP="00D949CD">
            <w:pPr>
              <w:pStyle w:val="TabelleLinks"/>
              <w:rPr>
                <w:sz w:val="24"/>
                <w:szCs w:val="24"/>
              </w:rPr>
            </w:pPr>
          </w:p>
        </w:tc>
        <w:tc>
          <w:tcPr>
            <w:tcW w:w="4644" w:type="dxa"/>
          </w:tcPr>
          <w:p w:rsidR="00D949CD" w:rsidRPr="00E838E6" w:rsidRDefault="00D949CD" w:rsidP="00D949CD">
            <w:pPr>
              <w:pStyle w:val="TabelleLinks"/>
              <w:rPr>
                <w:rStyle w:val="Fett"/>
                <w:sz w:val="24"/>
                <w:szCs w:val="24"/>
              </w:rPr>
            </w:pPr>
            <w:r w:rsidRPr="00E838E6">
              <w:rPr>
                <w:rStyle w:val="Fett"/>
                <w:sz w:val="24"/>
                <w:szCs w:val="24"/>
              </w:rPr>
              <w:t>indirekte Rede</w:t>
            </w:r>
          </w:p>
        </w:tc>
      </w:tr>
      <w:tr w:rsidR="00D949CD" w:rsidRPr="00E838E6" w:rsidTr="00213AA8">
        <w:trPr>
          <w:trHeight w:val="1126"/>
        </w:trPr>
        <w:tc>
          <w:tcPr>
            <w:tcW w:w="4219" w:type="dxa"/>
          </w:tcPr>
          <w:p w:rsidR="00D949CD" w:rsidRPr="00E838E6" w:rsidRDefault="00571C42" w:rsidP="00D949CD">
            <w:pPr>
              <w:pStyle w:val="TabelleLinks"/>
              <w:rPr>
                <w:rStyle w:val="Fett"/>
                <w:sz w:val="24"/>
                <w:szCs w:val="24"/>
              </w:rPr>
            </w:pPr>
            <w:r w:rsidRPr="00E838E6">
              <w:rPr>
                <w:rStyle w:val="Fett"/>
                <w:sz w:val="24"/>
                <w:szCs w:val="24"/>
              </w:rPr>
              <w:t>S</w:t>
            </w:r>
            <w:r w:rsidR="00D949CD" w:rsidRPr="00E838E6">
              <w:rPr>
                <w:rStyle w:val="Fett"/>
                <w:sz w:val="24"/>
                <w:szCs w:val="24"/>
              </w:rPr>
              <w:t>zenische Darstellung</w:t>
            </w:r>
          </w:p>
          <w:p w:rsidR="00D949CD" w:rsidRPr="00E838E6" w:rsidRDefault="00D949CD" w:rsidP="00D949CD">
            <w:pPr>
              <w:pStyle w:val="TabelleLinks"/>
              <w:rPr>
                <w:sz w:val="24"/>
                <w:szCs w:val="24"/>
              </w:rPr>
            </w:pPr>
            <w:r w:rsidRPr="00E838E6">
              <w:rPr>
                <w:sz w:val="24"/>
                <w:szCs w:val="24"/>
              </w:rPr>
              <w:t>ist eine breite Erzählweise, meistens mit erzählter Figurenrede und Entfaltung der Situation, der Erzähler tritt in den Hi</w:t>
            </w:r>
            <w:r w:rsidRPr="00E838E6">
              <w:rPr>
                <w:sz w:val="24"/>
                <w:szCs w:val="24"/>
              </w:rPr>
              <w:t>n</w:t>
            </w:r>
            <w:r w:rsidRPr="00E838E6">
              <w:rPr>
                <w:sz w:val="24"/>
                <w:szCs w:val="24"/>
              </w:rPr>
              <w:t>tergrund</w:t>
            </w:r>
            <w:r w:rsidR="00571C42" w:rsidRPr="00E838E6">
              <w:rPr>
                <w:sz w:val="24"/>
                <w:szCs w:val="24"/>
              </w:rPr>
              <w:t>.</w:t>
            </w:r>
          </w:p>
        </w:tc>
        <w:tc>
          <w:tcPr>
            <w:tcW w:w="425" w:type="dxa"/>
            <w:tcBorders>
              <w:top w:val="nil"/>
              <w:bottom w:val="nil"/>
            </w:tcBorders>
          </w:tcPr>
          <w:p w:rsidR="00D949CD" w:rsidRPr="00E838E6" w:rsidRDefault="00D949CD" w:rsidP="00D949CD">
            <w:pPr>
              <w:pStyle w:val="TabelleLinks"/>
              <w:rPr>
                <w:sz w:val="24"/>
                <w:szCs w:val="24"/>
              </w:rPr>
            </w:pPr>
          </w:p>
        </w:tc>
        <w:tc>
          <w:tcPr>
            <w:tcW w:w="4644" w:type="dxa"/>
          </w:tcPr>
          <w:p w:rsidR="00D949CD" w:rsidRPr="00E838E6" w:rsidRDefault="00D949CD" w:rsidP="00D949CD">
            <w:pPr>
              <w:pStyle w:val="TabelleLinks"/>
              <w:rPr>
                <w:rStyle w:val="Fett"/>
                <w:sz w:val="24"/>
                <w:szCs w:val="24"/>
              </w:rPr>
            </w:pPr>
            <w:r w:rsidRPr="00E838E6">
              <w:rPr>
                <w:rStyle w:val="Fett"/>
                <w:sz w:val="24"/>
                <w:szCs w:val="24"/>
              </w:rPr>
              <w:t xml:space="preserve">erlebte Rede </w:t>
            </w:r>
          </w:p>
          <w:p w:rsidR="00D949CD" w:rsidRPr="00E838E6" w:rsidRDefault="00D949CD" w:rsidP="00D949CD">
            <w:pPr>
              <w:pStyle w:val="TabelleLinks"/>
              <w:rPr>
                <w:sz w:val="24"/>
                <w:szCs w:val="24"/>
              </w:rPr>
            </w:pPr>
            <w:r w:rsidRPr="00E838E6">
              <w:rPr>
                <w:sz w:val="24"/>
                <w:szCs w:val="24"/>
              </w:rPr>
              <w:t>Gedanken und Gefühle werden in der 3. Pe</w:t>
            </w:r>
            <w:r w:rsidRPr="00E838E6">
              <w:rPr>
                <w:sz w:val="24"/>
                <w:szCs w:val="24"/>
              </w:rPr>
              <w:t>r</w:t>
            </w:r>
            <w:r w:rsidRPr="00E838E6">
              <w:rPr>
                <w:sz w:val="24"/>
                <w:szCs w:val="24"/>
              </w:rPr>
              <w:t>son und im Präteritum wiedergegeben, ohne direkte oder indirekte Rede</w:t>
            </w:r>
            <w:r w:rsidR="00571C42" w:rsidRPr="00E838E6">
              <w:rPr>
                <w:sz w:val="24"/>
                <w:szCs w:val="24"/>
              </w:rPr>
              <w:t>.</w:t>
            </w:r>
          </w:p>
        </w:tc>
      </w:tr>
      <w:tr w:rsidR="00D949CD" w:rsidRPr="00E838E6" w:rsidTr="00213AA8">
        <w:tc>
          <w:tcPr>
            <w:tcW w:w="4219" w:type="dxa"/>
          </w:tcPr>
          <w:p w:rsidR="00D949CD" w:rsidRPr="00E838E6" w:rsidRDefault="00D949CD" w:rsidP="00D949CD">
            <w:pPr>
              <w:pStyle w:val="TabelleLinks"/>
              <w:rPr>
                <w:rStyle w:val="Fett"/>
                <w:sz w:val="24"/>
                <w:szCs w:val="24"/>
              </w:rPr>
            </w:pPr>
            <w:r w:rsidRPr="00E838E6">
              <w:rPr>
                <w:rStyle w:val="Fett"/>
                <w:sz w:val="24"/>
                <w:szCs w:val="24"/>
              </w:rPr>
              <w:t>Kommentar</w:t>
            </w:r>
          </w:p>
          <w:p w:rsidR="00D949CD" w:rsidRPr="00E838E6" w:rsidRDefault="00D949CD" w:rsidP="00D949CD">
            <w:pPr>
              <w:pStyle w:val="TabelleLinks"/>
              <w:rPr>
                <w:sz w:val="24"/>
                <w:szCs w:val="24"/>
              </w:rPr>
            </w:pPr>
            <w:r w:rsidRPr="00E838E6">
              <w:rPr>
                <w:sz w:val="24"/>
                <w:szCs w:val="24"/>
              </w:rPr>
              <w:t>Der Erzähler greift mit Bemerkungen, Urteilen oder Überlegungen ein und wird als Erzähler sichtbar.</w:t>
            </w:r>
          </w:p>
        </w:tc>
        <w:tc>
          <w:tcPr>
            <w:tcW w:w="425" w:type="dxa"/>
            <w:tcBorders>
              <w:top w:val="nil"/>
            </w:tcBorders>
          </w:tcPr>
          <w:p w:rsidR="00D949CD" w:rsidRPr="00E838E6" w:rsidRDefault="00D949CD" w:rsidP="00D949CD">
            <w:pPr>
              <w:pStyle w:val="TabelleLinks"/>
              <w:rPr>
                <w:sz w:val="24"/>
                <w:szCs w:val="24"/>
              </w:rPr>
            </w:pPr>
          </w:p>
        </w:tc>
        <w:tc>
          <w:tcPr>
            <w:tcW w:w="4644" w:type="dxa"/>
          </w:tcPr>
          <w:p w:rsidR="00D949CD" w:rsidRPr="00E838E6" w:rsidRDefault="00D949CD" w:rsidP="00D949CD">
            <w:pPr>
              <w:pStyle w:val="TabelleLinks"/>
              <w:rPr>
                <w:rStyle w:val="Fett"/>
                <w:sz w:val="24"/>
                <w:szCs w:val="24"/>
              </w:rPr>
            </w:pPr>
            <w:r w:rsidRPr="00E838E6">
              <w:rPr>
                <w:rStyle w:val="Fett"/>
                <w:sz w:val="24"/>
                <w:szCs w:val="24"/>
              </w:rPr>
              <w:t>innerer Monolog</w:t>
            </w:r>
          </w:p>
          <w:p w:rsidR="00D949CD" w:rsidRPr="00E838E6" w:rsidRDefault="00D949CD" w:rsidP="00D949CD">
            <w:pPr>
              <w:pStyle w:val="TabelleLinks"/>
              <w:rPr>
                <w:sz w:val="24"/>
                <w:szCs w:val="24"/>
              </w:rPr>
            </w:pPr>
            <w:r w:rsidRPr="00E838E6">
              <w:rPr>
                <w:sz w:val="24"/>
                <w:szCs w:val="24"/>
              </w:rPr>
              <w:t xml:space="preserve">Die Figur gibt in der Ich-Form wieder, was sie denkt und fühlt. Es finden sich auch Brüche im Satzbau, Gedankensprünge usw.        </w:t>
            </w:r>
          </w:p>
        </w:tc>
      </w:tr>
      <w:tr w:rsidR="00D949CD" w:rsidRPr="00E838E6" w:rsidTr="00213AA8">
        <w:tc>
          <w:tcPr>
            <w:tcW w:w="9288" w:type="dxa"/>
            <w:gridSpan w:val="3"/>
          </w:tcPr>
          <w:p w:rsidR="00D949CD" w:rsidRPr="00E838E6" w:rsidRDefault="00D949CD" w:rsidP="00D949CD">
            <w:pPr>
              <w:pStyle w:val="Tabellezentriert"/>
              <w:rPr>
                <w:rStyle w:val="Fett"/>
                <w:sz w:val="24"/>
                <w:szCs w:val="24"/>
              </w:rPr>
            </w:pPr>
            <w:r w:rsidRPr="00E838E6">
              <w:rPr>
                <w:rStyle w:val="Fett"/>
                <w:sz w:val="24"/>
                <w:szCs w:val="24"/>
              </w:rPr>
              <w:t>Redebericht</w:t>
            </w:r>
          </w:p>
          <w:p w:rsidR="00D949CD" w:rsidRPr="00E838E6" w:rsidRDefault="00D949CD" w:rsidP="00D949CD">
            <w:pPr>
              <w:pStyle w:val="Tabellezentriert"/>
              <w:rPr>
                <w:sz w:val="24"/>
                <w:szCs w:val="24"/>
              </w:rPr>
            </w:pPr>
            <w:r w:rsidRPr="00E838E6">
              <w:rPr>
                <w:sz w:val="24"/>
                <w:szCs w:val="24"/>
              </w:rPr>
              <w:t>Der Erzähler fasst die Rede der Figuren zusammen</w:t>
            </w:r>
            <w:r w:rsidR="00571C42" w:rsidRPr="00E838E6">
              <w:rPr>
                <w:sz w:val="24"/>
                <w:szCs w:val="24"/>
              </w:rPr>
              <w:t>.</w:t>
            </w:r>
          </w:p>
        </w:tc>
      </w:tr>
      <w:bookmarkEnd w:id="0"/>
    </w:tbl>
    <w:p w:rsidR="00E04F38" w:rsidRDefault="00E04F38" w:rsidP="00E04F38">
      <w:pPr>
        <w:pStyle w:val="Textkrper"/>
        <w:rPr>
          <w:rStyle w:val="Fett"/>
          <w:rFonts w:cstheme="minorHAnsi"/>
        </w:rPr>
      </w:pPr>
      <w:r>
        <w:rPr>
          <w:rStyle w:val="Fett"/>
          <w:rFonts w:cstheme="minorHAnsi"/>
        </w:rPr>
        <w:br w:type="page"/>
      </w:r>
    </w:p>
    <w:p w:rsidR="00D949CD" w:rsidRDefault="00D949CD" w:rsidP="00794DDE">
      <w:pPr>
        <w:spacing w:after="200" w:line="276" w:lineRule="auto"/>
        <w:rPr>
          <w:rFonts w:asciiTheme="minorHAnsi" w:hAnsiTheme="minorHAnsi" w:cstheme="minorHAnsi"/>
        </w:rPr>
      </w:pPr>
      <w:r w:rsidRPr="00D949CD">
        <w:rPr>
          <w:rStyle w:val="Fett"/>
          <w:rFonts w:asciiTheme="minorHAnsi" w:hAnsiTheme="minorHAnsi" w:cstheme="minorHAnsi"/>
        </w:rPr>
        <w:lastRenderedPageBreak/>
        <w:t>Aufgabe:</w:t>
      </w:r>
      <w:r w:rsidRPr="00D949CD">
        <w:rPr>
          <w:rFonts w:asciiTheme="minorHAnsi" w:hAnsiTheme="minorHAnsi" w:cstheme="minorHAnsi"/>
        </w:rPr>
        <w:t xml:space="preserve"> Ordnen Sie folgende Texte einer Darstellungsform zu und versuchen Sie zugleich, eine mögliche Reihenfolge festzustellen</w:t>
      </w:r>
      <w:r w:rsidR="00571C42">
        <w:rPr>
          <w:rFonts w:asciiTheme="minorHAnsi" w:hAnsiTheme="minorHAnsi" w:cstheme="minorHAnsi"/>
        </w:rPr>
        <w:t>.</w:t>
      </w:r>
    </w:p>
    <w:p w:rsidR="00921385" w:rsidRPr="00D949CD" w:rsidRDefault="00D949CD" w:rsidP="00794DDE">
      <w:pPr>
        <w:spacing w:after="200" w:line="276" w:lineRule="auto"/>
        <w:rPr>
          <w:rFonts w:asciiTheme="minorHAnsi" w:hAnsiTheme="minorHAnsi" w:cstheme="minorHAnsi"/>
        </w:rPr>
      </w:pPr>
      <w:r w:rsidRPr="00921385">
        <w:rPr>
          <w:rFonts w:asciiTheme="minorHAnsi" w:hAnsiTheme="minorHAnsi" w:cstheme="minorHAnsi"/>
          <w:b/>
          <w:noProof/>
          <w:lang w:eastAsia="de-DE"/>
        </w:rPr>
        <mc:AlternateContent>
          <mc:Choice Requires="wpg">
            <w:drawing>
              <wp:anchor distT="0" distB="0" distL="114300" distR="114300" simplePos="0" relativeHeight="251659264" behindDoc="0" locked="0" layoutInCell="1" allowOverlap="1" wp14:anchorId="0D466AD7" wp14:editId="617D6171">
                <wp:simplePos x="0" y="0"/>
                <wp:positionH relativeFrom="column">
                  <wp:posOffset>-5715</wp:posOffset>
                </wp:positionH>
                <wp:positionV relativeFrom="paragraph">
                  <wp:posOffset>433070</wp:posOffset>
                </wp:positionV>
                <wp:extent cx="5952490" cy="4857750"/>
                <wp:effectExtent l="0" t="0" r="10160" b="19050"/>
                <wp:wrapTight wrapText="bothSides">
                  <wp:wrapPolygon edited="0">
                    <wp:start x="12789" y="0"/>
                    <wp:lineTo x="0" y="254"/>
                    <wp:lineTo x="0" y="20075"/>
                    <wp:lineTo x="9540" y="20329"/>
                    <wp:lineTo x="9540" y="21600"/>
                    <wp:lineTo x="19701" y="21600"/>
                    <wp:lineTo x="19840" y="11859"/>
                    <wp:lineTo x="18734" y="11689"/>
                    <wp:lineTo x="9470" y="10842"/>
                    <wp:lineTo x="21568" y="10842"/>
                    <wp:lineTo x="21568" y="0"/>
                    <wp:lineTo x="12789" y="0"/>
                  </wp:wrapPolygon>
                </wp:wrapTight>
                <wp:docPr id="1" name="Gruppieren 1"/>
                <wp:cNvGraphicFramePr/>
                <a:graphic xmlns:a="http://schemas.openxmlformats.org/drawingml/2006/main">
                  <a:graphicData uri="http://schemas.microsoft.com/office/word/2010/wordprocessingGroup">
                    <wpg:wgp>
                      <wpg:cNvGrpSpPr/>
                      <wpg:grpSpPr>
                        <a:xfrm>
                          <a:off x="0" y="0"/>
                          <a:ext cx="5952490" cy="4857750"/>
                          <a:chOff x="0" y="0"/>
                          <a:chExt cx="5162272" cy="3963186"/>
                        </a:xfrm>
                      </wpg:grpSpPr>
                      <wps:wsp>
                        <wps:cNvPr id="217" name="Textfeld 2"/>
                        <wps:cNvSpPr txBox="1">
                          <a:spLocks noChangeArrowheads="1"/>
                        </wps:cNvSpPr>
                        <wps:spPr bwMode="auto">
                          <a:xfrm>
                            <a:off x="0" y="66676"/>
                            <a:ext cx="2857500" cy="1526370"/>
                          </a:xfrm>
                          <a:prstGeom prst="rect">
                            <a:avLst/>
                          </a:prstGeom>
                          <a:solidFill>
                            <a:srgbClr val="FFFFFF"/>
                          </a:solidFill>
                          <a:ln w="9525">
                            <a:solidFill>
                              <a:srgbClr val="000000"/>
                            </a:solidFill>
                            <a:miter lim="800000"/>
                            <a:headEnd/>
                            <a:tailEnd/>
                          </a:ln>
                        </wps:spPr>
                        <wps:txb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1: Er wusste nicht mehr, was er fühlen sollte, Tiffany hatte ihn völlig in seinen Bann geschlagen. Doch was war mit Katrin? War sie nicht der Hauptgewinn gewesen? Die zwei Jahre waren einfach wundervoll gewesen. Doch hatte trot</w:t>
                              </w:r>
                              <w:r w:rsidRPr="00D949CD">
                                <w:rPr>
                                  <w:rFonts w:asciiTheme="minorHAnsi" w:hAnsiTheme="minorHAnsi" w:cstheme="minorHAnsi"/>
                                </w:rPr>
                                <w:t>z</w:t>
                              </w:r>
                              <w:r w:rsidRPr="00D949CD">
                                <w:rPr>
                                  <w:rFonts w:asciiTheme="minorHAnsi" w:hAnsiTheme="minorHAnsi" w:cstheme="minorHAnsi"/>
                                </w:rPr>
                                <w:t>dem etwas gefehlt, sonst wäre Tiffany nicht in sein Leben geplatzt, oder? Musste er sich wirklich entscheiden, konnten nicht einfach beide Frauen eine Rolle in seinem Leben spielen? Nein, oder?</w:t>
                              </w:r>
                            </w:p>
                            <w:p w:rsidR="00921385" w:rsidRPr="00D949CD" w:rsidRDefault="00921385" w:rsidP="00921385">
                              <w:pPr>
                                <w:rPr>
                                  <w:rFonts w:asciiTheme="minorHAnsi" w:hAnsiTheme="minorHAnsi" w:cstheme="minorHAnsi"/>
                                </w:rPr>
                              </w:pPr>
                            </w:p>
                          </w:txbxContent>
                        </wps:txbx>
                        <wps:bodyPr rot="0" vert="horz" wrap="square" lIns="91440" tIns="45720" rIns="91440" bIns="45720" anchor="t" anchorCtr="0">
                          <a:noAutofit/>
                        </wps:bodyPr>
                      </wps:wsp>
                      <wps:wsp>
                        <wps:cNvPr id="4" name="Textfeld 2"/>
                        <wps:cNvSpPr txBox="1">
                          <a:spLocks noChangeArrowheads="1"/>
                        </wps:cNvSpPr>
                        <wps:spPr bwMode="auto">
                          <a:xfrm>
                            <a:off x="9525" y="1697876"/>
                            <a:ext cx="2220642" cy="1970013"/>
                          </a:xfrm>
                          <a:prstGeom prst="rect">
                            <a:avLst/>
                          </a:prstGeom>
                          <a:solidFill>
                            <a:srgbClr val="FFFFFF"/>
                          </a:solidFill>
                          <a:ln w="9525">
                            <a:solidFill>
                              <a:srgbClr val="000000"/>
                            </a:solidFill>
                            <a:miter lim="800000"/>
                            <a:headEnd/>
                            <a:tailEnd/>
                          </a:ln>
                        </wps:spPr>
                        <wps:txb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3: Sie lernten sich kennen und w</w:t>
                              </w:r>
                              <w:r w:rsidRPr="00D949CD">
                                <w:rPr>
                                  <w:rFonts w:asciiTheme="minorHAnsi" w:hAnsiTheme="minorHAnsi" w:cstheme="minorHAnsi"/>
                                </w:rPr>
                                <w:t>a</w:t>
                              </w:r>
                              <w:r w:rsidRPr="00D949CD">
                                <w:rPr>
                                  <w:rFonts w:asciiTheme="minorHAnsi" w:hAnsiTheme="minorHAnsi" w:cstheme="minorHAnsi"/>
                                </w:rPr>
                                <w:t>ren innerhalb weniger Stunden ein Paar. Auch dauerte es nur einen M</w:t>
                              </w:r>
                              <w:r w:rsidRPr="00D949CD">
                                <w:rPr>
                                  <w:rFonts w:asciiTheme="minorHAnsi" w:hAnsiTheme="minorHAnsi" w:cstheme="minorHAnsi"/>
                                </w:rPr>
                                <w:t>o</w:t>
                              </w:r>
                              <w:r w:rsidRPr="00D949CD">
                                <w:rPr>
                                  <w:rFonts w:asciiTheme="minorHAnsi" w:hAnsiTheme="minorHAnsi" w:cstheme="minorHAnsi"/>
                                </w:rPr>
                                <w:t>nat, bis sie sich zusammen eine Wo</w:t>
                              </w:r>
                              <w:r w:rsidRPr="00D949CD">
                                <w:rPr>
                                  <w:rFonts w:asciiTheme="minorHAnsi" w:hAnsiTheme="minorHAnsi" w:cstheme="minorHAnsi"/>
                                </w:rPr>
                                <w:t>h</w:t>
                              </w:r>
                              <w:r w:rsidRPr="00D949CD">
                                <w:rPr>
                                  <w:rFonts w:asciiTheme="minorHAnsi" w:hAnsiTheme="minorHAnsi" w:cstheme="minorHAnsi"/>
                                </w:rPr>
                                <w:t>nung suchten. Die nächsten zwei Ja</w:t>
                              </w:r>
                              <w:r w:rsidRPr="00D949CD">
                                <w:rPr>
                                  <w:rFonts w:asciiTheme="minorHAnsi" w:hAnsiTheme="minorHAnsi" w:cstheme="minorHAnsi"/>
                                </w:rPr>
                                <w:t>h</w:t>
                              </w:r>
                              <w:r w:rsidRPr="00D949CD">
                                <w:rPr>
                                  <w:rFonts w:asciiTheme="minorHAnsi" w:hAnsiTheme="minorHAnsi" w:cstheme="minorHAnsi"/>
                                </w:rPr>
                                <w:t>re vergingen wie im Flug, dann bekam Jens ein Vertrag in New York angeb</w:t>
                              </w:r>
                              <w:r w:rsidRPr="00D949CD">
                                <w:rPr>
                                  <w:rFonts w:asciiTheme="minorHAnsi" w:hAnsiTheme="minorHAnsi" w:cstheme="minorHAnsi"/>
                                </w:rPr>
                                <w:t>o</w:t>
                              </w:r>
                              <w:r w:rsidRPr="00D949CD">
                                <w:rPr>
                                  <w:rFonts w:asciiTheme="minorHAnsi" w:hAnsiTheme="minorHAnsi" w:cstheme="minorHAnsi"/>
                                </w:rPr>
                                <w:t>ten. Natürlich waren sie sich einig, dass er diese Chance nicht ungenutzt an sich vorbeiziehen lassen konnte und so packte er seine Koffer und flog in die Welt hinaus.</w:t>
                              </w:r>
                            </w:p>
                            <w:p w:rsidR="00921385" w:rsidRPr="00D949CD" w:rsidRDefault="00921385" w:rsidP="00921385">
                              <w:pPr>
                                <w:rPr>
                                  <w:rFonts w:asciiTheme="minorHAnsi" w:hAnsiTheme="minorHAnsi" w:cstheme="minorHAnsi"/>
                                </w:rPr>
                              </w:pPr>
                            </w:p>
                          </w:txbxContent>
                        </wps:txbx>
                        <wps:bodyPr rot="0" vert="horz" wrap="square" lIns="91440" tIns="45720" rIns="91440" bIns="45720" anchor="t" anchorCtr="0">
                          <a:noAutofit/>
                        </wps:bodyPr>
                      </wps:wsp>
                      <wps:wsp>
                        <wps:cNvPr id="5" name="Textfeld 2"/>
                        <wps:cNvSpPr txBox="1">
                          <a:spLocks noChangeArrowheads="1"/>
                        </wps:cNvSpPr>
                        <wps:spPr bwMode="auto">
                          <a:xfrm>
                            <a:off x="3086100" y="0"/>
                            <a:ext cx="2076172" cy="1966051"/>
                          </a:xfrm>
                          <a:prstGeom prst="rect">
                            <a:avLst/>
                          </a:prstGeom>
                          <a:solidFill>
                            <a:srgbClr val="FFFFFF"/>
                          </a:solidFill>
                          <a:ln w="9525">
                            <a:solidFill>
                              <a:srgbClr val="000000"/>
                            </a:solidFill>
                            <a:miter lim="800000"/>
                            <a:headEnd/>
                            <a:tailEnd/>
                          </a:ln>
                        </wps:spPr>
                        <wps:txb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2: Warum piept dieses Handy die ganze Zeit? Ich kann es ni</w:t>
                              </w:r>
                              <w:r w:rsidR="00D949CD" w:rsidRPr="00D949CD">
                                <w:rPr>
                                  <w:rFonts w:asciiTheme="minorHAnsi" w:hAnsiTheme="minorHAnsi" w:cstheme="minorHAnsi"/>
                                </w:rPr>
                                <w:t>c</w:t>
                              </w:r>
                              <w:r w:rsidRPr="00D949CD">
                                <w:rPr>
                                  <w:rFonts w:asciiTheme="minorHAnsi" w:hAnsiTheme="minorHAnsi" w:cstheme="minorHAnsi"/>
                                </w:rPr>
                                <w:t>ht fa</w:t>
                              </w:r>
                              <w:r w:rsidRPr="00D949CD">
                                <w:rPr>
                                  <w:rFonts w:asciiTheme="minorHAnsi" w:hAnsiTheme="minorHAnsi" w:cstheme="minorHAnsi"/>
                                </w:rPr>
                                <w:t>s</w:t>
                              </w:r>
                              <w:r w:rsidRPr="00D949CD">
                                <w:rPr>
                                  <w:rFonts w:asciiTheme="minorHAnsi" w:hAnsiTheme="minorHAnsi" w:cstheme="minorHAnsi"/>
                                </w:rPr>
                                <w:t>sen, ich glaube es nicht. Wurzelb</w:t>
                              </w:r>
                              <w:r w:rsidRPr="00D949CD">
                                <w:rPr>
                                  <w:rFonts w:asciiTheme="minorHAnsi" w:hAnsiTheme="minorHAnsi" w:cstheme="minorHAnsi"/>
                                </w:rPr>
                                <w:t>e</w:t>
                              </w:r>
                              <w:r w:rsidRPr="00D949CD">
                                <w:rPr>
                                  <w:rFonts w:asciiTheme="minorHAnsi" w:hAnsiTheme="minorHAnsi" w:cstheme="minorHAnsi"/>
                                </w:rPr>
                                <w:t xml:space="preserve">handlung, in meinem Alter, das kann doch nicht sein, oder? Ich will Trost! Ich will verwöhnt werden. Kehrwoche, genau, die muss ich auch noch machen.  Schlüssel, wo bist du nur? Haben meine Hände schon immer so gezittert? Bloß nicht zusammenbrechen. SMS. Klar, musste ja passieren. </w:t>
                              </w:r>
                            </w:p>
                          </w:txbxContent>
                        </wps:txbx>
                        <wps:bodyPr rot="0" vert="horz" wrap="square" lIns="91440" tIns="45720" rIns="91440" bIns="45720" anchor="t" anchorCtr="0">
                          <a:noAutofit/>
                        </wps:bodyPr>
                      </wps:wsp>
                      <wps:wsp>
                        <wps:cNvPr id="6" name="Textfeld 2"/>
                        <wps:cNvSpPr txBox="1">
                          <a:spLocks noChangeArrowheads="1"/>
                        </wps:cNvSpPr>
                        <wps:spPr bwMode="auto">
                          <a:xfrm>
                            <a:off x="2309672" y="2175867"/>
                            <a:ext cx="2361565" cy="1787319"/>
                          </a:xfrm>
                          <a:prstGeom prst="rect">
                            <a:avLst/>
                          </a:prstGeom>
                          <a:solidFill>
                            <a:srgbClr val="FFFFFF"/>
                          </a:solidFill>
                          <a:ln w="9525">
                            <a:solidFill>
                              <a:srgbClr val="000000"/>
                            </a:solidFill>
                            <a:miter lim="800000"/>
                            <a:headEnd/>
                            <a:tailEnd/>
                          </a:ln>
                        </wps:spPr>
                        <wps:txb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4: „Katrin, wir müssen reden.“</w:t>
                              </w:r>
                            </w:p>
                            <w:p w:rsidR="00921385" w:rsidRPr="00D949CD" w:rsidRDefault="00921385" w:rsidP="00921385">
                              <w:pPr>
                                <w:rPr>
                                  <w:rFonts w:asciiTheme="minorHAnsi" w:hAnsiTheme="minorHAnsi" w:cstheme="minorHAnsi"/>
                                </w:rPr>
                              </w:pPr>
                              <w:r w:rsidRPr="00D949CD">
                                <w:rPr>
                                  <w:rFonts w:asciiTheme="minorHAnsi" w:hAnsiTheme="minorHAnsi" w:cstheme="minorHAnsi"/>
                                </w:rPr>
                                <w:t>„Was ist los?“</w:t>
                              </w:r>
                            </w:p>
                            <w:p w:rsidR="00921385" w:rsidRPr="00D949CD" w:rsidRDefault="00921385" w:rsidP="00921385">
                              <w:pPr>
                                <w:rPr>
                                  <w:rFonts w:asciiTheme="minorHAnsi" w:hAnsiTheme="minorHAnsi" w:cstheme="minorHAnsi"/>
                                </w:rPr>
                              </w:pPr>
                              <w:r w:rsidRPr="00D949CD">
                                <w:rPr>
                                  <w:rFonts w:asciiTheme="minorHAnsi" w:hAnsiTheme="minorHAnsi" w:cstheme="minorHAnsi"/>
                                </w:rPr>
                                <w:t>„Du … ich bin ja jetzt schon eine Weile weg… da …“</w:t>
                              </w:r>
                            </w:p>
                            <w:p w:rsidR="00921385" w:rsidRPr="00D949CD" w:rsidRDefault="00921385" w:rsidP="00921385">
                              <w:pPr>
                                <w:rPr>
                                  <w:rFonts w:asciiTheme="minorHAnsi" w:hAnsiTheme="minorHAnsi" w:cstheme="minorHAnsi"/>
                                </w:rPr>
                              </w:pPr>
                              <w:r w:rsidRPr="00D949CD">
                                <w:rPr>
                                  <w:rFonts w:asciiTheme="minorHAnsi" w:hAnsiTheme="minorHAnsi" w:cstheme="minorHAnsi"/>
                                </w:rPr>
                                <w:t>„Was ist los? Du klingst so… Hast du ein schlechtes Gewissen?“</w:t>
                              </w:r>
                            </w:p>
                            <w:p w:rsidR="00921385" w:rsidRPr="00D949CD" w:rsidRDefault="00921385" w:rsidP="00921385">
                              <w:pPr>
                                <w:rPr>
                                  <w:rFonts w:asciiTheme="minorHAnsi" w:hAnsiTheme="minorHAnsi" w:cstheme="minorHAnsi"/>
                                </w:rPr>
                              </w:pPr>
                              <w:r w:rsidRPr="00D949CD">
                                <w:rPr>
                                  <w:rFonts w:asciiTheme="minorHAnsi" w:hAnsiTheme="minorHAnsi" w:cstheme="minorHAnsi"/>
                                </w:rPr>
                                <w:t>„Ja, weißt du, ich so</w:t>
                              </w:r>
                              <w:r w:rsidR="00571C42">
                                <w:rPr>
                                  <w:rFonts w:asciiTheme="minorHAnsi" w:hAnsiTheme="minorHAnsi" w:cstheme="minorHAnsi"/>
                                </w:rPr>
                                <w:t>llte dir sagen –</w:t>
                              </w:r>
                              <w:r w:rsidRPr="00D949CD">
                                <w:rPr>
                                  <w:rFonts w:asciiTheme="minorHAnsi" w:hAnsiTheme="minorHAnsi" w:cstheme="minorHAnsi"/>
                                </w:rPr>
                                <w:t xml:space="preserve">  “</w:t>
                              </w:r>
                            </w:p>
                            <w:p w:rsidR="00921385" w:rsidRPr="00D949CD" w:rsidRDefault="00921385" w:rsidP="00921385">
                              <w:pPr>
                                <w:rPr>
                                  <w:rFonts w:asciiTheme="minorHAnsi" w:hAnsiTheme="minorHAnsi" w:cstheme="minorHAnsi"/>
                                </w:rPr>
                              </w:pPr>
                              <w:r w:rsidRPr="00D949CD">
                                <w:rPr>
                                  <w:rFonts w:asciiTheme="minorHAnsi" w:hAnsiTheme="minorHAnsi" w:cstheme="minorHAnsi"/>
                                </w:rPr>
                                <w:t>„Lass es, ich kann es mir schon denken. Wie heißt sie?“</w:t>
                              </w:r>
                            </w:p>
                            <w:p w:rsidR="00921385" w:rsidRPr="00D949CD" w:rsidRDefault="00921385" w:rsidP="00921385">
                              <w:pPr>
                                <w:rPr>
                                  <w:rFonts w:asciiTheme="minorHAnsi" w:hAnsiTheme="minorHAnsi" w:cstheme="minorHAnsi"/>
                                </w:rPr>
                              </w:pPr>
                              <w:r w:rsidRPr="00D949CD">
                                <w:rPr>
                                  <w:rFonts w:asciiTheme="minorHAnsi" w:hAnsiTheme="minorHAnsi" w:cstheme="minorHAnsi"/>
                                </w:rPr>
                                <w:t>„Tiffany.“</w:t>
                              </w:r>
                            </w:p>
                            <w:p w:rsidR="00921385" w:rsidRPr="00D949CD" w:rsidRDefault="00921385" w:rsidP="00921385">
                              <w:pPr>
                                <w:rPr>
                                  <w:rFonts w:asciiTheme="minorHAnsi" w:hAnsiTheme="minorHAnsi" w:cstheme="minorHAnsi"/>
                                </w:rPr>
                              </w:pPr>
                              <w:r w:rsidRPr="00D949CD">
                                <w:rPr>
                                  <w:rFonts w:asciiTheme="minorHAnsi" w:hAnsiTheme="minorHAnsi" w:cstheme="minorHAnsi"/>
                                </w:rPr>
                                <w:t>„War ja klar.“</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1" o:spid="_x0000_s1026" style="position:absolute;margin-left:-.45pt;margin-top:34.1pt;width:468.7pt;height:382.5pt;z-index:251659264;mso-width-relative:margin;mso-height-relative:margin" coordsize="51622,39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">
                <v:shapetype id="_x0000_t202" coordsize="21600,21600" o:spt="202" path="m,l,21600r21600,l21600,xe">
                  <v:stroke joinstyle="miter"/>
                  <v:path gradientshapeok="t" o:connecttype="rect"/>
                </v:shapetype>
                <v:shape id="Textfeld 2" o:spid="_x0000_s1027" type="#_x0000_t202" style="position:absolute;top:666;width:28575;height:15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1: Er wusste nicht mehr, was er fühlen sollte, Tiffany hatte ihn völlig in seinen Bann geschlagen. Doch was war mit Katrin? War sie nicht der Hauptgewinn gewesen? Die zwei Jahre waren einfach wundervoll gewesen. Doch hatte trot</w:t>
                        </w:r>
                        <w:r w:rsidRPr="00D949CD">
                          <w:rPr>
                            <w:rFonts w:asciiTheme="minorHAnsi" w:hAnsiTheme="minorHAnsi" w:cstheme="minorHAnsi"/>
                          </w:rPr>
                          <w:t>z</w:t>
                        </w:r>
                        <w:r w:rsidRPr="00D949CD">
                          <w:rPr>
                            <w:rFonts w:asciiTheme="minorHAnsi" w:hAnsiTheme="minorHAnsi" w:cstheme="minorHAnsi"/>
                          </w:rPr>
                          <w:t>dem etwas gefehlt, sonst wäre Tiffany nicht in sein Leben geplatzt, oder? Musste er sich wirklich entscheiden, konnten nicht einfach beide Frauen eine Rolle in seinem Leben spielen? Nein, oder?</w:t>
                        </w:r>
                      </w:p>
                      <w:p w:rsidR="00921385" w:rsidRPr="00D949CD" w:rsidRDefault="00921385" w:rsidP="00921385">
                        <w:pPr>
                          <w:rPr>
                            <w:rFonts w:asciiTheme="minorHAnsi" w:hAnsiTheme="minorHAnsi" w:cstheme="minorHAnsi"/>
                          </w:rPr>
                        </w:pPr>
                      </w:p>
                    </w:txbxContent>
                  </v:textbox>
                </v:shape>
                <v:shape id="Textfeld 2" o:spid="_x0000_s1028" type="#_x0000_t202" style="position:absolute;left:95;top:16978;width:22206;height:19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3: Sie lernten sich kennen und w</w:t>
                        </w:r>
                        <w:r w:rsidRPr="00D949CD">
                          <w:rPr>
                            <w:rFonts w:asciiTheme="minorHAnsi" w:hAnsiTheme="minorHAnsi" w:cstheme="minorHAnsi"/>
                          </w:rPr>
                          <w:t>a</w:t>
                        </w:r>
                        <w:r w:rsidRPr="00D949CD">
                          <w:rPr>
                            <w:rFonts w:asciiTheme="minorHAnsi" w:hAnsiTheme="minorHAnsi" w:cstheme="minorHAnsi"/>
                          </w:rPr>
                          <w:t>ren innerhalb weniger Stunden ein Paar. Auch dauerte es nur einen M</w:t>
                        </w:r>
                        <w:r w:rsidRPr="00D949CD">
                          <w:rPr>
                            <w:rFonts w:asciiTheme="minorHAnsi" w:hAnsiTheme="minorHAnsi" w:cstheme="minorHAnsi"/>
                          </w:rPr>
                          <w:t>o</w:t>
                        </w:r>
                        <w:r w:rsidRPr="00D949CD">
                          <w:rPr>
                            <w:rFonts w:asciiTheme="minorHAnsi" w:hAnsiTheme="minorHAnsi" w:cstheme="minorHAnsi"/>
                          </w:rPr>
                          <w:t>nat, bis sie sich zusammen eine Wo</w:t>
                        </w:r>
                        <w:r w:rsidRPr="00D949CD">
                          <w:rPr>
                            <w:rFonts w:asciiTheme="minorHAnsi" w:hAnsiTheme="minorHAnsi" w:cstheme="minorHAnsi"/>
                          </w:rPr>
                          <w:t>h</w:t>
                        </w:r>
                        <w:r w:rsidRPr="00D949CD">
                          <w:rPr>
                            <w:rFonts w:asciiTheme="minorHAnsi" w:hAnsiTheme="minorHAnsi" w:cstheme="minorHAnsi"/>
                          </w:rPr>
                          <w:t>nung suchten. Die nächsten zwei Ja</w:t>
                        </w:r>
                        <w:r w:rsidRPr="00D949CD">
                          <w:rPr>
                            <w:rFonts w:asciiTheme="minorHAnsi" w:hAnsiTheme="minorHAnsi" w:cstheme="minorHAnsi"/>
                          </w:rPr>
                          <w:t>h</w:t>
                        </w:r>
                        <w:r w:rsidRPr="00D949CD">
                          <w:rPr>
                            <w:rFonts w:asciiTheme="minorHAnsi" w:hAnsiTheme="minorHAnsi" w:cstheme="minorHAnsi"/>
                          </w:rPr>
                          <w:t>re vergingen wie im Flug, dann bekam Jens ein Vertrag in New York angeb</w:t>
                        </w:r>
                        <w:r w:rsidRPr="00D949CD">
                          <w:rPr>
                            <w:rFonts w:asciiTheme="minorHAnsi" w:hAnsiTheme="minorHAnsi" w:cstheme="minorHAnsi"/>
                          </w:rPr>
                          <w:t>o</w:t>
                        </w:r>
                        <w:r w:rsidRPr="00D949CD">
                          <w:rPr>
                            <w:rFonts w:asciiTheme="minorHAnsi" w:hAnsiTheme="minorHAnsi" w:cstheme="minorHAnsi"/>
                          </w:rPr>
                          <w:t>ten. Natürlich waren sie sich einig, dass er diese Chance nicht ungenutzt an sich vorbeiziehen lassen konnte und so packte er seine Koffer und flog in die Welt hinaus.</w:t>
                        </w:r>
                      </w:p>
                      <w:p w:rsidR="00921385" w:rsidRPr="00D949CD" w:rsidRDefault="00921385" w:rsidP="00921385">
                        <w:pPr>
                          <w:rPr>
                            <w:rFonts w:asciiTheme="minorHAnsi" w:hAnsiTheme="minorHAnsi" w:cstheme="minorHAnsi"/>
                          </w:rPr>
                        </w:pPr>
                      </w:p>
                    </w:txbxContent>
                  </v:textbox>
                </v:shape>
                <v:shape id="Textfeld 2" o:spid="_x0000_s1029" type="#_x0000_t202" style="position:absolute;left:30861;width:20761;height:19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2: Warum piept dieses Handy die ganze Zeit? Ich kann es ni</w:t>
                        </w:r>
                        <w:r w:rsidR="00D949CD" w:rsidRPr="00D949CD">
                          <w:rPr>
                            <w:rFonts w:asciiTheme="minorHAnsi" w:hAnsiTheme="minorHAnsi" w:cstheme="minorHAnsi"/>
                          </w:rPr>
                          <w:t>c</w:t>
                        </w:r>
                        <w:r w:rsidRPr="00D949CD">
                          <w:rPr>
                            <w:rFonts w:asciiTheme="minorHAnsi" w:hAnsiTheme="minorHAnsi" w:cstheme="minorHAnsi"/>
                          </w:rPr>
                          <w:t>ht fa</w:t>
                        </w:r>
                        <w:r w:rsidRPr="00D949CD">
                          <w:rPr>
                            <w:rFonts w:asciiTheme="minorHAnsi" w:hAnsiTheme="minorHAnsi" w:cstheme="minorHAnsi"/>
                          </w:rPr>
                          <w:t>s</w:t>
                        </w:r>
                        <w:r w:rsidRPr="00D949CD">
                          <w:rPr>
                            <w:rFonts w:asciiTheme="minorHAnsi" w:hAnsiTheme="minorHAnsi" w:cstheme="minorHAnsi"/>
                          </w:rPr>
                          <w:t>sen, ich glaube es nicht. Wurzelb</w:t>
                        </w:r>
                        <w:r w:rsidRPr="00D949CD">
                          <w:rPr>
                            <w:rFonts w:asciiTheme="minorHAnsi" w:hAnsiTheme="minorHAnsi" w:cstheme="minorHAnsi"/>
                          </w:rPr>
                          <w:t>e</w:t>
                        </w:r>
                        <w:r w:rsidRPr="00D949CD">
                          <w:rPr>
                            <w:rFonts w:asciiTheme="minorHAnsi" w:hAnsiTheme="minorHAnsi" w:cstheme="minorHAnsi"/>
                          </w:rPr>
                          <w:t xml:space="preserve">handlung, in meinem Alter, das kann doch nicht sein, oder? Ich will Trost! Ich will verwöhnt werden. Kehrwoche, genau, die muss ich auch noch machen.  Schlüssel, wo bist du nur? Haben meine Hände schon immer so gezittert? Bloß nicht zusammenbrechen. SMS. Klar, musste ja passieren. </w:t>
                        </w:r>
                      </w:p>
                    </w:txbxContent>
                  </v:textbox>
                </v:shape>
                <v:shape id="Textfeld 2" o:spid="_x0000_s1030" type="#_x0000_t202" style="position:absolute;left:23096;top:21758;width:23616;height:17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921385" w:rsidRPr="00D949CD" w:rsidRDefault="00921385" w:rsidP="00921385">
                        <w:pPr>
                          <w:rPr>
                            <w:rFonts w:asciiTheme="minorHAnsi" w:hAnsiTheme="minorHAnsi" w:cstheme="minorHAnsi"/>
                          </w:rPr>
                        </w:pPr>
                        <w:r w:rsidRPr="00D949CD">
                          <w:rPr>
                            <w:rFonts w:asciiTheme="minorHAnsi" w:hAnsiTheme="minorHAnsi" w:cstheme="minorHAnsi"/>
                          </w:rPr>
                          <w:t>T 4: „Katrin, wir müssen reden.“</w:t>
                        </w:r>
                      </w:p>
                      <w:p w:rsidR="00921385" w:rsidRPr="00D949CD" w:rsidRDefault="00921385" w:rsidP="00921385">
                        <w:pPr>
                          <w:rPr>
                            <w:rFonts w:asciiTheme="minorHAnsi" w:hAnsiTheme="minorHAnsi" w:cstheme="minorHAnsi"/>
                          </w:rPr>
                        </w:pPr>
                        <w:r w:rsidRPr="00D949CD">
                          <w:rPr>
                            <w:rFonts w:asciiTheme="minorHAnsi" w:hAnsiTheme="minorHAnsi" w:cstheme="minorHAnsi"/>
                          </w:rPr>
                          <w:t>„Was ist los?“</w:t>
                        </w:r>
                      </w:p>
                      <w:p w:rsidR="00921385" w:rsidRPr="00D949CD" w:rsidRDefault="00921385" w:rsidP="00921385">
                        <w:pPr>
                          <w:rPr>
                            <w:rFonts w:asciiTheme="minorHAnsi" w:hAnsiTheme="minorHAnsi" w:cstheme="minorHAnsi"/>
                          </w:rPr>
                        </w:pPr>
                        <w:r w:rsidRPr="00D949CD">
                          <w:rPr>
                            <w:rFonts w:asciiTheme="minorHAnsi" w:hAnsiTheme="minorHAnsi" w:cstheme="minorHAnsi"/>
                          </w:rPr>
                          <w:t>„Du … ich bin ja jetzt schon eine Weile weg… da …“</w:t>
                        </w:r>
                      </w:p>
                      <w:p w:rsidR="00921385" w:rsidRPr="00D949CD" w:rsidRDefault="00921385" w:rsidP="00921385">
                        <w:pPr>
                          <w:rPr>
                            <w:rFonts w:asciiTheme="minorHAnsi" w:hAnsiTheme="minorHAnsi" w:cstheme="minorHAnsi"/>
                          </w:rPr>
                        </w:pPr>
                        <w:r w:rsidRPr="00D949CD">
                          <w:rPr>
                            <w:rFonts w:asciiTheme="minorHAnsi" w:hAnsiTheme="minorHAnsi" w:cstheme="minorHAnsi"/>
                          </w:rPr>
                          <w:t>„Was ist los? Du klingst so… Hast du ein schlechtes Gewissen?“</w:t>
                        </w:r>
                      </w:p>
                      <w:p w:rsidR="00921385" w:rsidRPr="00D949CD" w:rsidRDefault="00921385" w:rsidP="00921385">
                        <w:pPr>
                          <w:rPr>
                            <w:rFonts w:asciiTheme="minorHAnsi" w:hAnsiTheme="minorHAnsi" w:cstheme="minorHAnsi"/>
                          </w:rPr>
                        </w:pPr>
                        <w:r w:rsidRPr="00D949CD">
                          <w:rPr>
                            <w:rFonts w:asciiTheme="minorHAnsi" w:hAnsiTheme="minorHAnsi" w:cstheme="minorHAnsi"/>
                          </w:rPr>
                          <w:t>„Ja, weißt du, ich so</w:t>
                        </w:r>
                        <w:r w:rsidR="00571C42">
                          <w:rPr>
                            <w:rFonts w:asciiTheme="minorHAnsi" w:hAnsiTheme="minorHAnsi" w:cstheme="minorHAnsi"/>
                          </w:rPr>
                          <w:t>llte dir sagen –</w:t>
                        </w:r>
                        <w:r w:rsidRPr="00D949CD">
                          <w:rPr>
                            <w:rFonts w:asciiTheme="minorHAnsi" w:hAnsiTheme="minorHAnsi" w:cstheme="minorHAnsi"/>
                          </w:rPr>
                          <w:t xml:space="preserve">  “</w:t>
                        </w:r>
                      </w:p>
                      <w:p w:rsidR="00921385" w:rsidRPr="00D949CD" w:rsidRDefault="00921385" w:rsidP="00921385">
                        <w:pPr>
                          <w:rPr>
                            <w:rFonts w:asciiTheme="minorHAnsi" w:hAnsiTheme="minorHAnsi" w:cstheme="minorHAnsi"/>
                          </w:rPr>
                        </w:pPr>
                        <w:r w:rsidRPr="00D949CD">
                          <w:rPr>
                            <w:rFonts w:asciiTheme="minorHAnsi" w:hAnsiTheme="minorHAnsi" w:cstheme="minorHAnsi"/>
                          </w:rPr>
                          <w:t>„Lass es, ich kann es mir schon denken. Wie heißt sie?“</w:t>
                        </w:r>
                      </w:p>
                      <w:p w:rsidR="00921385" w:rsidRPr="00D949CD" w:rsidRDefault="00921385" w:rsidP="00921385">
                        <w:pPr>
                          <w:rPr>
                            <w:rFonts w:asciiTheme="minorHAnsi" w:hAnsiTheme="minorHAnsi" w:cstheme="minorHAnsi"/>
                          </w:rPr>
                        </w:pPr>
                        <w:r w:rsidRPr="00D949CD">
                          <w:rPr>
                            <w:rFonts w:asciiTheme="minorHAnsi" w:hAnsiTheme="minorHAnsi" w:cstheme="minorHAnsi"/>
                          </w:rPr>
                          <w:t>„Tiffany.“</w:t>
                        </w:r>
                      </w:p>
                      <w:p w:rsidR="00921385" w:rsidRPr="00D949CD" w:rsidRDefault="00921385" w:rsidP="00921385">
                        <w:pPr>
                          <w:rPr>
                            <w:rFonts w:asciiTheme="minorHAnsi" w:hAnsiTheme="minorHAnsi" w:cstheme="minorHAnsi"/>
                          </w:rPr>
                        </w:pPr>
                        <w:r w:rsidRPr="00D949CD">
                          <w:rPr>
                            <w:rFonts w:asciiTheme="minorHAnsi" w:hAnsiTheme="minorHAnsi" w:cstheme="minorHAnsi"/>
                          </w:rPr>
                          <w:t>„War ja klar.“</w:t>
                        </w:r>
                      </w:p>
                    </w:txbxContent>
                  </v:textbox>
                </v:shape>
                <w10:wrap type="tight"/>
              </v:group>
            </w:pict>
          </mc:Fallback>
        </mc:AlternateContent>
      </w:r>
    </w:p>
    <w:p w:rsidR="00921385" w:rsidRDefault="00921385" w:rsidP="00794DDE">
      <w:pPr>
        <w:spacing w:after="200" w:line="276" w:lineRule="auto"/>
        <w:rPr>
          <w:sz w:val="20"/>
        </w:rPr>
      </w:pPr>
    </w:p>
    <w:p w:rsidR="00921385" w:rsidRDefault="00921385" w:rsidP="00794DDE">
      <w:pPr>
        <w:spacing w:after="200" w:line="276" w:lineRule="auto"/>
        <w:rPr>
          <w:sz w:val="20"/>
        </w:rPr>
      </w:pPr>
    </w:p>
    <w:p w:rsidR="00921385" w:rsidRDefault="00921385" w:rsidP="00794DDE">
      <w:pPr>
        <w:spacing w:after="200" w:line="276" w:lineRule="auto"/>
        <w:rPr>
          <w:sz w:val="20"/>
        </w:rPr>
      </w:pPr>
    </w:p>
    <w:p w:rsidR="00921385" w:rsidRDefault="00921385" w:rsidP="00794DDE">
      <w:pPr>
        <w:spacing w:after="200" w:line="276" w:lineRule="auto"/>
        <w:rPr>
          <w:sz w:val="20"/>
        </w:rPr>
      </w:pPr>
    </w:p>
    <w:p w:rsidR="00921385" w:rsidRDefault="00921385" w:rsidP="00794DDE">
      <w:pPr>
        <w:spacing w:after="200" w:line="276" w:lineRule="auto"/>
        <w:rPr>
          <w:sz w:val="20"/>
        </w:rPr>
      </w:pPr>
    </w:p>
    <w:p w:rsidR="00921385" w:rsidRDefault="00921385" w:rsidP="00794DDE">
      <w:pPr>
        <w:spacing w:after="200" w:line="276" w:lineRule="auto"/>
        <w:rPr>
          <w:sz w:val="20"/>
        </w:rPr>
      </w:pPr>
    </w:p>
    <w:p w:rsidR="00D949CD" w:rsidRDefault="00D949CD" w:rsidP="00794DDE">
      <w:pPr>
        <w:spacing w:after="200" w:line="276" w:lineRule="auto"/>
        <w:rPr>
          <w:sz w:val="20"/>
        </w:rPr>
      </w:pPr>
    </w:p>
    <w:p w:rsidR="00D949CD" w:rsidRDefault="00D949CD" w:rsidP="00794DDE">
      <w:pPr>
        <w:spacing w:after="200" w:line="276" w:lineRule="auto"/>
        <w:rPr>
          <w:sz w:val="20"/>
        </w:rPr>
      </w:pPr>
    </w:p>
    <w:sectPr w:rsidR="00D949CD" w:rsidSect="00DC7E46">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68F" w:rsidRDefault="005C568F" w:rsidP="001E03DE">
      <w:r>
        <w:separator/>
      </w:r>
    </w:p>
  </w:endnote>
  <w:endnote w:type="continuationSeparator" w:id="0">
    <w:p w:rsidR="005C568F" w:rsidRDefault="005C568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CB" w:rsidRDefault="00A813C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CB" w:rsidRDefault="00A813CB" w:rsidP="00A813C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A813CB" w:rsidTr="00065729">
      <w:tc>
        <w:tcPr>
          <w:tcW w:w="817" w:type="dxa"/>
        </w:tcPr>
        <w:p w:rsidR="00A813CB" w:rsidRDefault="00A813CB" w:rsidP="00065729">
          <w:pPr>
            <w:pStyle w:val="Fuzeile"/>
          </w:pPr>
        </w:p>
      </w:tc>
      <w:tc>
        <w:tcPr>
          <w:tcW w:w="8371" w:type="dxa"/>
        </w:tcPr>
        <w:p w:rsidR="00A813CB" w:rsidRDefault="00A813CB" w:rsidP="00065729">
          <w:pPr>
            <w:pStyle w:val="Fuzeile"/>
          </w:pPr>
        </w:p>
      </w:tc>
      <w:tc>
        <w:tcPr>
          <w:tcW w:w="666" w:type="dxa"/>
        </w:tcPr>
        <w:p w:rsidR="00A813CB" w:rsidRDefault="00A813CB" w:rsidP="00065729">
          <w:pPr>
            <w:pStyle w:val="Fuzeile"/>
          </w:pPr>
        </w:p>
      </w:tc>
    </w:tr>
    <w:tr w:rsidR="00A813CB" w:rsidTr="00065729">
      <w:tc>
        <w:tcPr>
          <w:tcW w:w="817" w:type="dxa"/>
        </w:tcPr>
        <w:p w:rsidR="00A813CB" w:rsidRDefault="00A813CB" w:rsidP="00065729">
          <w:pPr>
            <w:pStyle w:val="Fuzeile"/>
          </w:pPr>
          <w:r>
            <w:t xml:space="preserve">Fach: </w:t>
          </w:r>
        </w:p>
      </w:tc>
      <w:tc>
        <w:tcPr>
          <w:tcW w:w="8371" w:type="dxa"/>
        </w:tcPr>
        <w:p w:rsidR="00A813CB" w:rsidRDefault="00A813CB" w:rsidP="00065729">
          <w:pPr>
            <w:pStyle w:val="Fuzeile"/>
          </w:pPr>
          <w:r>
            <w:t>Deutsch</w:t>
          </w:r>
        </w:p>
      </w:tc>
      <w:tc>
        <w:tcPr>
          <w:tcW w:w="666" w:type="dxa"/>
        </w:tcPr>
        <w:p w:rsidR="00A813CB" w:rsidRDefault="00A813CB" w:rsidP="00065729">
          <w:pPr>
            <w:pStyle w:val="Fuzeile"/>
          </w:pPr>
        </w:p>
      </w:tc>
    </w:tr>
    <w:tr w:rsidR="00A813CB" w:rsidTr="00065729">
      <w:tc>
        <w:tcPr>
          <w:tcW w:w="817" w:type="dxa"/>
        </w:tcPr>
        <w:p w:rsidR="00A813CB" w:rsidRPr="008A6B36" w:rsidRDefault="00A813CB" w:rsidP="00065729">
          <w:pPr>
            <w:pStyle w:val="Fuzeile"/>
            <w:rPr>
              <w:sz w:val="20"/>
            </w:rPr>
          </w:pPr>
          <w:r>
            <w:t>Thema:</w:t>
          </w:r>
        </w:p>
      </w:tc>
      <w:tc>
        <w:tcPr>
          <w:tcW w:w="8371" w:type="dxa"/>
        </w:tcPr>
        <w:p w:rsidR="00A813CB" w:rsidRDefault="00E838E6" w:rsidP="00065729">
          <w:pPr>
            <w:pStyle w:val="Fuzeile"/>
          </w:pPr>
          <w:r>
            <w:t xml:space="preserve">Texte angemessen wiedergeben: Techniken und </w:t>
          </w:r>
          <w:r>
            <w:t>Fachbegriffe</w:t>
          </w:r>
          <w:bookmarkStart w:id="1" w:name="_GoBack"/>
          <w:bookmarkEnd w:id="1"/>
        </w:p>
      </w:tc>
      <w:tc>
        <w:tcPr>
          <w:tcW w:w="666" w:type="dxa"/>
        </w:tcPr>
        <w:p w:rsidR="00A813CB" w:rsidRDefault="00A813CB"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E838E6">
            <w:rPr>
              <w:noProof/>
              <w:sz w:val="20"/>
            </w:rPr>
            <w:t>2</w:t>
          </w:r>
          <w:r w:rsidRPr="00B127D0">
            <w:rPr>
              <w:sz w:val="20"/>
            </w:rPr>
            <w:fldChar w:fldCharType="end"/>
          </w:r>
        </w:p>
      </w:tc>
    </w:tr>
  </w:tbl>
  <w:p w:rsidR="00A813CB" w:rsidRDefault="00A813C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CB" w:rsidRDefault="00A813CB" w:rsidP="00A813C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A813CB" w:rsidTr="00065729">
      <w:tc>
        <w:tcPr>
          <w:tcW w:w="817" w:type="dxa"/>
        </w:tcPr>
        <w:p w:rsidR="00A813CB" w:rsidRDefault="00A813CB" w:rsidP="00065729">
          <w:pPr>
            <w:pStyle w:val="Fuzeile"/>
          </w:pPr>
        </w:p>
      </w:tc>
      <w:tc>
        <w:tcPr>
          <w:tcW w:w="8371" w:type="dxa"/>
        </w:tcPr>
        <w:p w:rsidR="00A813CB" w:rsidRDefault="00A813CB" w:rsidP="00065729">
          <w:pPr>
            <w:pStyle w:val="Fuzeile"/>
          </w:pPr>
        </w:p>
      </w:tc>
      <w:tc>
        <w:tcPr>
          <w:tcW w:w="666" w:type="dxa"/>
        </w:tcPr>
        <w:p w:rsidR="00A813CB" w:rsidRDefault="00A813CB" w:rsidP="00065729">
          <w:pPr>
            <w:pStyle w:val="Fuzeile"/>
          </w:pPr>
        </w:p>
      </w:tc>
    </w:tr>
    <w:tr w:rsidR="00A813CB" w:rsidTr="00065729">
      <w:tc>
        <w:tcPr>
          <w:tcW w:w="817" w:type="dxa"/>
        </w:tcPr>
        <w:p w:rsidR="00A813CB" w:rsidRDefault="00A813CB" w:rsidP="00065729">
          <w:pPr>
            <w:pStyle w:val="Fuzeile"/>
          </w:pPr>
          <w:r>
            <w:t xml:space="preserve">Fach: </w:t>
          </w:r>
        </w:p>
      </w:tc>
      <w:tc>
        <w:tcPr>
          <w:tcW w:w="8371" w:type="dxa"/>
        </w:tcPr>
        <w:p w:rsidR="00A813CB" w:rsidRDefault="00A813CB" w:rsidP="00065729">
          <w:pPr>
            <w:pStyle w:val="Fuzeile"/>
          </w:pPr>
          <w:r>
            <w:t>Deutsch</w:t>
          </w:r>
        </w:p>
      </w:tc>
      <w:tc>
        <w:tcPr>
          <w:tcW w:w="666" w:type="dxa"/>
        </w:tcPr>
        <w:p w:rsidR="00A813CB" w:rsidRDefault="00A813CB" w:rsidP="00065729">
          <w:pPr>
            <w:pStyle w:val="Fuzeile"/>
          </w:pPr>
        </w:p>
      </w:tc>
    </w:tr>
    <w:tr w:rsidR="00A813CB" w:rsidTr="00065729">
      <w:tc>
        <w:tcPr>
          <w:tcW w:w="817" w:type="dxa"/>
        </w:tcPr>
        <w:p w:rsidR="00A813CB" w:rsidRPr="008A6B36" w:rsidRDefault="00A813CB" w:rsidP="00065729">
          <w:pPr>
            <w:pStyle w:val="Fuzeile"/>
            <w:rPr>
              <w:sz w:val="20"/>
            </w:rPr>
          </w:pPr>
          <w:r>
            <w:t>Thema:</w:t>
          </w:r>
        </w:p>
      </w:tc>
      <w:tc>
        <w:tcPr>
          <w:tcW w:w="8371" w:type="dxa"/>
        </w:tcPr>
        <w:p w:rsidR="00A813CB" w:rsidRDefault="00E838E6" w:rsidP="00065729">
          <w:pPr>
            <w:pStyle w:val="Fuzeile"/>
          </w:pPr>
          <w:r>
            <w:t>Texte angemessen wiedergeben: Techniken und Fachbegriffe</w:t>
          </w:r>
        </w:p>
      </w:tc>
      <w:tc>
        <w:tcPr>
          <w:tcW w:w="666" w:type="dxa"/>
        </w:tcPr>
        <w:p w:rsidR="00A813CB" w:rsidRDefault="00A813CB"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E838E6">
            <w:rPr>
              <w:noProof/>
              <w:sz w:val="20"/>
            </w:rPr>
            <w:t>1</w:t>
          </w:r>
          <w:r w:rsidRPr="00B127D0">
            <w:rPr>
              <w:sz w:val="20"/>
            </w:rPr>
            <w:fldChar w:fldCharType="end"/>
          </w:r>
        </w:p>
      </w:tc>
    </w:tr>
  </w:tbl>
  <w:p w:rsidR="00C1176F" w:rsidRPr="00A813CB" w:rsidRDefault="00C1176F" w:rsidP="00A813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68F" w:rsidRDefault="005C568F" w:rsidP="001E03DE">
      <w:r>
        <w:separator/>
      </w:r>
    </w:p>
  </w:footnote>
  <w:footnote w:type="continuationSeparator" w:id="0">
    <w:p w:rsidR="005C568F" w:rsidRDefault="005C568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CB" w:rsidRDefault="00A813C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CB" w:rsidRDefault="00A813CB">
    <w:pPr>
      <w:pStyle w:val="Kopfzeile"/>
    </w:pPr>
    <w:r>
      <w:rPr>
        <w:noProof/>
      </w:rPr>
      <mc:AlternateContent>
        <mc:Choice Requires="wpg">
          <w:drawing>
            <wp:anchor distT="0" distB="0" distL="114300" distR="114300" simplePos="0" relativeHeight="251669504" behindDoc="0" locked="0" layoutInCell="1" allowOverlap="1" wp14:anchorId="567B08A1" wp14:editId="4906FAFA">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A813CB" w:rsidRPr="00E20335" w:rsidRDefault="00A813CB"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31"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bXyM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P7/bXyMBAAAmQ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3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A813CB" w:rsidRPr="00E20335" w:rsidRDefault="00A813CB"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33"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34"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BD737A4" wp14:editId="7A7E5ADA">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5"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36"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7"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0"/>
  </w:num>
  <w:num w:numId="8">
    <w:abstractNumId w:val="5"/>
  </w:num>
  <w:num w:numId="9">
    <w:abstractNumId w:val="5"/>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6"/>
  </w:num>
  <w:num w:numId="24">
    <w:abstractNumId w:val="7"/>
  </w:num>
  <w:num w:numId="25">
    <w:abstractNumId w:val="4"/>
  </w:num>
  <w:num w:numId="26">
    <w:abstractNumId w:val="10"/>
  </w:num>
  <w:num w:numId="27">
    <w:abstractNumId w:val="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0A11A9"/>
    <w:rsid w:val="00107CE1"/>
    <w:rsid w:val="001A2103"/>
    <w:rsid w:val="001E03DE"/>
    <w:rsid w:val="001F7580"/>
    <w:rsid w:val="002223B8"/>
    <w:rsid w:val="00296589"/>
    <w:rsid w:val="00374851"/>
    <w:rsid w:val="00445B6B"/>
    <w:rsid w:val="0044650F"/>
    <w:rsid w:val="00571C42"/>
    <w:rsid w:val="00592812"/>
    <w:rsid w:val="00596D82"/>
    <w:rsid w:val="005C568F"/>
    <w:rsid w:val="0062632A"/>
    <w:rsid w:val="00664C9F"/>
    <w:rsid w:val="00687F2E"/>
    <w:rsid w:val="00794DDE"/>
    <w:rsid w:val="008A6B36"/>
    <w:rsid w:val="008A7911"/>
    <w:rsid w:val="00921385"/>
    <w:rsid w:val="009533B3"/>
    <w:rsid w:val="009935DA"/>
    <w:rsid w:val="009C05F9"/>
    <w:rsid w:val="00A733B2"/>
    <w:rsid w:val="00A813CB"/>
    <w:rsid w:val="00B127D0"/>
    <w:rsid w:val="00BC77C4"/>
    <w:rsid w:val="00C1176F"/>
    <w:rsid w:val="00C22DA6"/>
    <w:rsid w:val="00C329C9"/>
    <w:rsid w:val="00C54C17"/>
    <w:rsid w:val="00CD6932"/>
    <w:rsid w:val="00D949CD"/>
    <w:rsid w:val="00DA114A"/>
    <w:rsid w:val="00DC7E46"/>
    <w:rsid w:val="00E04F38"/>
    <w:rsid w:val="00E15C59"/>
    <w:rsid w:val="00E82045"/>
    <w:rsid w:val="00E838E6"/>
    <w:rsid w:val="00F131AC"/>
    <w:rsid w:val="00F44A67"/>
    <w:rsid w:val="00F8350C"/>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794DDE"/>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921385"/>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794DDE"/>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921385"/>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18E34-C801-4684-AB1F-42A8B3521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2</Pages>
  <Words>186</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Layer</dc:creator>
  <cp:lastModifiedBy>Barbian, Markus (LS)</cp:lastModifiedBy>
  <cp:revision>9</cp:revision>
  <cp:lastPrinted>2016-11-07T13:26:00Z</cp:lastPrinted>
  <dcterms:created xsi:type="dcterms:W3CDTF">2017-11-24T19:58:00Z</dcterms:created>
  <dcterms:modified xsi:type="dcterms:W3CDTF">2018-06-28T06:16:00Z</dcterms:modified>
</cp:coreProperties>
</file>