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5E4" w:rsidRPr="00A35076" w:rsidRDefault="00B445E4" w:rsidP="00B445E4">
      <w:pPr>
        <w:spacing w:before="100" w:beforeAutospacing="1" w:after="100" w:afterAutospacing="1" w:line="276" w:lineRule="auto"/>
        <w:rPr>
          <w:rFonts w:cs="Times New Roman"/>
          <w:b/>
        </w:rPr>
      </w:pPr>
      <w:r>
        <w:rPr>
          <w:rFonts w:cs="Times New Roman"/>
          <w:b/>
        </w:rPr>
        <w:t xml:space="preserve">Aufgabe 4c): </w:t>
      </w:r>
      <w:proofErr w:type="spellStart"/>
      <w:r w:rsidRPr="00A35076">
        <w:rPr>
          <w:rFonts w:cs="Times New Roman"/>
          <w:b/>
        </w:rPr>
        <w:t>Endosymbiontentheorie</w:t>
      </w:r>
      <w:proofErr w:type="spellEnd"/>
    </w:p>
    <w:p w:rsidR="00B445E4" w:rsidRDefault="004109D6" w:rsidP="00B445E4">
      <w:pPr>
        <w:spacing w:line="276" w:lineRule="auto"/>
        <w:rPr>
          <w:rFonts w:cs="Times New Roman"/>
        </w:rPr>
      </w:pPr>
      <w:r>
        <w:rPr>
          <w:rFonts w:cs="Times New Roman"/>
        </w:rPr>
        <w:t>Um das Jahr 1880 w</w:t>
      </w:r>
      <w:r w:rsidR="00B445E4" w:rsidRPr="00D33D4F">
        <w:rPr>
          <w:rFonts w:cs="Times New Roman"/>
        </w:rPr>
        <w:t>urde das erste Mal von A.</w:t>
      </w:r>
      <w:r w:rsidR="0073422A">
        <w:rPr>
          <w:rFonts w:cs="Times New Roman"/>
        </w:rPr>
        <w:t xml:space="preserve"> </w:t>
      </w:r>
      <w:bookmarkStart w:id="0" w:name="_GoBack"/>
      <w:bookmarkEnd w:id="0"/>
      <w:r w:rsidR="00B445E4" w:rsidRPr="00D33D4F">
        <w:rPr>
          <w:rFonts w:cs="Times New Roman"/>
        </w:rPr>
        <w:t xml:space="preserve">W. F. </w:t>
      </w:r>
      <w:proofErr w:type="spellStart"/>
      <w:r w:rsidR="00B445E4" w:rsidRPr="00D33D4F">
        <w:rPr>
          <w:rFonts w:cs="Times New Roman"/>
        </w:rPr>
        <w:t>Schimper</w:t>
      </w:r>
      <w:proofErr w:type="spellEnd"/>
      <w:r w:rsidR="00B445E4" w:rsidRPr="00D33D4F">
        <w:rPr>
          <w:rFonts w:cs="Times New Roman"/>
        </w:rPr>
        <w:t xml:space="preserve"> und F. Schmitz vermutet, dass die pflanzlichen </w:t>
      </w:r>
      <w:r w:rsidR="00B445E4">
        <w:rPr>
          <w:rFonts w:cs="Times New Roman"/>
        </w:rPr>
        <w:t>Chloroplasten</w:t>
      </w:r>
      <w:r w:rsidR="00B445E4" w:rsidRPr="00D33D4F">
        <w:rPr>
          <w:rFonts w:cs="Times New Roman"/>
        </w:rPr>
        <w:t xml:space="preserve"> und die Mitochondrien nur aus sich selbst entstehen können. Es wurde </w:t>
      </w:r>
      <w:r>
        <w:rPr>
          <w:rFonts w:cs="Times New Roman"/>
        </w:rPr>
        <w:t>die Hypothese aufgestellt,</w:t>
      </w:r>
      <w:r w:rsidR="00B445E4" w:rsidRPr="00D33D4F">
        <w:rPr>
          <w:rFonts w:cs="Times New Roman"/>
        </w:rPr>
        <w:t xml:space="preserve"> dass </w:t>
      </w:r>
      <w:r w:rsidR="00B445E4">
        <w:rPr>
          <w:rFonts w:cs="Times New Roman"/>
        </w:rPr>
        <w:t>Chloroplasten</w:t>
      </w:r>
      <w:r w:rsidR="00B445E4" w:rsidRPr="00D33D4F">
        <w:rPr>
          <w:rFonts w:cs="Times New Roman"/>
        </w:rPr>
        <w:t xml:space="preserve"> wie auch Mitochondrien einstmalig eigenständige, frei lebende Organismen</w:t>
      </w:r>
      <w:r w:rsidR="00B445E4">
        <w:rPr>
          <w:rFonts w:cs="Times New Roman"/>
        </w:rPr>
        <w:t xml:space="preserve"> (Bakterien)</w:t>
      </w:r>
      <w:r w:rsidR="00B445E4" w:rsidRPr="00D33D4F">
        <w:rPr>
          <w:rFonts w:cs="Times New Roman"/>
        </w:rPr>
        <w:t xml:space="preserve"> gewesen waren, die erst im Laufe der Evolution d</w:t>
      </w:r>
      <w:r w:rsidR="00B445E4">
        <w:rPr>
          <w:rFonts w:cs="Times New Roman"/>
        </w:rPr>
        <w:t>urch primitive Wirtszelle</w:t>
      </w:r>
      <w:r>
        <w:rPr>
          <w:rFonts w:cs="Times New Roman"/>
        </w:rPr>
        <w:t>n</w:t>
      </w:r>
      <w:r w:rsidR="00B445E4">
        <w:rPr>
          <w:rFonts w:cs="Times New Roman"/>
          <w:vertAlign w:val="subscript"/>
        </w:rPr>
        <w:t xml:space="preserve">1 </w:t>
      </w:r>
      <w:proofErr w:type="spellStart"/>
      <w:r w:rsidR="00B445E4" w:rsidRPr="00D33D4F">
        <w:rPr>
          <w:rFonts w:cs="Times New Roman"/>
        </w:rPr>
        <w:t>phagocytiert</w:t>
      </w:r>
      <w:proofErr w:type="spellEnd"/>
      <w:r w:rsidR="00B445E4" w:rsidRPr="00D33D4F">
        <w:rPr>
          <w:rFonts w:cs="Times New Roman"/>
        </w:rPr>
        <w:t xml:space="preserve"> (aufgenommen) wurden. Heute geht man davon aus, dass primitive</w:t>
      </w:r>
      <w:r w:rsidR="00B445E4">
        <w:rPr>
          <w:rFonts w:cs="Times New Roman"/>
        </w:rPr>
        <w:t xml:space="preserve"> Bakterien (</w:t>
      </w:r>
      <w:proofErr w:type="spellStart"/>
      <w:r w:rsidR="00B445E4" w:rsidRPr="00D33D4F">
        <w:rPr>
          <w:rFonts w:cs="Times New Roman"/>
        </w:rPr>
        <w:t>Cyanobakterien</w:t>
      </w:r>
      <w:proofErr w:type="spellEnd"/>
      <w:r w:rsidR="00B445E4" w:rsidRPr="00D33D4F">
        <w:rPr>
          <w:rFonts w:cs="Times New Roman"/>
        </w:rPr>
        <w:t xml:space="preserve"> und </w:t>
      </w:r>
      <w:proofErr w:type="spellStart"/>
      <w:r w:rsidR="00B445E4" w:rsidRPr="00D33D4F">
        <w:rPr>
          <w:rFonts w:cs="Times New Roman"/>
        </w:rPr>
        <w:t>Proteobakt</w:t>
      </w:r>
      <w:r w:rsidR="00B445E4" w:rsidRPr="00D33D4F">
        <w:rPr>
          <w:rFonts w:cs="Times New Roman"/>
        </w:rPr>
        <w:t>e</w:t>
      </w:r>
      <w:r w:rsidR="00B445E4" w:rsidRPr="00D33D4F">
        <w:rPr>
          <w:rFonts w:cs="Times New Roman"/>
        </w:rPr>
        <w:t>rien</w:t>
      </w:r>
      <w:proofErr w:type="spellEnd"/>
      <w:r w:rsidR="00B445E4">
        <w:rPr>
          <w:rFonts w:cs="Times New Roman"/>
        </w:rPr>
        <w:t>)</w:t>
      </w:r>
      <w:r w:rsidR="00B445E4" w:rsidRPr="00D33D4F">
        <w:rPr>
          <w:rFonts w:cs="Times New Roman"/>
        </w:rPr>
        <w:t xml:space="preserve"> aufgenommen wurden und diese im Anschluss nicht verdaut wurden. Beide Org</w:t>
      </w:r>
      <w:r w:rsidR="00B445E4" w:rsidRPr="00D33D4F">
        <w:rPr>
          <w:rFonts w:cs="Times New Roman"/>
        </w:rPr>
        <w:t>a</w:t>
      </w:r>
      <w:r w:rsidR="00B445E4" w:rsidRPr="00D33D4F">
        <w:rPr>
          <w:rFonts w:cs="Times New Roman"/>
        </w:rPr>
        <w:t>nismen profitieren vo</w:t>
      </w:r>
      <w:r w:rsidR="00B445E4">
        <w:rPr>
          <w:rFonts w:cs="Times New Roman"/>
        </w:rPr>
        <w:t xml:space="preserve">neinander, </w:t>
      </w:r>
      <w:r w:rsidR="00B445E4" w:rsidRPr="00D33D4F">
        <w:rPr>
          <w:rFonts w:cs="Times New Roman"/>
        </w:rPr>
        <w:t xml:space="preserve">die kleineren </w:t>
      </w:r>
      <w:r w:rsidR="00B445E4">
        <w:rPr>
          <w:rFonts w:cs="Times New Roman"/>
        </w:rPr>
        <w:t>Zellen (</w:t>
      </w:r>
      <w:r w:rsidR="00B445E4" w:rsidRPr="00D33D4F">
        <w:rPr>
          <w:rFonts w:cs="Times New Roman"/>
        </w:rPr>
        <w:t>Bakterien</w:t>
      </w:r>
      <w:r w:rsidR="00B445E4">
        <w:rPr>
          <w:rFonts w:cs="Times New Roman"/>
        </w:rPr>
        <w:t>)</w:t>
      </w:r>
      <w:r w:rsidR="00B445E4" w:rsidRPr="00D33D4F">
        <w:rPr>
          <w:rFonts w:cs="Times New Roman"/>
        </w:rPr>
        <w:t xml:space="preserve"> erhalten Schutz vor Fres</w:t>
      </w:r>
      <w:r w:rsidR="00B445E4" w:rsidRPr="00D33D4F">
        <w:rPr>
          <w:rFonts w:cs="Times New Roman"/>
        </w:rPr>
        <w:t>s</w:t>
      </w:r>
      <w:r w:rsidR="00B445E4" w:rsidRPr="00D33D4F">
        <w:rPr>
          <w:rFonts w:cs="Times New Roman"/>
        </w:rPr>
        <w:t>feinden, die größeren</w:t>
      </w:r>
      <w:r w:rsidR="00B445E4">
        <w:rPr>
          <w:rFonts w:cs="Times New Roman"/>
        </w:rPr>
        <w:t xml:space="preserve"> Wirtszellen</w:t>
      </w:r>
      <w:r w:rsidR="00B445E4" w:rsidRPr="00D33D4F">
        <w:rPr>
          <w:rFonts w:cs="Times New Roman"/>
        </w:rPr>
        <w:t xml:space="preserve"> können dadurch</w:t>
      </w:r>
      <w:r w:rsidR="00B445E4" w:rsidRPr="001A5488">
        <w:rPr>
          <w:rFonts w:cs="Times New Roman"/>
        </w:rPr>
        <w:t xml:space="preserve"> </w:t>
      </w:r>
      <w:r w:rsidR="00B445E4">
        <w:rPr>
          <w:rFonts w:cs="Times New Roman"/>
        </w:rPr>
        <w:t>Zellatmung (Mitochondrien) betreiben und teilweise Fotosynthese (Chloroplasten).</w:t>
      </w:r>
      <w:r w:rsidR="00B445E4" w:rsidRPr="00D33D4F">
        <w:rPr>
          <w:rFonts w:cs="Times New Roman"/>
        </w:rPr>
        <w:t xml:space="preserve">  </w:t>
      </w:r>
    </w:p>
    <w:p w:rsidR="00B445E4" w:rsidRPr="00D33D4F" w:rsidRDefault="00B445E4" w:rsidP="00B445E4">
      <w:pPr>
        <w:spacing w:line="276" w:lineRule="auto"/>
        <w:rPr>
          <w:rFonts w:cs="Times New Roman"/>
        </w:rPr>
      </w:pPr>
    </w:p>
    <w:p w:rsidR="00B445E4" w:rsidRDefault="00B445E4" w:rsidP="00B445E4">
      <w:pPr>
        <w:spacing w:line="276" w:lineRule="auto"/>
        <w:rPr>
          <w:rFonts w:cs="Times New Roman"/>
        </w:rPr>
      </w:pPr>
      <w:r w:rsidRPr="00D33D4F">
        <w:rPr>
          <w:rFonts w:cs="Times New Roman"/>
        </w:rPr>
        <w:t>Es gibt</w:t>
      </w:r>
      <w:r>
        <w:rPr>
          <w:rFonts w:cs="Times New Roman"/>
        </w:rPr>
        <w:t xml:space="preserve"> viele Hinweise für diese Theorie</w:t>
      </w:r>
      <w:r w:rsidRPr="00D33D4F">
        <w:rPr>
          <w:rFonts w:cs="Times New Roman"/>
        </w:rPr>
        <w:t>:</w:t>
      </w:r>
    </w:p>
    <w:p w:rsidR="00B445E4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 w:rsidRPr="00D33D4F">
        <w:rPr>
          <w:rFonts w:cs="Times New Roman"/>
        </w:rPr>
        <w:t>Die Organellen besitzen eine Doppelmembran</w:t>
      </w:r>
      <w:r>
        <w:rPr>
          <w:rFonts w:cs="Times New Roman"/>
        </w:rPr>
        <w:t>.</w:t>
      </w:r>
    </w:p>
    <w:p w:rsidR="00B445E4" w:rsidRPr="00D33D4F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>
        <w:rPr>
          <w:rFonts w:cs="Times New Roman"/>
        </w:rPr>
        <w:t>Die beiden Membranen unterscheiden sich im Aufbau voneinander, die äußere ä</w:t>
      </w:r>
      <w:r>
        <w:rPr>
          <w:rFonts w:cs="Times New Roman"/>
        </w:rPr>
        <w:t>h</w:t>
      </w:r>
      <w:r>
        <w:rPr>
          <w:rFonts w:cs="Times New Roman"/>
        </w:rPr>
        <w:t>nelt der Wirtszellmembran, die innere der Bakterienmembran.</w:t>
      </w:r>
    </w:p>
    <w:p w:rsidR="00B445E4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 w:rsidRPr="00D33D4F">
        <w:rPr>
          <w:rFonts w:cs="Times New Roman"/>
        </w:rPr>
        <w:t xml:space="preserve">Die Organellen besitzen ihre eigene </w:t>
      </w:r>
      <w:r>
        <w:rPr>
          <w:rFonts w:cs="Times New Roman"/>
        </w:rPr>
        <w:t>ringförmige</w:t>
      </w:r>
      <w:r w:rsidRPr="00D33D4F">
        <w:rPr>
          <w:rFonts w:cs="Times New Roman"/>
        </w:rPr>
        <w:t xml:space="preserve"> </w:t>
      </w:r>
      <w:r>
        <w:rPr>
          <w:rFonts w:cs="Times New Roman"/>
        </w:rPr>
        <w:t>DNA.</w:t>
      </w:r>
    </w:p>
    <w:p w:rsidR="00B445E4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 w:rsidRPr="00D33D4F">
        <w:rPr>
          <w:rFonts w:cs="Times New Roman"/>
        </w:rPr>
        <w:t>Der Mechanismus der Proteinbiosynthese ist mit dem von Bakterien vergleichbar</w:t>
      </w:r>
      <w:r>
        <w:rPr>
          <w:rFonts w:cs="Times New Roman"/>
        </w:rPr>
        <w:t>.</w:t>
      </w:r>
    </w:p>
    <w:p w:rsidR="00B445E4" w:rsidRPr="00D33D4F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 w:rsidRPr="00D33D4F">
        <w:rPr>
          <w:rFonts w:cs="Times New Roman"/>
        </w:rPr>
        <w:t>Die Organellen</w:t>
      </w:r>
      <w:r>
        <w:rPr>
          <w:rFonts w:cs="Times New Roman"/>
        </w:rPr>
        <w:t xml:space="preserve"> enthalten auch 70S Ribosomen.</w:t>
      </w:r>
    </w:p>
    <w:p w:rsidR="00B445E4" w:rsidRDefault="00B445E4" w:rsidP="00B445E4">
      <w:pPr>
        <w:widowControl/>
        <w:numPr>
          <w:ilvl w:val="0"/>
          <w:numId w:val="26"/>
        </w:numPr>
        <w:autoSpaceDE/>
        <w:autoSpaceDN/>
        <w:adjustRightInd/>
        <w:spacing w:line="276" w:lineRule="auto"/>
        <w:jc w:val="left"/>
        <w:rPr>
          <w:rFonts w:cs="Times New Roman"/>
        </w:rPr>
      </w:pPr>
      <w:r w:rsidRPr="00D33D4F">
        <w:rPr>
          <w:rFonts w:cs="Times New Roman"/>
        </w:rPr>
        <w:t>Sie teilen sich wie Bakterien</w:t>
      </w:r>
      <w:r>
        <w:rPr>
          <w:rFonts w:cs="Times New Roman"/>
        </w:rPr>
        <w:t>.</w:t>
      </w:r>
    </w:p>
    <w:p w:rsidR="00B445E4" w:rsidRPr="00D33D4F" w:rsidRDefault="00B445E4" w:rsidP="00B445E4">
      <w:pPr>
        <w:widowControl/>
        <w:autoSpaceDE/>
        <w:autoSpaceDN/>
        <w:adjustRightInd/>
        <w:spacing w:line="276" w:lineRule="auto"/>
        <w:ind w:left="720"/>
        <w:jc w:val="left"/>
        <w:rPr>
          <w:rFonts w:cs="Times New Roman"/>
        </w:rPr>
      </w:pPr>
    </w:p>
    <w:p w:rsidR="00B445E4" w:rsidRDefault="00B445E4" w:rsidP="00B445E4">
      <w:pPr>
        <w:spacing w:line="276" w:lineRule="auto"/>
        <w:rPr>
          <w:rFonts w:cs="Times New Roman"/>
        </w:rPr>
      </w:pPr>
      <w:r>
        <w:rPr>
          <w:rFonts w:cs="Times New Roman"/>
        </w:rPr>
        <w:t xml:space="preserve">Daraus </w:t>
      </w:r>
      <w:r w:rsidRPr="00D33D4F">
        <w:rPr>
          <w:rFonts w:cs="Times New Roman"/>
        </w:rPr>
        <w:t>lässt</w:t>
      </w:r>
      <w:r>
        <w:rPr>
          <w:rFonts w:cs="Times New Roman"/>
        </w:rPr>
        <w:t xml:space="preserve"> sich ableiten,</w:t>
      </w:r>
      <w:r w:rsidRPr="00D33D4F">
        <w:rPr>
          <w:rFonts w:cs="Times New Roman"/>
        </w:rPr>
        <w:t xml:space="preserve"> dass </w:t>
      </w:r>
      <w:r>
        <w:rPr>
          <w:rFonts w:cs="Times New Roman"/>
        </w:rPr>
        <w:t>Chloroplasten</w:t>
      </w:r>
      <w:r w:rsidRPr="00D33D4F">
        <w:rPr>
          <w:rFonts w:cs="Times New Roman"/>
        </w:rPr>
        <w:t xml:space="preserve"> und Mitochondrien stammesgeschichtlich auf Bakter</w:t>
      </w:r>
      <w:r>
        <w:rPr>
          <w:rFonts w:cs="Times New Roman"/>
        </w:rPr>
        <w:t>ien zurück</w:t>
      </w:r>
      <w:r w:rsidRPr="00D33D4F">
        <w:rPr>
          <w:rFonts w:cs="Times New Roman"/>
        </w:rPr>
        <w:t>gehen. Diese wurden früher in der Erdgeschichte zunächst als Sy</w:t>
      </w:r>
      <w:r>
        <w:rPr>
          <w:rFonts w:cs="Times New Roman"/>
        </w:rPr>
        <w:t>m</w:t>
      </w:r>
      <w:r>
        <w:rPr>
          <w:rFonts w:cs="Times New Roman"/>
        </w:rPr>
        <w:t>bionten von Wirtszellen</w:t>
      </w:r>
      <w:r w:rsidRPr="00D33D4F">
        <w:rPr>
          <w:rFonts w:cs="Times New Roman"/>
        </w:rPr>
        <w:t xml:space="preserve"> aufgenommen.</w:t>
      </w:r>
    </w:p>
    <w:p w:rsidR="00B445E4" w:rsidRPr="00B445E4" w:rsidRDefault="00B445E4" w:rsidP="00B445E4">
      <w:pPr>
        <w:spacing w:line="276" w:lineRule="auto"/>
        <w:rPr>
          <w:sz w:val="12"/>
          <w:szCs w:val="12"/>
        </w:rPr>
      </w:pPr>
    </w:p>
    <w:p w:rsidR="00B445E4" w:rsidRDefault="00B445E4" w:rsidP="00B445E4">
      <w:pPr>
        <w:spacing w:line="276" w:lineRule="auto"/>
        <w:jc w:val="center"/>
      </w:pPr>
      <w:r>
        <w:rPr>
          <w:noProof/>
        </w:rPr>
        <w:drawing>
          <wp:inline distT="0" distB="0" distL="0" distR="0" wp14:anchorId="1EC96AA7" wp14:editId="300D40F1">
            <wp:extent cx="4034914" cy="2905125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94" b="5389"/>
                    <a:stretch/>
                  </pic:blipFill>
                  <pic:spPr bwMode="auto">
                    <a:xfrm>
                      <a:off x="0" y="0"/>
                      <a:ext cx="4037330" cy="2906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445E4" w:rsidRDefault="00B445E4" w:rsidP="00B445E4">
      <w:pPr>
        <w:spacing w:line="276" w:lineRule="auto"/>
        <w:jc w:val="center"/>
      </w:pPr>
      <w:r>
        <w:t xml:space="preserve">Abb.1 Überblick </w:t>
      </w:r>
      <w:proofErr w:type="spellStart"/>
      <w:r>
        <w:t>Endosymbiontentheorie</w:t>
      </w:r>
      <w:proofErr w:type="spellEnd"/>
      <w:r>
        <w:t xml:space="preserve"> am Beispiel eines Mitochondriums</w:t>
      </w:r>
    </w:p>
    <w:p w:rsidR="00B445E4" w:rsidRDefault="00B445E4" w:rsidP="00B445E4">
      <w:pPr>
        <w:spacing w:line="276" w:lineRule="auto"/>
        <w:jc w:val="center"/>
      </w:pPr>
    </w:p>
    <w:p w:rsidR="00B445E4" w:rsidRPr="00B445E4" w:rsidRDefault="00B445E4" w:rsidP="00B445E4">
      <w:pPr>
        <w:spacing w:line="276" w:lineRule="auto"/>
        <w:rPr>
          <w:sz w:val="22"/>
          <w:szCs w:val="22"/>
          <w:vertAlign w:val="subscript"/>
        </w:rPr>
      </w:pPr>
      <w:r w:rsidRPr="00B445E4">
        <w:rPr>
          <w:sz w:val="22"/>
          <w:szCs w:val="22"/>
          <w:vertAlign w:val="subscript"/>
        </w:rPr>
        <w:t xml:space="preserve">1 </w:t>
      </w:r>
      <w:r w:rsidRPr="00B445E4">
        <w:rPr>
          <w:sz w:val="22"/>
          <w:szCs w:val="22"/>
        </w:rPr>
        <w:t>Wirtszelle</w:t>
      </w:r>
      <w:r w:rsidR="005C78D5">
        <w:rPr>
          <w:sz w:val="22"/>
          <w:szCs w:val="22"/>
        </w:rPr>
        <w:t>n</w:t>
      </w:r>
      <w:r w:rsidRPr="00B445E4">
        <w:rPr>
          <w:sz w:val="22"/>
          <w:szCs w:val="22"/>
        </w:rPr>
        <w:t xml:space="preserve">: Dabei handelt es sich um einfache Eukaryonten (tierische- oder pflanzliche </w:t>
      </w:r>
      <w:r w:rsidRPr="005C78D5">
        <w:rPr>
          <w:sz w:val="22"/>
          <w:szCs w:val="22"/>
        </w:rPr>
        <w:t>Zelle</w:t>
      </w:r>
      <w:r w:rsidR="005C78D5">
        <w:rPr>
          <w:sz w:val="22"/>
          <w:szCs w:val="22"/>
        </w:rPr>
        <w:t>n</w:t>
      </w:r>
      <w:r w:rsidRPr="005C78D5">
        <w:rPr>
          <w:sz w:val="22"/>
          <w:szCs w:val="22"/>
        </w:rPr>
        <w:t>)</w:t>
      </w:r>
      <w:r w:rsidRPr="00B445E4">
        <w:rPr>
          <w:sz w:val="22"/>
          <w:szCs w:val="22"/>
        </w:rPr>
        <w:t>, die zwar einen Zellkern und Ribosomen, aber keine weiteren Zellorganellen besitzen.</w:t>
      </w:r>
    </w:p>
    <w:p w:rsidR="00CD6932" w:rsidRPr="00B445E4" w:rsidRDefault="00CD6932" w:rsidP="00B445E4">
      <w:pPr>
        <w:spacing w:line="276" w:lineRule="auto"/>
      </w:pPr>
    </w:p>
    <w:sectPr w:rsidR="00CD6932" w:rsidRPr="00B445E4" w:rsidSect="00333A7F">
      <w:headerReference w:type="first" r:id="rId10"/>
      <w:footerReference w:type="first" r:id="rId11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FBB" w:rsidRDefault="00246FBB" w:rsidP="001E03DE">
      <w:r>
        <w:separator/>
      </w:r>
    </w:p>
  </w:endnote>
  <w:endnote w:type="continuationSeparator" w:id="0">
    <w:p w:rsidR="00246FBB" w:rsidRDefault="00246FBB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73422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FBB" w:rsidRDefault="00246FBB" w:rsidP="001E03DE">
      <w:r>
        <w:separator/>
      </w:r>
    </w:p>
  </w:footnote>
  <w:footnote w:type="continuationSeparator" w:id="0">
    <w:p w:rsidR="00246FBB" w:rsidRDefault="00246FBB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29B86E" wp14:editId="11951620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27B3E"/>
    <w:multiLevelType w:val="multilevel"/>
    <w:tmpl w:val="9A74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880F51"/>
    <w:multiLevelType w:val="hybridMultilevel"/>
    <w:tmpl w:val="81DC32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6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10"/>
  </w:num>
  <w:num w:numId="12">
    <w:abstractNumId w:val="9"/>
  </w:num>
  <w:num w:numId="13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6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1"/>
  </w:num>
  <w:num w:numId="18">
    <w:abstractNumId w:val="11"/>
  </w:num>
  <w:num w:numId="19">
    <w:abstractNumId w:val="11"/>
  </w:num>
  <w:num w:numId="20">
    <w:abstractNumId w:val="7"/>
  </w:num>
  <w:num w:numId="21">
    <w:abstractNumId w:val="1"/>
  </w:num>
  <w:num w:numId="22">
    <w:abstractNumId w:val="12"/>
  </w:num>
  <w:num w:numId="23">
    <w:abstractNumId w:val="5"/>
  </w:num>
  <w:num w:numId="24">
    <w:abstractNumId w:val="8"/>
  </w:num>
  <w:num w:numId="25">
    <w:abstractNumId w:val="4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530FB"/>
    <w:rsid w:val="001A2103"/>
    <w:rsid w:val="001E03DE"/>
    <w:rsid w:val="002223B8"/>
    <w:rsid w:val="002374E0"/>
    <w:rsid w:val="00246FBB"/>
    <w:rsid w:val="00296589"/>
    <w:rsid w:val="00333A7F"/>
    <w:rsid w:val="004109D6"/>
    <w:rsid w:val="00445B6B"/>
    <w:rsid w:val="0044650F"/>
    <w:rsid w:val="005C309C"/>
    <w:rsid w:val="005C7885"/>
    <w:rsid w:val="005C78D5"/>
    <w:rsid w:val="0071001F"/>
    <w:rsid w:val="0073422A"/>
    <w:rsid w:val="00755721"/>
    <w:rsid w:val="008A6B36"/>
    <w:rsid w:val="008A7911"/>
    <w:rsid w:val="008C05B1"/>
    <w:rsid w:val="00950497"/>
    <w:rsid w:val="009533B3"/>
    <w:rsid w:val="009935DA"/>
    <w:rsid w:val="009C05F9"/>
    <w:rsid w:val="00B127D0"/>
    <w:rsid w:val="00B445E4"/>
    <w:rsid w:val="00C1176F"/>
    <w:rsid w:val="00C22DA6"/>
    <w:rsid w:val="00C329C9"/>
    <w:rsid w:val="00CD6932"/>
    <w:rsid w:val="00D227AB"/>
    <w:rsid w:val="00D40415"/>
    <w:rsid w:val="00D7459C"/>
    <w:rsid w:val="00DA114A"/>
    <w:rsid w:val="00DC7E46"/>
    <w:rsid w:val="00E11C28"/>
    <w:rsid w:val="00E15C59"/>
    <w:rsid w:val="00E5758E"/>
    <w:rsid w:val="00E82045"/>
    <w:rsid w:val="00E95851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7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7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758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58E"/>
    <w:rPr>
      <w:rFonts w:eastAsia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57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57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5758E"/>
    <w:rPr>
      <w:rFonts w:eastAsia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57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5758E"/>
    <w:rPr>
      <w:rFonts w:eastAsia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ethod-didakt_Konzept\Biologie\methdidakt.%20Konzept%20Biologie_10.07.2017\0Formatvorlage%20meth.-didakt.-Konz.%202016-11-07%20(3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F94B0-7777-4B9A-9AA4-02FC5880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0Formatvorlage meth.-didakt.-Konz. 2016-11-07 (3).dotx</Template>
  <TotalTime>0</TotalTime>
  <Pages>1</Pages>
  <Words>239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4</cp:revision>
  <cp:lastPrinted>2017-09-19T13:57:00Z</cp:lastPrinted>
  <dcterms:created xsi:type="dcterms:W3CDTF">2017-10-09T06:20:00Z</dcterms:created>
  <dcterms:modified xsi:type="dcterms:W3CDTF">2017-11-06T09:59:00Z</dcterms:modified>
</cp:coreProperties>
</file>