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86390" w14:textId="369BC4FF" w:rsidR="00303F65" w:rsidRPr="00276061" w:rsidRDefault="00D310C0" w:rsidP="00276061">
      <w:pPr>
        <w:pBdr>
          <w:bottom w:val="single" w:sz="4" w:space="1" w:color="auto"/>
        </w:pBdr>
        <w:rPr>
          <w:b/>
          <w:bCs/>
          <w:sz w:val="28"/>
          <w:szCs w:val="28"/>
        </w:rPr>
      </w:pPr>
      <w:r w:rsidRPr="00276061">
        <w:rPr>
          <w:b/>
          <w:bCs/>
          <w:sz w:val="28"/>
          <w:szCs w:val="28"/>
        </w:rPr>
        <w:t xml:space="preserve">Präsentationen </w:t>
      </w:r>
      <w:r w:rsidR="001611F2" w:rsidRPr="00276061">
        <w:rPr>
          <w:b/>
          <w:bCs/>
          <w:sz w:val="28"/>
          <w:szCs w:val="28"/>
        </w:rPr>
        <w:t xml:space="preserve">– </w:t>
      </w:r>
      <w:r w:rsidR="00276061" w:rsidRPr="00276061">
        <w:rPr>
          <w:b/>
          <w:bCs/>
          <w:sz w:val="28"/>
          <w:szCs w:val="28"/>
        </w:rPr>
        <w:t>zwei</w:t>
      </w:r>
      <w:r w:rsidR="001611F2" w:rsidRPr="00276061">
        <w:rPr>
          <w:b/>
          <w:bCs/>
          <w:sz w:val="28"/>
          <w:szCs w:val="28"/>
        </w:rPr>
        <w:t xml:space="preserve"> Beispiel</w:t>
      </w:r>
      <w:r w:rsidR="00276061" w:rsidRPr="00276061">
        <w:rPr>
          <w:b/>
          <w:bCs/>
          <w:sz w:val="28"/>
          <w:szCs w:val="28"/>
        </w:rPr>
        <w:t>e</w:t>
      </w:r>
    </w:p>
    <w:p w14:paraId="32304F93" w14:textId="516633F8" w:rsidR="00D310C0" w:rsidRDefault="00D310C0"/>
    <w:p w14:paraId="441E20BC" w14:textId="77777777" w:rsidR="006D34B7" w:rsidRDefault="006D34B7" w:rsidP="006D34B7">
      <w:r>
        <w:t>Klasse 10 d</w:t>
      </w:r>
    </w:p>
    <w:p w14:paraId="52DA9E1E" w14:textId="77777777" w:rsidR="006D34B7" w:rsidRDefault="006D34B7" w:rsidP="006D34B7"/>
    <w:tbl>
      <w:tblPr>
        <w:tblStyle w:val="Tabellenraster"/>
        <w:tblW w:w="8784" w:type="dxa"/>
        <w:tblLook w:val="04A0" w:firstRow="1" w:lastRow="0" w:firstColumn="1" w:lastColumn="0" w:noHBand="0" w:noVBand="1"/>
      </w:tblPr>
      <w:tblGrid>
        <w:gridCol w:w="1696"/>
        <w:gridCol w:w="7088"/>
      </w:tblGrid>
      <w:tr w:rsidR="006D34B7" w14:paraId="78314C96" w14:textId="77777777" w:rsidTr="006D34B7">
        <w:tc>
          <w:tcPr>
            <w:tcW w:w="1696" w:type="dxa"/>
          </w:tcPr>
          <w:p w14:paraId="27F0CC3A" w14:textId="77777777" w:rsidR="006D34B7" w:rsidRDefault="006D34B7" w:rsidP="00A75BF0">
            <w:r>
              <w:t>1</w:t>
            </w:r>
          </w:p>
        </w:tc>
        <w:tc>
          <w:tcPr>
            <w:tcW w:w="7088" w:type="dxa"/>
          </w:tcPr>
          <w:p w14:paraId="5BD7930D" w14:textId="77777777" w:rsidR="006D34B7" w:rsidRDefault="006D34B7" w:rsidP="00A75BF0">
            <w:r w:rsidRPr="004B68C3">
              <w:t>Die genauere Untersuchung von Wortfeldern mit Vertiefung auf Wortgeographie und der Suche nach ihren Regeln in ganz Baden-Würt</w:t>
            </w:r>
            <w:r>
              <w:t>t</w:t>
            </w:r>
            <w:r w:rsidRPr="004B68C3">
              <w:t>emberg</w:t>
            </w:r>
          </w:p>
        </w:tc>
      </w:tr>
      <w:tr w:rsidR="006D34B7" w:rsidRPr="0063046E" w14:paraId="2CAC6123" w14:textId="77777777" w:rsidTr="006D34B7">
        <w:tc>
          <w:tcPr>
            <w:tcW w:w="1696" w:type="dxa"/>
          </w:tcPr>
          <w:p w14:paraId="165401CB" w14:textId="77777777" w:rsidR="006D34B7" w:rsidRPr="0063046E" w:rsidRDefault="006D34B7" w:rsidP="00A75BF0">
            <w:r>
              <w:t>2</w:t>
            </w:r>
          </w:p>
        </w:tc>
        <w:tc>
          <w:tcPr>
            <w:tcW w:w="7088" w:type="dxa"/>
          </w:tcPr>
          <w:p w14:paraId="2FD5806B" w14:textId="77777777" w:rsidR="006D34B7" w:rsidRPr="0063046E" w:rsidRDefault="006D34B7" w:rsidP="00A75BF0">
            <w:pPr>
              <w:rPr>
                <w:rFonts w:eastAsia="Times New Roman"/>
              </w:rPr>
            </w:pPr>
            <w:r w:rsidRPr="000B746C">
              <w:rPr>
                <w:rFonts w:eastAsia="Times New Roman"/>
              </w:rPr>
              <w:t>Die unterschiedlichen Dialektformen vom Schwäbischen zum Badischen</w:t>
            </w:r>
          </w:p>
        </w:tc>
      </w:tr>
      <w:tr w:rsidR="006D34B7" w:rsidRPr="0063046E" w14:paraId="0168C4E7" w14:textId="77777777" w:rsidTr="006D34B7">
        <w:tc>
          <w:tcPr>
            <w:tcW w:w="1696" w:type="dxa"/>
          </w:tcPr>
          <w:p w14:paraId="6C175481" w14:textId="77777777" w:rsidR="006D34B7" w:rsidRPr="0063046E" w:rsidRDefault="006D34B7" w:rsidP="00A75BF0">
            <w:r>
              <w:t>3</w:t>
            </w:r>
          </w:p>
        </w:tc>
        <w:tc>
          <w:tcPr>
            <w:tcW w:w="7088" w:type="dxa"/>
          </w:tcPr>
          <w:p w14:paraId="5611BC11" w14:textId="77777777" w:rsidR="006D34B7" w:rsidRPr="0063046E" w:rsidRDefault="006D34B7" w:rsidP="00A75BF0">
            <w:r w:rsidRPr="0063046E">
              <w:t>Wortfelder im Landkreis Heidenheim</w:t>
            </w:r>
          </w:p>
        </w:tc>
      </w:tr>
      <w:tr w:rsidR="006D34B7" w:rsidRPr="0063046E" w14:paraId="50B6D447" w14:textId="77777777" w:rsidTr="006D34B7">
        <w:tc>
          <w:tcPr>
            <w:tcW w:w="1696" w:type="dxa"/>
          </w:tcPr>
          <w:p w14:paraId="2B567489" w14:textId="77777777" w:rsidR="006D34B7" w:rsidRPr="0063046E" w:rsidRDefault="006D34B7" w:rsidP="00A75BF0">
            <w:r>
              <w:t>4</w:t>
            </w:r>
          </w:p>
        </w:tc>
        <w:tc>
          <w:tcPr>
            <w:tcW w:w="7088" w:type="dxa"/>
          </w:tcPr>
          <w:p w14:paraId="2EC18277" w14:textId="41376B14" w:rsidR="006D34B7" w:rsidRPr="0063046E" w:rsidRDefault="00E7251B" w:rsidP="00A75BF0">
            <w:r>
              <w:rPr>
                <w:rFonts w:eastAsia="Times New Roman"/>
              </w:rPr>
              <w:t>Zwei</w:t>
            </w:r>
            <w:r w:rsidR="006D34B7" w:rsidRPr="0063046E">
              <w:rPr>
                <w:rFonts w:eastAsia="Times New Roman"/>
              </w:rPr>
              <w:t xml:space="preserve"> Regionen im Vergleich: Zentralschwäbisch und Südfränkisch</w:t>
            </w:r>
          </w:p>
        </w:tc>
      </w:tr>
      <w:tr w:rsidR="006D34B7" w:rsidRPr="0063046E" w14:paraId="6E74589E" w14:textId="77777777" w:rsidTr="006D34B7">
        <w:tc>
          <w:tcPr>
            <w:tcW w:w="1696" w:type="dxa"/>
          </w:tcPr>
          <w:p w14:paraId="10FA7D1A" w14:textId="77777777" w:rsidR="006D34B7" w:rsidRPr="0063046E" w:rsidRDefault="006D34B7" w:rsidP="00A75BF0">
            <w:r>
              <w:t>5</w:t>
            </w:r>
          </w:p>
        </w:tc>
        <w:tc>
          <w:tcPr>
            <w:tcW w:w="7088" w:type="dxa"/>
          </w:tcPr>
          <w:p w14:paraId="749E0D62" w14:textId="77777777" w:rsidR="006D34B7" w:rsidRPr="0063046E" w:rsidRDefault="006D34B7" w:rsidP="00A75BF0">
            <w:r w:rsidRPr="0063046E">
              <w:rPr>
                <w:rFonts w:eastAsia="Times New Roman"/>
              </w:rPr>
              <w:t xml:space="preserve">Charakterisierung der Region um </w:t>
            </w:r>
            <w:proofErr w:type="spellStart"/>
            <w:r w:rsidRPr="0063046E">
              <w:rPr>
                <w:rFonts w:eastAsia="Times New Roman"/>
              </w:rPr>
              <w:t>Laiz</w:t>
            </w:r>
            <w:proofErr w:type="spellEnd"/>
          </w:p>
        </w:tc>
      </w:tr>
      <w:tr w:rsidR="006D34B7" w:rsidRPr="0063046E" w14:paraId="2003D597" w14:textId="77777777" w:rsidTr="006D34B7">
        <w:tc>
          <w:tcPr>
            <w:tcW w:w="1696" w:type="dxa"/>
          </w:tcPr>
          <w:p w14:paraId="00789485" w14:textId="77777777" w:rsidR="006D34B7" w:rsidRPr="0063046E" w:rsidRDefault="006D34B7" w:rsidP="00A75BF0">
            <w:r>
              <w:t>6</w:t>
            </w:r>
          </w:p>
        </w:tc>
        <w:tc>
          <w:tcPr>
            <w:tcW w:w="7088" w:type="dxa"/>
          </w:tcPr>
          <w:p w14:paraId="2CE6742E" w14:textId="77777777" w:rsidR="006D34B7" w:rsidRPr="0063046E" w:rsidRDefault="006D34B7" w:rsidP="00A75BF0">
            <w:r w:rsidRPr="0063046E">
              <w:rPr>
                <w:rFonts w:eastAsia="Times New Roman"/>
              </w:rPr>
              <w:t>Wie unterscheiden sich im Westschwäbischen einige gleiche Wörter in Phonetik, Grammatik und Lexik?</w:t>
            </w:r>
          </w:p>
        </w:tc>
      </w:tr>
      <w:tr w:rsidR="006D34B7" w14:paraId="3A1C1B75" w14:textId="77777777" w:rsidTr="006D34B7">
        <w:tc>
          <w:tcPr>
            <w:tcW w:w="1696" w:type="dxa"/>
          </w:tcPr>
          <w:p w14:paraId="4E25CEC5" w14:textId="77777777" w:rsidR="006D34B7" w:rsidRDefault="006D34B7" w:rsidP="00A75BF0">
            <w:r>
              <w:t>7</w:t>
            </w:r>
          </w:p>
        </w:tc>
        <w:tc>
          <w:tcPr>
            <w:tcW w:w="7088" w:type="dxa"/>
          </w:tcPr>
          <w:p w14:paraId="1B7A33A6" w14:textId="77777777" w:rsidR="006D34B7" w:rsidRDefault="006D34B7" w:rsidP="00A75BF0">
            <w:r>
              <w:t>Schwäbisch: Vokalismus - Diphthonge</w:t>
            </w:r>
          </w:p>
        </w:tc>
      </w:tr>
      <w:tr w:rsidR="006D34B7" w:rsidRPr="0063046E" w14:paraId="7E2CD354" w14:textId="77777777" w:rsidTr="006D34B7">
        <w:tc>
          <w:tcPr>
            <w:tcW w:w="1696" w:type="dxa"/>
          </w:tcPr>
          <w:p w14:paraId="63561B2A" w14:textId="77777777" w:rsidR="006D34B7" w:rsidRPr="0063046E" w:rsidRDefault="006D34B7" w:rsidP="00A75BF0">
            <w:r>
              <w:t>8</w:t>
            </w:r>
          </w:p>
        </w:tc>
        <w:tc>
          <w:tcPr>
            <w:tcW w:w="7088" w:type="dxa"/>
          </w:tcPr>
          <w:p w14:paraId="795CF4EB" w14:textId="77777777" w:rsidR="006D34B7" w:rsidRPr="0063046E" w:rsidRDefault="006D34B7" w:rsidP="00A75BF0">
            <w:r w:rsidRPr="0063046E">
              <w:t>Unterschiede in der Aussprache von Jungingen und Weilheim</w:t>
            </w:r>
          </w:p>
        </w:tc>
      </w:tr>
      <w:tr w:rsidR="006D34B7" w:rsidRPr="0063046E" w14:paraId="3A4030EE" w14:textId="77777777" w:rsidTr="006D34B7">
        <w:tc>
          <w:tcPr>
            <w:tcW w:w="1696" w:type="dxa"/>
          </w:tcPr>
          <w:p w14:paraId="18B43661" w14:textId="77777777" w:rsidR="006D34B7" w:rsidRPr="0063046E" w:rsidRDefault="006D34B7" w:rsidP="00A75BF0">
            <w:r>
              <w:t>9</w:t>
            </w:r>
          </w:p>
        </w:tc>
        <w:tc>
          <w:tcPr>
            <w:tcW w:w="7088" w:type="dxa"/>
          </w:tcPr>
          <w:p w14:paraId="5496DA43" w14:textId="77777777" w:rsidR="006D34B7" w:rsidRPr="0063046E" w:rsidRDefault="006D34B7" w:rsidP="00A75BF0">
            <w:r w:rsidRPr="0063046E">
              <w:t>Aussprachen von dem Verb „haben“ in verschiedenen Zeitformen und von dem Verb „sein“</w:t>
            </w:r>
          </w:p>
        </w:tc>
      </w:tr>
      <w:tr w:rsidR="006D34B7" w:rsidRPr="0063046E" w14:paraId="141772E4" w14:textId="77777777" w:rsidTr="006D34B7">
        <w:tc>
          <w:tcPr>
            <w:tcW w:w="1696" w:type="dxa"/>
          </w:tcPr>
          <w:p w14:paraId="4BA1E637" w14:textId="77777777" w:rsidR="006D34B7" w:rsidRPr="0063046E" w:rsidRDefault="006D34B7" w:rsidP="00A75BF0">
            <w:r>
              <w:t>10</w:t>
            </w:r>
          </w:p>
        </w:tc>
        <w:tc>
          <w:tcPr>
            <w:tcW w:w="7088" w:type="dxa"/>
          </w:tcPr>
          <w:p w14:paraId="1D0997F6" w14:textId="19A3C97E" w:rsidR="006D34B7" w:rsidRPr="0063046E" w:rsidRDefault="006D34B7" w:rsidP="00A75BF0">
            <w:pPr>
              <w:rPr>
                <w:rFonts w:eastAsia="Times New Roman"/>
              </w:rPr>
            </w:pPr>
            <w:r w:rsidRPr="0063046E">
              <w:rPr>
                <w:rFonts w:eastAsia="Times New Roman"/>
              </w:rPr>
              <w:t xml:space="preserve">Worin besteht der Unterschied in der Grammatik zwischen </w:t>
            </w:r>
            <w:r w:rsidR="00E7251B">
              <w:rPr>
                <w:rFonts w:eastAsia="Times New Roman"/>
              </w:rPr>
              <w:t>zwei</w:t>
            </w:r>
            <w:r w:rsidRPr="0063046E">
              <w:rPr>
                <w:rFonts w:eastAsia="Times New Roman"/>
              </w:rPr>
              <w:t xml:space="preserve"> </w:t>
            </w:r>
            <w:r w:rsidR="00E7251B">
              <w:rPr>
                <w:rFonts w:eastAsia="Times New Roman"/>
              </w:rPr>
              <w:t>s</w:t>
            </w:r>
            <w:r w:rsidRPr="0063046E">
              <w:rPr>
                <w:rFonts w:eastAsia="Times New Roman"/>
              </w:rPr>
              <w:t>chwäbischen Gebieten?</w:t>
            </w:r>
          </w:p>
        </w:tc>
      </w:tr>
      <w:tr w:rsidR="006D34B7" w:rsidRPr="0063046E" w14:paraId="3FF089E1" w14:textId="77777777" w:rsidTr="006D34B7">
        <w:tc>
          <w:tcPr>
            <w:tcW w:w="1696" w:type="dxa"/>
          </w:tcPr>
          <w:p w14:paraId="629F42FB" w14:textId="77777777" w:rsidR="006D34B7" w:rsidRPr="0063046E" w:rsidRDefault="006D34B7" w:rsidP="00A75BF0">
            <w:r>
              <w:t>11</w:t>
            </w:r>
          </w:p>
        </w:tc>
        <w:tc>
          <w:tcPr>
            <w:tcW w:w="7088" w:type="dxa"/>
          </w:tcPr>
          <w:p w14:paraId="12D99331" w14:textId="77777777" w:rsidR="006D34B7" w:rsidRPr="0063046E" w:rsidRDefault="006D34B7" w:rsidP="00A75BF0">
            <w:pPr>
              <w:rPr>
                <w:rFonts w:eastAsia="Times New Roman"/>
              </w:rPr>
            </w:pPr>
            <w:r w:rsidRPr="00842641">
              <w:rPr>
                <w:rFonts w:eastAsia="Times New Roman"/>
              </w:rPr>
              <w:t>Baden-Württe</w:t>
            </w:r>
            <w:r>
              <w:rPr>
                <w:rFonts w:eastAsia="Times New Roman"/>
              </w:rPr>
              <w:t>m</w:t>
            </w:r>
            <w:r w:rsidRPr="00842641">
              <w:rPr>
                <w:rFonts w:eastAsia="Times New Roman"/>
              </w:rPr>
              <w:t>berg und die Grammatik</w:t>
            </w:r>
            <w:r>
              <w:rPr>
                <w:rFonts w:eastAsia="Times New Roman"/>
              </w:rPr>
              <w:t>: „gehabt“</w:t>
            </w:r>
          </w:p>
        </w:tc>
      </w:tr>
    </w:tbl>
    <w:p w14:paraId="09E656BB" w14:textId="77777777" w:rsidR="006D34B7" w:rsidRPr="0063046E" w:rsidRDefault="006D34B7" w:rsidP="006D34B7"/>
    <w:p w14:paraId="58E49E6A" w14:textId="15C09758" w:rsidR="006D34B7" w:rsidRDefault="006D34B7">
      <w:r>
        <w:t>Klasse 10 e</w:t>
      </w:r>
    </w:p>
    <w:p w14:paraId="2FAD1EFD" w14:textId="77777777" w:rsidR="006D34B7" w:rsidRDefault="006D34B7"/>
    <w:tbl>
      <w:tblPr>
        <w:tblStyle w:val="Tabellenraster"/>
        <w:tblW w:w="8764" w:type="dxa"/>
        <w:tblLook w:val="04A0" w:firstRow="1" w:lastRow="0" w:firstColumn="1" w:lastColumn="0" w:noHBand="0" w:noVBand="1"/>
      </w:tblPr>
      <w:tblGrid>
        <w:gridCol w:w="1662"/>
        <w:gridCol w:w="7102"/>
      </w:tblGrid>
      <w:tr w:rsidR="00276061" w14:paraId="26FBE995" w14:textId="77777777" w:rsidTr="00276061">
        <w:tc>
          <w:tcPr>
            <w:tcW w:w="1662" w:type="dxa"/>
          </w:tcPr>
          <w:p w14:paraId="7869E4F8" w14:textId="77777777" w:rsidR="00276061" w:rsidRPr="00D310C0" w:rsidRDefault="00276061" w:rsidP="00E357B5">
            <w:r>
              <w:t>1</w:t>
            </w:r>
          </w:p>
        </w:tc>
        <w:tc>
          <w:tcPr>
            <w:tcW w:w="7102" w:type="dxa"/>
          </w:tcPr>
          <w:p w14:paraId="4211266D" w14:textId="77777777" w:rsidR="00276061" w:rsidRPr="00D310C0" w:rsidRDefault="00276061" w:rsidP="00E357B5">
            <w:r w:rsidRPr="00D310C0">
              <w:t>Entstehung, etc. zur Lexik der Dialekte in Baden-Württemberg</w:t>
            </w:r>
          </w:p>
        </w:tc>
      </w:tr>
      <w:tr w:rsidR="00276061" w14:paraId="1E3B115D" w14:textId="77777777" w:rsidTr="00276061">
        <w:tc>
          <w:tcPr>
            <w:tcW w:w="1662" w:type="dxa"/>
          </w:tcPr>
          <w:p w14:paraId="58AB39DF" w14:textId="77777777" w:rsidR="00276061" w:rsidRPr="00D310C0" w:rsidRDefault="00276061" w:rsidP="00E357B5">
            <w:r>
              <w:t>2</w:t>
            </w:r>
          </w:p>
        </w:tc>
        <w:tc>
          <w:tcPr>
            <w:tcW w:w="7102" w:type="dxa"/>
          </w:tcPr>
          <w:p w14:paraId="6B0E4A08" w14:textId="77777777" w:rsidR="00276061" w:rsidRPr="00D310C0" w:rsidRDefault="00276061" w:rsidP="00E357B5">
            <w:r w:rsidRPr="00D310C0">
              <w:t>Phonetik in Baden-Würt</w:t>
            </w:r>
            <w:r>
              <w:t>t</w:t>
            </w:r>
            <w:r w:rsidRPr="00D310C0">
              <w:t>emberg</w:t>
            </w:r>
          </w:p>
        </w:tc>
      </w:tr>
      <w:tr w:rsidR="00276061" w14:paraId="1D710E63" w14:textId="77777777" w:rsidTr="00276061">
        <w:tc>
          <w:tcPr>
            <w:tcW w:w="1662" w:type="dxa"/>
          </w:tcPr>
          <w:p w14:paraId="5B15EB62" w14:textId="77777777" w:rsidR="00276061" w:rsidRPr="00D310C0" w:rsidRDefault="00276061" w:rsidP="00E357B5">
            <w:r>
              <w:t>3</w:t>
            </w:r>
          </w:p>
        </w:tc>
        <w:tc>
          <w:tcPr>
            <w:tcW w:w="7102" w:type="dxa"/>
          </w:tcPr>
          <w:p w14:paraId="154544E7" w14:textId="77777777" w:rsidR="00276061" w:rsidRPr="00D310C0" w:rsidRDefault="00276061" w:rsidP="00E357B5">
            <w:r w:rsidRPr="00D310C0">
              <w:t>Grammatik in Baden-Württemberg</w:t>
            </w:r>
          </w:p>
        </w:tc>
      </w:tr>
      <w:tr w:rsidR="00276061" w14:paraId="154A4D70" w14:textId="77777777" w:rsidTr="00276061">
        <w:tc>
          <w:tcPr>
            <w:tcW w:w="1662" w:type="dxa"/>
          </w:tcPr>
          <w:p w14:paraId="1541B5D9" w14:textId="77777777" w:rsidR="00276061" w:rsidRPr="00D310C0" w:rsidRDefault="00276061" w:rsidP="00E357B5">
            <w:r>
              <w:t>4</w:t>
            </w:r>
          </w:p>
        </w:tc>
        <w:tc>
          <w:tcPr>
            <w:tcW w:w="7102" w:type="dxa"/>
          </w:tcPr>
          <w:p w14:paraId="6F9DD6E7" w14:textId="1F5600A5" w:rsidR="00276061" w:rsidRPr="00D310C0" w:rsidRDefault="00276061" w:rsidP="00E357B5">
            <w:r w:rsidRPr="00D310C0">
              <w:t>Gemeinsamkeiten und Unterschiede zwischen den aleman</w:t>
            </w:r>
            <w:r>
              <w:t>n</w:t>
            </w:r>
            <w:r w:rsidRPr="00D310C0">
              <w:t>ischen und den fränkischen Dialekten</w:t>
            </w:r>
          </w:p>
        </w:tc>
      </w:tr>
      <w:tr w:rsidR="00276061" w14:paraId="58A168E3" w14:textId="77777777" w:rsidTr="00276061">
        <w:tc>
          <w:tcPr>
            <w:tcW w:w="1662" w:type="dxa"/>
          </w:tcPr>
          <w:p w14:paraId="5E897C5B" w14:textId="77777777" w:rsidR="00276061" w:rsidRPr="009F5F80" w:rsidRDefault="00276061" w:rsidP="00E357B5">
            <w:r>
              <w:t>5</w:t>
            </w:r>
          </w:p>
        </w:tc>
        <w:tc>
          <w:tcPr>
            <w:tcW w:w="7102" w:type="dxa"/>
          </w:tcPr>
          <w:p w14:paraId="21FF425B" w14:textId="77777777" w:rsidR="00276061" w:rsidRPr="009F5F80" w:rsidRDefault="00276061" w:rsidP="00E357B5">
            <w:r w:rsidRPr="009F5F80">
              <w:rPr>
                <w:bCs/>
              </w:rPr>
              <w:t>Unterschiede zwischen dem schwäbischen und dem fränkischen Dialekt</w:t>
            </w:r>
          </w:p>
        </w:tc>
      </w:tr>
      <w:tr w:rsidR="00276061" w14:paraId="7B3F9877" w14:textId="77777777" w:rsidTr="00276061">
        <w:tc>
          <w:tcPr>
            <w:tcW w:w="1662" w:type="dxa"/>
          </w:tcPr>
          <w:p w14:paraId="43419F69" w14:textId="77777777" w:rsidR="00276061" w:rsidRPr="00D310C0" w:rsidRDefault="00276061" w:rsidP="00E357B5">
            <w:r>
              <w:t>6</w:t>
            </w:r>
          </w:p>
        </w:tc>
        <w:tc>
          <w:tcPr>
            <w:tcW w:w="7102" w:type="dxa"/>
          </w:tcPr>
          <w:p w14:paraId="150BA82E" w14:textId="77777777" w:rsidR="00276061" w:rsidRPr="00D310C0" w:rsidRDefault="00276061" w:rsidP="00E357B5">
            <w:r w:rsidRPr="00D35266">
              <w:t>Schwäbisch-Alemannisch</w:t>
            </w:r>
          </w:p>
        </w:tc>
      </w:tr>
      <w:tr w:rsidR="00276061" w14:paraId="3A4928C5" w14:textId="77777777" w:rsidTr="00276061">
        <w:tc>
          <w:tcPr>
            <w:tcW w:w="1662" w:type="dxa"/>
          </w:tcPr>
          <w:p w14:paraId="51C9106E" w14:textId="77777777" w:rsidR="00276061" w:rsidRPr="00D310C0" w:rsidRDefault="00276061" w:rsidP="00E357B5">
            <w:r>
              <w:t>7</w:t>
            </w:r>
          </w:p>
        </w:tc>
        <w:tc>
          <w:tcPr>
            <w:tcW w:w="7102" w:type="dxa"/>
          </w:tcPr>
          <w:p w14:paraId="676F7785" w14:textId="77777777" w:rsidR="00276061" w:rsidRPr="00D310C0" w:rsidRDefault="00276061" w:rsidP="00E357B5">
            <w:r w:rsidRPr="00AF35B5">
              <w:t>Schwäbisch und Badisch, anhand der Kurz- und Langvokale</w:t>
            </w:r>
          </w:p>
        </w:tc>
      </w:tr>
      <w:tr w:rsidR="00276061" w14:paraId="4E9B4D97" w14:textId="77777777" w:rsidTr="00276061">
        <w:tc>
          <w:tcPr>
            <w:tcW w:w="1662" w:type="dxa"/>
          </w:tcPr>
          <w:p w14:paraId="23ADE649" w14:textId="77777777" w:rsidR="00276061" w:rsidRPr="00D310C0" w:rsidRDefault="00276061" w:rsidP="00E357B5">
            <w:r>
              <w:t>8</w:t>
            </w:r>
          </w:p>
        </w:tc>
        <w:tc>
          <w:tcPr>
            <w:tcW w:w="7102" w:type="dxa"/>
          </w:tcPr>
          <w:p w14:paraId="75AED12B" w14:textId="77777777" w:rsidR="00276061" w:rsidRPr="00D310C0" w:rsidRDefault="00276061" w:rsidP="00E357B5">
            <w:r w:rsidRPr="00D310C0">
              <w:rPr>
                <w:rFonts w:eastAsia="Times New Roman"/>
              </w:rPr>
              <w:t>Gegenüberstellung der schwäbischen Grammatik mit der bayerischen Grammatik</w:t>
            </w:r>
          </w:p>
        </w:tc>
      </w:tr>
      <w:tr w:rsidR="00276061" w14:paraId="6AFE6F4A" w14:textId="77777777" w:rsidTr="00276061">
        <w:tc>
          <w:tcPr>
            <w:tcW w:w="1662" w:type="dxa"/>
          </w:tcPr>
          <w:p w14:paraId="36FC7425" w14:textId="77777777" w:rsidR="00276061" w:rsidRPr="00D310C0" w:rsidRDefault="00276061" w:rsidP="00E357B5">
            <w:r>
              <w:t>9</w:t>
            </w:r>
          </w:p>
        </w:tc>
        <w:tc>
          <w:tcPr>
            <w:tcW w:w="7102" w:type="dxa"/>
          </w:tcPr>
          <w:p w14:paraId="44EA48FA" w14:textId="60B332C2" w:rsidR="00276061" w:rsidRPr="00D310C0" w:rsidRDefault="00276061" w:rsidP="00E357B5">
            <w:r>
              <w:t>W</w:t>
            </w:r>
            <w:r w:rsidRPr="002E00CD">
              <w:t>ortgeographie in B</w:t>
            </w:r>
            <w:r w:rsidR="006D7CE3">
              <w:t>aden-Württemberg</w:t>
            </w:r>
            <w:r w:rsidRPr="002E00CD">
              <w:t xml:space="preserve"> im Bereich Lebensmittel</w:t>
            </w:r>
          </w:p>
        </w:tc>
      </w:tr>
      <w:tr w:rsidR="00276061" w14:paraId="5A2CC327" w14:textId="77777777" w:rsidTr="00276061">
        <w:tc>
          <w:tcPr>
            <w:tcW w:w="1662" w:type="dxa"/>
          </w:tcPr>
          <w:p w14:paraId="51FC06BB" w14:textId="77777777" w:rsidR="00276061" w:rsidRPr="00D310C0" w:rsidRDefault="00276061" w:rsidP="00201606">
            <w:r>
              <w:t>10</w:t>
            </w:r>
          </w:p>
        </w:tc>
        <w:tc>
          <w:tcPr>
            <w:tcW w:w="7102" w:type="dxa"/>
          </w:tcPr>
          <w:p w14:paraId="7515A375" w14:textId="48C618EA" w:rsidR="00276061" w:rsidRPr="00D310C0" w:rsidRDefault="00276061" w:rsidP="00201606">
            <w:r w:rsidRPr="00D451D4">
              <w:t>Die Entwicklung des schwäbischen Dialekts in den sozialen Netzwerken</w:t>
            </w:r>
            <w:r w:rsidR="007B7769">
              <w:rPr>
                <w:rStyle w:val="Funotenzeichen"/>
              </w:rPr>
              <w:footnoteReference w:id="1"/>
            </w:r>
          </w:p>
        </w:tc>
      </w:tr>
      <w:tr w:rsidR="00276061" w14:paraId="3D51BEA6" w14:textId="77777777" w:rsidTr="00276061">
        <w:tc>
          <w:tcPr>
            <w:tcW w:w="1662" w:type="dxa"/>
          </w:tcPr>
          <w:p w14:paraId="02478E8E" w14:textId="77777777" w:rsidR="00276061" w:rsidRPr="00D310C0" w:rsidRDefault="00276061" w:rsidP="00201606">
            <w:r>
              <w:t>11</w:t>
            </w:r>
          </w:p>
        </w:tc>
        <w:tc>
          <w:tcPr>
            <w:tcW w:w="7102" w:type="dxa"/>
          </w:tcPr>
          <w:p w14:paraId="12FE355C" w14:textId="1DEB68CB" w:rsidR="00276061" w:rsidRPr="00D310C0" w:rsidRDefault="006D7CE3" w:rsidP="00201606">
            <w:r>
              <w:rPr>
                <w:rFonts w:eastAsia="Times New Roman"/>
                <w:color w:val="000000"/>
              </w:rPr>
              <w:t>Die r</w:t>
            </w:r>
            <w:r w:rsidR="00276061" w:rsidRPr="00D310C0">
              <w:rPr>
                <w:rFonts w:eastAsia="Times New Roman"/>
                <w:color w:val="000000"/>
              </w:rPr>
              <w:t>heinfränkische Region als Ganzes</w:t>
            </w:r>
          </w:p>
        </w:tc>
      </w:tr>
    </w:tbl>
    <w:p w14:paraId="3168BE96" w14:textId="7FF7DABA" w:rsidR="008F001C" w:rsidRDefault="008F001C"/>
    <w:sectPr w:rsidR="008F001C" w:rsidSect="006D34B7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50958" w14:textId="77777777" w:rsidR="004117E7" w:rsidRDefault="004117E7" w:rsidP="00276061">
      <w:r>
        <w:separator/>
      </w:r>
    </w:p>
  </w:endnote>
  <w:endnote w:type="continuationSeparator" w:id="0">
    <w:p w14:paraId="17FAEFAA" w14:textId="77777777" w:rsidR="004117E7" w:rsidRDefault="004117E7" w:rsidP="0027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21E50" w14:textId="77777777" w:rsidR="006D34B7" w:rsidRPr="00C74918" w:rsidRDefault="006D34B7" w:rsidP="006D34B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7561ECED" w14:textId="77777777" w:rsidR="006D34B7" w:rsidRPr="00C74918" w:rsidRDefault="006D34B7" w:rsidP="006D34B7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66343" w14:textId="77777777" w:rsidR="004117E7" w:rsidRDefault="004117E7" w:rsidP="00276061">
      <w:r>
        <w:separator/>
      </w:r>
    </w:p>
  </w:footnote>
  <w:footnote w:type="continuationSeparator" w:id="0">
    <w:p w14:paraId="5FF47610" w14:textId="77777777" w:rsidR="004117E7" w:rsidRDefault="004117E7" w:rsidP="00276061">
      <w:r>
        <w:continuationSeparator/>
      </w:r>
    </w:p>
  </w:footnote>
  <w:footnote w:id="1">
    <w:p w14:paraId="72B6B6B3" w14:textId="44679858" w:rsidR="007B7769" w:rsidRDefault="007B7769">
      <w:pPr>
        <w:pStyle w:val="Funotentext"/>
      </w:pPr>
      <w:r>
        <w:rPr>
          <w:rStyle w:val="Funotenzeichen"/>
        </w:rPr>
        <w:footnoteRef/>
      </w:r>
      <w:r>
        <w:t xml:space="preserve"> Bei dieser Präsentation wurde vor allem mit anderen Hilfsmitteln als dem Sprachatlas gearbeitet.</w:t>
      </w:r>
    </w:p>
    <w:p w14:paraId="554C4122" w14:textId="77777777" w:rsidR="007B7769" w:rsidRDefault="007B7769">
      <w:pPr>
        <w:pStyle w:val="Funotentext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C0"/>
    <w:rsid w:val="000B07F6"/>
    <w:rsid w:val="000B4070"/>
    <w:rsid w:val="000B746C"/>
    <w:rsid w:val="001611F2"/>
    <w:rsid w:val="001D0007"/>
    <w:rsid w:val="002013DF"/>
    <w:rsid w:val="00236066"/>
    <w:rsid w:val="00276061"/>
    <w:rsid w:val="002E00CD"/>
    <w:rsid w:val="00303F65"/>
    <w:rsid w:val="004117E7"/>
    <w:rsid w:val="004B68C3"/>
    <w:rsid w:val="005C2C2B"/>
    <w:rsid w:val="0063046E"/>
    <w:rsid w:val="006C0523"/>
    <w:rsid w:val="006C2946"/>
    <w:rsid w:val="006D1D95"/>
    <w:rsid w:val="006D34B7"/>
    <w:rsid w:val="006D7CE3"/>
    <w:rsid w:val="007252DA"/>
    <w:rsid w:val="007B7769"/>
    <w:rsid w:val="007F115A"/>
    <w:rsid w:val="00842641"/>
    <w:rsid w:val="008F001C"/>
    <w:rsid w:val="008F4EDF"/>
    <w:rsid w:val="00960130"/>
    <w:rsid w:val="00992081"/>
    <w:rsid w:val="009F5F80"/>
    <w:rsid w:val="00A1580F"/>
    <w:rsid w:val="00A96583"/>
    <w:rsid w:val="00AD718C"/>
    <w:rsid w:val="00AF35B5"/>
    <w:rsid w:val="00B30813"/>
    <w:rsid w:val="00B4278D"/>
    <w:rsid w:val="00B945CE"/>
    <w:rsid w:val="00CA2A0E"/>
    <w:rsid w:val="00D16220"/>
    <w:rsid w:val="00D1782B"/>
    <w:rsid w:val="00D310C0"/>
    <w:rsid w:val="00D35266"/>
    <w:rsid w:val="00D43857"/>
    <w:rsid w:val="00D451D4"/>
    <w:rsid w:val="00DE26FC"/>
    <w:rsid w:val="00E357B5"/>
    <w:rsid w:val="00E7251B"/>
    <w:rsid w:val="00E978C3"/>
    <w:rsid w:val="00F05C55"/>
    <w:rsid w:val="00FB1FDA"/>
    <w:rsid w:val="00FD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A6A0"/>
  <w15:chartTrackingRefBased/>
  <w15:docId w15:val="{5D32EC07-AAF1-46EC-AB5D-5D460AFA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3F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D31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60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6061"/>
  </w:style>
  <w:style w:type="paragraph" w:styleId="Fuzeile">
    <w:name w:val="footer"/>
    <w:basedOn w:val="Standard"/>
    <w:link w:val="FuzeileZchn"/>
    <w:uiPriority w:val="99"/>
    <w:unhideWhenUsed/>
    <w:rsid w:val="002760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6061"/>
  </w:style>
  <w:style w:type="paragraph" w:styleId="Funotentext">
    <w:name w:val="footnote text"/>
    <w:basedOn w:val="Standard"/>
    <w:link w:val="FunotentextZchn"/>
    <w:uiPriority w:val="99"/>
    <w:semiHidden/>
    <w:unhideWhenUsed/>
    <w:rsid w:val="007B77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776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B7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45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E5899-2DF5-40F3-A529-85556BF1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7</cp:revision>
  <dcterms:created xsi:type="dcterms:W3CDTF">2019-06-30T09:53:00Z</dcterms:created>
  <dcterms:modified xsi:type="dcterms:W3CDTF">2019-07-31T13:16:00Z</dcterms:modified>
</cp:coreProperties>
</file>