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A3" w:rsidRDefault="00E66FA3" w:rsidP="00EF6441">
      <w:pPr>
        <w:pStyle w:val="Textkrper"/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E66FA3">
        <w:rPr>
          <w:rFonts w:ascii="Arial" w:hAnsi="Arial" w:cs="Arial"/>
          <w:b/>
          <w:bCs/>
          <w:sz w:val="24"/>
        </w:rPr>
        <w:t xml:space="preserve">Aussagen </w:t>
      </w:r>
    </w:p>
    <w:p w:rsidR="00556D70" w:rsidRPr="00556D70" w:rsidRDefault="00556D70" w:rsidP="00EF6441">
      <w:pPr>
        <w:pStyle w:val="Textkrper"/>
        <w:spacing w:line="360" w:lineRule="auto"/>
        <w:rPr>
          <w:rFonts w:ascii="Arial" w:hAnsi="Arial" w:cs="Arial"/>
          <w:bCs/>
          <w:szCs w:val="22"/>
        </w:rPr>
      </w:pPr>
    </w:p>
    <w:p w:rsidR="00E66FA3" w:rsidRPr="00E66FA3" w:rsidRDefault="00E66FA3" w:rsidP="00F867FB">
      <w:pPr>
        <w:pStyle w:val="LSStandardtext"/>
      </w:pPr>
      <w:r w:rsidRPr="00F867FB">
        <w:rPr>
          <w:b/>
        </w:rPr>
        <w:t>Mathematische Aussagen</w:t>
      </w:r>
      <w:r>
        <w:t xml:space="preserve"> sind immer entweder ______________ oder ___________</w:t>
      </w:r>
      <w:r w:rsidRPr="00E66FA3">
        <w:t xml:space="preserve">___. </w:t>
      </w:r>
    </w:p>
    <w:p w:rsidR="00E66FA3" w:rsidRPr="00F867FB" w:rsidRDefault="00E66FA3" w:rsidP="00F867FB">
      <w:pPr>
        <w:pStyle w:val="LSStandardtext"/>
      </w:pPr>
      <w:r w:rsidRPr="00E66FA3">
        <w:t xml:space="preserve">Eine </w:t>
      </w:r>
      <w:r w:rsidRPr="00F867FB">
        <w:rPr>
          <w:b/>
        </w:rPr>
        <w:t>Aussage</w:t>
      </w:r>
      <w:r w:rsidRPr="00F867FB">
        <w:t xml:space="preserve"> ist somit ein sprachliches Gebilde, dem genau ein _____________________ ______________________________________________. </w:t>
      </w:r>
    </w:p>
    <w:p w:rsidR="00E66FA3" w:rsidRPr="00F867FB" w:rsidRDefault="00E66FA3" w:rsidP="00F867FB">
      <w:pPr>
        <w:pStyle w:val="LSStandardtext"/>
      </w:pPr>
    </w:p>
    <w:p w:rsidR="00E66FA3" w:rsidRPr="00F867FB" w:rsidRDefault="00E66FA3" w:rsidP="00F867FB">
      <w:pPr>
        <w:pStyle w:val="LSStandardtext"/>
        <w:rPr>
          <w:u w:val="single"/>
        </w:rPr>
      </w:pPr>
      <w:r w:rsidRPr="00F867FB">
        <w:rPr>
          <w:u w:val="single"/>
        </w:rPr>
        <w:t xml:space="preserve">Beispiele: </w:t>
      </w:r>
    </w:p>
    <w:p w:rsidR="00E66FA3" w:rsidRPr="00E66FA3" w:rsidRDefault="00E66FA3" w:rsidP="00F867FB">
      <w:pPr>
        <w:pStyle w:val="LSStandardtext"/>
      </w:pPr>
      <w:proofErr w:type="gramStart"/>
      <w:r w:rsidRPr="00E66FA3">
        <w:rPr>
          <w:i/>
        </w:rPr>
        <w:t xml:space="preserve">p </w:t>
      </w:r>
      <w:r w:rsidRPr="00E66FA3">
        <w:t>:</w:t>
      </w:r>
      <w:proofErr w:type="gramEnd"/>
      <w:r w:rsidRPr="00E66FA3">
        <w:t xml:space="preserve"> „9 ist eine Primzahl“</w:t>
      </w:r>
      <w:r>
        <w:t xml:space="preserve"> _______________________</w:t>
      </w:r>
      <w:r w:rsidRPr="00E66FA3">
        <w:t xml:space="preserve">________________________________  </w:t>
      </w:r>
    </w:p>
    <w:p w:rsidR="00E66FA3" w:rsidRPr="00E66FA3" w:rsidRDefault="00E66FA3" w:rsidP="00F867FB">
      <w:pPr>
        <w:pStyle w:val="LSStandardtext"/>
      </w:pPr>
      <w:proofErr w:type="gramStart"/>
      <w:r w:rsidRPr="00E66FA3">
        <w:rPr>
          <w:i/>
        </w:rPr>
        <w:t xml:space="preserve">q </w:t>
      </w:r>
      <w:r w:rsidRPr="00E66FA3">
        <w:t>:</w:t>
      </w:r>
      <w:proofErr w:type="gramEnd"/>
      <w:r w:rsidRPr="00E66FA3">
        <w:t xml:space="preserve"> „Jede Primzahl ist unge</w:t>
      </w:r>
      <w:r>
        <w:t>rade“ __________________</w:t>
      </w:r>
      <w:r w:rsidRPr="00E66FA3">
        <w:t xml:space="preserve">______________________________ </w:t>
      </w:r>
    </w:p>
    <w:p w:rsidR="00E66FA3" w:rsidRPr="00E66FA3" w:rsidRDefault="00E66FA3" w:rsidP="00F867FB">
      <w:pPr>
        <w:pStyle w:val="LSStandardtext"/>
      </w:pPr>
      <w:proofErr w:type="gramStart"/>
      <w:r w:rsidRPr="00E66FA3">
        <w:rPr>
          <w:i/>
        </w:rPr>
        <w:t xml:space="preserve">r </w:t>
      </w:r>
      <w:r w:rsidRPr="00E66FA3">
        <w:t>:</w:t>
      </w:r>
      <w:proofErr w:type="gramEnd"/>
      <w:r w:rsidRPr="00E66FA3">
        <w:t xml:space="preserve"> „2 ist ei</w:t>
      </w:r>
      <w:r>
        <w:t>ne Primzahl“ ___________</w:t>
      </w:r>
      <w:r w:rsidRPr="00E66FA3">
        <w:t xml:space="preserve">____________________________________________ </w:t>
      </w:r>
    </w:p>
    <w:p w:rsidR="00E66FA3" w:rsidRPr="00E66FA3" w:rsidRDefault="00E66FA3" w:rsidP="00F867FB">
      <w:pPr>
        <w:pStyle w:val="LSStandardtext"/>
      </w:pPr>
      <w:proofErr w:type="gramStart"/>
      <w:r w:rsidRPr="00E66FA3">
        <w:rPr>
          <w:i/>
        </w:rPr>
        <w:t xml:space="preserve">s </w:t>
      </w:r>
      <w:r w:rsidRPr="00E66FA3">
        <w:t>:</w:t>
      </w:r>
      <w:proofErr w:type="gramEnd"/>
      <w:r w:rsidRPr="00E66FA3">
        <w:t xml:space="preserve"> „Wie ist das Wetter</w:t>
      </w:r>
      <w:r>
        <w:t xml:space="preserve"> heute“ ________________</w:t>
      </w:r>
      <w:r w:rsidRPr="00E66FA3">
        <w:t xml:space="preserve">__________________________________ </w:t>
      </w:r>
    </w:p>
    <w:p w:rsidR="00E66FA3" w:rsidRPr="00F867FB" w:rsidRDefault="00E66FA3" w:rsidP="00F867FB">
      <w:pPr>
        <w:pStyle w:val="LSStandardtext"/>
      </w:pPr>
      <w:r w:rsidRPr="00F867FB">
        <w:t xml:space="preserve">__________________________________________________________________________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  <w:szCs w:val="22"/>
        </w:rPr>
      </w:pPr>
    </w:p>
    <w:tbl>
      <w:tblPr>
        <w:tblStyle w:val="Tabellenraster"/>
        <w:tblpPr w:leftFromText="141" w:rightFromText="141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818"/>
        <w:gridCol w:w="819"/>
      </w:tblGrid>
      <w:tr w:rsidR="00E66FA3" w:rsidRPr="00E66FA3" w:rsidTr="00E66FA3">
        <w:trPr>
          <w:trHeight w:val="424"/>
        </w:trPr>
        <w:tc>
          <w:tcPr>
            <w:tcW w:w="818" w:type="dxa"/>
            <w:tcBorders>
              <w:top w:val="nil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Cs w:val="22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Cs w:val="22"/>
                  </w:rPr>
                  <m:t>¬p</m:t>
                </m:r>
              </m:oMath>
            </m:oMathPara>
          </w:p>
        </w:tc>
      </w:tr>
      <w:tr w:rsidR="00E66FA3" w:rsidRPr="00E66FA3" w:rsidTr="00E66FA3">
        <w:trPr>
          <w:trHeight w:val="424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Cs w:val="22"/>
              </w:rPr>
            </w:pPr>
          </w:p>
        </w:tc>
      </w:tr>
      <w:tr w:rsidR="00E66FA3" w:rsidRPr="00E66FA3" w:rsidTr="00E66FA3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Cs w:val="22"/>
              </w:rPr>
            </w:pPr>
          </w:p>
        </w:tc>
      </w:tr>
    </w:tbl>
    <w:p w:rsidR="00E66FA3" w:rsidRPr="00E66FA3" w:rsidRDefault="00E66FA3" w:rsidP="00F867FB">
      <w:pPr>
        <w:pStyle w:val="LSStandardtext"/>
      </w:pPr>
      <w:r w:rsidRPr="00E66FA3">
        <w:t xml:space="preserve">Von jeder Aussage </w:t>
      </w:r>
      <m:oMath>
        <m:r>
          <w:rPr>
            <w:rFonts w:ascii="Cambria Math" w:hAnsi="Cambria Math"/>
          </w:rPr>
          <m:t>p</m:t>
        </m:r>
      </m:oMath>
      <w:r w:rsidRPr="00E66FA3">
        <w:t xml:space="preserve"> kann seine Negation „nicht </w:t>
      </w:r>
      <m:oMath>
        <m:r>
          <w:rPr>
            <w:rFonts w:ascii="Cambria Math" w:hAnsi="Cambria Math"/>
          </w:rPr>
          <m:t>p</m:t>
        </m:r>
      </m:oMath>
      <w:r w:rsidRPr="00E66FA3">
        <w:t xml:space="preserve">“ (geschrieben: </w:t>
      </w:r>
      <m:oMath>
        <m:r>
          <w:rPr>
            <w:rFonts w:ascii="Cambria Math" w:hAnsi="Cambria Math"/>
          </w:rPr>
          <m:t>¬p</m:t>
        </m:r>
      </m:oMath>
      <w:r w:rsidRPr="00E66FA3">
        <w:t>) g</w:t>
      </w:r>
      <w:r w:rsidRPr="00E66FA3">
        <w:t>e</w:t>
      </w:r>
      <w:r w:rsidRPr="00E66FA3">
        <w:t xml:space="preserve">bildet werden. </w:t>
      </w:r>
      <m:oMath>
        <m:r>
          <w:rPr>
            <w:rFonts w:ascii="Cambria Math" w:hAnsi="Cambria Math"/>
          </w:rPr>
          <m:t>¬p</m:t>
        </m:r>
      </m:oMath>
      <w:r w:rsidRPr="00E66FA3">
        <w:t xml:space="preserve"> ist genau dann falsch, wenn </w:t>
      </w:r>
      <m:oMath>
        <m:r>
          <w:rPr>
            <w:rFonts w:ascii="Cambria Math" w:hAnsi="Cambria Math"/>
          </w:rPr>
          <m:t>p</m:t>
        </m:r>
      </m:oMath>
      <w:r w:rsidRPr="00E66FA3">
        <w:t xml:space="preserve"> wahr ist und umgekehrt. Somit lässt sich die Negation durch eine sogenannte Wahrheitstafel defini</w:t>
      </w:r>
      <w:r w:rsidRPr="00E66FA3">
        <w:t>e</w:t>
      </w:r>
      <w:r w:rsidRPr="00E66FA3">
        <w:t xml:space="preserve">ren.  </w:t>
      </w:r>
    </w:p>
    <w:p w:rsid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F867FB">
      <w:pPr>
        <w:pStyle w:val="LSStandardtext"/>
      </w:pPr>
      <w:r w:rsidRPr="00E66FA3">
        <w:t xml:space="preserve">Aussagen werden mit Aussagenvariablen </w:t>
      </w:r>
      <m:oMath>
        <m:r>
          <w:rPr>
            <w:rFonts w:ascii="Cambria Math" w:hAnsi="Cambria Math"/>
          </w:rPr>
          <m:t>p, q, r,</m:t>
        </m:r>
      </m:oMath>
      <w:r w:rsidRPr="00E66FA3">
        <w:t xml:space="preserve"> … bezeichnet. Betrachtet man nur den Wahrheitswert (nicht den Inhalt) von Aussagen, dann gibt es genau 2 verschiedene Auss</w:t>
      </w:r>
      <w:r w:rsidRPr="00E66FA3">
        <w:t>a</w:t>
      </w:r>
      <w:r w:rsidRPr="00E66FA3">
        <w:t xml:space="preserve">gen (wahre Aussage oder falsche Aussage), genau 4 verschiedene Paare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p,q</m:t>
            </m:r>
          </m:e>
        </m:d>
      </m:oMath>
      <w:r w:rsidRPr="00E66FA3">
        <w:t xml:space="preserve"> von Auss</w:t>
      </w:r>
      <w:r w:rsidRPr="00E66FA3">
        <w:t>a</w:t>
      </w:r>
      <w:r w:rsidRPr="00E66FA3">
        <w:t xml:space="preserve">gen, genau 8 verschiedene Tripel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p, q, r</m:t>
            </m:r>
          </m:e>
        </m:d>
      </m:oMath>
      <w:r w:rsidRPr="00E66FA3">
        <w:t xml:space="preserve"> von Aussagen, …, genau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Pr="00E66FA3">
        <w:t xml:space="preserve"> verschiedene </w:t>
      </w:r>
      <m:oMath>
        <m:r>
          <w:rPr>
            <w:rFonts w:ascii="Cambria Math" w:hAnsi="Cambria Math"/>
          </w:rPr>
          <m:t>n</m:t>
        </m:r>
      </m:oMath>
      <w:r w:rsidRPr="00E66FA3">
        <w:t xml:space="preserve">-Tupel von Aussagen.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Default="00E66FA3" w:rsidP="00F867FB">
      <w:pPr>
        <w:pStyle w:val="LSStandardtext"/>
      </w:pPr>
      <w:r w:rsidRPr="00E66FA3">
        <w:t xml:space="preserve">Die wichtigsten Verknüpfungen zweier Aussagen sind: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F867FB">
      <w:pPr>
        <w:pStyle w:val="LSStandardtext"/>
      </w:pPr>
      <w:r w:rsidRPr="00E66FA3">
        <w:rPr>
          <w:b/>
        </w:rPr>
        <w:t>Konjunktion</w:t>
      </w:r>
      <w:r w:rsidRPr="00E66FA3">
        <w:t xml:space="preserve">: ______________________________________________ </w:t>
      </w:r>
    </w:p>
    <w:p w:rsidR="00E66FA3" w:rsidRPr="00E66FA3" w:rsidRDefault="009A419E" w:rsidP="00F867FB">
      <w:pPr>
        <w:pStyle w:val="LSStandardtext"/>
      </w:pPr>
      <w:proofErr w:type="spellStart"/>
      <w:r>
        <w:rPr>
          <w:b/>
        </w:rPr>
        <w:t>Adjunktion</w:t>
      </w:r>
      <w:proofErr w:type="spellEnd"/>
      <w:r w:rsidR="00E66FA3" w:rsidRPr="00E66FA3">
        <w:t xml:space="preserve">: ______________________________________________ </w:t>
      </w:r>
    </w:p>
    <w:p w:rsidR="00E66FA3" w:rsidRPr="00E66FA3" w:rsidRDefault="00E66FA3" w:rsidP="00F867FB">
      <w:pPr>
        <w:pStyle w:val="LSStandardtext"/>
      </w:pPr>
      <w:r w:rsidRPr="00E66FA3">
        <w:rPr>
          <w:b/>
        </w:rPr>
        <w:t>Implikation</w:t>
      </w:r>
      <w:r w:rsidRPr="00E66FA3">
        <w:t xml:space="preserve">: ______________________________________________ </w:t>
      </w:r>
    </w:p>
    <w:p w:rsidR="00E66FA3" w:rsidRPr="00E66FA3" w:rsidRDefault="00E66FA3" w:rsidP="00F867FB">
      <w:pPr>
        <w:pStyle w:val="LSStandardtext"/>
      </w:pPr>
      <w:r w:rsidRPr="00E66FA3">
        <w:rPr>
          <w:b/>
        </w:rPr>
        <w:t>Äquivalenz</w:t>
      </w:r>
      <w:r w:rsidRPr="00E66FA3">
        <w:t xml:space="preserve">: ______________________________________________ </w:t>
      </w:r>
    </w:p>
    <w:p w:rsidR="00EF6441" w:rsidRDefault="00EF6441">
      <w:pPr>
        <w:rPr>
          <w:bCs/>
          <w:szCs w:val="20"/>
          <w:lang w:eastAsia="ar-SA"/>
        </w:rPr>
      </w:pPr>
    </w:p>
    <w:p w:rsidR="00E66FA3" w:rsidRDefault="00E66FA3" w:rsidP="00F867FB">
      <w:pPr>
        <w:pStyle w:val="LSStandardtext"/>
      </w:pPr>
      <w:r w:rsidRPr="00E66FA3">
        <w:t xml:space="preserve">Die zugehörige Wahrheitstafel ist: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tbl>
      <w:tblPr>
        <w:tblStyle w:val="Tabellenraster"/>
        <w:tblpPr w:leftFromText="141" w:rightFromText="141" w:vertAnchor="text" w:horzAnchor="margin" w:tblpXSpec="center" w:tblpY="50"/>
        <w:tblW w:w="0" w:type="auto"/>
        <w:tblLook w:val="04A0" w:firstRow="1" w:lastRow="0" w:firstColumn="1" w:lastColumn="0" w:noHBand="0" w:noVBand="1"/>
      </w:tblPr>
      <w:tblGrid>
        <w:gridCol w:w="818"/>
        <w:gridCol w:w="819"/>
        <w:gridCol w:w="1432"/>
        <w:gridCol w:w="1432"/>
        <w:gridCol w:w="1432"/>
        <w:gridCol w:w="1433"/>
      </w:tblGrid>
      <w:tr w:rsidR="00E66FA3" w:rsidRPr="00E66FA3" w:rsidTr="00300C1A">
        <w:trPr>
          <w:trHeight w:val="424"/>
        </w:trPr>
        <w:tc>
          <w:tcPr>
            <w:tcW w:w="818" w:type="dxa"/>
            <w:tcBorders>
              <w:top w:val="nil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q</m:t>
                </m:r>
              </m:oMath>
            </m:oMathPara>
          </w:p>
        </w:tc>
        <w:tc>
          <w:tcPr>
            <w:tcW w:w="1432" w:type="dxa"/>
            <w:tcBorders>
              <w:top w:val="nil"/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</w:p>
        </w:tc>
        <w:tc>
          <w:tcPr>
            <w:tcW w:w="1432" w:type="dxa"/>
            <w:tcBorders>
              <w:top w:val="nil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</w:p>
        </w:tc>
        <w:tc>
          <w:tcPr>
            <w:tcW w:w="1432" w:type="dxa"/>
            <w:tcBorders>
              <w:top w:val="nil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</w:p>
        </w:tc>
        <w:tc>
          <w:tcPr>
            <w:tcW w:w="1433" w:type="dxa"/>
            <w:tcBorders>
              <w:top w:val="nil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</w:p>
        </w:tc>
      </w:tr>
      <w:tr w:rsidR="00E66FA3" w:rsidRPr="00E66FA3" w:rsidTr="00300C1A">
        <w:trPr>
          <w:trHeight w:val="424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</w:tr>
      <w:tr w:rsidR="00E66FA3" w:rsidRPr="00E66FA3" w:rsidTr="00300C1A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</w:tr>
      <w:tr w:rsidR="00E66FA3" w:rsidRPr="00E66FA3" w:rsidTr="00300C1A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</w:tr>
      <w:tr w:rsidR="00E66FA3" w:rsidRPr="00E66FA3" w:rsidTr="00300C1A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</w:p>
        </w:tc>
      </w:tr>
    </w:tbl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spacing w:line="360" w:lineRule="auto"/>
        <w:rPr>
          <w:bCs/>
        </w:rPr>
      </w:pPr>
    </w:p>
    <w:p w:rsidR="00E66FA3" w:rsidRPr="00E66FA3" w:rsidRDefault="00E66FA3" w:rsidP="00EF6441">
      <w:pPr>
        <w:pStyle w:val="Textkrper"/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E66FA3">
        <w:rPr>
          <w:rFonts w:ascii="Arial" w:hAnsi="Arial" w:cs="Arial"/>
          <w:b/>
          <w:bCs/>
          <w:sz w:val="24"/>
        </w:rPr>
        <w:lastRenderedPageBreak/>
        <w:t>Au</w:t>
      </w:r>
      <w:r w:rsidRPr="00E66FA3">
        <w:rPr>
          <w:rFonts w:ascii="Arial" w:hAnsi="Arial" w:cs="Arial"/>
          <w:b/>
          <w:bCs/>
          <w:sz w:val="24"/>
        </w:rPr>
        <w:t>s</w:t>
      </w:r>
      <w:r w:rsidRPr="00E66FA3">
        <w:rPr>
          <w:rFonts w:ascii="Arial" w:hAnsi="Arial" w:cs="Arial"/>
          <w:b/>
          <w:bCs/>
          <w:sz w:val="24"/>
        </w:rPr>
        <w:t xml:space="preserve">sagen </w:t>
      </w:r>
      <w:r w:rsidR="00556D70">
        <w:rPr>
          <w:rFonts w:ascii="Arial" w:hAnsi="Arial" w:cs="Arial"/>
          <w:b/>
          <w:bCs/>
          <w:sz w:val="24"/>
        </w:rPr>
        <w:t xml:space="preserve">– </w:t>
      </w:r>
      <w:r w:rsidR="00556D70" w:rsidRPr="00556D70">
        <w:rPr>
          <w:rFonts w:ascii="Arial" w:hAnsi="Arial" w:cs="Arial"/>
          <w:b/>
          <w:bCs/>
          <w:color w:val="FF0000"/>
          <w:sz w:val="24"/>
        </w:rPr>
        <w:t>Lösung</w:t>
      </w:r>
      <w:r w:rsidR="00556D70">
        <w:rPr>
          <w:rFonts w:ascii="Arial" w:hAnsi="Arial" w:cs="Arial"/>
          <w:b/>
          <w:bCs/>
          <w:color w:val="FF0000"/>
          <w:sz w:val="24"/>
        </w:rPr>
        <w:t xml:space="preserve"> </w:t>
      </w:r>
    </w:p>
    <w:p w:rsidR="00556D70" w:rsidRPr="00556D70" w:rsidRDefault="00556D70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F867FB">
      <w:pPr>
        <w:pStyle w:val="LSStandardtext"/>
      </w:pPr>
      <w:r w:rsidRPr="00F867FB">
        <w:rPr>
          <w:b/>
        </w:rPr>
        <w:t>Mathematische Aussagen</w:t>
      </w:r>
      <w:r w:rsidRPr="00E66FA3">
        <w:t xml:space="preserve"> sind immer entweder </w:t>
      </w:r>
      <w:r w:rsidRPr="00F867FB">
        <w:rPr>
          <w:color w:val="C00000"/>
        </w:rPr>
        <w:t xml:space="preserve">wahr (w) </w:t>
      </w:r>
      <w:r w:rsidRPr="00E66FA3">
        <w:t xml:space="preserve">oder </w:t>
      </w:r>
      <w:r w:rsidRPr="00E66FA3">
        <w:rPr>
          <w:i/>
          <w:color w:val="FF0000"/>
          <w:sz w:val="28"/>
        </w:rPr>
        <w:t>falsch (f)</w:t>
      </w:r>
      <w:r w:rsidRPr="00E66FA3">
        <w:t xml:space="preserve">. Eine </w:t>
      </w:r>
      <w:r w:rsidRPr="00F867FB">
        <w:rPr>
          <w:b/>
        </w:rPr>
        <w:t>Aussage</w:t>
      </w:r>
      <w:r w:rsidRPr="00E66FA3">
        <w:t xml:space="preserve"> ist somit ein sprachliches Gebilde, dem genau ein </w:t>
      </w:r>
      <w:r w:rsidRPr="00F867FB">
        <w:rPr>
          <w:color w:val="C00000"/>
        </w:rPr>
        <w:t xml:space="preserve">Wahrheitswert zugeordnet werden kann.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F867FB" w:rsidRDefault="00E66FA3" w:rsidP="00F867FB">
      <w:pPr>
        <w:pStyle w:val="LSStandardtext"/>
        <w:rPr>
          <w:u w:val="single"/>
        </w:rPr>
      </w:pPr>
      <w:r w:rsidRPr="00F867FB">
        <w:rPr>
          <w:u w:val="single"/>
        </w:rPr>
        <w:t xml:space="preserve">Beispiele: </w:t>
      </w:r>
    </w:p>
    <w:p w:rsidR="00E66FA3" w:rsidRDefault="00E66FA3" w:rsidP="00F867FB">
      <w:pPr>
        <w:pStyle w:val="LSStandardtext"/>
        <w:rPr>
          <w:color w:val="C00000"/>
          <w:sz w:val="28"/>
        </w:rPr>
      </w:pPr>
      <w:r w:rsidRPr="00E66FA3">
        <w:t xml:space="preserve">A: „9 ist eine Primzahl“ </w:t>
      </w:r>
      <w:r w:rsidRPr="00F867FB">
        <w:rPr>
          <w:color w:val="C00000"/>
        </w:rPr>
        <w:t>ist eine falsche Aussage.</w:t>
      </w:r>
      <w:r w:rsidRPr="00F867FB">
        <w:rPr>
          <w:color w:val="C00000"/>
          <w:sz w:val="28"/>
        </w:rPr>
        <w:t xml:space="preserve"> </w:t>
      </w:r>
    </w:p>
    <w:p w:rsidR="00F867FB" w:rsidRPr="00E66FA3" w:rsidRDefault="00F867FB" w:rsidP="00F867FB">
      <w:pPr>
        <w:pStyle w:val="LSStandardtext"/>
      </w:pPr>
    </w:p>
    <w:p w:rsidR="00E66FA3" w:rsidRDefault="00E66FA3" w:rsidP="00F867FB">
      <w:pPr>
        <w:pStyle w:val="LSStandardtext"/>
        <w:rPr>
          <w:color w:val="C00000"/>
        </w:rPr>
      </w:pPr>
      <w:r w:rsidRPr="00E66FA3">
        <w:t xml:space="preserve">B: „Jede Primzahl ist ungerade“ </w:t>
      </w:r>
      <w:r w:rsidRPr="00F867FB">
        <w:rPr>
          <w:color w:val="C00000"/>
        </w:rPr>
        <w:t xml:space="preserve">ist eine falsche Aussage. </w:t>
      </w:r>
    </w:p>
    <w:p w:rsidR="00F867FB" w:rsidRPr="00E66FA3" w:rsidRDefault="00F867FB" w:rsidP="00F867FB">
      <w:pPr>
        <w:pStyle w:val="LSStandardtext"/>
      </w:pPr>
    </w:p>
    <w:p w:rsidR="00E66FA3" w:rsidRDefault="00E66FA3" w:rsidP="00F867FB">
      <w:pPr>
        <w:pStyle w:val="LSStandardtext"/>
        <w:rPr>
          <w:color w:val="C00000"/>
        </w:rPr>
      </w:pPr>
      <w:r w:rsidRPr="00F867FB">
        <w:t xml:space="preserve">C: „2 ist eine Primzahl“ </w:t>
      </w:r>
      <w:r w:rsidRPr="00F867FB">
        <w:rPr>
          <w:color w:val="C00000"/>
        </w:rPr>
        <w:t xml:space="preserve">ist eine wahre Aussage. </w:t>
      </w:r>
    </w:p>
    <w:p w:rsidR="00F867FB" w:rsidRPr="00F867FB" w:rsidRDefault="00F867FB" w:rsidP="00F867FB">
      <w:pPr>
        <w:pStyle w:val="LSStandardtext"/>
      </w:pPr>
    </w:p>
    <w:p w:rsidR="00E66FA3" w:rsidRDefault="00E66FA3" w:rsidP="00F867FB">
      <w:pPr>
        <w:pStyle w:val="LSStandardtext"/>
        <w:rPr>
          <w:color w:val="C00000"/>
        </w:rPr>
      </w:pPr>
      <w:r w:rsidRPr="00F867FB">
        <w:t xml:space="preserve">D: „Wie ist das Wetter heute“ </w:t>
      </w:r>
      <w:r w:rsidRPr="00F867FB">
        <w:rPr>
          <w:color w:val="C00000"/>
        </w:rPr>
        <w:t xml:space="preserve">ist keine Aussage, weil sein Wahrheitsgehalt weder wahr noch falsch ist. </w:t>
      </w:r>
    </w:p>
    <w:p w:rsidR="00F867FB" w:rsidRPr="00F867FB" w:rsidRDefault="00F867FB" w:rsidP="00F867FB">
      <w:pPr>
        <w:pStyle w:val="LSStandardtext"/>
        <w:rPr>
          <w:color w:val="C00000"/>
        </w:rPr>
      </w:pPr>
    </w:p>
    <w:tbl>
      <w:tblPr>
        <w:tblStyle w:val="Tabellenraster"/>
        <w:tblpPr w:leftFromText="141" w:rightFromText="141" w:vertAnchor="text" w:horzAnchor="margin" w:tblpXSpec="right" w:tblpY="163"/>
        <w:tblW w:w="0" w:type="auto"/>
        <w:tblLook w:val="04A0" w:firstRow="1" w:lastRow="0" w:firstColumn="1" w:lastColumn="0" w:noHBand="0" w:noVBand="1"/>
      </w:tblPr>
      <w:tblGrid>
        <w:gridCol w:w="818"/>
        <w:gridCol w:w="819"/>
      </w:tblGrid>
      <w:tr w:rsidR="00E66FA3" w:rsidRPr="00E66FA3" w:rsidTr="00E66FA3">
        <w:trPr>
          <w:trHeight w:val="424"/>
        </w:trPr>
        <w:tc>
          <w:tcPr>
            <w:tcW w:w="818" w:type="dxa"/>
            <w:tcBorders>
              <w:top w:val="nil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¬p</m:t>
                </m:r>
              </m:oMath>
            </m:oMathPara>
          </w:p>
        </w:tc>
      </w:tr>
      <w:tr w:rsidR="00E66FA3" w:rsidRPr="00E66FA3" w:rsidTr="00E66FA3">
        <w:trPr>
          <w:trHeight w:val="424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819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</w:tr>
      <w:tr w:rsidR="00E66FA3" w:rsidRPr="00E66FA3" w:rsidTr="00E66FA3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819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</w:tr>
    </w:tbl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F867FB">
      <w:pPr>
        <w:pStyle w:val="LSStandardtext"/>
      </w:pPr>
      <w:r w:rsidRPr="00E66FA3">
        <w:t xml:space="preserve">Von jeder Aussage </w:t>
      </w:r>
      <m:oMath>
        <m:r>
          <w:rPr>
            <w:rFonts w:ascii="Cambria Math" w:hAnsi="Cambria Math"/>
          </w:rPr>
          <m:t>p</m:t>
        </m:r>
      </m:oMath>
      <w:r w:rsidRPr="00E66FA3">
        <w:t xml:space="preserve"> kann seine Negation „nicht </w:t>
      </w:r>
      <m:oMath>
        <m:r>
          <w:rPr>
            <w:rFonts w:ascii="Cambria Math" w:hAnsi="Cambria Math"/>
          </w:rPr>
          <m:t>p</m:t>
        </m:r>
      </m:oMath>
      <w:r w:rsidRPr="00E66FA3">
        <w:t xml:space="preserve">“ (geschrieben: </w:t>
      </w:r>
      <m:oMath>
        <m:r>
          <w:rPr>
            <w:rFonts w:ascii="Cambria Math" w:hAnsi="Cambria Math"/>
          </w:rPr>
          <m:t>¬p</m:t>
        </m:r>
      </m:oMath>
      <w:r w:rsidRPr="00E66FA3">
        <w:t>) g</w:t>
      </w:r>
      <w:r w:rsidRPr="00E66FA3">
        <w:t>e</w:t>
      </w:r>
      <w:r w:rsidRPr="00E66FA3">
        <w:t xml:space="preserve">bildet werden. </w:t>
      </w:r>
      <m:oMath>
        <m:r>
          <w:rPr>
            <w:rFonts w:ascii="Cambria Math" w:hAnsi="Cambria Math"/>
          </w:rPr>
          <m:t>¬p</m:t>
        </m:r>
      </m:oMath>
      <w:r w:rsidRPr="00E66FA3">
        <w:t xml:space="preserve"> ist genau dann falsch, wenn </w:t>
      </w:r>
      <m:oMath>
        <m:r>
          <w:rPr>
            <w:rFonts w:ascii="Cambria Math" w:hAnsi="Cambria Math"/>
          </w:rPr>
          <m:t>p</m:t>
        </m:r>
      </m:oMath>
      <w:r w:rsidRPr="00E66FA3">
        <w:t xml:space="preserve"> wahr ist und umgekehrt. Somit lässt sich die Negation durch eine sogenannte Wahrheitstafel defini</w:t>
      </w:r>
      <w:r w:rsidRPr="00E66FA3">
        <w:t>e</w:t>
      </w:r>
      <w:r w:rsidRPr="00E66FA3">
        <w:t xml:space="preserve">ren. 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F867FB">
      <w:pPr>
        <w:pStyle w:val="LSStandardtext"/>
      </w:pPr>
      <w:r w:rsidRPr="00E66FA3">
        <w:t xml:space="preserve">Aussagen werden mit Aussagenvariablen </w:t>
      </w:r>
      <m:oMath>
        <m:r>
          <w:rPr>
            <w:rFonts w:ascii="Cambria Math" w:hAnsi="Cambria Math"/>
          </w:rPr>
          <m:t>p, q, r,</m:t>
        </m:r>
      </m:oMath>
      <w:r w:rsidRPr="00E66FA3">
        <w:t xml:space="preserve"> … bezeichnet. Betrachtet man nur den Wahrheitswert (nicht den Inhalt) von Aussagen, dann gibt es genau 2 verschiedene Auss</w:t>
      </w:r>
      <w:r w:rsidRPr="00E66FA3">
        <w:t>a</w:t>
      </w:r>
      <w:r w:rsidRPr="00E66FA3">
        <w:t xml:space="preserve">gen (wahre Aussage oder falsche Aussage), genau 4 verschiedene Paare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p,q</m:t>
            </m:r>
          </m:e>
        </m:d>
      </m:oMath>
      <w:r w:rsidRPr="00E66FA3">
        <w:t xml:space="preserve"> von Auss</w:t>
      </w:r>
      <w:r w:rsidRPr="00E66FA3">
        <w:t>a</w:t>
      </w:r>
      <w:r w:rsidRPr="00E66FA3">
        <w:t xml:space="preserve">gen, genau 8 verschiedene Tripel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p, q, r</m:t>
            </m:r>
          </m:e>
        </m:d>
      </m:oMath>
      <w:r w:rsidRPr="00E66FA3">
        <w:t xml:space="preserve"> von Aussagen, …, genau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Pr="00E66FA3">
        <w:t xml:space="preserve"> verschiedene </w:t>
      </w:r>
      <m:oMath>
        <m:r>
          <w:rPr>
            <w:rFonts w:ascii="Cambria Math" w:hAnsi="Cambria Math"/>
          </w:rPr>
          <m:t>n</m:t>
        </m:r>
      </m:oMath>
      <w:r w:rsidRPr="00E66FA3">
        <w:t xml:space="preserve">-Tupel von Aussagen.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Default="00E66FA3" w:rsidP="00F867FB">
      <w:pPr>
        <w:pStyle w:val="LSStandardtext"/>
      </w:pPr>
      <w:r w:rsidRPr="00E66FA3">
        <w:t xml:space="preserve">Die wichtigsten Verknüpfungen zweier Aussagen sind: </w:t>
      </w:r>
    </w:p>
    <w:p w:rsidR="00F867FB" w:rsidRPr="00E66FA3" w:rsidRDefault="00F867FB" w:rsidP="00F867FB">
      <w:pPr>
        <w:pStyle w:val="LSStandardtext"/>
      </w:pPr>
    </w:p>
    <w:p w:rsidR="00E66FA3" w:rsidRDefault="00E66FA3" w:rsidP="00F867FB">
      <w:pPr>
        <w:pStyle w:val="LSStandardtext"/>
      </w:pPr>
      <w:r w:rsidRPr="00F867FB">
        <w:rPr>
          <w:b/>
        </w:rPr>
        <w:t>Konjunktion</w:t>
      </w:r>
      <w:r w:rsidRPr="00F867FB">
        <w:rPr>
          <w:color w:val="C00000"/>
        </w:rPr>
        <w:t xml:space="preserve">: </w:t>
      </w:r>
      <m:oMath>
        <m:r>
          <w:rPr>
            <w:rFonts w:ascii="Cambria Math" w:hAnsi="Cambria Math"/>
            <w:color w:val="C00000"/>
          </w:rPr>
          <m:t>p</m:t>
        </m:r>
        <m:r>
          <m:rPr>
            <m:sty m:val="p"/>
          </m:rPr>
          <w:rPr>
            <w:rFonts w:ascii="Cambria Math" w:hAnsi="Cambria Math"/>
            <w:color w:val="C00000"/>
          </w:rPr>
          <m:t>∧</m:t>
        </m:r>
        <m:r>
          <w:rPr>
            <w:rFonts w:ascii="Cambria Math" w:hAnsi="Cambria Math"/>
            <w:color w:val="C00000"/>
          </w:rPr>
          <m:t>q</m:t>
        </m:r>
      </m:oMath>
      <w:r w:rsidRPr="00F867FB">
        <w:rPr>
          <w:color w:val="C00000"/>
        </w:rPr>
        <w:t xml:space="preserve">   „p und q“</w:t>
      </w:r>
      <w:r w:rsidRPr="00E66FA3">
        <w:t xml:space="preserve"> </w:t>
      </w:r>
    </w:p>
    <w:p w:rsidR="00F867FB" w:rsidRPr="00E66FA3" w:rsidRDefault="00F867FB" w:rsidP="00F867FB">
      <w:pPr>
        <w:pStyle w:val="LSStandardtext"/>
      </w:pPr>
    </w:p>
    <w:p w:rsidR="00E66FA3" w:rsidRDefault="009A419E" w:rsidP="00F867FB">
      <w:pPr>
        <w:pStyle w:val="LSStandardtext"/>
        <w:rPr>
          <w:color w:val="C00000"/>
        </w:rPr>
      </w:pPr>
      <w:proofErr w:type="spellStart"/>
      <w:r w:rsidRPr="00F867FB">
        <w:rPr>
          <w:b/>
          <w:bCs/>
        </w:rPr>
        <w:t>Adjunktion</w:t>
      </w:r>
      <w:proofErr w:type="spellEnd"/>
      <w:r w:rsidR="00E66FA3" w:rsidRPr="00F867FB">
        <w:rPr>
          <w:color w:val="C00000"/>
        </w:rPr>
        <w:t xml:space="preserve">: </w:t>
      </w:r>
      <m:oMath>
        <m:r>
          <w:rPr>
            <w:rFonts w:ascii="Cambria Math" w:hAnsi="Cambria Math"/>
            <w:color w:val="C00000"/>
          </w:rPr>
          <m:t>p</m:t>
        </m:r>
        <m:r>
          <m:rPr>
            <m:sty m:val="p"/>
          </m:rPr>
          <w:rPr>
            <w:rFonts w:ascii="Cambria Math" w:hAnsi="Cambria Math"/>
            <w:color w:val="C00000"/>
          </w:rPr>
          <m:t>∨</m:t>
        </m:r>
        <m:r>
          <w:rPr>
            <w:rFonts w:ascii="Cambria Math" w:hAnsi="Cambria Math"/>
            <w:color w:val="C00000"/>
          </w:rPr>
          <m:t>q</m:t>
        </m:r>
      </m:oMath>
      <w:r w:rsidR="00E66FA3" w:rsidRPr="00F867FB">
        <w:rPr>
          <w:color w:val="C00000"/>
        </w:rPr>
        <w:t xml:space="preserve">    „p oder q“ </w:t>
      </w:r>
    </w:p>
    <w:p w:rsidR="00F867FB" w:rsidRPr="00F867FB" w:rsidRDefault="00F867FB" w:rsidP="00F867FB">
      <w:pPr>
        <w:pStyle w:val="LSStandardtext"/>
        <w:rPr>
          <w:color w:val="C00000"/>
        </w:rPr>
      </w:pPr>
    </w:p>
    <w:p w:rsidR="00E66FA3" w:rsidRDefault="00E66FA3" w:rsidP="00F867FB">
      <w:pPr>
        <w:pStyle w:val="LSStandardtext"/>
        <w:rPr>
          <w:color w:val="C00000"/>
        </w:rPr>
      </w:pPr>
      <w:r w:rsidRPr="00F867FB">
        <w:rPr>
          <w:b/>
          <w:bCs/>
        </w:rPr>
        <w:t>Implikation</w:t>
      </w:r>
      <w:r w:rsidRPr="00F867FB">
        <w:rPr>
          <w:color w:val="C00000"/>
        </w:rPr>
        <w:t xml:space="preserve">: </w:t>
      </w:r>
      <m:oMath>
        <m:r>
          <w:rPr>
            <w:rFonts w:ascii="Cambria Math" w:hAnsi="Cambria Math"/>
            <w:color w:val="C00000"/>
          </w:rPr>
          <m:t>p</m:t>
        </m:r>
        <m:r>
          <m:rPr>
            <m:sty m:val="p"/>
          </m:rPr>
          <w:rPr>
            <w:rFonts w:ascii="Cambria Math" w:hAnsi="Cambria Math"/>
            <w:color w:val="C00000"/>
          </w:rPr>
          <m:t>⇒</m:t>
        </m:r>
        <m:r>
          <w:rPr>
            <w:rFonts w:ascii="Cambria Math" w:hAnsi="Cambria Math"/>
            <w:color w:val="C00000"/>
          </w:rPr>
          <m:t>q</m:t>
        </m:r>
      </m:oMath>
      <w:r w:rsidRPr="00F867FB">
        <w:rPr>
          <w:color w:val="C00000"/>
        </w:rPr>
        <w:t xml:space="preserve">   „wenn p, dann q“ (oder „aus p folgt q“) </w:t>
      </w:r>
    </w:p>
    <w:p w:rsidR="00F867FB" w:rsidRPr="00E66FA3" w:rsidRDefault="00F867FB" w:rsidP="00F867FB">
      <w:pPr>
        <w:pStyle w:val="LSStandardtext"/>
      </w:pPr>
    </w:p>
    <w:p w:rsidR="00E66FA3" w:rsidRPr="00E66FA3" w:rsidRDefault="00E66FA3" w:rsidP="00F867FB">
      <w:pPr>
        <w:pStyle w:val="LSStandardtext"/>
      </w:pPr>
      <w:r w:rsidRPr="00F867FB">
        <w:rPr>
          <w:b/>
          <w:bCs/>
        </w:rPr>
        <w:t>Äquivalenz</w:t>
      </w:r>
      <w:r w:rsidRPr="00F867FB">
        <w:rPr>
          <w:color w:val="C00000"/>
        </w:rPr>
        <w:t xml:space="preserve">: </w:t>
      </w:r>
      <m:oMath>
        <m:r>
          <w:rPr>
            <w:rFonts w:ascii="Cambria Math" w:hAnsi="Cambria Math"/>
            <w:color w:val="C00000"/>
          </w:rPr>
          <m:t>p</m:t>
        </m:r>
        <m:r>
          <m:rPr>
            <m:sty m:val="p"/>
          </m:rPr>
          <w:rPr>
            <w:rFonts w:ascii="Cambria Math" w:hAnsi="Cambria Math"/>
            <w:color w:val="C00000"/>
          </w:rPr>
          <m:t>⇔</m:t>
        </m:r>
        <m:r>
          <w:rPr>
            <w:rFonts w:ascii="Cambria Math" w:hAnsi="Cambria Math"/>
            <w:color w:val="C00000"/>
          </w:rPr>
          <m:t>q</m:t>
        </m:r>
      </m:oMath>
      <w:r w:rsidRPr="00F867FB">
        <w:rPr>
          <w:color w:val="C00000"/>
        </w:rPr>
        <w:t xml:space="preserve">   „p genau dann, wenn q“</w:t>
      </w:r>
      <w:r w:rsidRPr="00E66FA3">
        <w:rPr>
          <w:color w:val="FF0000"/>
          <w:sz w:val="28"/>
          <w:szCs w:val="32"/>
        </w:rPr>
        <w:t xml:space="preserve"> </w:t>
      </w: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F6441" w:rsidRDefault="00EF6441">
      <w:pPr>
        <w:rPr>
          <w:bCs/>
          <w:szCs w:val="20"/>
          <w:lang w:eastAsia="ar-SA"/>
        </w:rPr>
      </w:pPr>
      <w:r>
        <w:rPr>
          <w:bCs/>
        </w:rPr>
        <w:br w:type="page"/>
      </w:r>
    </w:p>
    <w:p w:rsidR="00E66FA3" w:rsidRDefault="00E66FA3" w:rsidP="00F867FB">
      <w:pPr>
        <w:pStyle w:val="LSStandardtext"/>
      </w:pPr>
      <w:r w:rsidRPr="00E66FA3">
        <w:lastRenderedPageBreak/>
        <w:t xml:space="preserve">Die zugehörige Wahrheitstafel ist: </w:t>
      </w:r>
    </w:p>
    <w:p w:rsidR="00556D70" w:rsidRPr="00E66FA3" w:rsidRDefault="00556D70" w:rsidP="00EF6441">
      <w:pPr>
        <w:pStyle w:val="Textkrper"/>
        <w:spacing w:line="360" w:lineRule="auto"/>
        <w:rPr>
          <w:rFonts w:ascii="Arial" w:hAnsi="Arial" w:cs="Arial"/>
          <w:bCs/>
        </w:rPr>
      </w:pPr>
    </w:p>
    <w:tbl>
      <w:tblPr>
        <w:tblStyle w:val="Tabellenraster"/>
        <w:tblpPr w:leftFromText="141" w:rightFromText="141" w:vertAnchor="text" w:horzAnchor="margin" w:tblpXSpec="center" w:tblpY="50"/>
        <w:tblW w:w="0" w:type="auto"/>
        <w:tblLook w:val="04A0" w:firstRow="1" w:lastRow="0" w:firstColumn="1" w:lastColumn="0" w:noHBand="0" w:noVBand="1"/>
      </w:tblPr>
      <w:tblGrid>
        <w:gridCol w:w="818"/>
        <w:gridCol w:w="819"/>
        <w:gridCol w:w="1432"/>
        <w:gridCol w:w="1432"/>
        <w:gridCol w:w="1432"/>
        <w:gridCol w:w="1433"/>
      </w:tblGrid>
      <w:tr w:rsidR="00E66FA3" w:rsidRPr="00E66FA3" w:rsidTr="00300C1A">
        <w:trPr>
          <w:trHeight w:val="424"/>
        </w:trPr>
        <w:tc>
          <w:tcPr>
            <w:tcW w:w="818" w:type="dxa"/>
            <w:tcBorders>
              <w:top w:val="nil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q</m:t>
                </m:r>
              </m:oMath>
            </m:oMathPara>
          </w:p>
        </w:tc>
        <w:tc>
          <w:tcPr>
            <w:tcW w:w="1432" w:type="dxa"/>
            <w:tcBorders>
              <w:top w:val="nil"/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8"/>
                    <w:szCs w:val="32"/>
                  </w:rPr>
                  <m:t>p∧q</m:t>
                </m:r>
              </m:oMath>
            </m:oMathPara>
          </w:p>
        </w:tc>
        <w:tc>
          <w:tcPr>
            <w:tcW w:w="1432" w:type="dxa"/>
            <w:tcBorders>
              <w:top w:val="nil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8"/>
                    <w:szCs w:val="32"/>
                  </w:rPr>
                  <m:t>p∨q</m:t>
                </m:r>
              </m:oMath>
            </m:oMathPara>
          </w:p>
        </w:tc>
        <w:tc>
          <w:tcPr>
            <w:tcW w:w="1432" w:type="dxa"/>
            <w:tcBorders>
              <w:top w:val="nil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8"/>
                    <w:szCs w:val="32"/>
                  </w:rPr>
                  <m:t>p⇒q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  <w:szCs w:val="32"/>
              </w:rPr>
            </w:pPr>
            <m:oMathPara>
              <m:oMath>
                <m:r>
                  <w:rPr>
                    <w:rFonts w:ascii="Cambria Math" w:hAnsi="Cambria Math" w:cs="Arial"/>
                    <w:color w:val="FF0000"/>
                    <w:sz w:val="28"/>
                    <w:szCs w:val="32"/>
                  </w:rPr>
                  <m:t>p⇔q</m:t>
                </m:r>
              </m:oMath>
            </m:oMathPara>
          </w:p>
        </w:tc>
      </w:tr>
      <w:tr w:rsidR="00E66FA3" w:rsidRPr="00E66FA3" w:rsidTr="00300C1A">
        <w:trPr>
          <w:trHeight w:val="424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</w:tr>
      <w:tr w:rsidR="00E66FA3" w:rsidRPr="00E66FA3" w:rsidTr="00300C1A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</w:tr>
      <w:tr w:rsidR="00E66FA3" w:rsidRPr="00E66FA3" w:rsidTr="00300C1A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</w:tr>
      <w:tr w:rsidR="00E66FA3" w:rsidRPr="00E66FA3" w:rsidTr="00300C1A">
        <w:trPr>
          <w:trHeight w:val="439"/>
        </w:trPr>
        <w:tc>
          <w:tcPr>
            <w:tcW w:w="818" w:type="dxa"/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</w:tcBorders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f</w:t>
            </w:r>
          </w:p>
        </w:tc>
        <w:tc>
          <w:tcPr>
            <w:tcW w:w="1432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  <w:tc>
          <w:tcPr>
            <w:tcW w:w="1433" w:type="dxa"/>
          </w:tcPr>
          <w:p w:rsidR="00E66FA3" w:rsidRPr="00E66FA3" w:rsidRDefault="00E66FA3" w:rsidP="00EF6441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i/>
                <w:color w:val="FF0000"/>
                <w:sz w:val="28"/>
              </w:rPr>
            </w:pPr>
            <w:r w:rsidRPr="00E66FA3">
              <w:rPr>
                <w:rFonts w:ascii="Arial" w:hAnsi="Arial" w:cs="Arial"/>
                <w:bCs/>
                <w:i/>
                <w:color w:val="FF0000"/>
                <w:sz w:val="28"/>
              </w:rPr>
              <w:t>w</w:t>
            </w:r>
          </w:p>
        </w:tc>
      </w:tr>
    </w:tbl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E66FA3" w:rsidRDefault="00E66FA3" w:rsidP="00EF6441">
      <w:pPr>
        <w:pStyle w:val="Textkrper"/>
        <w:spacing w:line="360" w:lineRule="auto"/>
        <w:rPr>
          <w:rFonts w:ascii="Arial" w:hAnsi="Arial" w:cs="Arial"/>
          <w:bCs/>
        </w:rPr>
      </w:pPr>
    </w:p>
    <w:p w:rsidR="00E66FA3" w:rsidRPr="00F867FB" w:rsidRDefault="00E66FA3" w:rsidP="00F867FB">
      <w:pPr>
        <w:pStyle w:val="LSStandardtext"/>
        <w:rPr>
          <w:i/>
          <w:color w:val="C00000"/>
        </w:rPr>
      </w:pPr>
      <w:r w:rsidRPr="00F867FB">
        <w:rPr>
          <w:i/>
          <w:color w:val="C00000"/>
        </w:rPr>
        <w:t xml:space="preserve">Lehrerhinweis zur Implikation: Aus einer falschen Aussage kann man alles folgern. </w:t>
      </w:r>
    </w:p>
    <w:p w:rsidR="00E66FA3" w:rsidRPr="00F867FB" w:rsidRDefault="00E66FA3" w:rsidP="00F867FB">
      <w:pPr>
        <w:pStyle w:val="LSStandardtext"/>
        <w:rPr>
          <w:i/>
          <w:iCs/>
          <w:color w:val="C00000"/>
        </w:rPr>
      </w:pPr>
      <w:r w:rsidRPr="00F867FB">
        <w:rPr>
          <w:i/>
          <w:iCs/>
          <w:color w:val="C00000"/>
        </w:rPr>
        <w:t xml:space="preserve">Beispiel: „Wenn der VfB Stuttgart gegen Bayern München gewinnt, fresse ich einen Besen.“ </w:t>
      </w:r>
    </w:p>
    <w:p w:rsidR="00664723" w:rsidRPr="00E66FA3" w:rsidRDefault="00664723" w:rsidP="00EF6441">
      <w:pPr>
        <w:spacing w:line="360" w:lineRule="auto"/>
      </w:pPr>
    </w:p>
    <w:sectPr w:rsidR="00664723" w:rsidRPr="00E66FA3" w:rsidSect="006347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CC" w:rsidRDefault="007F17CC">
      <w:r>
        <w:separator/>
      </w:r>
    </w:p>
  </w:endnote>
  <w:endnote w:type="continuationSeparator" w:id="0">
    <w:p w:rsidR="007F17CC" w:rsidRDefault="007F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645600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54427" w:rsidRDefault="0095442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427" w:rsidRDefault="0095442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CC" w:rsidRDefault="007F17CC">
      <w:r>
        <w:separator/>
      </w:r>
    </w:p>
  </w:footnote>
  <w:footnote w:type="continuationSeparator" w:id="0">
    <w:p w:rsidR="007F17CC" w:rsidRDefault="007F1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531A8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6EC" w:rsidRPr="00237284" w:rsidRDefault="007B16EC" w:rsidP="007B16EC">
    <w:pPr>
      <w:tabs>
        <w:tab w:val="left" w:pos="4110"/>
        <w:tab w:val="left" w:pos="8103"/>
      </w:tabs>
    </w:pPr>
    <w:r w:rsidRPr="00237284">
      <w:rPr>
        <w:noProof/>
        <w:color w:val="808080"/>
      </w:rPr>
      <w:drawing>
        <wp:anchor distT="0" distB="0" distL="114300" distR="114300" simplePos="0" relativeHeight="251661312" behindDoc="0" locked="0" layoutInCell="1" allowOverlap="1" wp14:anchorId="0ABB6B22" wp14:editId="5309C08E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6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701"/>
      <w:gridCol w:w="4252"/>
    </w:tblGrid>
    <w:tr w:rsidR="007B16EC" w:rsidRPr="00237284" w:rsidTr="007B16EC">
      <w:tc>
        <w:tcPr>
          <w:tcW w:w="3369" w:type="dxa"/>
        </w:tcPr>
        <w:p w:rsidR="007B16EC" w:rsidRPr="00237284" w:rsidRDefault="007B16EC" w:rsidP="00F3270C">
          <w:pPr>
            <w:tabs>
              <w:tab w:val="left" w:pos="8103"/>
            </w:tabs>
          </w:pPr>
        </w:p>
      </w:tc>
      <w:tc>
        <w:tcPr>
          <w:tcW w:w="1701" w:type="dxa"/>
        </w:tcPr>
        <w:p w:rsidR="007B16EC" w:rsidRPr="00237284" w:rsidRDefault="007B16EC" w:rsidP="00F3270C">
          <w:pPr>
            <w:tabs>
              <w:tab w:val="left" w:pos="8103"/>
            </w:tabs>
          </w:pPr>
          <w:r w:rsidRPr="00237284">
            <w:rPr>
              <w:noProof/>
              <w:color w:val="808080"/>
            </w:rPr>
            <w:t>Mathe+</w:t>
          </w:r>
        </w:p>
      </w:tc>
      <w:tc>
        <w:tcPr>
          <w:tcW w:w="4252" w:type="dxa"/>
        </w:tcPr>
        <w:p w:rsidR="007B16EC" w:rsidRPr="00237284" w:rsidRDefault="007B16EC" w:rsidP="00F3270C">
          <w:pPr>
            <w:tabs>
              <w:tab w:val="left" w:pos="8103"/>
            </w:tabs>
            <w:jc w:val="right"/>
          </w:pPr>
          <w:r w:rsidRPr="00237284">
            <w:rPr>
              <w:noProof/>
              <w:color w:val="808080"/>
            </w:rPr>
            <w:fldChar w:fldCharType="begin"/>
          </w:r>
          <w:r w:rsidRPr="00237284">
            <w:rPr>
              <w:noProof/>
              <w:color w:val="808080"/>
            </w:rPr>
            <w:instrText xml:space="preserve"> FILENAME  -docx \* MERGEFORMAT </w:instrText>
          </w:r>
          <w:r w:rsidRPr="00237284">
            <w:rPr>
              <w:noProof/>
              <w:color w:val="808080"/>
            </w:rPr>
            <w:fldChar w:fldCharType="separate"/>
          </w:r>
          <w:r>
            <w:rPr>
              <w:noProof/>
              <w:color w:val="808080"/>
            </w:rPr>
            <w:t>1.1 Aussagenlogik Variante 1 Arbeitsblatt</w:t>
          </w:r>
          <w:r w:rsidRPr="00237284">
            <w:rPr>
              <w:noProof/>
              <w:color w:val="808080"/>
            </w:rPr>
            <w:fldChar w:fldCharType="end"/>
          </w:r>
        </w:p>
      </w:tc>
    </w:tr>
  </w:tbl>
  <w:p w:rsidR="007B16EC" w:rsidRPr="00237284" w:rsidRDefault="007B16EC" w:rsidP="007B16EC">
    <w:pPr>
      <w:tabs>
        <w:tab w:val="center" w:pos="4536"/>
        <w:tab w:val="right" w:pos="9072"/>
      </w:tabs>
    </w:pPr>
  </w:p>
  <w:p w:rsidR="00793573" w:rsidRPr="007B16EC" w:rsidRDefault="00793573" w:rsidP="007B16E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427" w:rsidRDefault="0095442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1"/>
  </w:num>
  <w:num w:numId="3">
    <w:abstractNumId w:val="0"/>
  </w:num>
  <w:num w:numId="4">
    <w:abstractNumId w:val="10"/>
  </w:num>
  <w:num w:numId="5">
    <w:abstractNumId w:val="13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3"/>
  </w:num>
  <w:num w:numId="7">
    <w:abstractNumId w:val="5"/>
  </w:num>
  <w:num w:numId="8">
    <w:abstractNumId w:val="18"/>
  </w:num>
  <w:num w:numId="9">
    <w:abstractNumId w:val="6"/>
  </w:num>
  <w:num w:numId="10">
    <w:abstractNumId w:val="22"/>
  </w:num>
  <w:num w:numId="11">
    <w:abstractNumId w:val="8"/>
  </w:num>
  <w:num w:numId="12">
    <w:abstractNumId w:val="14"/>
  </w:num>
  <w:num w:numId="13">
    <w:abstractNumId w:val="9"/>
  </w:num>
  <w:num w:numId="14">
    <w:abstractNumId w:val="19"/>
  </w:num>
  <w:num w:numId="15">
    <w:abstractNumId w:val="16"/>
  </w:num>
  <w:num w:numId="16">
    <w:abstractNumId w:val="7"/>
  </w:num>
  <w:num w:numId="17">
    <w:abstractNumId w:val="15"/>
  </w:num>
  <w:num w:numId="18">
    <w:abstractNumId w:val="17"/>
  </w:num>
  <w:num w:numId="19">
    <w:abstractNumId w:val="4"/>
  </w:num>
  <w:num w:numId="20">
    <w:abstractNumId w:val="12"/>
  </w:num>
  <w:num w:numId="21">
    <w:abstractNumId w:val="21"/>
  </w:num>
  <w:num w:numId="22">
    <w:abstractNumId w:val="1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C03"/>
    <w:rsid w:val="00007074"/>
    <w:rsid w:val="00022B4E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2A06"/>
    <w:rsid w:val="00143B1A"/>
    <w:rsid w:val="00157962"/>
    <w:rsid w:val="001737D9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773E6"/>
    <w:rsid w:val="002A5DAD"/>
    <w:rsid w:val="002C3C0B"/>
    <w:rsid w:val="002E3133"/>
    <w:rsid w:val="0033767E"/>
    <w:rsid w:val="00341135"/>
    <w:rsid w:val="00354A87"/>
    <w:rsid w:val="00364DEA"/>
    <w:rsid w:val="00381971"/>
    <w:rsid w:val="00385B0E"/>
    <w:rsid w:val="003A0D0B"/>
    <w:rsid w:val="003B016A"/>
    <w:rsid w:val="003B771D"/>
    <w:rsid w:val="003E4A0C"/>
    <w:rsid w:val="003E5315"/>
    <w:rsid w:val="003F6526"/>
    <w:rsid w:val="00415F81"/>
    <w:rsid w:val="00427E5D"/>
    <w:rsid w:val="00454A8D"/>
    <w:rsid w:val="004609C0"/>
    <w:rsid w:val="00473702"/>
    <w:rsid w:val="004D6055"/>
    <w:rsid w:val="004E7610"/>
    <w:rsid w:val="004F6C58"/>
    <w:rsid w:val="00506DB8"/>
    <w:rsid w:val="00507E7B"/>
    <w:rsid w:val="005251C2"/>
    <w:rsid w:val="00556D70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3100A"/>
    <w:rsid w:val="006347B7"/>
    <w:rsid w:val="0063710D"/>
    <w:rsid w:val="00647F81"/>
    <w:rsid w:val="0065665E"/>
    <w:rsid w:val="00663B0B"/>
    <w:rsid w:val="00664723"/>
    <w:rsid w:val="00675A8E"/>
    <w:rsid w:val="00696651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7B16EC"/>
    <w:rsid w:val="007F17CC"/>
    <w:rsid w:val="00800B6F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54427"/>
    <w:rsid w:val="0097468B"/>
    <w:rsid w:val="009773B1"/>
    <w:rsid w:val="0098424E"/>
    <w:rsid w:val="009A419E"/>
    <w:rsid w:val="009A6EEB"/>
    <w:rsid w:val="009C034D"/>
    <w:rsid w:val="009D2399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4039"/>
    <w:rsid w:val="00B26F7E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76183"/>
    <w:rsid w:val="00CD4B40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E04B87"/>
    <w:rsid w:val="00E13667"/>
    <w:rsid w:val="00E6612D"/>
    <w:rsid w:val="00E66FA3"/>
    <w:rsid w:val="00E70711"/>
    <w:rsid w:val="00E721C9"/>
    <w:rsid w:val="00E940D0"/>
    <w:rsid w:val="00EB4322"/>
    <w:rsid w:val="00EB5BFA"/>
    <w:rsid w:val="00EC5492"/>
    <w:rsid w:val="00ED5F2C"/>
    <w:rsid w:val="00EE1BB4"/>
    <w:rsid w:val="00EF6441"/>
    <w:rsid w:val="00EF77B0"/>
    <w:rsid w:val="00F02534"/>
    <w:rsid w:val="00F02A0F"/>
    <w:rsid w:val="00F06927"/>
    <w:rsid w:val="00F113D4"/>
    <w:rsid w:val="00F43BBD"/>
    <w:rsid w:val="00F850C6"/>
    <w:rsid w:val="00F865F8"/>
    <w:rsid w:val="00F867FB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paragraph" w:styleId="Textkrper">
    <w:name w:val="Body Text"/>
    <w:basedOn w:val="Standard"/>
    <w:link w:val="TextkrperZchn"/>
    <w:rsid w:val="00E66FA3"/>
    <w:rPr>
      <w:rFonts w:ascii="Comic Sans MS" w:hAnsi="Comic Sans MS" w:cs="Times New Roman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E66FA3"/>
    <w:rPr>
      <w:rFonts w:ascii="Comic Sans MS" w:hAnsi="Comic Sans MS"/>
      <w:sz w:val="22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24039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13667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13667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paragraph" w:styleId="Textkrper">
    <w:name w:val="Body Text"/>
    <w:basedOn w:val="Standard"/>
    <w:link w:val="TextkrperZchn"/>
    <w:rsid w:val="00E66FA3"/>
    <w:rPr>
      <w:rFonts w:ascii="Comic Sans MS" w:hAnsi="Comic Sans MS" w:cs="Times New Roman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E66FA3"/>
    <w:rPr>
      <w:rFonts w:ascii="Comic Sans MS" w:hAnsi="Comic Sans MS"/>
      <w:sz w:val="22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24039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13667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13667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AFEE2-BCB3-4B4C-86B6-DCE89E5D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HandreichungsdummyV18.1-1.dotx</Template>
  <TotalTime>0</TotalTime>
  <Pages>3</Pages>
  <Words>448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3265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Pierre (LS)</cp:lastModifiedBy>
  <cp:revision>8</cp:revision>
  <cp:lastPrinted>2012-09-06T08:52:00Z</cp:lastPrinted>
  <dcterms:created xsi:type="dcterms:W3CDTF">2015-08-17T11:29:00Z</dcterms:created>
  <dcterms:modified xsi:type="dcterms:W3CDTF">2015-10-09T06:14:00Z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