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93D" w:rsidRPr="00571127" w:rsidRDefault="00642292" w:rsidP="00642292">
      <w:pPr>
        <w:widowControl/>
        <w:tabs>
          <w:tab w:val="left" w:pos="5670"/>
          <w:tab w:val="right" w:pos="7372"/>
        </w:tabs>
        <w:autoSpaceDE/>
        <w:autoSpaceDN/>
        <w:adjustRightInd/>
        <w:spacing w:line="276" w:lineRule="auto"/>
        <w:rPr>
          <w:rFonts w:cs="Arial"/>
          <w:b/>
          <w:sz w:val="28"/>
          <w:szCs w:val="20"/>
        </w:rPr>
      </w:pPr>
      <w:r w:rsidRPr="00571127">
        <w:rPr>
          <w:rFonts w:cs="Arial"/>
          <w:b/>
          <w:sz w:val="28"/>
          <w:szCs w:val="20"/>
        </w:rPr>
        <w:t>Lernsituation „</w:t>
      </w:r>
      <w:r w:rsidR="001E5AB0">
        <w:rPr>
          <w:rFonts w:cs="Arial"/>
          <w:b/>
          <w:sz w:val="28"/>
          <w:szCs w:val="20"/>
        </w:rPr>
        <w:t>Ergänzungs- und Zusatzangebote unterbreiten</w:t>
      </w:r>
      <w:r w:rsidRPr="00571127">
        <w:rPr>
          <w:rFonts w:cs="Arial"/>
          <w:b/>
          <w:sz w:val="28"/>
          <w:szCs w:val="20"/>
        </w:rPr>
        <w:t>“</w:t>
      </w:r>
    </w:p>
    <w:p w:rsidR="00482664" w:rsidRDefault="00482664" w:rsidP="000F593D">
      <w:pPr>
        <w:widowControl/>
        <w:tabs>
          <w:tab w:val="left" w:pos="6096"/>
        </w:tabs>
        <w:autoSpaceDE/>
        <w:autoSpaceDN/>
        <w:adjustRightInd/>
        <w:rPr>
          <w:rFonts w:asciiTheme="minorHAnsi" w:hAnsiTheme="minorHAnsi" w:cstheme="minorHAnsi"/>
        </w:rPr>
      </w:pPr>
    </w:p>
    <w:p w:rsidR="00482664" w:rsidRPr="00571127" w:rsidRDefault="00482664" w:rsidP="00165DEB">
      <w:pPr>
        <w:widowControl/>
        <w:pBdr>
          <w:top w:val="single" w:sz="4" w:space="1" w:color="auto"/>
          <w:left w:val="single" w:sz="4" w:space="2" w:color="auto"/>
          <w:bottom w:val="single" w:sz="4" w:space="1" w:color="auto"/>
          <w:right w:val="single" w:sz="4" w:space="4" w:color="auto"/>
        </w:pBdr>
        <w:shd w:val="clear" w:color="auto" w:fill="F2DBDB" w:themeFill="accent2" w:themeFillTint="33"/>
        <w:tabs>
          <w:tab w:val="left" w:pos="6096"/>
        </w:tabs>
        <w:autoSpaceDE/>
        <w:autoSpaceDN/>
        <w:adjustRightInd/>
        <w:rPr>
          <w:rFonts w:cs="Arial"/>
          <w:b/>
        </w:rPr>
      </w:pPr>
      <w:r w:rsidRPr="00571127">
        <w:rPr>
          <w:rFonts w:cs="Arial"/>
          <w:b/>
        </w:rPr>
        <w:t>Didaktisch-methodische Hinweise</w:t>
      </w:r>
    </w:p>
    <w:p w:rsidR="00482664" w:rsidRDefault="00482664" w:rsidP="000F593D">
      <w:pPr>
        <w:widowControl/>
        <w:tabs>
          <w:tab w:val="left" w:pos="6096"/>
        </w:tabs>
        <w:autoSpaceDE/>
        <w:autoSpaceDN/>
        <w:adjustRightInd/>
        <w:rPr>
          <w:rFonts w:asciiTheme="minorHAnsi" w:hAnsiTheme="minorHAnsi" w:cstheme="minorHAnsi"/>
        </w:rPr>
      </w:pPr>
    </w:p>
    <w:p w:rsidR="001E5AB0" w:rsidRDefault="000F593D" w:rsidP="001E5AB0">
      <w:pPr>
        <w:widowControl/>
        <w:tabs>
          <w:tab w:val="left" w:pos="6096"/>
        </w:tabs>
        <w:autoSpaceDE/>
        <w:autoSpaceDN/>
        <w:adjustRightInd/>
        <w:rPr>
          <w:rFonts w:cs="Arial"/>
          <w:sz w:val="22"/>
        </w:rPr>
      </w:pPr>
      <w:r w:rsidRPr="00571127">
        <w:rPr>
          <w:rFonts w:cs="Arial"/>
          <w:sz w:val="22"/>
        </w:rPr>
        <w:t>Auszug aus der Zielanalyse</w:t>
      </w:r>
      <w:r w:rsidR="007B3B66">
        <w:rPr>
          <w:rFonts w:cs="Arial"/>
          <w:sz w:val="22"/>
        </w:rPr>
        <w:t xml:space="preserve"> Lernfeld </w:t>
      </w:r>
      <w:r w:rsidR="001E5AB0">
        <w:rPr>
          <w:rFonts w:cs="Arial"/>
          <w:sz w:val="22"/>
        </w:rPr>
        <w:t>2</w:t>
      </w:r>
      <w:r w:rsidRPr="00571127">
        <w:rPr>
          <w:rFonts w:cs="Arial"/>
          <w:sz w:val="22"/>
        </w:rPr>
        <w:t>:</w:t>
      </w:r>
    </w:p>
    <w:p w:rsidR="001E5AB0" w:rsidRDefault="001E5AB0" w:rsidP="001E5AB0">
      <w:pPr>
        <w:widowControl/>
        <w:tabs>
          <w:tab w:val="left" w:pos="6096"/>
        </w:tabs>
        <w:autoSpaceDE/>
        <w:autoSpaceDN/>
        <w:adjustRightInd/>
        <w:rPr>
          <w:rFonts w:cs="Arial"/>
          <w:sz w:val="22"/>
        </w:rPr>
      </w:pPr>
    </w:p>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4"/>
        <w:gridCol w:w="5907"/>
      </w:tblGrid>
      <w:tr w:rsidR="001E5AB0" w:rsidRPr="001E5AB0" w:rsidTr="001E5AB0">
        <w:trPr>
          <w:trHeight w:val="324"/>
        </w:trPr>
        <w:tc>
          <w:tcPr>
            <w:tcW w:w="2133" w:type="pct"/>
            <w:tcBorders>
              <w:bottom w:val="single" w:sz="4" w:space="0" w:color="auto"/>
            </w:tcBorders>
            <w:shd w:val="clear" w:color="auto" w:fill="D9D9D9"/>
            <w:vAlign w:val="center"/>
          </w:tcPr>
          <w:p w:rsidR="001E5AB0" w:rsidRPr="001E5AB0" w:rsidRDefault="001E5AB0" w:rsidP="001E5AB0">
            <w:pPr>
              <w:widowControl/>
              <w:autoSpaceDE/>
              <w:autoSpaceDN/>
              <w:adjustRightInd/>
              <w:jc w:val="center"/>
              <w:rPr>
                <w:rFonts w:cs="Arial"/>
              </w:rPr>
            </w:pPr>
            <w:r w:rsidRPr="001E5AB0">
              <w:rPr>
                <w:rFonts w:cs="Arial"/>
                <w:b/>
                <w:bCs/>
              </w:rPr>
              <w:t>Bildungsplan</w:t>
            </w:r>
            <w:r w:rsidRPr="001E5AB0">
              <w:rPr>
                <w:rFonts w:cs="Arial"/>
                <w:sz w:val="22"/>
                <w:szCs w:val="22"/>
                <w:vertAlign w:val="superscript"/>
              </w:rPr>
              <w:footnoteReference w:id="1"/>
            </w:r>
          </w:p>
        </w:tc>
        <w:tc>
          <w:tcPr>
            <w:tcW w:w="2867" w:type="pct"/>
            <w:tcBorders>
              <w:bottom w:val="single" w:sz="4" w:space="0" w:color="auto"/>
            </w:tcBorders>
            <w:shd w:val="clear" w:color="auto" w:fill="D9D9D9"/>
            <w:vAlign w:val="center"/>
          </w:tcPr>
          <w:p w:rsidR="001E5AB0" w:rsidRPr="001E5AB0" w:rsidRDefault="001E5AB0" w:rsidP="001E5AB0">
            <w:pPr>
              <w:widowControl/>
              <w:tabs>
                <w:tab w:val="right" w:pos="9498"/>
              </w:tabs>
              <w:autoSpaceDE/>
              <w:autoSpaceDN/>
              <w:adjustRightInd/>
              <w:ind w:right="-300"/>
              <w:jc w:val="center"/>
              <w:rPr>
                <w:rFonts w:cs="Arial"/>
                <w:b/>
                <w:bCs/>
              </w:rPr>
            </w:pPr>
            <w:r w:rsidRPr="001E5AB0">
              <w:rPr>
                <w:rFonts w:cs="Arial"/>
                <w:b/>
                <w:bCs/>
              </w:rPr>
              <w:t>didaktisch-methodische Analyse</w:t>
            </w:r>
          </w:p>
        </w:tc>
      </w:tr>
    </w:tbl>
    <w:p w:rsidR="001E5AB0" w:rsidRPr="001E5AB0" w:rsidRDefault="001E5AB0" w:rsidP="001E5AB0">
      <w:pPr>
        <w:widowControl/>
        <w:autoSpaceDE/>
        <w:autoSpaceDN/>
        <w:adjustRightInd/>
        <w:rPr>
          <w:rFonts w:cs="Arial"/>
          <w:sz w:val="2"/>
          <w:szCs w:val="4"/>
        </w:rPr>
      </w:pPr>
    </w:p>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1160"/>
        <w:gridCol w:w="1277"/>
        <w:gridCol w:w="1558"/>
        <w:gridCol w:w="1417"/>
        <w:gridCol w:w="1702"/>
        <w:gridCol w:w="709"/>
        <w:gridCol w:w="519"/>
      </w:tblGrid>
      <w:tr w:rsidR="001E5AB0" w:rsidRPr="001E5AB0" w:rsidTr="001E5AB0">
        <w:trPr>
          <w:trHeight w:val="267"/>
          <w:tblHeader/>
        </w:trPr>
        <w:tc>
          <w:tcPr>
            <w:tcW w:w="951" w:type="pct"/>
            <w:tcBorders>
              <w:bottom w:val="single" w:sz="18" w:space="0" w:color="auto"/>
            </w:tcBorders>
            <w:shd w:val="clear" w:color="auto" w:fill="D9D9D9"/>
            <w:vAlign w:val="center"/>
          </w:tcPr>
          <w:p w:rsidR="001E5AB0" w:rsidRPr="001E5AB0" w:rsidRDefault="001E5AB0" w:rsidP="001E5AB0">
            <w:pPr>
              <w:widowControl/>
              <w:autoSpaceDE/>
              <w:autoSpaceDN/>
              <w:adjustRightInd/>
              <w:rPr>
                <w:rFonts w:cs="Arial"/>
                <w:b/>
                <w:bCs/>
                <w:sz w:val="20"/>
                <w:szCs w:val="20"/>
              </w:rPr>
            </w:pPr>
            <w:r w:rsidRPr="001E5AB0">
              <w:rPr>
                <w:rFonts w:cs="Arial"/>
                <w:b/>
                <w:bCs/>
                <w:sz w:val="20"/>
                <w:szCs w:val="20"/>
              </w:rPr>
              <w:t>kompetenzbasierte Ziele</w:t>
            </w:r>
          </w:p>
        </w:tc>
        <w:tc>
          <w:tcPr>
            <w:tcW w:w="563" w:type="pct"/>
            <w:tcBorders>
              <w:bottom w:val="single" w:sz="18" w:space="0" w:color="auto"/>
            </w:tcBorders>
            <w:shd w:val="clear" w:color="auto" w:fill="D9D9D9"/>
            <w:vAlign w:val="center"/>
          </w:tcPr>
          <w:p w:rsidR="001E5AB0" w:rsidRPr="001E5AB0" w:rsidRDefault="001E5AB0" w:rsidP="001E5AB0">
            <w:pPr>
              <w:widowControl/>
              <w:autoSpaceDE/>
              <w:autoSpaceDN/>
              <w:adjustRightInd/>
              <w:rPr>
                <w:rFonts w:cs="Arial"/>
                <w:b/>
                <w:bCs/>
                <w:sz w:val="20"/>
                <w:szCs w:val="20"/>
              </w:rPr>
            </w:pPr>
            <w:r w:rsidRPr="001E5AB0">
              <w:rPr>
                <w:rFonts w:cs="Arial"/>
                <w:b/>
                <w:bCs/>
                <w:sz w:val="20"/>
                <w:szCs w:val="20"/>
              </w:rPr>
              <w:t xml:space="preserve">Inhalte </w:t>
            </w:r>
          </w:p>
        </w:tc>
        <w:tc>
          <w:tcPr>
            <w:tcW w:w="620" w:type="pct"/>
            <w:tcBorders>
              <w:bottom w:val="single" w:sz="18" w:space="0" w:color="auto"/>
            </w:tcBorders>
            <w:shd w:val="clear" w:color="auto" w:fill="D9D9D9"/>
            <w:vAlign w:val="center"/>
          </w:tcPr>
          <w:p w:rsidR="001E5AB0" w:rsidRPr="001E5AB0" w:rsidRDefault="001E5AB0" w:rsidP="001E5AB0">
            <w:pPr>
              <w:widowControl/>
              <w:autoSpaceDE/>
              <w:autoSpaceDN/>
              <w:adjustRightInd/>
              <w:rPr>
                <w:rFonts w:cs="Arial"/>
                <w:b/>
                <w:bCs/>
                <w:sz w:val="20"/>
                <w:szCs w:val="20"/>
              </w:rPr>
            </w:pPr>
            <w:r w:rsidRPr="001E5AB0">
              <w:rPr>
                <w:rFonts w:cs="Arial"/>
                <w:b/>
                <w:bCs/>
                <w:sz w:val="20"/>
                <w:szCs w:val="20"/>
              </w:rPr>
              <w:t>Hinweise</w:t>
            </w:r>
          </w:p>
        </w:tc>
        <w:tc>
          <w:tcPr>
            <w:tcW w:w="756" w:type="pct"/>
            <w:tcBorders>
              <w:bottom w:val="single" w:sz="18" w:space="0" w:color="auto"/>
            </w:tcBorders>
            <w:shd w:val="clear" w:color="auto" w:fill="D9D9D9"/>
            <w:vAlign w:val="center"/>
          </w:tcPr>
          <w:p w:rsidR="001E5AB0" w:rsidRPr="001E5AB0" w:rsidRDefault="001E5AB0" w:rsidP="001E5AB0">
            <w:pPr>
              <w:widowControl/>
              <w:autoSpaceDE/>
              <w:autoSpaceDN/>
              <w:adjustRightInd/>
              <w:rPr>
                <w:rFonts w:cs="Arial"/>
                <w:b/>
                <w:bCs/>
                <w:sz w:val="20"/>
                <w:szCs w:val="20"/>
              </w:rPr>
            </w:pPr>
            <w:r w:rsidRPr="001E5AB0">
              <w:rPr>
                <w:rFonts w:cs="Arial"/>
                <w:b/>
                <w:bCs/>
                <w:sz w:val="20"/>
                <w:szCs w:val="20"/>
              </w:rPr>
              <w:t>Lernsituation</w:t>
            </w:r>
          </w:p>
        </w:tc>
        <w:tc>
          <w:tcPr>
            <w:tcW w:w="688" w:type="pct"/>
            <w:tcBorders>
              <w:bottom w:val="single" w:sz="18" w:space="0" w:color="auto"/>
            </w:tcBorders>
            <w:shd w:val="clear" w:color="auto" w:fill="D9D9D9"/>
            <w:vAlign w:val="center"/>
          </w:tcPr>
          <w:p w:rsidR="001E5AB0" w:rsidRPr="001E5AB0" w:rsidRDefault="001E5AB0" w:rsidP="001E5AB0">
            <w:pPr>
              <w:widowControl/>
              <w:autoSpaceDE/>
              <w:autoSpaceDN/>
              <w:adjustRightInd/>
              <w:rPr>
                <w:rFonts w:cs="Arial"/>
                <w:b/>
                <w:bCs/>
                <w:sz w:val="20"/>
                <w:szCs w:val="20"/>
              </w:rPr>
            </w:pPr>
            <w:r w:rsidRPr="001E5AB0">
              <w:rPr>
                <w:rFonts w:cs="Arial"/>
                <w:b/>
                <w:bCs/>
                <w:sz w:val="20"/>
                <w:szCs w:val="20"/>
              </w:rPr>
              <w:t>Handlungs-</w:t>
            </w:r>
          </w:p>
          <w:p w:rsidR="001E5AB0" w:rsidRPr="001E5AB0" w:rsidRDefault="001E5AB0" w:rsidP="001E5AB0">
            <w:pPr>
              <w:widowControl/>
              <w:autoSpaceDE/>
              <w:autoSpaceDN/>
              <w:adjustRightInd/>
              <w:rPr>
                <w:rFonts w:cs="Arial"/>
                <w:b/>
                <w:bCs/>
                <w:sz w:val="20"/>
                <w:szCs w:val="20"/>
              </w:rPr>
            </w:pPr>
            <w:r w:rsidRPr="001E5AB0">
              <w:rPr>
                <w:rFonts w:cs="Arial"/>
                <w:b/>
                <w:bCs/>
                <w:sz w:val="20"/>
                <w:szCs w:val="20"/>
              </w:rPr>
              <w:t>ergebnis</w:t>
            </w:r>
          </w:p>
        </w:tc>
        <w:tc>
          <w:tcPr>
            <w:tcW w:w="826" w:type="pct"/>
            <w:tcBorders>
              <w:bottom w:val="single" w:sz="18" w:space="0" w:color="auto"/>
            </w:tcBorders>
            <w:shd w:val="clear" w:color="auto" w:fill="D9D9D9"/>
            <w:vAlign w:val="center"/>
          </w:tcPr>
          <w:p w:rsidR="001E5AB0" w:rsidRPr="001E5AB0" w:rsidRDefault="001E5AB0" w:rsidP="001E5AB0">
            <w:pPr>
              <w:widowControl/>
              <w:autoSpaceDE/>
              <w:autoSpaceDN/>
              <w:adjustRightInd/>
              <w:rPr>
                <w:rFonts w:cs="Arial"/>
                <w:b/>
                <w:bCs/>
                <w:sz w:val="20"/>
                <w:szCs w:val="20"/>
              </w:rPr>
            </w:pPr>
            <w:r w:rsidRPr="001E5AB0">
              <w:rPr>
                <w:rFonts w:cs="Arial"/>
                <w:b/>
                <w:bCs/>
                <w:sz w:val="20"/>
                <w:szCs w:val="20"/>
              </w:rPr>
              <w:t xml:space="preserve">überfachliche </w:t>
            </w:r>
          </w:p>
          <w:p w:rsidR="001E5AB0" w:rsidRPr="001E5AB0" w:rsidRDefault="001E5AB0" w:rsidP="001E5AB0">
            <w:pPr>
              <w:widowControl/>
              <w:autoSpaceDE/>
              <w:autoSpaceDN/>
              <w:adjustRightInd/>
              <w:rPr>
                <w:rFonts w:cs="Arial"/>
                <w:b/>
                <w:bCs/>
                <w:sz w:val="20"/>
                <w:szCs w:val="20"/>
              </w:rPr>
            </w:pPr>
            <w:r w:rsidRPr="001E5AB0">
              <w:rPr>
                <w:rFonts w:cs="Arial"/>
                <w:b/>
                <w:bCs/>
                <w:sz w:val="20"/>
                <w:szCs w:val="20"/>
              </w:rPr>
              <w:t>Kompetenzen</w:t>
            </w:r>
          </w:p>
        </w:tc>
        <w:tc>
          <w:tcPr>
            <w:tcW w:w="344" w:type="pct"/>
            <w:tcBorders>
              <w:bottom w:val="single" w:sz="18" w:space="0" w:color="auto"/>
            </w:tcBorders>
            <w:shd w:val="clear" w:color="auto" w:fill="D9D9D9"/>
            <w:vAlign w:val="center"/>
          </w:tcPr>
          <w:p w:rsidR="001E5AB0" w:rsidRPr="001E5AB0" w:rsidRDefault="001E5AB0" w:rsidP="001E5AB0">
            <w:pPr>
              <w:widowControl/>
              <w:autoSpaceDE/>
              <w:autoSpaceDN/>
              <w:adjustRightInd/>
              <w:rPr>
                <w:rFonts w:cs="Arial"/>
                <w:b/>
                <w:bCs/>
                <w:sz w:val="20"/>
                <w:szCs w:val="20"/>
              </w:rPr>
            </w:pPr>
            <w:r w:rsidRPr="001E5AB0">
              <w:rPr>
                <w:rFonts w:cs="Arial"/>
                <w:b/>
                <w:bCs/>
                <w:sz w:val="20"/>
                <w:szCs w:val="20"/>
              </w:rPr>
              <w:t>Hinweise</w:t>
            </w:r>
          </w:p>
        </w:tc>
        <w:tc>
          <w:tcPr>
            <w:tcW w:w="252" w:type="pct"/>
            <w:tcBorders>
              <w:bottom w:val="single" w:sz="18" w:space="0" w:color="auto"/>
            </w:tcBorders>
            <w:shd w:val="clear" w:color="auto" w:fill="D9D9D9"/>
            <w:vAlign w:val="center"/>
          </w:tcPr>
          <w:p w:rsidR="001E5AB0" w:rsidRPr="001E5AB0" w:rsidRDefault="001E5AB0" w:rsidP="001E5AB0">
            <w:pPr>
              <w:widowControl/>
              <w:autoSpaceDE/>
              <w:autoSpaceDN/>
              <w:adjustRightInd/>
              <w:jc w:val="right"/>
              <w:rPr>
                <w:rFonts w:cs="Arial"/>
                <w:b/>
                <w:bCs/>
                <w:sz w:val="20"/>
                <w:szCs w:val="20"/>
              </w:rPr>
            </w:pPr>
            <w:r w:rsidRPr="001E5AB0">
              <w:rPr>
                <w:rFonts w:cs="Arial"/>
                <w:b/>
                <w:bCs/>
                <w:sz w:val="20"/>
                <w:szCs w:val="20"/>
              </w:rPr>
              <w:t>Zeit</w:t>
            </w:r>
          </w:p>
        </w:tc>
      </w:tr>
      <w:tr w:rsidR="001E5AB0" w:rsidRPr="001E5AB0" w:rsidTr="001E5AB0">
        <w:trPr>
          <w:trHeight w:val="1200"/>
        </w:trPr>
        <w:tc>
          <w:tcPr>
            <w:tcW w:w="951" w:type="pct"/>
            <w:shd w:val="clear" w:color="auto" w:fill="auto"/>
          </w:tcPr>
          <w:p w:rsidR="001E5AB0" w:rsidRDefault="001E5AB0" w:rsidP="001E5AB0">
            <w:pPr>
              <w:widowControl/>
              <w:autoSpaceDE/>
              <w:autoSpaceDN/>
              <w:adjustRightInd/>
              <w:spacing w:before="20" w:after="20"/>
              <w:rPr>
                <w:rFonts w:cs="Arial"/>
                <w:sz w:val="20"/>
                <w:szCs w:val="20"/>
              </w:rPr>
            </w:pPr>
            <w:r w:rsidRPr="001E5AB0">
              <w:rPr>
                <w:rFonts w:cs="Arial"/>
                <w:sz w:val="20"/>
                <w:szCs w:val="20"/>
              </w:rPr>
              <w:t>[…]</w:t>
            </w:r>
            <w:r>
              <w:rPr>
                <w:rFonts w:cs="Arial"/>
                <w:sz w:val="20"/>
                <w:szCs w:val="20"/>
              </w:rPr>
              <w:t xml:space="preserve"> </w:t>
            </w:r>
            <w:r w:rsidRPr="001E5AB0">
              <w:rPr>
                <w:rFonts w:cs="Arial"/>
                <w:sz w:val="20"/>
                <w:szCs w:val="20"/>
              </w:rPr>
              <w:t>und unterbreiten</w:t>
            </w:r>
            <w:r>
              <w:rPr>
                <w:rFonts w:cs="Arial"/>
                <w:sz w:val="20"/>
                <w:szCs w:val="20"/>
              </w:rPr>
              <w:t xml:space="preserve"> </w:t>
            </w:r>
            <w:r w:rsidRPr="001E5AB0">
              <w:rPr>
                <w:rFonts w:cs="Arial"/>
                <w:sz w:val="20"/>
                <w:szCs w:val="20"/>
              </w:rPr>
              <w:t xml:space="preserve">Ergänzungs- und Zusatzangebote.  </w:t>
            </w:r>
          </w:p>
          <w:p w:rsidR="001E5AB0" w:rsidRPr="001E5AB0" w:rsidRDefault="001E5AB0" w:rsidP="001E5AB0">
            <w:pPr>
              <w:widowControl/>
              <w:autoSpaceDE/>
              <w:autoSpaceDN/>
              <w:adjustRightInd/>
              <w:spacing w:before="20" w:after="20"/>
              <w:rPr>
                <w:rFonts w:cs="Arial"/>
                <w:sz w:val="20"/>
                <w:szCs w:val="20"/>
              </w:rPr>
            </w:pPr>
            <w:r w:rsidRPr="001E5AB0">
              <w:rPr>
                <w:rFonts w:cs="Arial"/>
                <w:sz w:val="20"/>
                <w:szCs w:val="20"/>
              </w:rPr>
              <w:t>[…]</w:t>
            </w:r>
          </w:p>
        </w:tc>
        <w:tc>
          <w:tcPr>
            <w:tcW w:w="563" w:type="pct"/>
            <w:shd w:val="clear" w:color="auto" w:fill="auto"/>
          </w:tcPr>
          <w:p w:rsidR="001E5AB0" w:rsidRPr="001E5AB0" w:rsidRDefault="001E5AB0" w:rsidP="001E5AB0">
            <w:pPr>
              <w:widowControl/>
              <w:autoSpaceDE/>
              <w:autoSpaceDN/>
              <w:adjustRightInd/>
              <w:rPr>
                <w:rFonts w:cs="Arial"/>
                <w:sz w:val="20"/>
                <w:szCs w:val="20"/>
              </w:rPr>
            </w:pPr>
            <w:r w:rsidRPr="001E5AB0">
              <w:rPr>
                <w:rFonts w:cs="Arial"/>
                <w:sz w:val="20"/>
                <w:szCs w:val="20"/>
              </w:rPr>
              <w:t>Ergänzungs- und Zusatzangebote</w:t>
            </w:r>
          </w:p>
        </w:tc>
        <w:tc>
          <w:tcPr>
            <w:tcW w:w="620" w:type="pct"/>
          </w:tcPr>
          <w:p w:rsidR="001E5AB0" w:rsidRPr="001E5AB0" w:rsidRDefault="001E5AB0" w:rsidP="001E5AB0">
            <w:pPr>
              <w:widowControl/>
              <w:autoSpaceDE/>
              <w:autoSpaceDN/>
              <w:adjustRightInd/>
              <w:rPr>
                <w:rFonts w:cs="Arial"/>
                <w:sz w:val="20"/>
                <w:szCs w:val="20"/>
              </w:rPr>
            </w:pPr>
            <w:r w:rsidRPr="001E5AB0">
              <w:rPr>
                <w:rFonts w:cs="Arial"/>
                <w:sz w:val="20"/>
                <w:szCs w:val="20"/>
              </w:rPr>
              <w:t>funktionsnotwendige, werterhaltende und wertsteigernde Artikel</w:t>
            </w:r>
          </w:p>
        </w:tc>
        <w:tc>
          <w:tcPr>
            <w:tcW w:w="756" w:type="pct"/>
            <w:shd w:val="clear" w:color="auto" w:fill="auto"/>
          </w:tcPr>
          <w:p w:rsidR="001E5AB0" w:rsidRPr="001E5AB0" w:rsidRDefault="001E5AB0" w:rsidP="001E5AB0">
            <w:pPr>
              <w:widowControl/>
              <w:autoSpaceDE/>
              <w:autoSpaceDN/>
              <w:adjustRightInd/>
              <w:spacing w:before="20" w:after="20"/>
              <w:rPr>
                <w:rFonts w:cs="Arial"/>
                <w:b/>
                <w:sz w:val="20"/>
                <w:szCs w:val="20"/>
              </w:rPr>
            </w:pPr>
            <w:r>
              <w:rPr>
                <w:rFonts w:cs="Arial"/>
                <w:b/>
                <w:sz w:val="20"/>
                <w:szCs w:val="20"/>
              </w:rPr>
              <w:t>LS</w:t>
            </w:r>
            <w:r w:rsidRPr="001E5AB0">
              <w:rPr>
                <w:rFonts w:cs="Arial"/>
                <w:b/>
                <w:sz w:val="20"/>
                <w:szCs w:val="20"/>
              </w:rPr>
              <w:t xml:space="preserve"> Ergänzungs- und Zusatzangebote unterbreiten</w:t>
            </w:r>
          </w:p>
        </w:tc>
        <w:tc>
          <w:tcPr>
            <w:tcW w:w="688" w:type="pct"/>
            <w:shd w:val="clear" w:color="auto" w:fill="auto"/>
          </w:tcPr>
          <w:p w:rsidR="001E5AB0" w:rsidRPr="001E5AB0" w:rsidRDefault="001E5AB0" w:rsidP="001E5AB0">
            <w:pPr>
              <w:widowControl/>
              <w:autoSpaceDE/>
              <w:autoSpaceDN/>
              <w:adjustRightInd/>
              <w:spacing w:before="20" w:after="20"/>
              <w:rPr>
                <w:rFonts w:cs="Arial"/>
                <w:sz w:val="20"/>
                <w:szCs w:val="20"/>
              </w:rPr>
            </w:pPr>
            <w:r w:rsidRPr="001E5AB0">
              <w:rPr>
                <w:rFonts w:cs="Arial"/>
                <w:sz w:val="20"/>
                <w:szCs w:val="20"/>
              </w:rPr>
              <w:t>Präsentationsfolie</w:t>
            </w:r>
          </w:p>
          <w:p w:rsidR="001E5AB0" w:rsidRPr="001E5AB0" w:rsidRDefault="001E5AB0" w:rsidP="001E5AB0">
            <w:pPr>
              <w:widowControl/>
              <w:autoSpaceDE/>
              <w:autoSpaceDN/>
              <w:adjustRightInd/>
              <w:spacing w:before="20" w:after="20"/>
              <w:rPr>
                <w:rFonts w:cs="Arial"/>
                <w:sz w:val="20"/>
                <w:szCs w:val="20"/>
              </w:rPr>
            </w:pPr>
            <w:r w:rsidRPr="001E5AB0">
              <w:rPr>
                <w:rFonts w:cs="Arial"/>
                <w:sz w:val="20"/>
                <w:szCs w:val="20"/>
              </w:rPr>
              <w:t>Vortrag</w:t>
            </w:r>
          </w:p>
        </w:tc>
        <w:tc>
          <w:tcPr>
            <w:tcW w:w="826" w:type="pct"/>
            <w:shd w:val="clear" w:color="auto" w:fill="auto"/>
          </w:tcPr>
          <w:p w:rsidR="001E5AB0" w:rsidRPr="001E5AB0" w:rsidRDefault="001E5AB0" w:rsidP="001E5AB0">
            <w:pPr>
              <w:widowControl/>
              <w:autoSpaceDE/>
              <w:autoSpaceDN/>
              <w:adjustRightInd/>
              <w:spacing w:before="20" w:after="20"/>
              <w:rPr>
                <w:rFonts w:cs="Arial"/>
                <w:sz w:val="20"/>
                <w:szCs w:val="20"/>
              </w:rPr>
            </w:pPr>
            <w:r w:rsidRPr="001E5AB0">
              <w:rPr>
                <w:rFonts w:cs="Arial"/>
                <w:sz w:val="20"/>
                <w:szCs w:val="20"/>
              </w:rPr>
              <w:t>sich flexibel auf Situationen einstellen</w:t>
            </w:r>
          </w:p>
          <w:p w:rsidR="001E5AB0" w:rsidRPr="001E5AB0" w:rsidRDefault="001E5AB0" w:rsidP="001E5AB0">
            <w:pPr>
              <w:widowControl/>
              <w:autoSpaceDE/>
              <w:autoSpaceDN/>
              <w:adjustRightInd/>
              <w:spacing w:before="20" w:after="20"/>
              <w:rPr>
                <w:rFonts w:cs="Arial"/>
                <w:sz w:val="20"/>
                <w:szCs w:val="20"/>
              </w:rPr>
            </w:pPr>
            <w:r w:rsidRPr="001E5AB0">
              <w:rPr>
                <w:rFonts w:cs="Arial"/>
                <w:sz w:val="20"/>
                <w:szCs w:val="20"/>
              </w:rPr>
              <w:t>Vertrauen herstellen</w:t>
            </w:r>
          </w:p>
          <w:p w:rsidR="001E5AB0" w:rsidRPr="001E5AB0" w:rsidRDefault="001E5AB0" w:rsidP="001E5AB0">
            <w:pPr>
              <w:widowControl/>
              <w:autoSpaceDE/>
              <w:autoSpaceDN/>
              <w:adjustRightInd/>
              <w:spacing w:before="20" w:after="20"/>
              <w:rPr>
                <w:rFonts w:cs="Arial"/>
                <w:sz w:val="20"/>
                <w:szCs w:val="20"/>
              </w:rPr>
            </w:pPr>
            <w:r w:rsidRPr="001E5AB0">
              <w:rPr>
                <w:rFonts w:cs="Arial"/>
                <w:sz w:val="20"/>
                <w:szCs w:val="20"/>
              </w:rPr>
              <w:t>begründet vorgehen</w:t>
            </w:r>
          </w:p>
        </w:tc>
        <w:tc>
          <w:tcPr>
            <w:tcW w:w="344" w:type="pct"/>
            <w:shd w:val="clear" w:color="auto" w:fill="auto"/>
          </w:tcPr>
          <w:p w:rsidR="001E5AB0" w:rsidRPr="001E5AB0" w:rsidRDefault="001E5AB0" w:rsidP="001E5AB0">
            <w:pPr>
              <w:widowControl/>
              <w:autoSpaceDE/>
              <w:autoSpaceDN/>
              <w:adjustRightInd/>
              <w:spacing w:before="20" w:after="20"/>
              <w:rPr>
                <w:rFonts w:cs="Arial"/>
                <w:sz w:val="20"/>
                <w:szCs w:val="20"/>
              </w:rPr>
            </w:pPr>
          </w:p>
        </w:tc>
        <w:tc>
          <w:tcPr>
            <w:tcW w:w="252" w:type="pct"/>
            <w:shd w:val="clear" w:color="auto" w:fill="auto"/>
          </w:tcPr>
          <w:p w:rsidR="001E5AB0" w:rsidRPr="001E5AB0" w:rsidRDefault="001E5AB0" w:rsidP="001E5AB0">
            <w:pPr>
              <w:widowControl/>
              <w:autoSpaceDE/>
              <w:autoSpaceDN/>
              <w:adjustRightInd/>
              <w:spacing w:before="20" w:after="20"/>
              <w:jc w:val="right"/>
              <w:rPr>
                <w:rFonts w:cs="Arial"/>
                <w:sz w:val="20"/>
                <w:szCs w:val="20"/>
              </w:rPr>
            </w:pPr>
            <w:r w:rsidRPr="001E5AB0">
              <w:rPr>
                <w:rFonts w:cs="Arial"/>
                <w:sz w:val="20"/>
                <w:szCs w:val="20"/>
              </w:rPr>
              <w:t>02</w:t>
            </w:r>
          </w:p>
        </w:tc>
      </w:tr>
    </w:tbl>
    <w:p w:rsidR="001E5AB0" w:rsidRDefault="001E5AB0" w:rsidP="001E5AB0">
      <w:pPr>
        <w:widowControl/>
        <w:tabs>
          <w:tab w:val="left" w:pos="6096"/>
        </w:tabs>
        <w:autoSpaceDE/>
        <w:autoSpaceDN/>
        <w:adjustRightInd/>
        <w:rPr>
          <w:rFonts w:cs="Arial"/>
          <w:sz w:val="22"/>
        </w:rPr>
      </w:pPr>
    </w:p>
    <w:p w:rsidR="00D02A8B" w:rsidRDefault="001E5AB0" w:rsidP="003428D1">
      <w:pPr>
        <w:widowControl/>
        <w:tabs>
          <w:tab w:val="left" w:pos="6096"/>
        </w:tabs>
        <w:autoSpaceDE/>
        <w:autoSpaceDN/>
        <w:adjustRightInd/>
        <w:jc w:val="both"/>
        <w:rPr>
          <w:rFonts w:cs="Arial"/>
          <w:sz w:val="22"/>
        </w:rPr>
      </w:pPr>
      <w:r>
        <w:rPr>
          <w:rFonts w:cs="Arial"/>
          <w:sz w:val="22"/>
        </w:rPr>
        <w:t xml:space="preserve"> </w:t>
      </w:r>
    </w:p>
    <w:p w:rsidR="003428D1" w:rsidRPr="003428D1" w:rsidRDefault="003428D1" w:rsidP="003428D1">
      <w:pPr>
        <w:spacing w:line="276" w:lineRule="auto"/>
        <w:jc w:val="both"/>
        <w:rPr>
          <w:rFonts w:cs="Arial"/>
          <w:b/>
          <w:sz w:val="22"/>
        </w:rPr>
      </w:pPr>
      <w:r w:rsidRPr="003428D1">
        <w:rPr>
          <w:rFonts w:cs="Arial"/>
          <w:sz w:val="22"/>
        </w:rPr>
        <w:t xml:space="preserve">Hinweis zum Datenkranz: Alternativ zum Schulbuch kann als Datenkranz auch der Text „Auszug aus einem Verkaufstrainingsbuch“ eingesetzt werden. </w:t>
      </w:r>
    </w:p>
    <w:p w:rsidR="003428D1" w:rsidRPr="003428D1" w:rsidRDefault="003428D1" w:rsidP="003428D1">
      <w:pPr>
        <w:widowControl/>
        <w:autoSpaceDE/>
        <w:autoSpaceDN/>
        <w:adjustRightInd/>
        <w:spacing w:line="276" w:lineRule="auto"/>
        <w:jc w:val="both"/>
        <w:rPr>
          <w:rFonts w:cs="Arial"/>
          <w:sz w:val="22"/>
        </w:rPr>
      </w:pPr>
    </w:p>
    <w:p w:rsidR="003428D1" w:rsidRPr="003428D1" w:rsidRDefault="003428D1" w:rsidP="003428D1">
      <w:pPr>
        <w:widowControl/>
        <w:autoSpaceDE/>
        <w:autoSpaceDN/>
        <w:adjustRightInd/>
        <w:spacing w:line="276" w:lineRule="auto"/>
        <w:jc w:val="both"/>
        <w:rPr>
          <w:rFonts w:cs="Arial"/>
          <w:sz w:val="22"/>
        </w:rPr>
      </w:pPr>
      <w:r w:rsidRPr="003428D1">
        <w:rPr>
          <w:rFonts w:cs="Arial"/>
          <w:sz w:val="22"/>
        </w:rPr>
        <w:t xml:space="preserve">Nach Halten des Kurzvortrages durch eine Schülerin </w:t>
      </w:r>
      <w:r>
        <w:rPr>
          <w:rFonts w:cs="Arial"/>
          <w:sz w:val="22"/>
        </w:rPr>
        <w:t>bzw.</w:t>
      </w:r>
      <w:r w:rsidRPr="003428D1">
        <w:rPr>
          <w:rFonts w:cs="Arial"/>
          <w:sz w:val="22"/>
        </w:rPr>
        <w:t xml:space="preserve"> einen Schüler empfiehlt es sich, mehrere Präsentationsfolien sowohl hinsichtlich Inhalt als auch hinsichtlich der Gestaltung miteinander verg</w:t>
      </w:r>
      <w:r>
        <w:rPr>
          <w:rFonts w:cs="Arial"/>
          <w:sz w:val="22"/>
        </w:rPr>
        <w:t>leichen und bewerten zu lassen.</w:t>
      </w:r>
    </w:p>
    <w:p w:rsidR="003428D1" w:rsidRPr="003428D1" w:rsidRDefault="003428D1" w:rsidP="003428D1">
      <w:pPr>
        <w:widowControl/>
        <w:autoSpaceDE/>
        <w:autoSpaceDN/>
        <w:adjustRightInd/>
        <w:spacing w:line="276" w:lineRule="auto"/>
        <w:jc w:val="both"/>
        <w:rPr>
          <w:rFonts w:cs="Arial"/>
          <w:sz w:val="22"/>
        </w:rPr>
      </w:pPr>
    </w:p>
    <w:p w:rsidR="003428D1" w:rsidRPr="003428D1" w:rsidRDefault="003428D1" w:rsidP="003428D1">
      <w:pPr>
        <w:widowControl/>
        <w:autoSpaceDE/>
        <w:autoSpaceDN/>
        <w:adjustRightInd/>
        <w:spacing w:line="276" w:lineRule="auto"/>
        <w:jc w:val="both"/>
        <w:rPr>
          <w:rFonts w:cs="Arial"/>
          <w:sz w:val="22"/>
        </w:rPr>
      </w:pPr>
      <w:r w:rsidRPr="003428D1">
        <w:rPr>
          <w:rFonts w:cs="Arial"/>
          <w:sz w:val="22"/>
        </w:rPr>
        <w:t>Angewendet wird das Gelernte in Rollenspielen; jeweils eine Schülerin bzw. ein Schüler übernimmt die Rolle der Verkäuferin bzw. des Verkäufers und der Kundin bzw. des Kunden. Die beobachtenden Schülerinnen und Schüler im Plenum erhalten einen Beobachtungsbogen und analysieren anschließend das Gesehene.</w:t>
      </w:r>
    </w:p>
    <w:p w:rsidR="003428D1" w:rsidRPr="003428D1" w:rsidRDefault="003428D1" w:rsidP="003428D1">
      <w:pPr>
        <w:widowControl/>
        <w:autoSpaceDE/>
        <w:autoSpaceDN/>
        <w:adjustRightInd/>
        <w:spacing w:line="276" w:lineRule="auto"/>
        <w:jc w:val="both"/>
        <w:rPr>
          <w:rFonts w:cs="Arial"/>
          <w:sz w:val="22"/>
        </w:rPr>
      </w:pPr>
    </w:p>
    <w:p w:rsidR="003428D1" w:rsidRPr="003428D1" w:rsidRDefault="003428D1" w:rsidP="003428D1">
      <w:pPr>
        <w:widowControl/>
        <w:autoSpaceDE/>
        <w:autoSpaceDN/>
        <w:adjustRightInd/>
        <w:spacing w:line="276" w:lineRule="auto"/>
        <w:jc w:val="both"/>
        <w:rPr>
          <w:rFonts w:cs="Arial"/>
          <w:sz w:val="22"/>
        </w:rPr>
      </w:pPr>
      <w:r w:rsidRPr="003428D1">
        <w:rPr>
          <w:rFonts w:cs="Arial"/>
          <w:sz w:val="22"/>
        </w:rPr>
        <w:t xml:space="preserve">Bei der Durchführung der Rollenspiele werden neben dem Unterbreiten von Zusatz- und Ergänzungsangeboten auch die bereits bekannten Phasen des Verkaufsgesprächs wiederholt. </w:t>
      </w:r>
    </w:p>
    <w:p w:rsidR="003428D1" w:rsidRPr="003428D1" w:rsidRDefault="003428D1" w:rsidP="003428D1">
      <w:pPr>
        <w:widowControl/>
        <w:autoSpaceDE/>
        <w:autoSpaceDN/>
        <w:adjustRightInd/>
        <w:spacing w:line="276" w:lineRule="auto"/>
        <w:jc w:val="both"/>
        <w:rPr>
          <w:rFonts w:cs="Arial"/>
          <w:sz w:val="22"/>
        </w:rPr>
      </w:pPr>
    </w:p>
    <w:p w:rsidR="003428D1" w:rsidRDefault="003428D1" w:rsidP="003428D1">
      <w:pPr>
        <w:widowControl/>
        <w:autoSpaceDE/>
        <w:autoSpaceDN/>
        <w:adjustRightInd/>
        <w:spacing w:line="276" w:lineRule="auto"/>
        <w:jc w:val="both"/>
        <w:rPr>
          <w:rFonts w:cs="Arial"/>
          <w:sz w:val="22"/>
        </w:rPr>
      </w:pPr>
      <w:r w:rsidRPr="003428D1">
        <w:rPr>
          <w:rFonts w:cs="Arial"/>
          <w:sz w:val="22"/>
        </w:rPr>
        <w:t xml:space="preserve">Binnendifferenzierung: </w:t>
      </w:r>
    </w:p>
    <w:p w:rsidR="003428D1" w:rsidRPr="003428D1" w:rsidRDefault="003428D1" w:rsidP="003428D1">
      <w:pPr>
        <w:widowControl/>
        <w:autoSpaceDE/>
        <w:autoSpaceDN/>
        <w:adjustRightInd/>
        <w:spacing w:line="276" w:lineRule="auto"/>
        <w:jc w:val="both"/>
        <w:rPr>
          <w:rFonts w:cs="Arial"/>
          <w:sz w:val="22"/>
        </w:rPr>
      </w:pPr>
    </w:p>
    <w:p w:rsidR="003428D1" w:rsidRPr="003428D1" w:rsidRDefault="003428D1" w:rsidP="003428D1">
      <w:pPr>
        <w:widowControl/>
        <w:numPr>
          <w:ilvl w:val="0"/>
          <w:numId w:val="7"/>
        </w:numPr>
        <w:autoSpaceDE/>
        <w:autoSpaceDN/>
        <w:adjustRightInd/>
        <w:spacing w:line="276" w:lineRule="auto"/>
        <w:ind w:left="426" w:hanging="426"/>
        <w:contextualSpacing/>
        <w:jc w:val="both"/>
        <w:rPr>
          <w:rFonts w:cs="Arial"/>
          <w:sz w:val="22"/>
        </w:rPr>
      </w:pPr>
      <w:r w:rsidRPr="003428D1">
        <w:rPr>
          <w:rFonts w:cs="Arial"/>
          <w:sz w:val="22"/>
        </w:rPr>
        <w:t>Besonders schnelle Schülerinnen und Schüler können Rollenkarten für weitere Roll</w:t>
      </w:r>
      <w:bookmarkStart w:id="0" w:name="_GoBack"/>
      <w:bookmarkEnd w:id="0"/>
      <w:r w:rsidRPr="003428D1">
        <w:rPr>
          <w:rFonts w:cs="Arial"/>
          <w:sz w:val="22"/>
        </w:rPr>
        <w:t xml:space="preserve">enspiele verfassen und dabei auf das Sortiment des eigenen Ausbildungsbetriebes eingehen. </w:t>
      </w:r>
    </w:p>
    <w:p w:rsidR="003428D1" w:rsidRPr="003428D1" w:rsidRDefault="003428D1" w:rsidP="003428D1">
      <w:pPr>
        <w:widowControl/>
        <w:numPr>
          <w:ilvl w:val="0"/>
          <w:numId w:val="7"/>
        </w:numPr>
        <w:autoSpaceDE/>
        <w:autoSpaceDN/>
        <w:adjustRightInd/>
        <w:spacing w:line="276" w:lineRule="auto"/>
        <w:ind w:left="426" w:hanging="426"/>
        <w:contextualSpacing/>
        <w:jc w:val="both"/>
        <w:rPr>
          <w:rFonts w:cs="Arial"/>
        </w:rPr>
      </w:pPr>
      <w:r w:rsidRPr="003428D1">
        <w:rPr>
          <w:rFonts w:cs="Arial"/>
          <w:sz w:val="22"/>
        </w:rPr>
        <w:t xml:space="preserve">Einzelne schwächere Schülerinnen und Schüler oder schwächere Klassen können sich bei der Beobachtung der Rollenspiele auf eine oder wenige Phasen konzentrieren. Die Phasen sollten in diesem Fall durch die Lehrkraft zugeteilt werden. </w:t>
      </w:r>
    </w:p>
    <w:p w:rsidR="005C6E32" w:rsidRDefault="005C6E32" w:rsidP="00365018">
      <w:pPr>
        <w:widowControl/>
        <w:tabs>
          <w:tab w:val="left" w:pos="6096"/>
        </w:tabs>
        <w:autoSpaceDE/>
        <w:autoSpaceDN/>
        <w:adjustRightInd/>
        <w:rPr>
          <w:rFonts w:cs="Arial"/>
          <w:sz w:val="22"/>
        </w:rPr>
      </w:pPr>
    </w:p>
    <w:p w:rsidR="005C6E32" w:rsidRDefault="005C6E32" w:rsidP="00365018">
      <w:pPr>
        <w:widowControl/>
        <w:tabs>
          <w:tab w:val="left" w:pos="6096"/>
        </w:tabs>
        <w:autoSpaceDE/>
        <w:autoSpaceDN/>
        <w:adjustRightInd/>
        <w:rPr>
          <w:rFonts w:cs="Arial"/>
          <w:sz w:val="22"/>
        </w:rPr>
      </w:pPr>
    </w:p>
    <w:p w:rsidR="00D02A8B" w:rsidRDefault="00D02A8B" w:rsidP="00365018">
      <w:pPr>
        <w:widowControl/>
        <w:tabs>
          <w:tab w:val="left" w:pos="6096"/>
        </w:tabs>
        <w:autoSpaceDE/>
        <w:autoSpaceDN/>
        <w:adjustRightInd/>
        <w:rPr>
          <w:rFonts w:cs="Arial"/>
          <w:sz w:val="22"/>
        </w:rPr>
      </w:pPr>
    </w:p>
    <w:p w:rsidR="00365018" w:rsidRPr="00365018" w:rsidRDefault="00365018" w:rsidP="00365018">
      <w:pPr>
        <w:widowControl/>
        <w:tabs>
          <w:tab w:val="left" w:pos="6096"/>
        </w:tabs>
        <w:autoSpaceDE/>
        <w:autoSpaceDN/>
        <w:adjustRightInd/>
        <w:rPr>
          <w:rFonts w:cs="Arial"/>
          <w:sz w:val="22"/>
        </w:rPr>
      </w:pPr>
    </w:p>
    <w:sectPr w:rsidR="00365018" w:rsidRPr="00365018" w:rsidSect="007B3B66">
      <w:headerReference w:type="default" r:id="rId8"/>
      <w:footerReference w:type="default" r:id="rId9"/>
      <w:pgSz w:w="11906" w:h="16838"/>
      <w:pgMar w:top="851" w:right="851" w:bottom="737" w:left="851" w:header="709"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266C" w:rsidRDefault="00C6266C" w:rsidP="009B52F2">
      <w:r>
        <w:separator/>
      </w:r>
    </w:p>
  </w:endnote>
  <w:endnote w:type="continuationSeparator" w:id="0">
    <w:p w:rsidR="00C6266C" w:rsidRDefault="00C6266C" w:rsidP="009B5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2AC" w:rsidRDefault="00E80C46" w:rsidP="000262AC">
    <w:pPr>
      <w:pStyle w:val="Fuzeile"/>
      <w:tabs>
        <w:tab w:val="clear" w:pos="4536"/>
        <w:tab w:val="clear" w:pos="9072"/>
        <w:tab w:val="left" w:pos="3550"/>
      </w:tabs>
    </w:pPr>
    <w:r>
      <w:rPr>
        <w:noProof/>
      </w:rPr>
      <w:drawing>
        <wp:anchor distT="0" distB="0" distL="114300" distR="114300" simplePos="0" relativeHeight="251666432" behindDoc="1" locked="0" layoutInCell="1" allowOverlap="1" wp14:anchorId="1F2DCA92" wp14:editId="3AC1019B">
          <wp:simplePos x="0" y="0"/>
          <wp:positionH relativeFrom="column">
            <wp:posOffset>-44450</wp:posOffset>
          </wp:positionH>
          <wp:positionV relativeFrom="paragraph">
            <wp:posOffset>46209</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r>
      <w:tab/>
    </w:r>
    <w:r>
      <w:tab/>
    </w:r>
    <w:r>
      <w:tab/>
    </w:r>
  </w:p>
  <w:p w:rsidR="00E80C46" w:rsidRDefault="00E80C46" w:rsidP="000262AC">
    <w:pPr>
      <w:pStyle w:val="Fuzeile"/>
      <w:tabs>
        <w:tab w:val="clear" w:pos="4536"/>
        <w:tab w:val="clear" w:pos="9072"/>
        <w:tab w:val="left" w:pos="3550"/>
      </w:tabs>
      <w:jc w:val="right"/>
    </w:pPr>
    <w:r w:rsidRPr="007652FC">
      <w:rPr>
        <w:rFonts w:asciiTheme="minorHAnsi" w:hAnsiTheme="minorHAnsi"/>
        <w:sz w:val="18"/>
      </w:rPr>
      <w:t>www.wirtschaftskompetenz-bw.de</w:t>
    </w:r>
  </w:p>
  <w:p w:rsidR="009B52F2" w:rsidRDefault="007B3B66" w:rsidP="007B3B66">
    <w:pPr>
      <w:pStyle w:val="Fuzeile"/>
      <w:tabs>
        <w:tab w:val="clear" w:pos="4536"/>
        <w:tab w:val="clear" w:pos="9072"/>
        <w:tab w:val="left" w:pos="1763"/>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266C" w:rsidRDefault="00C6266C" w:rsidP="009B52F2">
      <w:r>
        <w:separator/>
      </w:r>
    </w:p>
  </w:footnote>
  <w:footnote w:type="continuationSeparator" w:id="0">
    <w:p w:rsidR="00C6266C" w:rsidRDefault="00C6266C" w:rsidP="009B52F2">
      <w:r>
        <w:continuationSeparator/>
      </w:r>
    </w:p>
  </w:footnote>
  <w:footnote w:id="1">
    <w:p w:rsidR="001E5AB0" w:rsidRDefault="001E5AB0" w:rsidP="001E5AB0">
      <w:pPr>
        <w:pStyle w:val="Funotentext"/>
      </w:pPr>
      <w:r>
        <w:rPr>
          <w:rStyle w:val="Funotenzeichen"/>
        </w:rPr>
        <w:footnoteRef/>
      </w:r>
      <w:r>
        <w:t xml:space="preserve"> Ministerium für Kultus, Jugend und Sport Baden-Württemberg (Herausgeber): Bildungsplan für die Berufsschule, Kaufmann/Kauffrau im Einzelhandel, Verkäufer/Verkäuferin (2017), S. 14.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8"/>
        <w:u w:val="single"/>
      </w:rPr>
      <w:id w:val="-1318336367"/>
      <w:docPartObj>
        <w:docPartGallery w:val="Page Numbers (Top of Page)"/>
        <w:docPartUnique/>
      </w:docPartObj>
    </w:sdtPr>
    <w:sdtEndPr>
      <w:rPr>
        <w:rFonts w:asciiTheme="minorHAnsi" w:hAnsiTheme="minorHAnsi" w:cstheme="minorHAnsi"/>
        <w:sz w:val="22"/>
      </w:rPr>
    </w:sdtEndPr>
    <w:sdtContent>
      <w:p w:rsidR="004D5519" w:rsidRDefault="004D5519" w:rsidP="004D5519">
        <w:pPr>
          <w:pStyle w:val="Kopfzeile"/>
          <w:tabs>
            <w:tab w:val="clear" w:pos="9072"/>
            <w:tab w:val="right" w:pos="10204"/>
          </w:tabs>
          <w:rPr>
            <w:rFonts w:asciiTheme="minorHAnsi" w:hAnsiTheme="minorHAnsi" w:cstheme="minorHAnsi"/>
            <w:sz w:val="22"/>
            <w:u w:val="single"/>
          </w:rPr>
        </w:pPr>
        <w:r w:rsidRPr="00571127">
          <w:rPr>
            <w:rFonts w:cs="Arial"/>
            <w:sz w:val="16"/>
            <w:u w:val="single"/>
          </w:rPr>
          <w:t xml:space="preserve">WBM </w:t>
        </w:r>
        <w:r w:rsidRPr="00571127">
          <w:rPr>
            <w:rFonts w:cs="Arial"/>
            <w:sz w:val="18"/>
            <w:u w:val="single"/>
          </w:rPr>
          <w:tab/>
        </w:r>
        <w:r w:rsidRPr="00571127">
          <w:rPr>
            <w:rFonts w:cs="Arial"/>
            <w:sz w:val="18"/>
            <w:u w:val="single"/>
          </w:rPr>
          <w:tab/>
        </w:r>
        <w:r w:rsidRPr="00571127">
          <w:rPr>
            <w:rFonts w:cs="Arial"/>
            <w:sz w:val="16"/>
            <w:u w:val="single"/>
          </w:rPr>
          <w:t xml:space="preserve">Seite </w:t>
        </w:r>
        <w:r w:rsidRPr="00571127">
          <w:rPr>
            <w:rFonts w:cs="Arial"/>
            <w:bCs/>
            <w:sz w:val="16"/>
            <w:u w:val="single"/>
          </w:rPr>
          <w:fldChar w:fldCharType="begin"/>
        </w:r>
        <w:r w:rsidRPr="00571127">
          <w:rPr>
            <w:rFonts w:cs="Arial"/>
            <w:bCs/>
            <w:sz w:val="16"/>
            <w:u w:val="single"/>
          </w:rPr>
          <w:instrText>PAGE</w:instrText>
        </w:r>
        <w:r w:rsidRPr="00571127">
          <w:rPr>
            <w:rFonts w:cs="Arial"/>
            <w:bCs/>
            <w:sz w:val="16"/>
            <w:u w:val="single"/>
          </w:rPr>
          <w:fldChar w:fldCharType="separate"/>
        </w:r>
        <w:r w:rsidR="000711FC">
          <w:rPr>
            <w:rFonts w:cs="Arial"/>
            <w:bCs/>
            <w:noProof/>
            <w:sz w:val="16"/>
            <w:u w:val="single"/>
          </w:rPr>
          <w:t>1</w:t>
        </w:r>
        <w:r w:rsidRPr="00571127">
          <w:rPr>
            <w:rFonts w:cs="Arial"/>
            <w:bCs/>
            <w:sz w:val="16"/>
            <w:u w:val="single"/>
          </w:rPr>
          <w:fldChar w:fldCharType="end"/>
        </w:r>
        <w:r w:rsidRPr="00571127">
          <w:rPr>
            <w:rFonts w:cs="Arial"/>
            <w:bCs/>
            <w:sz w:val="16"/>
            <w:u w:val="single"/>
          </w:rPr>
          <w:t>/</w:t>
        </w:r>
        <w:r w:rsidRPr="00571127">
          <w:rPr>
            <w:rFonts w:cs="Arial"/>
            <w:bCs/>
            <w:sz w:val="16"/>
            <w:u w:val="single"/>
          </w:rPr>
          <w:fldChar w:fldCharType="begin"/>
        </w:r>
        <w:r w:rsidRPr="00571127">
          <w:rPr>
            <w:rFonts w:cs="Arial"/>
            <w:bCs/>
            <w:sz w:val="16"/>
            <w:u w:val="single"/>
          </w:rPr>
          <w:instrText>NUMPAGES</w:instrText>
        </w:r>
        <w:r w:rsidRPr="00571127">
          <w:rPr>
            <w:rFonts w:cs="Arial"/>
            <w:bCs/>
            <w:sz w:val="16"/>
            <w:u w:val="single"/>
          </w:rPr>
          <w:fldChar w:fldCharType="separate"/>
        </w:r>
        <w:r w:rsidR="000711FC">
          <w:rPr>
            <w:rFonts w:cs="Arial"/>
            <w:bCs/>
            <w:noProof/>
            <w:sz w:val="16"/>
            <w:u w:val="single"/>
          </w:rPr>
          <w:t>1</w:t>
        </w:r>
        <w:r w:rsidRPr="00571127">
          <w:rPr>
            <w:rFonts w:cs="Arial"/>
            <w:bCs/>
            <w:sz w:val="16"/>
            <w:u w:val="single"/>
          </w:rPr>
          <w:fldChar w:fldCharType="end"/>
        </w:r>
      </w:p>
    </w:sdtContent>
  </w:sdt>
  <w:p w:rsidR="0053348A" w:rsidRPr="00571127" w:rsidRDefault="0053348A" w:rsidP="0053348A">
    <w:pPr>
      <w:pStyle w:val="Kopfzeile"/>
      <w:tabs>
        <w:tab w:val="clear" w:pos="9072"/>
        <w:tab w:val="right" w:pos="9638"/>
      </w:tabs>
      <w:jc w:val="right"/>
      <w:rPr>
        <w:rFonts w:cs="Arial"/>
        <w:b/>
        <w:sz w:val="22"/>
      </w:rPr>
    </w:pPr>
    <w:r w:rsidRPr="00571127">
      <w:rPr>
        <w:rFonts w:cs="Arial"/>
        <w:b/>
        <w:bCs/>
        <w:sz w:val="22"/>
        <w:highlight w:val="yellow"/>
      </w:rPr>
      <w:t>Lehrkraft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876AE"/>
    <w:multiLevelType w:val="hybridMultilevel"/>
    <w:tmpl w:val="0AF48834"/>
    <w:lvl w:ilvl="0" w:tplc="2DBA9F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457111"/>
    <w:multiLevelType w:val="hybridMultilevel"/>
    <w:tmpl w:val="CF7AF11E"/>
    <w:lvl w:ilvl="0" w:tplc="FD0692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E23DE0"/>
    <w:multiLevelType w:val="hybridMultilevel"/>
    <w:tmpl w:val="CCF6AF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3D3FB9"/>
    <w:multiLevelType w:val="hybridMultilevel"/>
    <w:tmpl w:val="D90A10E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AB03EF"/>
    <w:multiLevelType w:val="hybridMultilevel"/>
    <w:tmpl w:val="237495E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35B419D"/>
    <w:multiLevelType w:val="hybridMultilevel"/>
    <w:tmpl w:val="BA4CAC02"/>
    <w:lvl w:ilvl="0" w:tplc="FD0692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7F67641"/>
    <w:multiLevelType w:val="hybridMultilevel"/>
    <w:tmpl w:val="2098EC1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93E0998"/>
    <w:multiLevelType w:val="hybridMultilevel"/>
    <w:tmpl w:val="626AF9D6"/>
    <w:lvl w:ilvl="0" w:tplc="FD0692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F3568F5"/>
    <w:multiLevelType w:val="hybridMultilevel"/>
    <w:tmpl w:val="4BC8A0DA"/>
    <w:lvl w:ilvl="0" w:tplc="83329C08">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82556FF"/>
    <w:multiLevelType w:val="hybridMultilevel"/>
    <w:tmpl w:val="93EADFA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E1E6768"/>
    <w:multiLevelType w:val="multilevel"/>
    <w:tmpl w:val="F86C04F8"/>
    <w:lvl w:ilvl="0">
      <w:numFmt w:val="bullet"/>
      <w:pStyle w:val="L0"/>
      <w:lvlText w:val=""/>
      <w:lvlJc w:val="left"/>
      <w:pPr>
        <w:tabs>
          <w:tab w:val="num" w:pos="567"/>
        </w:tabs>
        <w:ind w:left="567" w:hanging="567"/>
      </w:pPr>
      <w:rPr>
        <w:rFonts w:ascii="Wingdings" w:hAnsi="Wingdings" w:hint="default"/>
        <w:color w:val="17365D"/>
      </w:rPr>
    </w:lvl>
    <w:lvl w:ilvl="1">
      <w:start w:val="1"/>
      <w:numFmt w:val="bullet"/>
      <w:pStyle w:val="LListe"/>
      <w:lvlText w:val=""/>
      <w:lvlJc w:val="left"/>
      <w:pPr>
        <w:tabs>
          <w:tab w:val="num" w:pos="1134"/>
        </w:tabs>
        <w:ind w:left="1134" w:hanging="567"/>
      </w:pPr>
      <w:rPr>
        <w:rFonts w:ascii="Wingdings" w:hAnsi="Wingdings" w:hint="default"/>
        <w:color w:val="0070C0"/>
      </w:rPr>
    </w:lvl>
    <w:lvl w:ilvl="2">
      <w:start w:val="1"/>
      <w:numFmt w:val="bullet"/>
      <w:lvlText w:val=""/>
      <w:lvlJc w:val="left"/>
      <w:pPr>
        <w:tabs>
          <w:tab w:val="num" w:pos="1701"/>
        </w:tabs>
        <w:ind w:left="1701" w:hanging="567"/>
      </w:pPr>
      <w:rPr>
        <w:rFonts w:ascii="Wingdings" w:hAnsi="Wingdings" w:hint="default"/>
        <w:color w:val="943634"/>
      </w:rPr>
    </w:lvl>
    <w:lvl w:ilvl="3">
      <w:start w:val="1"/>
      <w:numFmt w:val="bullet"/>
      <w:lvlText w:val=""/>
      <w:lvlJc w:val="left"/>
      <w:pPr>
        <w:tabs>
          <w:tab w:val="num" w:pos="2268"/>
        </w:tabs>
        <w:ind w:left="2268" w:hanging="567"/>
      </w:pPr>
      <w:rPr>
        <w:rFonts w:ascii="Wingdings" w:hAnsi="Wingdings" w:hint="default"/>
        <w:color w:val="4F6228"/>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3402"/>
        </w:tabs>
        <w:ind w:left="3402" w:hanging="567"/>
      </w:pPr>
      <w:rPr>
        <w:rFonts w:ascii="Wingdings" w:hAnsi="Wingdings" w:hint="default"/>
      </w:rPr>
    </w:lvl>
    <w:lvl w:ilvl="6">
      <w:start w:val="1"/>
      <w:numFmt w:val="bullet"/>
      <w:lvlText w:val=""/>
      <w:lvlJc w:val="left"/>
      <w:pPr>
        <w:tabs>
          <w:tab w:val="num" w:pos="3969"/>
        </w:tabs>
        <w:ind w:left="3969" w:hanging="567"/>
      </w:pPr>
      <w:rPr>
        <w:rFonts w:ascii="Wingdings" w:hAnsi="Wingdings" w:hint="default"/>
      </w:rPr>
    </w:lvl>
    <w:lvl w:ilvl="7">
      <w:start w:val="1"/>
      <w:numFmt w:val="bullet"/>
      <w:lvlText w:val=""/>
      <w:lvlJc w:val="left"/>
      <w:pPr>
        <w:tabs>
          <w:tab w:val="num" w:pos="4536"/>
        </w:tabs>
        <w:ind w:left="4536" w:hanging="567"/>
      </w:pPr>
      <w:rPr>
        <w:rFonts w:ascii="Wingdings" w:hAnsi="Wingdings" w:hint="default"/>
      </w:rPr>
    </w:lvl>
    <w:lvl w:ilvl="8">
      <w:start w:val="1"/>
      <w:numFmt w:val="bullet"/>
      <w:lvlText w:val=""/>
      <w:lvlJc w:val="left"/>
      <w:pPr>
        <w:tabs>
          <w:tab w:val="num" w:pos="5103"/>
        </w:tabs>
        <w:ind w:left="5103" w:hanging="567"/>
      </w:pPr>
      <w:rPr>
        <w:rFonts w:ascii="Wingdings" w:hAnsi="Wingdings" w:hint="default"/>
      </w:rPr>
    </w:lvl>
  </w:abstractNum>
  <w:abstractNum w:abstractNumId="11" w15:restartNumberingAfterBreak="0">
    <w:nsid w:val="3C293EFE"/>
    <w:multiLevelType w:val="hybridMultilevel"/>
    <w:tmpl w:val="D3A04B6A"/>
    <w:lvl w:ilvl="0" w:tplc="FD0692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D26147E"/>
    <w:multiLevelType w:val="hybridMultilevel"/>
    <w:tmpl w:val="7746573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ED76C50"/>
    <w:multiLevelType w:val="hybridMultilevel"/>
    <w:tmpl w:val="8228D576"/>
    <w:lvl w:ilvl="0" w:tplc="71786142">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BC84876"/>
    <w:multiLevelType w:val="hybridMultilevel"/>
    <w:tmpl w:val="317244B6"/>
    <w:lvl w:ilvl="0" w:tplc="5A828CE2">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98908BF"/>
    <w:multiLevelType w:val="hybridMultilevel"/>
    <w:tmpl w:val="7D384C7E"/>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06B0841"/>
    <w:multiLevelType w:val="hybridMultilevel"/>
    <w:tmpl w:val="D08417F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733626A2"/>
    <w:multiLevelType w:val="hybridMultilevel"/>
    <w:tmpl w:val="8DBE5358"/>
    <w:lvl w:ilvl="0" w:tplc="FD0692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2"/>
  </w:num>
  <w:num w:numId="4">
    <w:abstractNumId w:val="12"/>
  </w:num>
  <w:num w:numId="5">
    <w:abstractNumId w:val="13"/>
  </w:num>
  <w:num w:numId="6">
    <w:abstractNumId w:val="8"/>
  </w:num>
  <w:num w:numId="7">
    <w:abstractNumId w:val="4"/>
  </w:num>
  <w:num w:numId="8">
    <w:abstractNumId w:val="14"/>
  </w:num>
  <w:num w:numId="9">
    <w:abstractNumId w:val="16"/>
  </w:num>
  <w:num w:numId="10">
    <w:abstractNumId w:val="9"/>
  </w:num>
  <w:num w:numId="11">
    <w:abstractNumId w:val="17"/>
  </w:num>
  <w:num w:numId="12">
    <w:abstractNumId w:val="0"/>
  </w:num>
  <w:num w:numId="13">
    <w:abstractNumId w:val="15"/>
  </w:num>
  <w:num w:numId="14">
    <w:abstractNumId w:val="6"/>
  </w:num>
  <w:num w:numId="15">
    <w:abstractNumId w:val="11"/>
  </w:num>
  <w:num w:numId="16">
    <w:abstractNumId w:val="18"/>
  </w:num>
  <w:num w:numId="17">
    <w:abstractNumId w:val="5"/>
  </w:num>
  <w:num w:numId="18">
    <w:abstractNumId w:val="7"/>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93D"/>
    <w:rsid w:val="00014372"/>
    <w:rsid w:val="00016381"/>
    <w:rsid w:val="000262AC"/>
    <w:rsid w:val="00036B1B"/>
    <w:rsid w:val="00044E3F"/>
    <w:rsid w:val="000575F8"/>
    <w:rsid w:val="00061895"/>
    <w:rsid w:val="00064211"/>
    <w:rsid w:val="000711FC"/>
    <w:rsid w:val="000850D2"/>
    <w:rsid w:val="000A36E1"/>
    <w:rsid w:val="000B3F39"/>
    <w:rsid w:val="000F593D"/>
    <w:rsid w:val="00147F6E"/>
    <w:rsid w:val="00165DEB"/>
    <w:rsid w:val="001E5753"/>
    <w:rsid w:val="001E5AB0"/>
    <w:rsid w:val="002214D0"/>
    <w:rsid w:val="0022375A"/>
    <w:rsid w:val="00253B22"/>
    <w:rsid w:val="002C51C3"/>
    <w:rsid w:val="003428D1"/>
    <w:rsid w:val="00365018"/>
    <w:rsid w:val="003678E2"/>
    <w:rsid w:val="003806A4"/>
    <w:rsid w:val="00396BBE"/>
    <w:rsid w:val="003D1A62"/>
    <w:rsid w:val="00415886"/>
    <w:rsid w:val="00482664"/>
    <w:rsid w:val="004D5519"/>
    <w:rsid w:val="004E6535"/>
    <w:rsid w:val="004F1421"/>
    <w:rsid w:val="00512696"/>
    <w:rsid w:val="0053348A"/>
    <w:rsid w:val="00533492"/>
    <w:rsid w:val="00534F8A"/>
    <w:rsid w:val="00545645"/>
    <w:rsid w:val="00555E58"/>
    <w:rsid w:val="00571127"/>
    <w:rsid w:val="005C6E32"/>
    <w:rsid w:val="00630BFD"/>
    <w:rsid w:val="00642292"/>
    <w:rsid w:val="00670017"/>
    <w:rsid w:val="006B4874"/>
    <w:rsid w:val="006D1DB8"/>
    <w:rsid w:val="007101B3"/>
    <w:rsid w:val="00721574"/>
    <w:rsid w:val="00732DF3"/>
    <w:rsid w:val="00752B54"/>
    <w:rsid w:val="007572E2"/>
    <w:rsid w:val="007574FB"/>
    <w:rsid w:val="007A399B"/>
    <w:rsid w:val="007B3B66"/>
    <w:rsid w:val="007D34D9"/>
    <w:rsid w:val="00822F63"/>
    <w:rsid w:val="00857343"/>
    <w:rsid w:val="008625D3"/>
    <w:rsid w:val="008B2981"/>
    <w:rsid w:val="0098295F"/>
    <w:rsid w:val="009B52F2"/>
    <w:rsid w:val="00A526BD"/>
    <w:rsid w:val="00A71A3E"/>
    <w:rsid w:val="00B12D3C"/>
    <w:rsid w:val="00B607D5"/>
    <w:rsid w:val="00B7366B"/>
    <w:rsid w:val="00B87B17"/>
    <w:rsid w:val="00B95313"/>
    <w:rsid w:val="00BA1170"/>
    <w:rsid w:val="00C454EF"/>
    <w:rsid w:val="00C6266C"/>
    <w:rsid w:val="00CF06B8"/>
    <w:rsid w:val="00D02A8B"/>
    <w:rsid w:val="00D167B9"/>
    <w:rsid w:val="00D43D20"/>
    <w:rsid w:val="00D80E13"/>
    <w:rsid w:val="00E233B7"/>
    <w:rsid w:val="00E67BEF"/>
    <w:rsid w:val="00E80C46"/>
    <w:rsid w:val="00F52F2D"/>
    <w:rsid w:val="00FB47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1F002"/>
  <w15:docId w15:val="{977EE0A1-15CC-4D51-8A53-2B645E60D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0F593D"/>
    <w:pPr>
      <w:widowControl w:val="0"/>
      <w:autoSpaceDE w:val="0"/>
      <w:autoSpaceDN w:val="0"/>
      <w:adjustRightInd w:val="0"/>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F593D"/>
    <w:pPr>
      <w:ind w:left="720"/>
      <w:contextualSpacing/>
    </w:pPr>
  </w:style>
  <w:style w:type="paragraph" w:customStyle="1" w:styleId="L0">
    <w:name w:val="L0"/>
    <w:basedOn w:val="Standard"/>
    <w:link w:val="L0Zchn"/>
    <w:rsid w:val="000F593D"/>
    <w:pPr>
      <w:widowControl/>
      <w:numPr>
        <w:numId w:val="1"/>
      </w:numPr>
      <w:tabs>
        <w:tab w:val="left" w:pos="5670"/>
        <w:tab w:val="right" w:pos="7372"/>
      </w:tabs>
      <w:autoSpaceDE/>
      <w:autoSpaceDN/>
      <w:adjustRightInd/>
    </w:pPr>
    <w:rPr>
      <w:rFonts w:ascii="Times New Roman" w:hAnsi="Times New Roman"/>
      <w:vanish/>
      <w:color w:val="FF0000"/>
      <w:sz w:val="20"/>
      <w:szCs w:val="20"/>
    </w:rPr>
  </w:style>
  <w:style w:type="paragraph" w:customStyle="1" w:styleId="LListe">
    <w:name w:val="L_Liste"/>
    <w:basedOn w:val="Standard"/>
    <w:qFormat/>
    <w:rsid w:val="000F593D"/>
    <w:pPr>
      <w:widowControl/>
      <w:numPr>
        <w:ilvl w:val="1"/>
        <w:numId w:val="1"/>
      </w:numPr>
      <w:tabs>
        <w:tab w:val="left" w:pos="6096"/>
      </w:tabs>
      <w:autoSpaceDE/>
      <w:autoSpaceDN/>
      <w:adjustRightInd/>
    </w:pPr>
    <w:rPr>
      <w:rFonts w:ascii="Times New Roman" w:hAnsi="Times New Roman" w:cs="Arial"/>
      <w:vanish/>
      <w:color w:val="FF0000"/>
      <w:sz w:val="20"/>
      <w:szCs w:val="20"/>
    </w:rPr>
  </w:style>
  <w:style w:type="character" w:customStyle="1" w:styleId="L0Zchn">
    <w:name w:val="L0 Zchn"/>
    <w:link w:val="L0"/>
    <w:rsid w:val="000F593D"/>
    <w:rPr>
      <w:rFonts w:ascii="Times New Roman" w:eastAsia="Times New Roman" w:hAnsi="Times New Roman" w:cs="Times New Roman"/>
      <w:vanish/>
      <w:color w:val="FF0000"/>
      <w:sz w:val="20"/>
      <w:szCs w:val="20"/>
      <w:lang w:eastAsia="de-DE"/>
    </w:rPr>
  </w:style>
  <w:style w:type="paragraph" w:customStyle="1" w:styleId="LLehrerhinweis">
    <w:name w:val="L_Lehrerhinweis"/>
    <w:basedOn w:val="Standard"/>
    <w:uiPriority w:val="99"/>
    <w:qFormat/>
    <w:rsid w:val="000F593D"/>
    <w:pPr>
      <w:pBdr>
        <w:top w:val="single" w:sz="4" w:space="1" w:color="auto"/>
        <w:left w:val="single" w:sz="4" w:space="4" w:color="auto"/>
        <w:bottom w:val="single" w:sz="4" w:space="1" w:color="auto"/>
        <w:right w:val="single" w:sz="4" w:space="4" w:color="auto"/>
      </w:pBdr>
      <w:shd w:val="clear" w:color="auto" w:fill="FF99CC"/>
      <w:tabs>
        <w:tab w:val="left" w:pos="709"/>
      </w:tabs>
      <w:spacing w:before="120" w:after="40"/>
      <w:ind w:left="720" w:right="91" w:hanging="720"/>
    </w:pPr>
    <w:rPr>
      <w:b/>
      <w:bCs/>
      <w:vanish/>
      <w:sz w:val="28"/>
      <w:szCs w:val="28"/>
    </w:rPr>
  </w:style>
  <w:style w:type="paragraph" w:customStyle="1" w:styleId="L">
    <w:name w:val="L"/>
    <w:basedOn w:val="Standard"/>
    <w:link w:val="LZchn"/>
    <w:qFormat/>
    <w:rsid w:val="000F593D"/>
    <w:pPr>
      <w:widowControl/>
      <w:autoSpaceDE/>
      <w:autoSpaceDN/>
      <w:adjustRightInd/>
    </w:pPr>
    <w:rPr>
      <w:rFonts w:ascii="Times New Roman" w:hAnsi="Times New Roman"/>
      <w:vanish/>
      <w:color w:val="FF0000"/>
      <w:sz w:val="20"/>
      <w:szCs w:val="20"/>
    </w:rPr>
  </w:style>
  <w:style w:type="character" w:customStyle="1" w:styleId="LZchn">
    <w:name w:val="L Zchn"/>
    <w:link w:val="L"/>
    <w:rsid w:val="000F593D"/>
    <w:rPr>
      <w:rFonts w:ascii="Times New Roman" w:eastAsia="Times New Roman" w:hAnsi="Times New Roman" w:cs="Times New Roman"/>
      <w:vanish/>
      <w:color w:val="FF0000"/>
      <w:sz w:val="20"/>
      <w:szCs w:val="20"/>
      <w:lang w:eastAsia="de-DE"/>
    </w:rPr>
  </w:style>
  <w:style w:type="paragraph" w:styleId="Kopfzeile">
    <w:name w:val="header"/>
    <w:basedOn w:val="Standard"/>
    <w:link w:val="KopfzeileZchn"/>
    <w:uiPriority w:val="99"/>
    <w:unhideWhenUsed/>
    <w:rsid w:val="009B52F2"/>
    <w:pPr>
      <w:tabs>
        <w:tab w:val="center" w:pos="4536"/>
        <w:tab w:val="right" w:pos="9072"/>
      </w:tabs>
    </w:pPr>
  </w:style>
  <w:style w:type="character" w:customStyle="1" w:styleId="KopfzeileZchn">
    <w:name w:val="Kopfzeile Zchn"/>
    <w:basedOn w:val="Absatz-Standardschriftart"/>
    <w:link w:val="Kopfzeile"/>
    <w:uiPriority w:val="99"/>
    <w:rsid w:val="009B52F2"/>
    <w:rPr>
      <w:rFonts w:ascii="Arial" w:eastAsia="Times New Roman" w:hAnsi="Arial" w:cs="Times New Roman"/>
      <w:sz w:val="24"/>
      <w:szCs w:val="24"/>
      <w:lang w:eastAsia="de-DE"/>
    </w:rPr>
  </w:style>
  <w:style w:type="paragraph" w:styleId="Fuzeile">
    <w:name w:val="footer"/>
    <w:basedOn w:val="Standard"/>
    <w:link w:val="FuzeileZchn"/>
    <w:uiPriority w:val="99"/>
    <w:unhideWhenUsed/>
    <w:rsid w:val="009B52F2"/>
    <w:pPr>
      <w:tabs>
        <w:tab w:val="center" w:pos="4536"/>
        <w:tab w:val="right" w:pos="9072"/>
      </w:tabs>
    </w:pPr>
  </w:style>
  <w:style w:type="character" w:customStyle="1" w:styleId="FuzeileZchn">
    <w:name w:val="Fußzeile Zchn"/>
    <w:basedOn w:val="Absatz-Standardschriftart"/>
    <w:link w:val="Fuzeile"/>
    <w:uiPriority w:val="99"/>
    <w:rsid w:val="009B52F2"/>
    <w:rPr>
      <w:rFonts w:ascii="Arial" w:eastAsia="Times New Roman" w:hAnsi="Arial" w:cs="Times New Roman"/>
      <w:sz w:val="24"/>
      <w:szCs w:val="24"/>
      <w:lang w:eastAsia="de-DE"/>
    </w:rPr>
  </w:style>
  <w:style w:type="paragraph" w:customStyle="1" w:styleId="T">
    <w:name w:val="T"/>
    <w:basedOn w:val="Standard"/>
    <w:link w:val="TZchn"/>
    <w:rsid w:val="0098295F"/>
  </w:style>
  <w:style w:type="character" w:customStyle="1" w:styleId="TZchn">
    <w:name w:val="T Zchn"/>
    <w:basedOn w:val="Absatz-Standardschriftart"/>
    <w:link w:val="T"/>
    <w:rsid w:val="0098295F"/>
    <w:rPr>
      <w:rFonts w:ascii="Arial" w:eastAsia="Times New Roman" w:hAnsi="Arial" w:cs="Times New Roman"/>
      <w:sz w:val="24"/>
      <w:szCs w:val="24"/>
      <w:lang w:eastAsia="de-DE"/>
    </w:rPr>
  </w:style>
  <w:style w:type="paragraph" w:customStyle="1" w:styleId="TZielnanalysetext">
    <w:name w:val="T_Zielnanalysetext"/>
    <w:basedOn w:val="Standard"/>
    <w:rsid w:val="007D34D9"/>
    <w:pPr>
      <w:widowControl/>
      <w:autoSpaceDE/>
      <w:autoSpaceDN/>
      <w:adjustRightInd/>
      <w:spacing w:before="20" w:after="20"/>
    </w:pPr>
    <w:rPr>
      <w:rFonts w:cs="Arial"/>
      <w:sz w:val="16"/>
      <w:szCs w:val="28"/>
    </w:rPr>
  </w:style>
  <w:style w:type="paragraph" w:styleId="Sprechblasentext">
    <w:name w:val="Balloon Text"/>
    <w:basedOn w:val="Standard"/>
    <w:link w:val="SprechblasentextZchn"/>
    <w:uiPriority w:val="99"/>
    <w:semiHidden/>
    <w:unhideWhenUsed/>
    <w:rsid w:val="0006189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1895"/>
    <w:rPr>
      <w:rFonts w:ascii="Segoe UI" w:eastAsia="Times New Roman" w:hAnsi="Segoe UI" w:cs="Segoe UI"/>
      <w:sz w:val="18"/>
      <w:szCs w:val="18"/>
      <w:lang w:eastAsia="de-DE"/>
    </w:rPr>
  </w:style>
  <w:style w:type="paragraph" w:styleId="Funotentext">
    <w:name w:val="footnote text"/>
    <w:basedOn w:val="Standard"/>
    <w:link w:val="FunotentextZchn"/>
    <w:uiPriority w:val="99"/>
    <w:semiHidden/>
    <w:unhideWhenUsed/>
    <w:rsid w:val="007B3B66"/>
    <w:pPr>
      <w:widowControl/>
      <w:autoSpaceDE/>
      <w:autoSpaceDN/>
      <w:adjustRightInd/>
    </w:pPr>
    <w:rPr>
      <w:rFonts w:cs="Arial"/>
      <w:sz w:val="20"/>
      <w:szCs w:val="20"/>
    </w:rPr>
  </w:style>
  <w:style w:type="character" w:customStyle="1" w:styleId="FunotentextZchn">
    <w:name w:val="Fußnotentext Zchn"/>
    <w:basedOn w:val="Absatz-Standardschriftart"/>
    <w:link w:val="Funotentext"/>
    <w:uiPriority w:val="99"/>
    <w:semiHidden/>
    <w:rsid w:val="007B3B66"/>
    <w:rPr>
      <w:rFonts w:ascii="Arial" w:eastAsia="Times New Roman" w:hAnsi="Arial" w:cs="Arial"/>
      <w:sz w:val="20"/>
      <w:szCs w:val="20"/>
      <w:lang w:eastAsia="de-DE"/>
    </w:rPr>
  </w:style>
  <w:style w:type="character" w:styleId="Funotenzeichen">
    <w:name w:val="footnote reference"/>
    <w:basedOn w:val="Absatz-Standardschriftart"/>
    <w:uiPriority w:val="99"/>
    <w:semiHidden/>
    <w:unhideWhenUsed/>
    <w:rsid w:val="007B3B66"/>
    <w:rPr>
      <w:vertAlign w:val="superscript"/>
    </w:rPr>
  </w:style>
  <w:style w:type="paragraph" w:customStyle="1" w:styleId="Spiegelstrich-Arial">
    <w:name w:val="Spiegelstrich-Arial"/>
    <w:basedOn w:val="Standard"/>
    <w:uiPriority w:val="99"/>
    <w:rsid w:val="00365018"/>
    <w:pPr>
      <w:widowControl/>
      <w:numPr>
        <w:numId w:val="11"/>
      </w:numPr>
      <w:tabs>
        <w:tab w:val="clear" w:pos="360"/>
        <w:tab w:val="left" w:pos="227"/>
      </w:tabs>
      <w:autoSpaceDE/>
      <w:autoSpaceDN/>
      <w:adjustRightInd/>
      <w:spacing w:line="280" w:lineRule="atLeast"/>
    </w:pPr>
    <w:rPr>
      <w:rFonts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211663">
      <w:bodyDiv w:val="1"/>
      <w:marLeft w:val="0"/>
      <w:marRight w:val="0"/>
      <w:marTop w:val="0"/>
      <w:marBottom w:val="0"/>
      <w:divBdr>
        <w:top w:val="none" w:sz="0" w:space="0" w:color="auto"/>
        <w:left w:val="none" w:sz="0" w:space="0" w:color="auto"/>
        <w:bottom w:val="none" w:sz="0" w:space="0" w:color="auto"/>
        <w:right w:val="none" w:sz="0" w:space="0" w:color="auto"/>
      </w:divBdr>
      <w:divsChild>
        <w:div w:id="399862004">
          <w:marLeft w:val="0"/>
          <w:marRight w:val="0"/>
          <w:marTop w:val="0"/>
          <w:marBottom w:val="0"/>
          <w:divBdr>
            <w:top w:val="none" w:sz="0" w:space="0" w:color="auto"/>
            <w:left w:val="none" w:sz="0" w:space="0" w:color="auto"/>
            <w:bottom w:val="none" w:sz="0" w:space="0" w:color="auto"/>
            <w:right w:val="none" w:sz="0" w:space="0" w:color="auto"/>
          </w:divBdr>
        </w:div>
        <w:div w:id="1886140505">
          <w:marLeft w:val="0"/>
          <w:marRight w:val="0"/>
          <w:marTop w:val="0"/>
          <w:marBottom w:val="0"/>
          <w:divBdr>
            <w:top w:val="none" w:sz="0" w:space="0" w:color="auto"/>
            <w:left w:val="none" w:sz="0" w:space="0" w:color="auto"/>
            <w:bottom w:val="none" w:sz="0" w:space="0" w:color="auto"/>
            <w:right w:val="none" w:sz="0" w:space="0" w:color="auto"/>
          </w:divBdr>
        </w:div>
        <w:div w:id="1056515330">
          <w:marLeft w:val="0"/>
          <w:marRight w:val="0"/>
          <w:marTop w:val="0"/>
          <w:marBottom w:val="0"/>
          <w:divBdr>
            <w:top w:val="none" w:sz="0" w:space="0" w:color="auto"/>
            <w:left w:val="none" w:sz="0" w:space="0" w:color="auto"/>
            <w:bottom w:val="none" w:sz="0" w:space="0" w:color="auto"/>
            <w:right w:val="none" w:sz="0" w:space="0" w:color="auto"/>
          </w:divBdr>
        </w:div>
        <w:div w:id="1536582016">
          <w:marLeft w:val="0"/>
          <w:marRight w:val="0"/>
          <w:marTop w:val="0"/>
          <w:marBottom w:val="0"/>
          <w:divBdr>
            <w:top w:val="none" w:sz="0" w:space="0" w:color="auto"/>
            <w:left w:val="none" w:sz="0" w:space="0" w:color="auto"/>
            <w:bottom w:val="none" w:sz="0" w:space="0" w:color="auto"/>
            <w:right w:val="none" w:sz="0" w:space="0" w:color="auto"/>
          </w:divBdr>
        </w:div>
        <w:div w:id="515118846">
          <w:marLeft w:val="0"/>
          <w:marRight w:val="0"/>
          <w:marTop w:val="0"/>
          <w:marBottom w:val="0"/>
          <w:divBdr>
            <w:top w:val="none" w:sz="0" w:space="0" w:color="auto"/>
            <w:left w:val="none" w:sz="0" w:space="0" w:color="auto"/>
            <w:bottom w:val="none" w:sz="0" w:space="0" w:color="auto"/>
            <w:right w:val="none" w:sz="0" w:space="0" w:color="auto"/>
          </w:divBdr>
        </w:div>
        <w:div w:id="692876419">
          <w:marLeft w:val="0"/>
          <w:marRight w:val="0"/>
          <w:marTop w:val="0"/>
          <w:marBottom w:val="0"/>
          <w:divBdr>
            <w:top w:val="none" w:sz="0" w:space="0" w:color="auto"/>
            <w:left w:val="none" w:sz="0" w:space="0" w:color="auto"/>
            <w:bottom w:val="none" w:sz="0" w:space="0" w:color="auto"/>
            <w:right w:val="none" w:sz="0" w:space="0" w:color="auto"/>
          </w:divBdr>
        </w:div>
        <w:div w:id="1741440777">
          <w:marLeft w:val="0"/>
          <w:marRight w:val="0"/>
          <w:marTop w:val="0"/>
          <w:marBottom w:val="0"/>
          <w:divBdr>
            <w:top w:val="none" w:sz="0" w:space="0" w:color="auto"/>
            <w:left w:val="none" w:sz="0" w:space="0" w:color="auto"/>
            <w:bottom w:val="none" w:sz="0" w:space="0" w:color="auto"/>
            <w:right w:val="none" w:sz="0" w:space="0" w:color="auto"/>
          </w:divBdr>
        </w:div>
        <w:div w:id="1371688425">
          <w:marLeft w:val="0"/>
          <w:marRight w:val="0"/>
          <w:marTop w:val="0"/>
          <w:marBottom w:val="0"/>
          <w:divBdr>
            <w:top w:val="none" w:sz="0" w:space="0" w:color="auto"/>
            <w:left w:val="none" w:sz="0" w:space="0" w:color="auto"/>
            <w:bottom w:val="none" w:sz="0" w:space="0" w:color="auto"/>
            <w:right w:val="none" w:sz="0" w:space="0" w:color="auto"/>
          </w:divBdr>
        </w:div>
        <w:div w:id="1950624955">
          <w:marLeft w:val="0"/>
          <w:marRight w:val="0"/>
          <w:marTop w:val="0"/>
          <w:marBottom w:val="0"/>
          <w:divBdr>
            <w:top w:val="none" w:sz="0" w:space="0" w:color="auto"/>
            <w:left w:val="none" w:sz="0" w:space="0" w:color="auto"/>
            <w:bottom w:val="none" w:sz="0" w:space="0" w:color="auto"/>
            <w:right w:val="none" w:sz="0" w:space="0" w:color="auto"/>
          </w:divBdr>
        </w:div>
        <w:div w:id="584070720">
          <w:marLeft w:val="0"/>
          <w:marRight w:val="0"/>
          <w:marTop w:val="0"/>
          <w:marBottom w:val="0"/>
          <w:divBdr>
            <w:top w:val="none" w:sz="0" w:space="0" w:color="auto"/>
            <w:left w:val="none" w:sz="0" w:space="0" w:color="auto"/>
            <w:bottom w:val="none" w:sz="0" w:space="0" w:color="auto"/>
            <w:right w:val="none" w:sz="0" w:space="0" w:color="auto"/>
          </w:divBdr>
        </w:div>
        <w:div w:id="1317807756">
          <w:marLeft w:val="0"/>
          <w:marRight w:val="0"/>
          <w:marTop w:val="0"/>
          <w:marBottom w:val="0"/>
          <w:divBdr>
            <w:top w:val="none" w:sz="0" w:space="0" w:color="auto"/>
            <w:left w:val="none" w:sz="0" w:space="0" w:color="auto"/>
            <w:bottom w:val="none" w:sz="0" w:space="0" w:color="auto"/>
            <w:right w:val="none" w:sz="0" w:space="0" w:color="auto"/>
          </w:divBdr>
        </w:div>
        <w:div w:id="1802724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ACB403-4D05-4712-B4D7-B823A2C11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260</Words>
  <Characters>1643</Characters>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2020-07-11T08:00:00Z</cp:lastPrinted>
  <dcterms:created xsi:type="dcterms:W3CDTF">2015-05-03T15:30:00Z</dcterms:created>
  <dcterms:modified xsi:type="dcterms:W3CDTF">2020-07-11T08:00:00Z</dcterms:modified>
</cp:coreProperties>
</file>