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line="32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Schule:</w:t>
      </w:r>
      <w:r>
        <w:rPr>
          <w:rFonts w:ascii="Arial" w:cs="Arial" w:hAnsi="Arial" w:eastAsia="Arial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4208908</wp:posOffset>
            </wp:positionH>
            <wp:positionV relativeFrom="page">
              <wp:posOffset>0</wp:posOffset>
            </wp:positionV>
            <wp:extent cx="2260472" cy="72009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chriftzug BK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472" cy="7200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widowControl w:val="0"/>
        <w:spacing w:line="327" w:lineRule="exact"/>
        <w:jc w:val="right"/>
        <w:rPr>
          <w:rFonts w:ascii="Arial" w:cs="Arial" w:hAnsi="Arial" w:eastAsia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nil"/>
          <w:left w:val="nil"/>
          <w:bottom w:val="single" w:color="000000" w:sz="4" w:space="0" w:shadow="0" w:frame="0"/>
          <w:right w:val="nil"/>
        </w:pBdr>
        <w:tabs>
          <w:tab w:val="right" w:pos="10177"/>
        </w:tabs>
        <w:spacing w:line="360" w:lineRule="exact"/>
        <w:rPr>
          <w:rFonts w:ascii="Arial" w:cs="Arial" w:hAnsi="Arial" w:eastAsia="Arial"/>
          <w:sz w:val="36"/>
          <w:szCs w:val="36"/>
        </w:rPr>
      </w:pPr>
      <w:r>
        <w:rPr>
          <w:rFonts w:ascii="Arial" w:cs="Arial" w:hAnsi="Arial" w:eastAsia="Arial"/>
          <w:sz w:val="32"/>
          <w:szCs w:val="32"/>
        </w:rPr>
        <w:tab/>
      </w:r>
      <w:r>
        <w:rPr>
          <w:rFonts w:ascii="Arial" w:hAnsi="Arial"/>
          <w:sz w:val="36"/>
          <w:szCs w:val="36"/>
          <w:rtl w:val="0"/>
          <w:lang w:val="de-DE"/>
        </w:rPr>
        <w:t>BILDENDE KUNST (4-ST</w:t>
      </w:r>
      <w:r>
        <w:rPr>
          <w:rFonts w:ascii="Arial" w:hAnsi="Arial" w:hint="default"/>
          <w:sz w:val="36"/>
          <w:szCs w:val="36"/>
          <w:rtl w:val="0"/>
          <w:lang w:val="de-DE"/>
        </w:rPr>
        <w:t>Ü</w:t>
      </w:r>
      <w:r>
        <w:rPr>
          <w:rFonts w:ascii="Arial" w:hAnsi="Arial"/>
          <w:sz w:val="36"/>
          <w:szCs w:val="36"/>
          <w:rtl w:val="0"/>
          <w:lang w:val="de-DE"/>
        </w:rPr>
        <w:t>NDIG)</w:t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Fachpraktische Aufgabe        </w:t>
        <w:tab/>
        <w:t xml:space="preserve">                         </w:t>
      </w:r>
      <w:r>
        <w:rPr>
          <w:rFonts w:ascii="Arial" w:hAnsi="Arial"/>
          <w:sz w:val="20"/>
          <w:szCs w:val="20"/>
          <w:rtl w:val="0"/>
          <w:lang w:val="de-DE"/>
        </w:rPr>
        <w:t>Schwerpunktthema: Material Form Raum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b w:val="1"/>
          <w:bCs w:val="1"/>
          <w:caps w:val="1"/>
          <w:sz w:val="36"/>
          <w:szCs w:val="36"/>
        </w:rPr>
      </w:pPr>
      <w:r>
        <w:rPr>
          <w:rFonts w:ascii="Arial" w:hAnsi="Arial"/>
          <w:u w:val="single"/>
          <w:rtl w:val="0"/>
          <w:lang w:val="de-DE"/>
        </w:rPr>
        <w:t>Thema:</w:t>
      </w:r>
      <w:r>
        <w:rPr>
          <w:rFonts w:ascii="Arial" w:cs="Arial" w:hAnsi="Arial" w:eastAsia="Arial"/>
        </w:rPr>
        <w:tab/>
      </w:r>
      <w:r>
        <w:rPr>
          <w:rFonts w:ascii="Arial" w:hAnsi="Arial"/>
          <w:b w:val="1"/>
          <w:bCs w:val="1"/>
          <w:rtl w:val="0"/>
          <w:lang w:val="de-DE"/>
        </w:rPr>
        <w:t>Schutzh</w:t>
      </w:r>
      <w:r>
        <w:rPr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Fonts w:ascii="Arial" w:hAnsi="Arial"/>
          <w:b w:val="1"/>
          <w:bCs w:val="1"/>
          <w:rtl w:val="0"/>
          <w:lang w:val="de-DE"/>
        </w:rPr>
        <w:t>lle f</w:t>
      </w:r>
      <w:r>
        <w:rPr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Fonts w:ascii="Arial" w:hAnsi="Arial"/>
          <w:b w:val="1"/>
          <w:bCs w:val="1"/>
          <w:rtl w:val="0"/>
          <w:lang w:val="de-DE"/>
        </w:rPr>
        <w:t>r arch</w:t>
      </w:r>
      <w:r>
        <w:rPr>
          <w:rFonts w:ascii="Arial" w:hAnsi="Arial" w:hint="default"/>
          <w:b w:val="1"/>
          <w:bCs w:val="1"/>
          <w:rtl w:val="0"/>
          <w:lang w:val="de-DE"/>
        </w:rPr>
        <w:t>ä</w:t>
      </w:r>
      <w:r>
        <w:rPr>
          <w:rFonts w:ascii="Arial" w:hAnsi="Arial"/>
          <w:b w:val="1"/>
          <w:bCs w:val="1"/>
          <w:rtl w:val="0"/>
          <w:lang w:val="de-DE"/>
        </w:rPr>
        <w:t xml:space="preserve">ologische Funde 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Aufgabe: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Im Wohngebiet Hirtenwiesen in Crailsheim werden bronzezeitliche Siedlungsreste entdeckt.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zu planende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soll eine 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lle darstellen, die die Funde vor Witterungseinfl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ssen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tzt und einen Besuch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 interessierte Menschen erm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glicht.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Planen Sie ein Modell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Der Bauplatz hat die Gr</w:t>
      </w:r>
      <w:r>
        <w:rPr>
          <w:rFonts w:ascii="Arial" w:hAnsi="Arial" w:hint="default"/>
          <w:rtl w:val="0"/>
          <w:lang w:val="de-DE"/>
        </w:rPr>
        <w:t>öß</w:t>
      </w:r>
      <w:r>
        <w:rPr>
          <w:rFonts w:ascii="Arial" w:hAnsi="Arial"/>
          <w:rtl w:val="0"/>
          <w:lang w:val="de-DE"/>
        </w:rPr>
        <w:t>e von 20 x 20 Meter. (siehe Anlage)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Material / Werkzeuge / Ma</w:t>
      </w:r>
      <w:r>
        <w:rPr>
          <w:rFonts w:ascii="Arial" w:hAnsi="Arial" w:hint="default"/>
          <w:u w:val="single"/>
          <w:rtl w:val="0"/>
          <w:lang w:val="de-DE"/>
        </w:rPr>
        <w:t>ß</w:t>
      </w:r>
      <w:r>
        <w:rPr>
          <w:rFonts w:ascii="Arial" w:hAnsi="Arial"/>
          <w:u w:val="single"/>
          <w:rtl w:val="0"/>
          <w:lang w:val="de-DE"/>
        </w:rPr>
        <w:t>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Grundplatte 70 x 50 cm, Skizzenpapier, Modellpappe, Klebstoff, Klebeband, Messer,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Rhenalonplatten, Bleistift, Lineal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zu planende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besteht aus zwei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rpern und hat maximal zwei Stockwerke.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Seitenl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nge des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udes darf 20 Meter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 nicht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berschreiten. </w:t>
      </w:r>
    </w:p>
    <w:p>
      <w:pPr>
        <w:pStyle w:val="Normal.0"/>
        <w:widowControl w:val="0"/>
        <w:tabs>
          <w:tab w:val="left" w:pos="1701"/>
        </w:tabs>
        <w:spacing w:line="283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Hinweise zur Gestaltung: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Fertigen Sie mindestens drei Planungsskizzen an.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Anschlie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end gestalten Sie ein Modell.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durchdringen oder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hren sich. Die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udeteile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nnen solit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r oder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ge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ffnet gestaltet sein. Unterschiedliche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glichkeiten bei der Darstellung der Raumformen, bis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hin zu angedeuteten Volumen, sind denkbar.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Fenster und T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ffnungen sind ebenfalls als gestalterisches Mittel und zur Lichtf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hrung zu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nutzen.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Variierende Bodenniveaus sind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glich, aber nicht zwingend vorgeschrieben.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Eine klare Formensprache ist 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nschenswert. Kontrastierungen sind sinnvoll einzusetzen.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Dach muss abnehmbar sein. Geben Sie die Himmelsrichtungen an.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Achten Sie auf saubere und exakte Verarbeitung.</w:t>
      </w:r>
    </w:p>
    <w:p>
      <w:pPr>
        <w:pStyle w:val="Normal.0"/>
        <w:widowControl w:val="0"/>
        <w:tabs>
          <w:tab w:val="left" w:pos="1701"/>
        </w:tabs>
        <w:spacing w:line="288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Wirkung und Aussage: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Es soll eine </w:t>
      </w:r>
      <w:r>
        <w:rPr>
          <w:rFonts w:ascii="Arial" w:hAnsi="Arial" w:hint="default"/>
          <w:rtl w:val="0"/>
          <w:lang w:val="de-DE"/>
        </w:rPr>
        <w:t>„</w:t>
      </w:r>
      <w:r>
        <w:rPr>
          <w:rFonts w:ascii="Arial" w:hAnsi="Arial"/>
          <w:rtl w:val="0"/>
          <w:lang w:val="de-DE"/>
        </w:rPr>
        <w:t>Schutzbau</w:t>
      </w:r>
      <w:r>
        <w:rPr>
          <w:rFonts w:ascii="Arial" w:hAnsi="Arial" w:hint="default"/>
          <w:rtl w:val="0"/>
          <w:lang w:val="de-DE"/>
        </w:rPr>
        <w:t xml:space="preserve">“ </w:t>
      </w:r>
      <w:r>
        <w:rPr>
          <w:rFonts w:ascii="Arial" w:hAnsi="Arial"/>
          <w:rtl w:val="0"/>
          <w:lang w:val="de-DE"/>
        </w:rPr>
        <w:t xml:space="preserve">entstehen, der die historischen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berreste sch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tzt und einen Besuch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zul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sst. Das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soll sich in das Gel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nde und in die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brige Bebauung einf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gen.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Es soll ein harmonischer Gesamteindruck entstehen. </w:t>
      </w:r>
    </w:p>
    <w:p>
      <w:pPr>
        <w:pStyle w:val="Normal.0"/>
        <w:widowControl w:val="0"/>
        <w:tabs>
          <w:tab w:val="left" w:pos="1701"/>
        </w:tabs>
        <w:spacing w:line="283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Aufgabe stellt eine Ganzheit dar. Sie wird unter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cksichtigung inhaltlicher, formaler und technischer Aspekte bewertet.</w:t>
      </w:r>
    </w:p>
    <w:p>
      <w:pPr>
        <w:pStyle w:val="Normal.0"/>
        <w:widowControl w:val="0"/>
        <w:tabs>
          <w:tab w:val="right" w:pos="10098"/>
        </w:tabs>
        <w:spacing w:line="307" w:lineRule="exact"/>
      </w:pPr>
      <w:r>
        <w:rPr>
          <w:rFonts w:ascii="Arial" w:hAnsi="Arial"/>
          <w:rtl w:val="0"/>
          <w:lang w:val="de-DE"/>
        </w:rPr>
        <w:t>Datum:</w:t>
        <w:tab/>
        <w:t>Unterschrift des Fachlehrers:</w:t>
      </w:r>
    </w:p>
    <w:sectPr>
      <w:headerReference w:type="default" r:id="rId5"/>
      <w:footerReference w:type="default" r:id="rId6"/>
      <w:pgSz w:w="11900" w:h="16840" w:orient="portrait"/>
      <w:pgMar w:top="567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