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503078" w14:textId="77777777" w:rsidR="00B803CF" w:rsidRDefault="00330648">
      <w:pPr>
        <w:pStyle w:val="Titel"/>
      </w:pPr>
      <w:r>
        <w:t xml:space="preserve">M. Tullius Cicero, De </w:t>
      </w:r>
      <w:proofErr w:type="spellStart"/>
      <w:r>
        <w:t>finibus</w:t>
      </w:r>
      <w:proofErr w:type="spellEnd"/>
      <w:r>
        <w:t xml:space="preserve"> </w:t>
      </w:r>
      <w:proofErr w:type="spellStart"/>
      <w:r>
        <w:t>bonorum</w:t>
      </w:r>
      <w:proofErr w:type="spellEnd"/>
      <w:r>
        <w:t xml:space="preserve"> et </w:t>
      </w:r>
      <w:proofErr w:type="spellStart"/>
      <w:r>
        <w:t>malorum</w:t>
      </w:r>
      <w:proofErr w:type="spellEnd"/>
      <w:r>
        <w:t>: Über das höchste Gut und das schlimmste Übel 1, 1</w:t>
      </w:r>
    </w:p>
    <w:p w14:paraId="6960570A" w14:textId="77777777" w:rsidR="00B803CF" w:rsidRDefault="00330648">
      <w:pPr>
        <w:pStyle w:val="Erluterung"/>
        <w:rPr>
          <w:i w:val="0"/>
          <w:iCs w:val="0"/>
        </w:rPr>
      </w:pPr>
      <w:r>
        <w:rPr>
          <w:i w:val="0"/>
          <w:iCs w:val="0"/>
        </w:rPr>
        <w:t>Cicero wehrt sich hier gegen die Zeitgenossen, die Philosophie in lateinischer Sprache ablehnen. Er fasst auch das Thema des ganzen Werkes De finibus bonorum et malorum in einem Satz zusammen.</w:t>
      </w:r>
    </w:p>
    <w:p w14:paraId="2FF8069B" w14:textId="77777777" w:rsidR="00B803CF" w:rsidRDefault="00330648">
      <w:pPr>
        <w:pStyle w:val="Erluterung"/>
        <w:rPr>
          <w:i w:val="0"/>
          <w:iCs w:val="0"/>
        </w:rPr>
      </w:pPr>
      <w:r>
        <w:rPr>
          <w:i w:val="0"/>
          <w:iCs w:val="0"/>
        </w:rPr>
        <w:t>Zur Arbeit mit diesem Arbeitsblatt: Ab Seite 6 findet man Satzbauschemata (kolometrische Gliederung, d. h. alle Nebensätze sind eingerückt; Schaubilder zu den AcIs). Wenn dieses Dokument am Bildschirm bearbeitet wird, kann man mithilfe der Links „Erläuterungen zum Satzbau” zu den jeweiligen Erläuterungen springen.</w:t>
      </w:r>
    </w:p>
    <w:p w14:paraId="59223855" w14:textId="77777777" w:rsidR="00B803CF" w:rsidRDefault="00330648">
      <w:pPr>
        <w:pStyle w:val="Erluterung"/>
        <w:rPr>
          <w:i w:val="0"/>
          <w:iCs w:val="0"/>
        </w:rPr>
      </w:pPr>
      <w:r>
        <w:rPr>
          <w:i w:val="0"/>
          <w:iCs w:val="0"/>
        </w:rPr>
        <w:t>Die Satzbauschemata entsprechen denen im Abschnitt Satzbau im Lateinportal.</w:t>
      </w:r>
      <w:r>
        <w:rPr>
          <w:rStyle w:val="Funotenzeichen"/>
          <w:i w:val="0"/>
          <w:iCs w:val="0"/>
        </w:rPr>
        <w:footnoteReference w:id="1"/>
      </w:r>
    </w:p>
    <w:p w14:paraId="10D7EE6C" w14:textId="77777777" w:rsidR="00B803CF" w:rsidRDefault="00330648">
      <w:pPr>
        <w:pStyle w:val="Erluterung"/>
        <w:rPr>
          <w:i w:val="0"/>
          <w:iCs w:val="0"/>
        </w:rPr>
      </w:pPr>
      <w:r>
        <w:rPr>
          <w:i w:val="0"/>
          <w:iCs w:val="0"/>
        </w:rPr>
        <w:t>Das Arbeitsblatt kann daher dafür eingesetzt werden, die AcIs zu wiederholen und ihre Übersetzung zu trainieren.</w:t>
      </w:r>
    </w:p>
    <w:p w14:paraId="46E25B08" w14:textId="77777777" w:rsidR="00B803CF" w:rsidRDefault="00330648">
      <w:pPr>
        <w:pStyle w:val="berschrift1"/>
      </w:pPr>
      <w:r>
        <w:t xml:space="preserve">De </w:t>
      </w:r>
      <w:proofErr w:type="spellStart"/>
      <w:r>
        <w:t>finibus</w:t>
      </w:r>
      <w:proofErr w:type="spellEnd"/>
      <w:r>
        <w:t xml:space="preserve"> 1, 1: Widmung und Einführung ins Werk</w:t>
      </w:r>
    </w:p>
    <w:tbl>
      <w:tblPr>
        <w:tblW w:w="9767" w:type="dxa"/>
        <w:tblInd w:w="-24" w:type="dxa"/>
        <w:tblLayout w:type="fixed"/>
        <w:tblCellMar>
          <w:left w:w="10" w:type="dxa"/>
          <w:right w:w="10" w:type="dxa"/>
        </w:tblCellMar>
        <w:tblLook w:val="04A0" w:firstRow="1" w:lastRow="0" w:firstColumn="1" w:lastColumn="0" w:noHBand="0" w:noVBand="1"/>
      </w:tblPr>
      <w:tblGrid>
        <w:gridCol w:w="5832"/>
        <w:gridCol w:w="3935"/>
      </w:tblGrid>
      <w:tr w:rsidR="00B803CF" w14:paraId="653F7847" w14:textId="77777777">
        <w:trPr>
          <w:cantSplit/>
        </w:trPr>
        <w:tc>
          <w:tcPr>
            <w:tcW w:w="5832" w:type="dxa"/>
            <w:tcMar>
              <w:top w:w="57" w:type="dxa"/>
              <w:left w:w="57" w:type="dxa"/>
              <w:bottom w:w="57" w:type="dxa"/>
              <w:right w:w="57" w:type="dxa"/>
            </w:tcMar>
          </w:tcPr>
          <w:p w14:paraId="74CB2BC7" w14:textId="77777777" w:rsidR="00B803CF" w:rsidRPr="00B82FFE" w:rsidRDefault="00330648">
            <w:pPr>
              <w:widowControl w:val="0"/>
              <w:spacing w:line="360" w:lineRule="auto"/>
              <w:rPr>
                <w:sz w:val="28"/>
                <w:szCs w:val="28"/>
                <w:lang w:val="en-GB" w:eastAsia="de-DE"/>
              </w:rPr>
            </w:pPr>
            <w:bookmarkStart w:id="0" w:name="aa"/>
            <w:r w:rsidRPr="00B82FFE">
              <w:rPr>
                <w:sz w:val="28"/>
                <w:szCs w:val="28"/>
                <w:lang w:val="en-GB" w:eastAsia="de-DE"/>
              </w:rPr>
              <w:t xml:space="preserve">Non </w:t>
            </w:r>
            <w:bookmarkEnd w:id="0"/>
            <w:r w:rsidRPr="00B82FFE">
              <w:rPr>
                <w:sz w:val="28"/>
                <w:szCs w:val="28"/>
                <w:lang w:val="en-GB" w:eastAsia="de-DE"/>
              </w:rPr>
              <w:t>eram nescius, Brute, cum ea, quae summis ingeniis exquisitaque doctrina philosophi Graeco sermone tractavissent, Latinis litteris mandaremus, fore ut hic noster labor in varias reprehensiones incurreret.</w:t>
            </w:r>
          </w:p>
          <w:p w14:paraId="315B6462" w14:textId="77777777" w:rsidR="00B803CF" w:rsidRPr="00B82FFE" w:rsidRDefault="00B803CF">
            <w:pPr>
              <w:pStyle w:val="Vokabelangabe"/>
              <w:widowControl w:val="0"/>
              <w:spacing w:line="360" w:lineRule="auto"/>
              <w:rPr>
                <w:sz w:val="28"/>
                <w:szCs w:val="28"/>
                <w:lang w:val="en-GB"/>
              </w:rPr>
            </w:pPr>
          </w:p>
        </w:tc>
        <w:tc>
          <w:tcPr>
            <w:tcW w:w="393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1A26DD71" w14:textId="77777777" w:rsidR="00B803CF" w:rsidRDefault="00330648">
            <w:pPr>
              <w:pStyle w:val="Vokabelangabe"/>
              <w:widowControl w:val="0"/>
            </w:pPr>
            <w:r>
              <w:rPr>
                <w:i/>
              </w:rPr>
              <w:t xml:space="preserve">Non </w:t>
            </w:r>
            <w:proofErr w:type="spellStart"/>
            <w:r>
              <w:rPr>
                <w:i/>
              </w:rPr>
              <w:t>eram</w:t>
            </w:r>
            <w:proofErr w:type="spellEnd"/>
            <w:r>
              <w:rPr>
                <w:i/>
              </w:rPr>
              <w:t xml:space="preserve"> </w:t>
            </w:r>
            <w:proofErr w:type="spellStart"/>
            <w:r>
              <w:rPr>
                <w:i/>
              </w:rPr>
              <w:t>nescius</w:t>
            </w:r>
            <w:proofErr w:type="spellEnd"/>
            <w:r>
              <w:t>: ich war mir sehr wohl bewusst</w:t>
            </w:r>
            <w:r>
              <w:rPr>
                <w:rStyle w:val="showbody"/>
              </w:rPr>
              <w:t>.</w:t>
            </w:r>
            <w:r>
              <w:t xml:space="preserve"> </w:t>
            </w:r>
            <w:proofErr w:type="spellStart"/>
            <w:r>
              <w:rPr>
                <w:i/>
              </w:rPr>
              <w:t>Nescium</w:t>
            </w:r>
            <w:proofErr w:type="spellEnd"/>
            <w:r>
              <w:rPr>
                <w:i/>
              </w:rPr>
              <w:t xml:space="preserve"> esse</w:t>
            </w:r>
            <w:r>
              <w:t>: sich einer Sache nicht bewusst sein.</w:t>
            </w:r>
          </w:p>
          <w:p w14:paraId="600A09B9" w14:textId="77777777" w:rsidR="00B803CF" w:rsidRDefault="00330648">
            <w:pPr>
              <w:pStyle w:val="Vokabelangabe"/>
              <w:widowControl w:val="0"/>
            </w:pPr>
            <w:proofErr w:type="spellStart"/>
            <w:r>
              <w:t>Brūte</w:t>
            </w:r>
            <w:proofErr w:type="spellEnd"/>
            <w:r>
              <w:t xml:space="preserve">: </w:t>
            </w:r>
            <w:r>
              <w:rPr>
                <w:i/>
                <w:iCs/>
              </w:rPr>
              <w:t>Wie üblich wird der Adressat im ersten Satz angeredet. Es handelt sich um M. Iunius Brutus, einen Gegner Caesars.</w:t>
            </w:r>
          </w:p>
          <w:p w14:paraId="7C23D798" w14:textId="77777777" w:rsidR="00B803CF" w:rsidRDefault="00330648">
            <w:pPr>
              <w:pStyle w:val="Vokabelangabe"/>
              <w:widowControl w:val="0"/>
            </w:pPr>
            <w:proofErr w:type="spellStart"/>
            <w:r>
              <w:t>sermō</w:t>
            </w:r>
            <w:proofErr w:type="spellEnd"/>
            <w:r>
              <w:t xml:space="preserve"> </w:t>
            </w:r>
            <w:proofErr w:type="spellStart"/>
            <w:r>
              <w:t>Graecus</w:t>
            </w:r>
            <w:proofErr w:type="spellEnd"/>
            <w:r>
              <w:t>: die griechische Sprache</w:t>
            </w:r>
          </w:p>
          <w:p w14:paraId="0612D6D0" w14:textId="77777777" w:rsidR="00B803CF" w:rsidRDefault="00330648">
            <w:pPr>
              <w:pStyle w:val="Vokabelangabe"/>
              <w:widowControl w:val="0"/>
            </w:pPr>
            <w:proofErr w:type="spellStart"/>
            <w:r>
              <w:t>fore</w:t>
            </w:r>
            <w:proofErr w:type="spellEnd"/>
            <w:r>
              <w:t xml:space="preserve"> [=</w:t>
            </w:r>
            <w:proofErr w:type="spellStart"/>
            <w:r>
              <w:t>futurum</w:t>
            </w:r>
            <w:proofErr w:type="spellEnd"/>
            <w:r>
              <w:t xml:space="preserve"> esse] </w:t>
            </w:r>
            <w:proofErr w:type="spellStart"/>
            <w:r>
              <w:t>ut</w:t>
            </w:r>
            <w:proofErr w:type="spellEnd"/>
            <w:r>
              <w:t xml:space="preserve">: es wird geschehen, </w:t>
            </w:r>
            <w:proofErr w:type="spellStart"/>
            <w:r>
              <w:t>dass.</w:t>
            </w:r>
            <w:proofErr w:type="spellEnd"/>
            <w:r>
              <w:t xml:space="preserve"> </w:t>
            </w:r>
            <w:r>
              <w:rPr>
                <w:i/>
              </w:rPr>
              <w:t>Siehe auch die Erläuterungen zum Satzbau.</w:t>
            </w:r>
          </w:p>
          <w:p w14:paraId="1BC78EF4" w14:textId="77777777" w:rsidR="00B803CF" w:rsidRDefault="00330648">
            <w:pPr>
              <w:pStyle w:val="Vokabelangabe"/>
              <w:widowControl w:val="0"/>
            </w:pPr>
            <w:r>
              <w:t xml:space="preserve">in </w:t>
            </w:r>
            <w:proofErr w:type="spellStart"/>
            <w:r>
              <w:t>reprehensiones</w:t>
            </w:r>
            <w:proofErr w:type="spellEnd"/>
            <w:r>
              <w:t xml:space="preserve"> </w:t>
            </w:r>
            <w:proofErr w:type="spellStart"/>
            <w:r>
              <w:t>incurrere</w:t>
            </w:r>
            <w:proofErr w:type="spellEnd"/>
            <w:r>
              <w:t>: auf Kritik treffen</w:t>
            </w:r>
          </w:p>
          <w:p w14:paraId="51C3F29E" w14:textId="77777777" w:rsidR="00B803CF" w:rsidRDefault="001569C7">
            <w:pPr>
              <w:pStyle w:val="Vokabelangabe"/>
              <w:widowControl w:val="0"/>
            </w:pPr>
            <w:hyperlink w:anchor="a" w:history="1">
              <w:r w:rsidR="00330648">
                <w:rPr>
                  <w:rStyle w:val="Internetlink"/>
                  <w:sz w:val="24"/>
                  <w:szCs w:val="24"/>
                </w:rPr>
                <w:t>Erläuterungen zum Satzbau</w:t>
              </w:r>
            </w:hyperlink>
          </w:p>
        </w:tc>
      </w:tr>
      <w:tr w:rsidR="00B803CF" w14:paraId="3A4327AF" w14:textId="77777777">
        <w:trPr>
          <w:cantSplit/>
        </w:trPr>
        <w:tc>
          <w:tcPr>
            <w:tcW w:w="5832" w:type="dxa"/>
            <w:tcMar>
              <w:top w:w="57" w:type="dxa"/>
              <w:left w:w="57" w:type="dxa"/>
              <w:bottom w:w="57" w:type="dxa"/>
              <w:right w:w="57" w:type="dxa"/>
            </w:tcMar>
          </w:tcPr>
          <w:p w14:paraId="4EF636AD" w14:textId="77777777" w:rsidR="00B803CF" w:rsidRPr="00B82FFE" w:rsidRDefault="00330648">
            <w:pPr>
              <w:widowControl w:val="0"/>
              <w:spacing w:line="360" w:lineRule="auto"/>
              <w:rPr>
                <w:sz w:val="28"/>
                <w:szCs w:val="28"/>
                <w:lang w:val="en-GB" w:eastAsia="de-DE"/>
              </w:rPr>
            </w:pPr>
            <w:r w:rsidRPr="00B82FFE">
              <w:rPr>
                <w:sz w:val="28"/>
                <w:szCs w:val="28"/>
                <w:lang w:val="en-GB" w:eastAsia="de-DE"/>
              </w:rPr>
              <w:t>Nam quibusdam, et iis quidem non admodum indoctis, totum hoc displicet philosophari.</w:t>
            </w:r>
          </w:p>
        </w:tc>
        <w:tc>
          <w:tcPr>
            <w:tcW w:w="393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569C607D" w14:textId="77777777" w:rsidR="00B803CF" w:rsidRDefault="00330648">
            <w:pPr>
              <w:pStyle w:val="Vokabelangabe"/>
              <w:widowControl w:val="0"/>
            </w:pPr>
            <w:proofErr w:type="spellStart"/>
            <w:r>
              <w:t>quīdam</w:t>
            </w:r>
            <w:proofErr w:type="spellEnd"/>
            <w:r>
              <w:t>: gewisse Leute</w:t>
            </w:r>
          </w:p>
          <w:p w14:paraId="482E8CDA" w14:textId="77777777" w:rsidR="00B803CF" w:rsidRDefault="00330648">
            <w:pPr>
              <w:pStyle w:val="Vokabelangabe"/>
              <w:widowControl w:val="0"/>
            </w:pPr>
            <w:proofErr w:type="spellStart"/>
            <w:r>
              <w:t>nōn</w:t>
            </w:r>
            <w:proofErr w:type="spellEnd"/>
            <w:r>
              <w:t xml:space="preserve"> </w:t>
            </w:r>
            <w:proofErr w:type="spellStart"/>
            <w:r>
              <w:t>admodum</w:t>
            </w:r>
            <w:proofErr w:type="spellEnd"/>
            <w:r>
              <w:t>: nicht gänzlich</w:t>
            </w:r>
          </w:p>
          <w:p w14:paraId="3CDE612F" w14:textId="77777777" w:rsidR="00B803CF" w:rsidRDefault="00330648">
            <w:pPr>
              <w:pStyle w:val="Vokabelangabe"/>
              <w:widowControl w:val="0"/>
            </w:pPr>
            <w:proofErr w:type="spellStart"/>
            <w:r>
              <w:t>displicēre</w:t>
            </w:r>
            <w:proofErr w:type="spellEnd"/>
            <w:r>
              <w:t xml:space="preserve">: </w:t>
            </w:r>
            <w:r>
              <w:rPr>
                <w:rStyle w:val="showbody"/>
              </w:rPr>
              <w:t>missfallen</w:t>
            </w:r>
          </w:p>
        </w:tc>
      </w:tr>
      <w:tr w:rsidR="00B803CF" w14:paraId="5468EC26" w14:textId="77777777">
        <w:trPr>
          <w:cantSplit/>
        </w:trPr>
        <w:tc>
          <w:tcPr>
            <w:tcW w:w="5832" w:type="dxa"/>
            <w:tcMar>
              <w:top w:w="57" w:type="dxa"/>
              <w:left w:w="57" w:type="dxa"/>
              <w:bottom w:w="57" w:type="dxa"/>
              <w:right w:w="57" w:type="dxa"/>
            </w:tcMar>
          </w:tcPr>
          <w:p w14:paraId="3D5635B9" w14:textId="77777777" w:rsidR="00B803CF" w:rsidRDefault="00330648">
            <w:pPr>
              <w:widowControl w:val="0"/>
              <w:spacing w:line="360" w:lineRule="auto"/>
            </w:pPr>
            <w:bookmarkStart w:id="1" w:name="bb"/>
            <w:r>
              <w:rPr>
                <w:sz w:val="28"/>
                <w:szCs w:val="28"/>
                <w:lang w:eastAsia="de-DE"/>
              </w:rPr>
              <w:lastRenderedPageBreak/>
              <w:t xml:space="preserve">Quidam </w:t>
            </w:r>
            <w:bookmarkEnd w:id="1"/>
            <w:r>
              <w:rPr>
                <w:sz w:val="28"/>
                <w:szCs w:val="28"/>
                <w:lang w:eastAsia="de-DE"/>
              </w:rPr>
              <w:t>autem non tam id reprehendunt, si remissius agatur, sed tantum studium tamque multam operam ponendam in eo non arbitrantur.</w:t>
            </w:r>
          </w:p>
        </w:tc>
        <w:tc>
          <w:tcPr>
            <w:tcW w:w="393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2F57C92F" w14:textId="77777777" w:rsidR="00B803CF" w:rsidRDefault="00330648">
            <w:pPr>
              <w:pStyle w:val="Vokabelangabe"/>
              <w:widowControl w:val="0"/>
            </w:pPr>
            <w:proofErr w:type="spellStart"/>
            <w:r>
              <w:t>remissus</w:t>
            </w:r>
            <w:proofErr w:type="spellEnd"/>
            <w:r>
              <w:t xml:space="preserve">: maßvoll, zurückhaltend. </w:t>
            </w:r>
            <w:r>
              <w:rPr>
                <w:i/>
                <w:iCs/>
              </w:rPr>
              <w:t>Das</w:t>
            </w:r>
            <w:r>
              <w:t xml:space="preserve"> -i- </w:t>
            </w:r>
            <w:r>
              <w:rPr>
                <w:i/>
                <w:iCs/>
              </w:rPr>
              <w:t xml:space="preserve">in </w:t>
            </w:r>
            <w:proofErr w:type="spellStart"/>
            <w:r>
              <w:t>remissius</w:t>
            </w:r>
            <w:proofErr w:type="spellEnd"/>
            <w:r>
              <w:t xml:space="preserve"> z</w:t>
            </w:r>
            <w:r>
              <w:rPr>
                <w:i/>
                <w:iCs/>
              </w:rPr>
              <w:t>eigt an, dass es sich hier um ein gesteigertes Adverb handelt.</w:t>
            </w:r>
          </w:p>
          <w:p w14:paraId="55CDD4C8" w14:textId="77777777" w:rsidR="00B803CF" w:rsidRDefault="00330648">
            <w:pPr>
              <w:pStyle w:val="Vokabelangabe"/>
              <w:widowControl w:val="0"/>
            </w:pPr>
            <w:proofErr w:type="spellStart"/>
            <w:r>
              <w:t>operam</w:t>
            </w:r>
            <w:proofErr w:type="spellEnd"/>
            <w:r>
              <w:t xml:space="preserve"> </w:t>
            </w:r>
            <w:proofErr w:type="spellStart"/>
            <w:r>
              <w:t>pōnere</w:t>
            </w:r>
            <w:proofErr w:type="spellEnd"/>
            <w:r>
              <w:t xml:space="preserve">: Mühe aufwenden. </w:t>
            </w:r>
            <w:r>
              <w:rPr>
                <w:i/>
                <w:iCs/>
              </w:rPr>
              <w:t xml:space="preserve">Zu </w:t>
            </w:r>
            <w:proofErr w:type="spellStart"/>
            <w:r>
              <w:t>ponendam</w:t>
            </w:r>
            <w:proofErr w:type="spellEnd"/>
            <w:r>
              <w:rPr>
                <w:i/>
                <w:iCs/>
              </w:rPr>
              <w:t xml:space="preserve"> ist der Infinitiv </w:t>
            </w:r>
            <w:r>
              <w:t>esse</w:t>
            </w:r>
            <w:r>
              <w:rPr>
                <w:i/>
                <w:iCs/>
              </w:rPr>
              <w:t xml:space="preserve"> zu ergänzen, der in der klassischen Prosa im </w:t>
            </w:r>
            <w:proofErr w:type="spellStart"/>
            <w:r>
              <w:rPr>
                <w:i/>
                <w:iCs/>
              </w:rPr>
              <w:t>AcI</w:t>
            </w:r>
            <w:proofErr w:type="spellEnd"/>
            <w:r>
              <w:rPr>
                <w:i/>
                <w:iCs/>
              </w:rPr>
              <w:t xml:space="preserve"> meistens weggelassen wird.</w:t>
            </w:r>
            <w:r>
              <w:t xml:space="preserve"> Siehe auch die </w:t>
            </w:r>
            <w:hyperlink w:anchor="b" w:history="1">
              <w:r>
                <w:rPr>
                  <w:rStyle w:val="Internetlink"/>
                </w:rPr>
                <w:t>Erläuterungen zum Satzbau</w:t>
              </w:r>
            </w:hyperlink>
            <w:r>
              <w:t>.</w:t>
            </w:r>
          </w:p>
        </w:tc>
      </w:tr>
      <w:tr w:rsidR="00B803CF" w14:paraId="44B3548A" w14:textId="77777777">
        <w:trPr>
          <w:cantSplit/>
        </w:trPr>
        <w:tc>
          <w:tcPr>
            <w:tcW w:w="5832" w:type="dxa"/>
            <w:tcMar>
              <w:top w:w="57" w:type="dxa"/>
              <w:left w:w="57" w:type="dxa"/>
              <w:bottom w:w="57" w:type="dxa"/>
              <w:right w:w="57" w:type="dxa"/>
            </w:tcMar>
          </w:tcPr>
          <w:p w14:paraId="5838526F" w14:textId="77777777" w:rsidR="00B803CF" w:rsidRPr="00CD1A24" w:rsidRDefault="00330648">
            <w:pPr>
              <w:widowControl w:val="0"/>
              <w:spacing w:line="360" w:lineRule="auto"/>
              <w:rPr>
                <w:lang w:val="en-GB"/>
              </w:rPr>
            </w:pPr>
            <w:bookmarkStart w:id="2" w:name="cc"/>
            <w:r w:rsidRPr="00B82FFE">
              <w:rPr>
                <w:sz w:val="28"/>
                <w:szCs w:val="28"/>
                <w:lang w:val="en-GB" w:eastAsia="de-DE"/>
              </w:rPr>
              <w:t xml:space="preserve">Erunt </w:t>
            </w:r>
            <w:bookmarkEnd w:id="2"/>
            <w:r w:rsidRPr="00B82FFE">
              <w:rPr>
                <w:sz w:val="28"/>
                <w:szCs w:val="28"/>
                <w:lang w:val="en-GB" w:eastAsia="de-DE"/>
              </w:rPr>
              <w:t>etiam homines, et ii quidem eruditi Graecis litteris, contemnentes litteras Latinas, qui se dicant in Graecis legendis operam malle consumere.</w:t>
            </w:r>
          </w:p>
        </w:tc>
        <w:tc>
          <w:tcPr>
            <w:tcW w:w="393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03BF43FF" w14:textId="77777777" w:rsidR="00B803CF" w:rsidRDefault="00330648">
            <w:pPr>
              <w:pStyle w:val="Vokabelangabe"/>
              <w:widowControl w:val="0"/>
            </w:pPr>
            <w:proofErr w:type="spellStart"/>
            <w:r>
              <w:t>contemnentēs</w:t>
            </w:r>
            <w:proofErr w:type="spellEnd"/>
            <w:r>
              <w:rPr>
                <w:i/>
                <w:iCs/>
              </w:rPr>
              <w:t xml:space="preserve"> ist mit dem Subjekt von </w:t>
            </w:r>
            <w:proofErr w:type="spellStart"/>
            <w:r>
              <w:t>erunt</w:t>
            </w:r>
            <w:proofErr w:type="spellEnd"/>
            <w:r>
              <w:rPr>
                <w:i/>
                <w:iCs/>
              </w:rPr>
              <w:t xml:space="preserve"> kongruent. Dieses Partizip kann man mit einem Relativsatz übersetzen. Zu </w:t>
            </w:r>
            <w:proofErr w:type="spellStart"/>
            <w:r>
              <w:t>Latīnas</w:t>
            </w:r>
            <w:proofErr w:type="spellEnd"/>
            <w:r>
              <w:rPr>
                <w:i/>
                <w:iCs/>
              </w:rPr>
              <w:t xml:space="preserve"> ist </w:t>
            </w:r>
            <w:proofErr w:type="spellStart"/>
            <w:r>
              <w:t>litteras</w:t>
            </w:r>
            <w:proofErr w:type="spellEnd"/>
            <w:r>
              <w:rPr>
                <w:i/>
                <w:iCs/>
              </w:rPr>
              <w:t xml:space="preserve"> zu ergänzen</w:t>
            </w:r>
            <w:r>
              <w:t>.</w:t>
            </w:r>
          </w:p>
          <w:p w14:paraId="5BA02EAE" w14:textId="77777777" w:rsidR="00B803CF" w:rsidRDefault="00330648">
            <w:pPr>
              <w:pStyle w:val="Vokabelangabe"/>
              <w:widowControl w:val="0"/>
            </w:pPr>
            <w:r>
              <w:t xml:space="preserve">in </w:t>
            </w:r>
            <w:proofErr w:type="spellStart"/>
            <w:r>
              <w:t>Graecis</w:t>
            </w:r>
            <w:proofErr w:type="spellEnd"/>
            <w:r>
              <w:t xml:space="preserve"> </w:t>
            </w:r>
            <w:proofErr w:type="spellStart"/>
            <w:r>
              <w:t>legendis</w:t>
            </w:r>
            <w:proofErr w:type="spellEnd"/>
            <w:r>
              <w:t xml:space="preserve">: </w:t>
            </w:r>
            <w:r>
              <w:rPr>
                <w:i/>
                <w:iCs/>
              </w:rPr>
              <w:t>zu</w:t>
            </w:r>
            <w:r>
              <w:t xml:space="preserve"> </w:t>
            </w:r>
            <w:proofErr w:type="spellStart"/>
            <w:r>
              <w:t>Graecis</w:t>
            </w:r>
            <w:proofErr w:type="spellEnd"/>
            <w:r>
              <w:t xml:space="preserve"> </w:t>
            </w:r>
            <w:proofErr w:type="gramStart"/>
            <w:r>
              <w:rPr>
                <w:i/>
                <w:iCs/>
              </w:rPr>
              <w:t xml:space="preserve">ist </w:t>
            </w:r>
            <w:r>
              <w:t xml:space="preserve"> </w:t>
            </w:r>
            <w:proofErr w:type="spellStart"/>
            <w:r>
              <w:t>litteris</w:t>
            </w:r>
            <w:proofErr w:type="spellEnd"/>
            <w:proofErr w:type="gramEnd"/>
            <w:r>
              <w:t xml:space="preserve"> </w:t>
            </w:r>
            <w:r>
              <w:rPr>
                <w:i/>
                <w:iCs/>
              </w:rPr>
              <w:t>zu ergänzen</w:t>
            </w:r>
            <w:r>
              <w:t>.</w:t>
            </w:r>
          </w:p>
          <w:p w14:paraId="2B2BA706" w14:textId="77777777" w:rsidR="00B803CF" w:rsidRDefault="001569C7">
            <w:pPr>
              <w:pStyle w:val="Vokabelangabe"/>
              <w:widowControl w:val="0"/>
            </w:pPr>
            <w:hyperlink w:anchor="c" w:history="1">
              <w:r w:rsidR="00330648">
                <w:rPr>
                  <w:rStyle w:val="Internetlink"/>
                  <w:sz w:val="24"/>
                  <w:szCs w:val="24"/>
                </w:rPr>
                <w:t>Erläuterungen zum Satzbau</w:t>
              </w:r>
            </w:hyperlink>
          </w:p>
        </w:tc>
      </w:tr>
      <w:tr w:rsidR="00B803CF" w14:paraId="221924A6" w14:textId="77777777">
        <w:trPr>
          <w:cantSplit/>
        </w:trPr>
        <w:tc>
          <w:tcPr>
            <w:tcW w:w="5832" w:type="dxa"/>
            <w:tcMar>
              <w:top w:w="57" w:type="dxa"/>
              <w:left w:w="57" w:type="dxa"/>
              <w:bottom w:w="57" w:type="dxa"/>
              <w:right w:w="57" w:type="dxa"/>
            </w:tcMar>
          </w:tcPr>
          <w:p w14:paraId="2EBF174A" w14:textId="77777777" w:rsidR="00B803CF" w:rsidRPr="00CD1A24" w:rsidRDefault="00330648">
            <w:pPr>
              <w:widowControl w:val="0"/>
              <w:spacing w:line="360" w:lineRule="auto"/>
              <w:rPr>
                <w:lang w:val="en-GB"/>
              </w:rPr>
            </w:pPr>
            <w:bookmarkStart w:id="3" w:name="dd"/>
            <w:r w:rsidRPr="00B82FFE">
              <w:rPr>
                <w:sz w:val="28"/>
                <w:szCs w:val="28"/>
                <w:lang w:val="en-GB" w:eastAsia="de-DE"/>
              </w:rPr>
              <w:t xml:space="preserve">Postremo </w:t>
            </w:r>
            <w:bookmarkEnd w:id="3"/>
            <w:r w:rsidRPr="00B82FFE">
              <w:rPr>
                <w:sz w:val="28"/>
                <w:szCs w:val="28"/>
                <w:lang w:val="en-GB" w:eastAsia="de-DE"/>
              </w:rPr>
              <w:t>aliquos futuros suspicor, qui me ad alias litteras vocent, genus hoc scribendi, etsi sit elegans, personae tamen et dignitatis esse negent.</w:t>
            </w:r>
          </w:p>
        </w:tc>
        <w:tc>
          <w:tcPr>
            <w:tcW w:w="393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73ED2D99" w14:textId="77777777" w:rsidR="00B803CF" w:rsidRDefault="00330648">
            <w:pPr>
              <w:pStyle w:val="Vokabelangabe"/>
              <w:widowControl w:val="0"/>
            </w:pPr>
            <w:proofErr w:type="spellStart"/>
            <w:r>
              <w:t>suspicārī</w:t>
            </w:r>
            <w:proofErr w:type="spellEnd"/>
            <w:r>
              <w:t>: vermuten</w:t>
            </w:r>
          </w:p>
          <w:p w14:paraId="6CFB3DDE" w14:textId="77777777" w:rsidR="00B803CF" w:rsidRDefault="00330648">
            <w:pPr>
              <w:pStyle w:val="Vokabelangabe"/>
              <w:widowControl w:val="0"/>
            </w:pPr>
            <w:r>
              <w:rPr>
                <w:i/>
                <w:iCs/>
              </w:rPr>
              <w:t>vor</w:t>
            </w:r>
            <w:r>
              <w:t xml:space="preserve"> </w:t>
            </w:r>
            <w:proofErr w:type="spellStart"/>
            <w:r>
              <w:rPr>
                <w:rStyle w:val="Hervorhebung"/>
                <w:i w:val="0"/>
                <w:iCs w:val="0"/>
              </w:rPr>
              <w:t>genus</w:t>
            </w:r>
            <w:proofErr w:type="spellEnd"/>
            <w:r>
              <w:rPr>
                <w:rStyle w:val="Hervorhebung"/>
                <w:i w:val="0"/>
                <w:iCs w:val="0"/>
              </w:rPr>
              <w:t xml:space="preserve"> hoc</w:t>
            </w:r>
            <w:r>
              <w:t xml:space="preserve"> </w:t>
            </w:r>
            <w:r>
              <w:rPr>
                <w:i/>
                <w:iCs/>
              </w:rPr>
              <w:t>ist</w:t>
            </w:r>
            <w:r>
              <w:t xml:space="preserve"> </w:t>
            </w:r>
            <w:r>
              <w:rPr>
                <w:rStyle w:val="Hervorhebung"/>
                <w:i w:val="0"/>
                <w:iCs w:val="0"/>
              </w:rPr>
              <w:t xml:space="preserve">et </w:t>
            </w:r>
            <w:proofErr w:type="spellStart"/>
            <w:r>
              <w:rPr>
                <w:rStyle w:val="Hervorhebung"/>
                <w:i w:val="0"/>
                <w:iCs w:val="0"/>
              </w:rPr>
              <w:t>qui</w:t>
            </w:r>
            <w:proofErr w:type="spellEnd"/>
            <w:r>
              <w:t xml:space="preserve"> </w:t>
            </w:r>
            <w:r>
              <w:rPr>
                <w:i/>
                <w:iCs/>
              </w:rPr>
              <w:t>zu ergänzen. Der Relativsatz, der mit</w:t>
            </w:r>
            <w:r>
              <w:t xml:space="preserve"> </w:t>
            </w:r>
            <w:proofErr w:type="spellStart"/>
            <w:r>
              <w:rPr>
                <w:rStyle w:val="Hervorhebung"/>
                <w:i w:val="0"/>
                <w:iCs w:val="0"/>
              </w:rPr>
              <w:t>qui</w:t>
            </w:r>
            <w:proofErr w:type="spellEnd"/>
            <w:r>
              <w:rPr>
                <w:rStyle w:val="Hervorhebung"/>
                <w:i w:val="0"/>
                <w:iCs w:val="0"/>
              </w:rPr>
              <w:t xml:space="preserve"> </w:t>
            </w:r>
            <w:proofErr w:type="spellStart"/>
            <w:r>
              <w:rPr>
                <w:rStyle w:val="Hervorhebung"/>
                <w:i w:val="0"/>
                <w:iCs w:val="0"/>
              </w:rPr>
              <w:t>me</w:t>
            </w:r>
            <w:proofErr w:type="spellEnd"/>
            <w:r>
              <w:t xml:space="preserve"> </w:t>
            </w:r>
            <w:r>
              <w:rPr>
                <w:i/>
                <w:iCs/>
              </w:rPr>
              <w:t>beginnt, wird hier weitergeführt.</w:t>
            </w:r>
          </w:p>
          <w:p w14:paraId="7D814E14" w14:textId="77777777" w:rsidR="00B803CF" w:rsidRDefault="00330648">
            <w:pPr>
              <w:pStyle w:val="Vokabelangabe"/>
              <w:widowControl w:val="0"/>
            </w:pPr>
            <w:proofErr w:type="spellStart"/>
            <w:r>
              <w:t>persōnae</w:t>
            </w:r>
            <w:proofErr w:type="spellEnd"/>
            <w:r>
              <w:t xml:space="preserve"> ... </w:t>
            </w:r>
            <w:proofErr w:type="spellStart"/>
            <w:r>
              <w:t>dignitātis</w:t>
            </w:r>
            <w:proofErr w:type="spellEnd"/>
            <w:r>
              <w:t xml:space="preserve">: </w:t>
            </w:r>
            <w:hyperlink r:id="rId7" w:anchor="genitivusproprietatis" w:history="1">
              <w:r>
                <w:rPr>
                  <w:rStyle w:val="Internetlink"/>
                </w:rPr>
                <w:t>Genitiv der Eigentümlichkeit</w:t>
              </w:r>
            </w:hyperlink>
            <w:r>
              <w:t xml:space="preserve">. </w:t>
            </w:r>
            <w:proofErr w:type="spellStart"/>
            <w:r>
              <w:t>est</w:t>
            </w:r>
            <w:proofErr w:type="spellEnd"/>
            <w:r>
              <w:t xml:space="preserve"> </w:t>
            </w:r>
            <w:r>
              <w:rPr>
                <w:i/>
              </w:rPr>
              <w:t>m. Gen.</w:t>
            </w:r>
            <w:r>
              <w:t xml:space="preserve"> </w:t>
            </w:r>
            <w:r>
              <w:rPr>
                <w:i/>
              </w:rPr>
              <w:t>hier</w:t>
            </w:r>
            <w:r>
              <w:t xml:space="preserve">: es ist </w:t>
            </w:r>
            <w:proofErr w:type="spellStart"/>
            <w:proofErr w:type="gramStart"/>
            <w:r>
              <w:rPr>
                <w:i/>
              </w:rPr>
              <w:t>jdm</w:t>
            </w:r>
            <w:proofErr w:type="spellEnd"/>
            <w:r>
              <w:rPr>
                <w:i/>
              </w:rPr>
              <w:t>./</w:t>
            </w:r>
            <w:proofErr w:type="gramEnd"/>
            <w:r>
              <w:rPr>
                <w:i/>
              </w:rPr>
              <w:t>einer Sache</w:t>
            </w:r>
            <w:r>
              <w:t xml:space="preserve"> angemessen</w:t>
            </w:r>
          </w:p>
          <w:p w14:paraId="649D4CC6" w14:textId="77777777" w:rsidR="00B803CF" w:rsidRDefault="00330648">
            <w:pPr>
              <w:pStyle w:val="Vokabelangabe"/>
              <w:widowControl w:val="0"/>
            </w:pPr>
            <w:proofErr w:type="spellStart"/>
            <w:r>
              <w:t>suspicor</w:t>
            </w:r>
            <w:proofErr w:type="spellEnd"/>
            <w:r>
              <w:t xml:space="preserve"> </w:t>
            </w:r>
            <w:proofErr w:type="spellStart"/>
            <w:r>
              <w:t>futuros</w:t>
            </w:r>
            <w:proofErr w:type="spellEnd"/>
            <w:r>
              <w:t xml:space="preserve">: </w:t>
            </w:r>
            <w:proofErr w:type="spellStart"/>
            <w:r>
              <w:rPr>
                <w:i/>
                <w:iCs/>
              </w:rPr>
              <w:t>AcI</w:t>
            </w:r>
            <w:proofErr w:type="spellEnd"/>
            <w:r>
              <w:rPr>
                <w:i/>
                <w:iCs/>
              </w:rPr>
              <w:t>.</w:t>
            </w:r>
            <w:r>
              <w:t xml:space="preserve"> </w:t>
            </w:r>
            <w:r>
              <w:rPr>
                <w:i/>
                <w:iCs/>
              </w:rPr>
              <w:t>Zu ergänzen ist</w:t>
            </w:r>
            <w:r>
              <w:t xml:space="preserve"> </w:t>
            </w:r>
            <w:r>
              <w:rPr>
                <w:rStyle w:val="Hervorhebung"/>
                <w:i w:val="0"/>
                <w:iCs w:val="0"/>
              </w:rPr>
              <w:t>esse</w:t>
            </w:r>
            <w:r>
              <w:t>.</w:t>
            </w:r>
          </w:p>
          <w:p w14:paraId="01973D59" w14:textId="77777777" w:rsidR="00B803CF" w:rsidRDefault="001569C7">
            <w:pPr>
              <w:widowControl w:val="0"/>
              <w:spacing w:before="280" w:after="0" w:line="240" w:lineRule="auto"/>
            </w:pPr>
            <w:hyperlink w:anchor="d" w:history="1">
              <w:r w:rsidR="00330648">
                <w:rPr>
                  <w:rStyle w:val="Internetlink"/>
                  <w:sz w:val="24"/>
                  <w:szCs w:val="24"/>
                </w:rPr>
                <w:t>Erläuterungen zum Satzbau</w:t>
              </w:r>
            </w:hyperlink>
          </w:p>
        </w:tc>
      </w:tr>
    </w:tbl>
    <w:p w14:paraId="399FB951" w14:textId="77777777" w:rsidR="00B803CF" w:rsidRDefault="00330648">
      <w:pPr>
        <w:pStyle w:val="berschrift1"/>
      </w:pPr>
      <w:r>
        <w:t xml:space="preserve">De </w:t>
      </w:r>
      <w:proofErr w:type="spellStart"/>
      <w:r>
        <w:t>finibus</w:t>
      </w:r>
      <w:proofErr w:type="spellEnd"/>
      <w:r>
        <w:t xml:space="preserve"> 1, 4 – 1. 6.: Nichts spricht gegen Philosophie in lateinischer Sprache</w:t>
      </w:r>
    </w:p>
    <w:p w14:paraId="3F952291" w14:textId="77777777" w:rsidR="00B803CF" w:rsidRDefault="00330648">
      <w:pPr>
        <w:pStyle w:val="Textbody"/>
      </w:pPr>
      <w:r>
        <w:t>Cicero weist zunächst diejenigen zurück, die es grundsätzlich ablehnen, wenn man sich intensiv mit der Philosophie befasst; solange man nicht zur Erkenntnis gelangt sei, sei das Ziel der Philosophie nicht erreicht. Er wendet sich in den folgenden Sätzen den Kritikern zu, die philosophische Texte nicht in lateinischer Sprache lesen möchten:</w:t>
      </w:r>
    </w:p>
    <w:tbl>
      <w:tblPr>
        <w:tblW w:w="9586" w:type="dxa"/>
        <w:tblInd w:w="48" w:type="dxa"/>
        <w:tblLayout w:type="fixed"/>
        <w:tblCellMar>
          <w:left w:w="10" w:type="dxa"/>
          <w:right w:w="10" w:type="dxa"/>
        </w:tblCellMar>
        <w:tblLook w:val="04A0" w:firstRow="1" w:lastRow="0" w:firstColumn="1" w:lastColumn="0" w:noHBand="0" w:noVBand="1"/>
      </w:tblPr>
      <w:tblGrid>
        <w:gridCol w:w="5760"/>
        <w:gridCol w:w="3826"/>
      </w:tblGrid>
      <w:tr w:rsidR="00B803CF" w14:paraId="2C954C4F" w14:textId="77777777">
        <w:trPr>
          <w:cantSplit/>
        </w:trPr>
        <w:tc>
          <w:tcPr>
            <w:tcW w:w="5760" w:type="dxa"/>
            <w:tcMar>
              <w:top w:w="57" w:type="dxa"/>
              <w:left w:w="57" w:type="dxa"/>
              <w:bottom w:w="57" w:type="dxa"/>
              <w:right w:w="57" w:type="dxa"/>
            </w:tcMar>
          </w:tcPr>
          <w:p w14:paraId="575BF76E" w14:textId="77777777" w:rsidR="00B803CF" w:rsidRPr="00B82FFE" w:rsidRDefault="00330648">
            <w:pPr>
              <w:widowControl w:val="0"/>
              <w:spacing w:line="360" w:lineRule="auto"/>
              <w:rPr>
                <w:sz w:val="28"/>
                <w:szCs w:val="28"/>
                <w:lang w:val="en-GB" w:eastAsia="de-DE"/>
              </w:rPr>
            </w:pPr>
            <w:bookmarkStart w:id="4" w:name="ee"/>
            <w:r w:rsidRPr="00B82FFE">
              <w:rPr>
                <w:sz w:val="28"/>
                <w:szCs w:val="28"/>
                <w:lang w:val="en-GB" w:eastAsia="de-DE"/>
              </w:rPr>
              <w:t xml:space="preserve">Iis </w:t>
            </w:r>
            <w:bookmarkEnd w:id="4"/>
            <w:r w:rsidRPr="00B82FFE">
              <w:rPr>
                <w:sz w:val="28"/>
                <w:szCs w:val="28"/>
                <w:lang w:val="en-GB" w:eastAsia="de-DE"/>
              </w:rPr>
              <w:t>igitur est difficilius satis facere, qui se Latina scripta dicunt contemnere.</w:t>
            </w:r>
          </w:p>
        </w:tc>
        <w:tc>
          <w:tcPr>
            <w:tcW w:w="38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7E30203B" w14:textId="77777777" w:rsidR="00B803CF" w:rsidRDefault="00330648">
            <w:pPr>
              <w:pStyle w:val="StandardWeb"/>
              <w:widowControl w:val="0"/>
              <w:spacing w:before="0"/>
            </w:pPr>
            <w:proofErr w:type="spellStart"/>
            <w:r>
              <w:rPr>
                <w:rStyle w:val="showbody"/>
              </w:rPr>
              <w:t>s</w:t>
            </w:r>
            <w:r>
              <w:rPr>
                <w:rFonts w:ascii="Arial" w:hAnsi="Arial"/>
                <w:sz w:val="20"/>
                <w:szCs w:val="20"/>
              </w:rPr>
              <w:t>atis</w:t>
            </w:r>
            <w:proofErr w:type="spellEnd"/>
            <w:r>
              <w:rPr>
                <w:rFonts w:ascii="Arial" w:hAnsi="Arial"/>
                <w:sz w:val="20"/>
                <w:szCs w:val="20"/>
              </w:rPr>
              <w:t xml:space="preserve"> </w:t>
            </w:r>
            <w:proofErr w:type="spellStart"/>
            <w:r>
              <w:rPr>
                <w:rFonts w:ascii="Arial" w:hAnsi="Arial"/>
                <w:sz w:val="20"/>
                <w:szCs w:val="20"/>
              </w:rPr>
              <w:t>facere</w:t>
            </w:r>
            <w:proofErr w:type="spellEnd"/>
            <w:r>
              <w:rPr>
                <w:rFonts w:ascii="Arial" w:hAnsi="Arial"/>
                <w:sz w:val="20"/>
                <w:szCs w:val="20"/>
              </w:rPr>
              <w:t>: es jemandem rechtmachen</w:t>
            </w:r>
          </w:p>
          <w:p w14:paraId="17517F82" w14:textId="77777777" w:rsidR="00B803CF" w:rsidRDefault="001569C7">
            <w:pPr>
              <w:pStyle w:val="StandardWeb"/>
              <w:widowControl w:val="0"/>
              <w:spacing w:after="0"/>
            </w:pPr>
            <w:hyperlink w:anchor="e" w:history="1">
              <w:r w:rsidR="00330648">
                <w:rPr>
                  <w:rStyle w:val="Internetlink"/>
                  <w:rFonts w:ascii="Arial" w:eastAsia="Arial" w:hAnsi="Arial"/>
                  <w:lang w:eastAsia="en-US"/>
                </w:rPr>
                <w:t>Erläuterungen zum Satzbau</w:t>
              </w:r>
            </w:hyperlink>
          </w:p>
        </w:tc>
      </w:tr>
      <w:tr w:rsidR="00B803CF" w14:paraId="16BCA818" w14:textId="77777777">
        <w:trPr>
          <w:cantSplit/>
        </w:trPr>
        <w:tc>
          <w:tcPr>
            <w:tcW w:w="5760" w:type="dxa"/>
            <w:tcMar>
              <w:top w:w="57" w:type="dxa"/>
              <w:left w:w="57" w:type="dxa"/>
              <w:bottom w:w="57" w:type="dxa"/>
              <w:right w:w="57" w:type="dxa"/>
            </w:tcMar>
          </w:tcPr>
          <w:p w14:paraId="769D415F" w14:textId="77777777" w:rsidR="00B803CF" w:rsidRPr="00B82FFE" w:rsidRDefault="00330648">
            <w:pPr>
              <w:widowControl w:val="0"/>
              <w:spacing w:line="360" w:lineRule="auto"/>
              <w:rPr>
                <w:sz w:val="28"/>
                <w:szCs w:val="28"/>
                <w:lang w:val="en-GB" w:eastAsia="de-DE"/>
              </w:rPr>
            </w:pPr>
            <w:bookmarkStart w:id="5" w:name="ff"/>
            <w:r w:rsidRPr="00B82FFE">
              <w:rPr>
                <w:sz w:val="28"/>
                <w:szCs w:val="28"/>
                <w:lang w:val="en-GB" w:eastAsia="de-DE"/>
              </w:rPr>
              <w:lastRenderedPageBreak/>
              <w:t xml:space="preserve">In </w:t>
            </w:r>
            <w:bookmarkEnd w:id="5"/>
            <w:r w:rsidRPr="00B82FFE">
              <w:rPr>
                <w:sz w:val="28"/>
                <w:szCs w:val="28"/>
                <w:lang w:val="en-GB" w:eastAsia="de-DE"/>
              </w:rPr>
              <w:t>quibus hoc primum est, in quo admirer, cur in gravissimis rebus non delectet eos sermo patrius, cum idem fabellas Latinas ad verbum e Graecis expressas non inviti legant.</w:t>
            </w:r>
          </w:p>
        </w:tc>
        <w:tc>
          <w:tcPr>
            <w:tcW w:w="38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09E1CF14" w14:textId="77777777" w:rsidR="00B803CF" w:rsidRDefault="00330648">
            <w:pPr>
              <w:pStyle w:val="Vokabelangabe"/>
              <w:widowControl w:val="0"/>
            </w:pPr>
            <w:proofErr w:type="spellStart"/>
            <w:r>
              <w:t>admīrārī</w:t>
            </w:r>
            <w:proofErr w:type="spellEnd"/>
            <w:r>
              <w:rPr>
                <w:i/>
                <w:iCs/>
              </w:rPr>
              <w:t>:</w:t>
            </w:r>
            <w:r>
              <w:t xml:space="preserve"> </w:t>
            </w:r>
            <w:r>
              <w:rPr>
                <w:i/>
                <w:iCs/>
              </w:rPr>
              <w:t xml:space="preserve">hier passt nur die Sinnrichtung </w:t>
            </w:r>
            <w:r>
              <w:t>„sich wundern“</w:t>
            </w:r>
            <w:r>
              <w:rPr>
                <w:i/>
                <w:iCs/>
              </w:rPr>
              <w:t>.</w:t>
            </w:r>
          </w:p>
          <w:p w14:paraId="36D1E598" w14:textId="77777777" w:rsidR="00B803CF" w:rsidRDefault="00330648">
            <w:pPr>
              <w:widowControl w:val="0"/>
              <w:tabs>
                <w:tab w:val="left" w:pos="720"/>
              </w:tabs>
              <w:rPr>
                <w:sz w:val="20"/>
                <w:szCs w:val="20"/>
              </w:rPr>
            </w:pPr>
            <w:r>
              <w:rPr>
                <w:i/>
                <w:iCs/>
                <w:sz w:val="20"/>
                <w:szCs w:val="20"/>
              </w:rPr>
              <w:t xml:space="preserve">cum </w:t>
            </w:r>
            <w:proofErr w:type="spellStart"/>
            <w:r>
              <w:rPr>
                <w:i/>
                <w:sz w:val="20"/>
                <w:szCs w:val="20"/>
              </w:rPr>
              <w:t>m.Konj</w:t>
            </w:r>
            <w:proofErr w:type="spellEnd"/>
            <w:r>
              <w:rPr>
                <w:i/>
                <w:sz w:val="20"/>
                <w:szCs w:val="20"/>
              </w:rPr>
              <w:t>.</w:t>
            </w:r>
            <w:r>
              <w:rPr>
                <w:sz w:val="20"/>
                <w:szCs w:val="20"/>
              </w:rPr>
              <w:t xml:space="preserve"> </w:t>
            </w:r>
            <w:r>
              <w:rPr>
                <w:i/>
                <w:sz w:val="20"/>
                <w:szCs w:val="20"/>
              </w:rPr>
              <w:t>hier</w:t>
            </w:r>
            <w:r>
              <w:rPr>
                <w:sz w:val="20"/>
                <w:szCs w:val="20"/>
              </w:rPr>
              <w:t>: während (hingegen), wo doch</w:t>
            </w:r>
          </w:p>
          <w:p w14:paraId="2D61BBF5" w14:textId="77777777" w:rsidR="00B803CF" w:rsidRDefault="00330648">
            <w:pPr>
              <w:pStyle w:val="Vokabelangabe"/>
              <w:widowControl w:val="0"/>
            </w:pPr>
            <w:proofErr w:type="spellStart"/>
            <w:r>
              <w:t>īdem</w:t>
            </w:r>
            <w:proofErr w:type="spellEnd"/>
            <w:r>
              <w:t xml:space="preserve">: </w:t>
            </w:r>
            <w:proofErr w:type="spellStart"/>
            <w:r>
              <w:rPr>
                <w:i/>
                <w:iCs/>
              </w:rPr>
              <w:t>Nom</w:t>
            </w:r>
            <w:proofErr w:type="spellEnd"/>
            <w:r>
              <w:rPr>
                <w:i/>
                <w:iCs/>
              </w:rPr>
              <w:t>. Pl.</w:t>
            </w:r>
          </w:p>
          <w:p w14:paraId="19746146" w14:textId="77777777" w:rsidR="00B803CF" w:rsidRDefault="00330648">
            <w:pPr>
              <w:pStyle w:val="Vokabelangabe"/>
              <w:widowControl w:val="0"/>
            </w:pPr>
            <w:proofErr w:type="spellStart"/>
            <w:r>
              <w:t>fābella</w:t>
            </w:r>
            <w:proofErr w:type="spellEnd"/>
            <w:r>
              <w:t>: das Theaterstück</w:t>
            </w:r>
          </w:p>
          <w:p w14:paraId="20C487E8" w14:textId="77777777" w:rsidR="00B803CF" w:rsidRDefault="00330648">
            <w:pPr>
              <w:pStyle w:val="Vokabelangabe"/>
              <w:widowControl w:val="0"/>
            </w:pPr>
            <w:r>
              <w:t xml:space="preserve">ad </w:t>
            </w:r>
            <w:proofErr w:type="spellStart"/>
            <w:r>
              <w:t>verbum</w:t>
            </w:r>
            <w:proofErr w:type="spellEnd"/>
            <w:r>
              <w:t xml:space="preserve"> ē </w:t>
            </w:r>
            <w:proofErr w:type="spellStart"/>
            <w:r>
              <w:t>Graecis</w:t>
            </w:r>
            <w:proofErr w:type="spellEnd"/>
            <w:r>
              <w:t xml:space="preserve"> (</w:t>
            </w:r>
            <w:r>
              <w:rPr>
                <w:i/>
                <w:iCs/>
              </w:rPr>
              <w:t>ergänze</w:t>
            </w:r>
            <w:r>
              <w:t xml:space="preserve">: </w:t>
            </w:r>
            <w:proofErr w:type="spellStart"/>
            <w:r>
              <w:t>fabellas</w:t>
            </w:r>
            <w:proofErr w:type="spellEnd"/>
            <w:r>
              <w:t xml:space="preserve">) </w:t>
            </w:r>
            <w:proofErr w:type="spellStart"/>
            <w:r>
              <w:t>expressas</w:t>
            </w:r>
            <w:proofErr w:type="spellEnd"/>
            <w:r>
              <w:t>: Wort für Wort aus dem Griechischen übertragen</w:t>
            </w:r>
          </w:p>
          <w:p w14:paraId="2E9EA214" w14:textId="77777777" w:rsidR="00B803CF" w:rsidRDefault="001569C7">
            <w:pPr>
              <w:pStyle w:val="StandardWeb"/>
              <w:widowControl w:val="0"/>
              <w:spacing w:after="0"/>
            </w:pPr>
            <w:hyperlink w:anchor="f" w:history="1">
              <w:r w:rsidR="00330648">
                <w:rPr>
                  <w:rStyle w:val="Internetlink"/>
                  <w:rFonts w:ascii="Arial" w:eastAsia="Arial" w:hAnsi="Arial"/>
                  <w:lang w:eastAsia="en-US"/>
                </w:rPr>
                <w:t>Erläuterungen zum Satzbau</w:t>
              </w:r>
            </w:hyperlink>
          </w:p>
        </w:tc>
      </w:tr>
      <w:tr w:rsidR="00B803CF" w14:paraId="0198A89B" w14:textId="77777777">
        <w:trPr>
          <w:cantSplit/>
        </w:trPr>
        <w:tc>
          <w:tcPr>
            <w:tcW w:w="5760" w:type="dxa"/>
            <w:tcMar>
              <w:top w:w="57" w:type="dxa"/>
              <w:left w:w="57" w:type="dxa"/>
              <w:bottom w:w="57" w:type="dxa"/>
              <w:right w:w="57" w:type="dxa"/>
            </w:tcMar>
          </w:tcPr>
          <w:p w14:paraId="5E89577D" w14:textId="77777777" w:rsidR="00B803CF" w:rsidRPr="00CD1A24" w:rsidRDefault="00330648">
            <w:pPr>
              <w:widowControl w:val="0"/>
              <w:spacing w:line="360" w:lineRule="auto"/>
              <w:rPr>
                <w:lang w:val="en-GB"/>
              </w:rPr>
            </w:pPr>
            <w:bookmarkStart w:id="6" w:name="gg"/>
            <w:r>
              <w:rPr>
                <w:rStyle w:val="showbody"/>
                <w:lang w:val="en-GB"/>
              </w:rPr>
              <w:t>1, 5</w:t>
            </w:r>
            <w:bookmarkEnd w:id="6"/>
          </w:p>
          <w:p w14:paraId="55EE4E25" w14:textId="77777777" w:rsidR="00B803CF" w:rsidRPr="00B82FFE" w:rsidRDefault="00330648">
            <w:pPr>
              <w:widowControl w:val="0"/>
              <w:spacing w:line="360" w:lineRule="auto"/>
              <w:rPr>
                <w:sz w:val="28"/>
                <w:szCs w:val="28"/>
                <w:lang w:val="en-GB" w:eastAsia="de-DE"/>
              </w:rPr>
            </w:pPr>
            <w:r w:rsidRPr="00B82FFE">
              <w:rPr>
                <w:sz w:val="28"/>
                <w:szCs w:val="28"/>
                <w:lang w:val="en-GB" w:eastAsia="de-DE"/>
              </w:rPr>
              <w:t>Mihi quidem nulli satis eruditi videntur, quibus nostra ignota sunt.</w:t>
            </w:r>
          </w:p>
          <w:p w14:paraId="3238C552" w14:textId="77777777" w:rsidR="00B803CF" w:rsidRPr="00B82FFE" w:rsidRDefault="00330648">
            <w:pPr>
              <w:widowControl w:val="0"/>
              <w:spacing w:line="360" w:lineRule="auto"/>
              <w:rPr>
                <w:sz w:val="28"/>
                <w:szCs w:val="28"/>
                <w:lang w:val="en-GB" w:eastAsia="de-DE"/>
              </w:rPr>
            </w:pPr>
            <w:r w:rsidRPr="00B82FFE">
              <w:rPr>
                <w:sz w:val="28"/>
                <w:szCs w:val="28"/>
                <w:lang w:val="en-GB" w:eastAsia="de-DE"/>
              </w:rPr>
              <w:t>An „Utinam ne in nemore . . . “ nihilo minus legimus quam hoc idem Graecum, – quae autem de bene beateque vivendo a Platone disputata sunt, haec explicari non placebit Latine?</w:t>
            </w:r>
          </w:p>
          <w:p w14:paraId="46F6B980" w14:textId="77777777" w:rsidR="00B803CF" w:rsidRDefault="00330648">
            <w:pPr>
              <w:widowControl w:val="0"/>
              <w:spacing w:line="360" w:lineRule="auto"/>
              <w:rPr>
                <w:sz w:val="28"/>
                <w:szCs w:val="28"/>
                <w:lang w:eastAsia="de-DE"/>
              </w:rPr>
            </w:pPr>
            <w:r>
              <w:rPr>
                <w:sz w:val="28"/>
                <w:szCs w:val="28"/>
                <w:lang w:eastAsia="de-DE"/>
              </w:rPr>
              <w:t>Quid?</w:t>
            </w:r>
          </w:p>
        </w:tc>
        <w:tc>
          <w:tcPr>
            <w:tcW w:w="38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02372DC2" w14:textId="77777777" w:rsidR="00B803CF" w:rsidRDefault="00330648">
            <w:pPr>
              <w:pStyle w:val="Vokabelangabe"/>
              <w:widowControl w:val="0"/>
            </w:pPr>
            <w:proofErr w:type="spellStart"/>
            <w:r>
              <w:t>ērudītus</w:t>
            </w:r>
            <w:proofErr w:type="spellEnd"/>
            <w:r>
              <w:t>: gebildet</w:t>
            </w:r>
          </w:p>
          <w:p w14:paraId="19E31F2E" w14:textId="77777777" w:rsidR="00B803CF" w:rsidRDefault="00330648">
            <w:pPr>
              <w:pStyle w:val="Vokabelangabe"/>
              <w:widowControl w:val="0"/>
            </w:pPr>
            <w:proofErr w:type="spellStart"/>
            <w:r>
              <w:t>nostra</w:t>
            </w:r>
            <w:proofErr w:type="spellEnd"/>
            <w:r>
              <w:t xml:space="preserve">: unsere </w:t>
            </w:r>
            <w:r>
              <w:rPr>
                <w:i/>
                <w:iCs/>
              </w:rPr>
              <w:t>(d. h.</w:t>
            </w:r>
            <w:r>
              <w:t xml:space="preserve"> die römische) Literatur</w:t>
            </w:r>
          </w:p>
          <w:p w14:paraId="392FE7ED" w14:textId="77777777" w:rsidR="00B803CF" w:rsidRDefault="00330648">
            <w:pPr>
              <w:pStyle w:val="Vokabelangabe"/>
              <w:widowControl w:val="0"/>
            </w:pPr>
            <w:proofErr w:type="spellStart"/>
            <w:r>
              <w:t>Utinam</w:t>
            </w:r>
            <w:proofErr w:type="spellEnd"/>
            <w:r>
              <w:t xml:space="preserve"> in </w:t>
            </w:r>
            <w:proofErr w:type="spellStart"/>
            <w:r>
              <w:t>nemore</w:t>
            </w:r>
            <w:proofErr w:type="spellEnd"/>
            <w:r>
              <w:t xml:space="preserve"> (Wenn doch im Wald...): </w:t>
            </w:r>
            <w:r>
              <w:rPr>
                <w:i/>
                <w:iCs/>
              </w:rPr>
              <w:t xml:space="preserve">Cicero zitiert hier einen Vers aus der Tragödie „Medea“ des römischen Dichters </w:t>
            </w:r>
            <w:proofErr w:type="spellStart"/>
            <w:r>
              <w:rPr>
                <w:i/>
                <w:iCs/>
              </w:rPr>
              <w:t>Ennius</w:t>
            </w:r>
            <w:proofErr w:type="spellEnd"/>
            <w:r>
              <w:t>.</w:t>
            </w:r>
          </w:p>
          <w:p w14:paraId="7DE15320" w14:textId="77777777" w:rsidR="00B803CF" w:rsidRDefault="00330648">
            <w:pPr>
              <w:pStyle w:val="Vokabelangabe"/>
              <w:widowControl w:val="0"/>
            </w:pPr>
            <w:r>
              <w:t xml:space="preserve">hoc idem Graecum: dasselbe in griechischer Sprache; </w:t>
            </w:r>
            <w:r>
              <w:rPr>
                <w:i/>
                <w:iCs/>
              </w:rPr>
              <w:t>gemeint ist die Tragödie „Medea“ des griechischen Dichters Euripides.</w:t>
            </w:r>
          </w:p>
          <w:p w14:paraId="483EDF45" w14:textId="77777777" w:rsidR="00B803CF" w:rsidRDefault="00330648">
            <w:pPr>
              <w:pStyle w:val="Vokabelangabe"/>
              <w:widowControl w:val="0"/>
            </w:pPr>
            <w:proofErr w:type="spellStart"/>
            <w:r>
              <w:t>quae</w:t>
            </w:r>
            <w:proofErr w:type="spellEnd"/>
            <w:r>
              <w:t xml:space="preserve"> ... </w:t>
            </w:r>
            <w:proofErr w:type="spellStart"/>
            <w:r>
              <w:t>haec</w:t>
            </w:r>
            <w:proofErr w:type="spellEnd"/>
            <w:r>
              <w:t xml:space="preserve">: </w:t>
            </w:r>
            <w:proofErr w:type="spellStart"/>
            <w:r>
              <w:rPr>
                <w:i/>
                <w:iCs/>
              </w:rPr>
              <w:t>Nom</w:t>
            </w:r>
            <w:proofErr w:type="spellEnd"/>
            <w:r>
              <w:rPr>
                <w:i/>
                <w:iCs/>
              </w:rPr>
              <w:t xml:space="preserve">. Pl. </w:t>
            </w:r>
            <w:proofErr w:type="spellStart"/>
            <w:r>
              <w:rPr>
                <w:i/>
                <w:iCs/>
              </w:rPr>
              <w:t>neutrum</w:t>
            </w:r>
            <w:proofErr w:type="spellEnd"/>
            <w:r>
              <w:t xml:space="preserve">. </w:t>
            </w:r>
            <w:r>
              <w:rPr>
                <w:i/>
              </w:rPr>
              <w:t>Übersetze</w:t>
            </w:r>
            <w:r>
              <w:t>: was ..., das ...</w:t>
            </w:r>
          </w:p>
          <w:p w14:paraId="2F084298" w14:textId="77777777" w:rsidR="00B803CF" w:rsidRDefault="00330648">
            <w:pPr>
              <w:pStyle w:val="Vokabelangabe"/>
              <w:widowControl w:val="0"/>
            </w:pPr>
            <w:proofErr w:type="spellStart"/>
            <w:r>
              <w:t>Latīnē</w:t>
            </w:r>
            <w:proofErr w:type="spellEnd"/>
            <w:r>
              <w:t>: auf lateinisch</w:t>
            </w:r>
          </w:p>
          <w:p w14:paraId="6AEF839A" w14:textId="77777777" w:rsidR="00B803CF" w:rsidRDefault="001569C7">
            <w:pPr>
              <w:pStyle w:val="Vokabelangabe"/>
              <w:widowControl w:val="0"/>
            </w:pPr>
            <w:hyperlink w:anchor="15" w:history="1">
              <w:r w:rsidR="00330648">
                <w:rPr>
                  <w:rStyle w:val="Internetlink"/>
                  <w:rFonts w:eastAsia="Arial"/>
                  <w:sz w:val="24"/>
                  <w:szCs w:val="24"/>
                  <w:lang w:eastAsia="en-US"/>
                </w:rPr>
                <w:t>Erläuterungen zum Satzbau</w:t>
              </w:r>
            </w:hyperlink>
          </w:p>
        </w:tc>
      </w:tr>
      <w:tr w:rsidR="00B803CF" w14:paraId="33A0C2BD" w14:textId="77777777">
        <w:trPr>
          <w:cantSplit/>
        </w:trPr>
        <w:tc>
          <w:tcPr>
            <w:tcW w:w="5760" w:type="dxa"/>
            <w:tcMar>
              <w:top w:w="57" w:type="dxa"/>
              <w:left w:w="57" w:type="dxa"/>
              <w:bottom w:w="57" w:type="dxa"/>
              <w:right w:w="57" w:type="dxa"/>
            </w:tcMar>
          </w:tcPr>
          <w:p w14:paraId="5888E6F3" w14:textId="77777777" w:rsidR="00B803CF" w:rsidRDefault="00330648">
            <w:pPr>
              <w:widowControl w:val="0"/>
              <w:spacing w:line="360" w:lineRule="auto"/>
              <w:rPr>
                <w:sz w:val="28"/>
                <w:szCs w:val="28"/>
                <w:lang w:eastAsia="de-DE"/>
              </w:rPr>
            </w:pPr>
            <w:bookmarkStart w:id="7" w:name="h22"/>
            <w:r>
              <w:rPr>
                <w:sz w:val="28"/>
                <w:szCs w:val="28"/>
                <w:lang w:eastAsia="de-DE"/>
              </w:rPr>
              <w:t>1, 6</w:t>
            </w:r>
            <w:bookmarkEnd w:id="7"/>
          </w:p>
          <w:p w14:paraId="1710CB4D" w14:textId="77777777" w:rsidR="00B803CF" w:rsidRDefault="00330648">
            <w:pPr>
              <w:widowControl w:val="0"/>
              <w:spacing w:line="360" w:lineRule="auto"/>
              <w:rPr>
                <w:sz w:val="28"/>
                <w:szCs w:val="28"/>
                <w:lang w:eastAsia="de-DE"/>
              </w:rPr>
            </w:pPr>
            <w:r>
              <w:rPr>
                <w:sz w:val="28"/>
                <w:szCs w:val="28"/>
                <w:lang w:eastAsia="de-DE"/>
              </w:rPr>
              <w:t>Si nos non interpretum fungimur munere, sed tuemur ea, quae dicta sunt ab iis, quos probamus, eisque nostrum iudicium et nostrum scribendi ordinem adiungimus, quid habent, cur Graeca anteponant iis, quae et splendide dicta sint neque sint conversa de Graecis?</w:t>
            </w:r>
          </w:p>
        </w:tc>
        <w:tc>
          <w:tcPr>
            <w:tcW w:w="3826" w:type="dxa"/>
            <w:tcBorders>
              <w:left w:val="single" w:sz="4" w:space="0" w:color="000000"/>
              <w:bottom w:val="single" w:sz="4" w:space="0" w:color="000000"/>
              <w:right w:val="single" w:sz="4" w:space="0" w:color="000000"/>
            </w:tcBorders>
            <w:tcMar>
              <w:top w:w="57" w:type="dxa"/>
              <w:left w:w="57" w:type="dxa"/>
              <w:bottom w:w="57" w:type="dxa"/>
              <w:right w:w="57" w:type="dxa"/>
            </w:tcMar>
            <w:vAlign w:val="center"/>
          </w:tcPr>
          <w:p w14:paraId="7A5411CD" w14:textId="77777777" w:rsidR="00B803CF" w:rsidRDefault="00330648">
            <w:pPr>
              <w:pStyle w:val="Vokabelangabe"/>
              <w:widowControl w:val="0"/>
            </w:pPr>
            <w:proofErr w:type="spellStart"/>
            <w:r>
              <w:rPr>
                <w:rFonts w:ascii="Arial Baltic" w:hAnsi="Arial Baltic"/>
              </w:rPr>
              <w:t>interprēs</w:t>
            </w:r>
            <w:proofErr w:type="spellEnd"/>
            <w:r>
              <w:rPr>
                <w:rFonts w:ascii="Arial Baltic" w:hAnsi="Arial Baltic"/>
              </w:rPr>
              <w:t xml:space="preserve">, </w:t>
            </w:r>
            <w:proofErr w:type="spellStart"/>
            <w:r>
              <w:rPr>
                <w:rFonts w:ascii="Arial Baltic" w:hAnsi="Arial Baltic"/>
              </w:rPr>
              <w:t>interprētis</w:t>
            </w:r>
            <w:proofErr w:type="spellEnd"/>
            <w:r>
              <w:rPr>
                <w:rFonts w:ascii="Arial Baltic" w:hAnsi="Arial Baltic"/>
              </w:rPr>
              <w:t>, m.</w:t>
            </w:r>
            <w:r>
              <w:t>: der Übersetzer</w:t>
            </w:r>
          </w:p>
          <w:p w14:paraId="063BD498" w14:textId="77777777" w:rsidR="00B803CF" w:rsidRDefault="00330648">
            <w:pPr>
              <w:pStyle w:val="Vokabelangabe"/>
            </w:pPr>
            <w:proofErr w:type="spellStart"/>
            <w:r>
              <w:rPr>
                <w:rFonts w:ascii="Arial Baltic" w:hAnsi="Arial Baltic"/>
              </w:rPr>
              <w:t>mūnere</w:t>
            </w:r>
            <w:proofErr w:type="spellEnd"/>
            <w:r>
              <w:rPr>
                <w:rFonts w:ascii="Arial Baltic" w:hAnsi="Arial Baltic"/>
              </w:rPr>
              <w:t xml:space="preserve"> </w:t>
            </w:r>
            <w:proofErr w:type="spellStart"/>
            <w:r>
              <w:rPr>
                <w:rFonts w:ascii="Arial Baltic" w:hAnsi="Arial Baltic"/>
              </w:rPr>
              <w:t>fungī</w:t>
            </w:r>
            <w:proofErr w:type="spellEnd"/>
            <w:r>
              <w:t>: ein Amt ausüben</w:t>
            </w:r>
          </w:p>
          <w:p w14:paraId="40578D15" w14:textId="77777777" w:rsidR="00B803CF" w:rsidRDefault="00330648">
            <w:pPr>
              <w:pStyle w:val="Vokabelangabe"/>
            </w:pPr>
            <w:proofErr w:type="spellStart"/>
            <w:r>
              <w:rPr>
                <w:rFonts w:ascii="Arial Baltic" w:hAnsi="Arial Baltic"/>
              </w:rPr>
              <w:t>tuērī</w:t>
            </w:r>
            <w:proofErr w:type="spellEnd"/>
            <w:r>
              <w:rPr>
                <w:rFonts w:ascii="Arial Baltic" w:hAnsi="Arial Baltic"/>
              </w:rPr>
              <w:t xml:space="preserve">, </w:t>
            </w:r>
            <w:proofErr w:type="spellStart"/>
            <w:r>
              <w:rPr>
                <w:rFonts w:ascii="Arial Baltic" w:hAnsi="Arial Baltic"/>
              </w:rPr>
              <w:t>tueor</w:t>
            </w:r>
            <w:proofErr w:type="spellEnd"/>
            <w:r>
              <w:t>: bewahren</w:t>
            </w:r>
          </w:p>
          <w:p w14:paraId="79CC2B81" w14:textId="77777777" w:rsidR="00B803CF" w:rsidRDefault="00330648">
            <w:pPr>
              <w:pStyle w:val="Vokabelangabe"/>
            </w:pPr>
            <w:proofErr w:type="spellStart"/>
            <w:r>
              <w:t>quid</w:t>
            </w:r>
            <w:proofErr w:type="spellEnd"/>
            <w:r>
              <w:t xml:space="preserve"> </w:t>
            </w:r>
            <w:proofErr w:type="spellStart"/>
            <w:r>
              <w:t>habent</w:t>
            </w:r>
            <w:proofErr w:type="spellEnd"/>
            <w:r>
              <w:t xml:space="preserve">, </w:t>
            </w:r>
            <w:proofErr w:type="spellStart"/>
            <w:r>
              <w:t>cur</w:t>
            </w:r>
            <w:proofErr w:type="spellEnd"/>
            <w:r>
              <w:t xml:space="preserve"> </w:t>
            </w:r>
            <w:r>
              <w:rPr>
                <w:i/>
                <w:iCs/>
              </w:rPr>
              <w:t xml:space="preserve">(mit </w:t>
            </w:r>
            <w:proofErr w:type="spellStart"/>
            <w:r>
              <w:rPr>
                <w:i/>
                <w:iCs/>
              </w:rPr>
              <w:t>indir</w:t>
            </w:r>
            <w:proofErr w:type="spellEnd"/>
            <w:r>
              <w:rPr>
                <w:i/>
                <w:iCs/>
              </w:rPr>
              <w:t>. Fragesetz)</w:t>
            </w:r>
            <w:r>
              <w:t>: welchen Grund haben sie, weshalb</w:t>
            </w:r>
            <w:proofErr w:type="gramStart"/>
            <w:r>
              <w:t>/</w:t>
            </w:r>
            <w:proofErr w:type="gramEnd"/>
            <w:r>
              <w:t>dass sie...</w:t>
            </w:r>
          </w:p>
          <w:p w14:paraId="28ADDBA4" w14:textId="77777777" w:rsidR="00B803CF" w:rsidRDefault="00330648">
            <w:pPr>
              <w:pStyle w:val="Vokabelangabe"/>
            </w:pPr>
            <w:proofErr w:type="spellStart"/>
            <w:r>
              <w:t>convertere</w:t>
            </w:r>
            <w:proofErr w:type="spellEnd"/>
            <w:r>
              <w:t xml:space="preserve">, </w:t>
            </w:r>
            <w:proofErr w:type="spellStart"/>
            <w:r>
              <w:t>co</w:t>
            </w:r>
            <w:r>
              <w:rPr>
                <w:rFonts w:ascii="Arial Baltic" w:hAnsi="Arial Baltic"/>
              </w:rPr>
              <w:t>nvertō</w:t>
            </w:r>
            <w:proofErr w:type="spellEnd"/>
            <w:r>
              <w:rPr>
                <w:rFonts w:ascii="Arial Baltic" w:hAnsi="Arial Baltic"/>
              </w:rPr>
              <w:t xml:space="preserve">, </w:t>
            </w:r>
            <w:proofErr w:type="spellStart"/>
            <w:r>
              <w:rPr>
                <w:rFonts w:ascii="Arial Baltic" w:hAnsi="Arial Baltic"/>
              </w:rPr>
              <w:t>convertī</w:t>
            </w:r>
            <w:proofErr w:type="spellEnd"/>
            <w:r>
              <w:rPr>
                <w:rFonts w:ascii="Arial Baltic" w:hAnsi="Arial Baltic"/>
              </w:rPr>
              <w:t xml:space="preserve">, </w:t>
            </w:r>
            <w:proofErr w:type="spellStart"/>
            <w:r>
              <w:rPr>
                <w:rFonts w:ascii="Arial Baltic" w:hAnsi="Arial Baltic"/>
              </w:rPr>
              <w:t>conversum</w:t>
            </w:r>
            <w:proofErr w:type="spellEnd"/>
            <w:r>
              <w:t>: übersetzen</w:t>
            </w:r>
          </w:p>
          <w:p w14:paraId="30CFEC16" w14:textId="77777777" w:rsidR="00B803CF" w:rsidRDefault="001569C7">
            <w:pPr>
              <w:pStyle w:val="Vokabelangabe"/>
              <w:widowControl w:val="0"/>
            </w:pPr>
            <w:hyperlink w:anchor="h2" w:history="1">
              <w:r w:rsidR="00330648">
                <w:rPr>
                  <w:rStyle w:val="Internetlink"/>
                  <w:rFonts w:eastAsia="Arial"/>
                  <w:sz w:val="24"/>
                  <w:szCs w:val="24"/>
                  <w:lang w:eastAsia="en-US"/>
                </w:rPr>
                <w:t>Erläuterungen zum Satzbau</w:t>
              </w:r>
            </w:hyperlink>
          </w:p>
        </w:tc>
      </w:tr>
    </w:tbl>
    <w:p w14:paraId="395B8FB9" w14:textId="77777777" w:rsidR="00B803CF" w:rsidRDefault="00330648">
      <w:pPr>
        <w:pStyle w:val="berschrift1"/>
      </w:pPr>
      <w:r>
        <w:lastRenderedPageBreak/>
        <w:t xml:space="preserve">De </w:t>
      </w:r>
      <w:proofErr w:type="spellStart"/>
      <w:r>
        <w:t>finibus</w:t>
      </w:r>
      <w:proofErr w:type="spellEnd"/>
      <w:r>
        <w:t xml:space="preserve"> 1, 11: Zusammenfassung des Themas der Schrift „De </w:t>
      </w:r>
      <w:proofErr w:type="spellStart"/>
      <w:r>
        <w:t>finibus</w:t>
      </w:r>
      <w:proofErr w:type="spellEnd"/>
      <w:r>
        <w:t xml:space="preserve"> </w:t>
      </w:r>
      <w:proofErr w:type="spellStart"/>
      <w:r>
        <w:t>bonorum</w:t>
      </w:r>
      <w:proofErr w:type="spellEnd"/>
      <w:r>
        <w:t xml:space="preserve"> et </w:t>
      </w:r>
      <w:proofErr w:type="spellStart"/>
      <w:r>
        <w:t>malorum</w:t>
      </w:r>
      <w:proofErr w:type="spellEnd"/>
      <w:r>
        <w:t>“</w:t>
      </w:r>
    </w:p>
    <w:p w14:paraId="08A5757E" w14:textId="77777777" w:rsidR="00B803CF" w:rsidRDefault="00330648">
      <w:pPr>
        <w:pStyle w:val="Standard-Block"/>
      </w:pPr>
      <w:r>
        <w:t xml:space="preserve">Schließlich wendet sich Cicero im Abschnitt 1, 11 an diejenigen Kritiker, die von ihm die Behandlung anderer Themen fordern. In seiner Antwort fasst er das Thema des ganzen Werkes in einem Satz zusammen. Grammatikthemen: </w:t>
      </w:r>
      <w:proofErr w:type="spellStart"/>
      <w:r>
        <w:t>AcI</w:t>
      </w:r>
      <w:proofErr w:type="spellEnd"/>
      <w:r>
        <w:t xml:space="preserve"> (</w:t>
      </w:r>
      <w:hyperlink r:id="rId8" w:history="1">
        <w:r>
          <w:rPr>
            <w:rStyle w:val="Internetlink"/>
          </w:rPr>
          <w:t>Grammatikhilfen</w:t>
        </w:r>
      </w:hyperlink>
      <w:r>
        <w:t>), Periodenbau.</w:t>
      </w:r>
    </w:p>
    <w:tbl>
      <w:tblPr>
        <w:tblW w:w="9658" w:type="dxa"/>
        <w:tblInd w:w="-24" w:type="dxa"/>
        <w:tblLayout w:type="fixed"/>
        <w:tblCellMar>
          <w:left w:w="10" w:type="dxa"/>
          <w:right w:w="10" w:type="dxa"/>
        </w:tblCellMar>
        <w:tblLook w:val="04A0" w:firstRow="1" w:lastRow="0" w:firstColumn="1" w:lastColumn="0" w:noHBand="0" w:noVBand="1"/>
      </w:tblPr>
      <w:tblGrid>
        <w:gridCol w:w="5832"/>
        <w:gridCol w:w="3826"/>
      </w:tblGrid>
      <w:tr w:rsidR="00B803CF" w14:paraId="6131AAEB" w14:textId="77777777">
        <w:trPr>
          <w:cantSplit/>
        </w:trPr>
        <w:tc>
          <w:tcPr>
            <w:tcW w:w="5832" w:type="dxa"/>
            <w:tcMar>
              <w:top w:w="57" w:type="dxa"/>
              <w:left w:w="57" w:type="dxa"/>
              <w:bottom w:w="57" w:type="dxa"/>
              <w:right w:w="57" w:type="dxa"/>
            </w:tcMar>
          </w:tcPr>
          <w:p w14:paraId="4E99089D" w14:textId="77777777" w:rsidR="00B803CF" w:rsidRPr="00B82FFE" w:rsidRDefault="00330648">
            <w:pPr>
              <w:pStyle w:val="StandardWeb"/>
              <w:widowControl w:val="0"/>
              <w:spacing w:before="0"/>
              <w:rPr>
                <w:lang w:val="en-GB"/>
              </w:rPr>
            </w:pPr>
            <w:r w:rsidRPr="00B82FFE">
              <w:rPr>
                <w:lang w:val="en-GB"/>
              </w:rPr>
              <w:t>1,11.</w:t>
            </w:r>
            <w:bookmarkStart w:id="8" w:name="hh"/>
            <w:bookmarkEnd w:id="8"/>
          </w:p>
          <w:p w14:paraId="5FEC3E75" w14:textId="77777777" w:rsidR="00B803CF" w:rsidRPr="00B82FFE" w:rsidRDefault="00330648">
            <w:pPr>
              <w:widowControl w:val="0"/>
              <w:spacing w:line="360" w:lineRule="auto"/>
              <w:rPr>
                <w:sz w:val="28"/>
                <w:szCs w:val="28"/>
                <w:lang w:val="en-GB" w:eastAsia="de-DE"/>
              </w:rPr>
            </w:pPr>
            <w:r w:rsidRPr="00B82FFE">
              <w:rPr>
                <w:sz w:val="28"/>
                <w:szCs w:val="28"/>
                <w:lang w:val="en-GB" w:eastAsia="de-DE"/>
              </w:rPr>
              <w:t>Qui autem alia malunt scribi a nobis, aequi esse debent, quod et scripta multa sunt, sic ut plura nemini e nostris, et scribentur fortasse plura, si vita suppetet;</w:t>
            </w:r>
          </w:p>
          <w:p w14:paraId="0524FD07" w14:textId="77777777" w:rsidR="00B803CF" w:rsidRDefault="00B803CF">
            <w:pPr>
              <w:pStyle w:val="StandardWeb"/>
              <w:widowControl w:val="0"/>
              <w:spacing w:after="0"/>
              <w:rPr>
                <w:lang w:val="en-GB"/>
              </w:rPr>
            </w:pPr>
          </w:p>
        </w:tc>
        <w:tc>
          <w:tcPr>
            <w:tcW w:w="38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770BA5F2" w14:textId="77777777" w:rsidR="00B803CF" w:rsidRDefault="00330648">
            <w:pPr>
              <w:pStyle w:val="Vokabelangabe"/>
              <w:widowControl w:val="0"/>
            </w:pPr>
            <w:proofErr w:type="spellStart"/>
            <w:r>
              <w:t>aequus</w:t>
            </w:r>
            <w:proofErr w:type="spellEnd"/>
            <w:r>
              <w:t>: gerecht</w:t>
            </w:r>
          </w:p>
          <w:p w14:paraId="14EA1BCB" w14:textId="77777777" w:rsidR="00B803CF" w:rsidRDefault="00330648">
            <w:pPr>
              <w:pStyle w:val="Vokabelangabe"/>
              <w:widowControl w:val="0"/>
            </w:pPr>
            <w:proofErr w:type="spellStart"/>
            <w:r>
              <w:t>scripta</w:t>
            </w:r>
            <w:proofErr w:type="spellEnd"/>
            <w:r>
              <w:t xml:space="preserve"> multa </w:t>
            </w:r>
            <w:proofErr w:type="spellStart"/>
            <w:r>
              <w:t>sunt</w:t>
            </w:r>
            <w:proofErr w:type="spellEnd"/>
            <w:r>
              <w:t xml:space="preserve">: </w:t>
            </w:r>
            <w:r>
              <w:rPr>
                <w:i/>
                <w:iCs/>
              </w:rPr>
              <w:t xml:space="preserve">ergänze </w:t>
            </w:r>
            <w:r>
              <w:t>a nobis</w:t>
            </w:r>
            <w:r>
              <w:rPr>
                <w:i/>
                <w:iCs/>
              </w:rPr>
              <w:t xml:space="preserve"> </w:t>
            </w:r>
            <w:r>
              <w:t>(„von mir“)</w:t>
            </w:r>
          </w:p>
          <w:p w14:paraId="7438FD5B" w14:textId="77777777" w:rsidR="00B803CF" w:rsidRDefault="00330648">
            <w:pPr>
              <w:pStyle w:val="Vokabelangabe"/>
              <w:widowControl w:val="0"/>
            </w:pPr>
            <w:proofErr w:type="spellStart"/>
            <w:r>
              <w:t>sīc</w:t>
            </w:r>
            <w:proofErr w:type="spellEnd"/>
            <w:r>
              <w:t xml:space="preserve"> </w:t>
            </w:r>
            <w:proofErr w:type="spellStart"/>
            <w:r>
              <w:t>ut</w:t>
            </w:r>
            <w:proofErr w:type="spellEnd"/>
            <w:r>
              <w:t>: wie</w:t>
            </w:r>
          </w:p>
          <w:p w14:paraId="495C7841" w14:textId="77777777" w:rsidR="00B803CF" w:rsidRDefault="00330648">
            <w:pPr>
              <w:pStyle w:val="Vokabelangabe"/>
              <w:widowControl w:val="0"/>
            </w:pPr>
            <w:proofErr w:type="spellStart"/>
            <w:r>
              <w:t>nemini</w:t>
            </w:r>
            <w:proofErr w:type="spellEnd"/>
            <w:r>
              <w:t xml:space="preserve">: </w:t>
            </w:r>
            <w:r>
              <w:rPr>
                <w:i/>
              </w:rPr>
              <w:t xml:space="preserve">Dativus </w:t>
            </w:r>
            <w:proofErr w:type="spellStart"/>
            <w:r>
              <w:rPr>
                <w:i/>
              </w:rPr>
              <w:t>auctoris</w:t>
            </w:r>
            <w:proofErr w:type="spellEnd"/>
            <w:r>
              <w:t xml:space="preserve"> </w:t>
            </w:r>
            <w:r>
              <w:rPr>
                <w:i/>
              </w:rPr>
              <w:t xml:space="preserve">statt dem üblichen </w:t>
            </w:r>
            <w:r>
              <w:t xml:space="preserve">a </w:t>
            </w:r>
            <w:proofErr w:type="spellStart"/>
            <w:r>
              <w:t>nullo</w:t>
            </w:r>
            <w:proofErr w:type="spellEnd"/>
            <w:r>
              <w:rPr>
                <w:i/>
                <w:iCs/>
              </w:rPr>
              <w:t>. Übersetze also: ...</w:t>
            </w:r>
            <w:r>
              <w:t xml:space="preserve"> so dass niemand von unseren Leuten (d. h. den römischen Autoren) mehr geschrieben hat (</w:t>
            </w:r>
            <w:r>
              <w:rPr>
                <w:i/>
                <w:iCs/>
              </w:rPr>
              <w:t>gemeint ist:</w:t>
            </w:r>
            <w:r>
              <w:t xml:space="preserve"> als ich, Cicero).</w:t>
            </w:r>
          </w:p>
          <w:p w14:paraId="7B7E3A8A" w14:textId="77777777" w:rsidR="00B803CF" w:rsidRDefault="00330648">
            <w:pPr>
              <w:pStyle w:val="Vokabelangabe"/>
              <w:widowControl w:val="0"/>
            </w:pPr>
            <w:proofErr w:type="spellStart"/>
            <w:r>
              <w:t>suppetere</w:t>
            </w:r>
            <w:proofErr w:type="spellEnd"/>
            <w:r>
              <w:t xml:space="preserve">, </w:t>
            </w:r>
            <w:proofErr w:type="spellStart"/>
            <w:r>
              <w:t>suppetō</w:t>
            </w:r>
            <w:proofErr w:type="spellEnd"/>
            <w:r>
              <w:t xml:space="preserve">, </w:t>
            </w:r>
            <w:proofErr w:type="spellStart"/>
            <w:r>
              <w:t>suppetīvī</w:t>
            </w:r>
            <w:proofErr w:type="spellEnd"/>
            <w:r>
              <w:t>: ausreichen</w:t>
            </w:r>
          </w:p>
          <w:p w14:paraId="3498B3AC" w14:textId="77777777" w:rsidR="00B803CF" w:rsidRDefault="001569C7">
            <w:pPr>
              <w:pStyle w:val="Vokabelangabe"/>
              <w:widowControl w:val="0"/>
            </w:pPr>
            <w:hyperlink w:anchor="h" w:history="1">
              <w:r w:rsidR="00330648">
                <w:rPr>
                  <w:rStyle w:val="Internetlink"/>
                  <w:rFonts w:eastAsia="Arial"/>
                  <w:sz w:val="24"/>
                  <w:szCs w:val="24"/>
                  <w:lang w:eastAsia="en-US"/>
                </w:rPr>
                <w:t>Erläuterungen zum Satzbau</w:t>
              </w:r>
            </w:hyperlink>
          </w:p>
        </w:tc>
      </w:tr>
      <w:tr w:rsidR="00B803CF" w14:paraId="27A5B6A3" w14:textId="77777777">
        <w:trPr>
          <w:cantSplit/>
        </w:trPr>
        <w:tc>
          <w:tcPr>
            <w:tcW w:w="5832" w:type="dxa"/>
            <w:tcMar>
              <w:top w:w="57" w:type="dxa"/>
              <w:left w:w="57" w:type="dxa"/>
              <w:bottom w:w="57" w:type="dxa"/>
              <w:right w:w="57" w:type="dxa"/>
            </w:tcMar>
          </w:tcPr>
          <w:p w14:paraId="4976E69E" w14:textId="77777777" w:rsidR="00B803CF" w:rsidRDefault="00330648">
            <w:pPr>
              <w:widowControl w:val="0"/>
              <w:spacing w:line="360" w:lineRule="auto"/>
            </w:pPr>
            <w:bookmarkStart w:id="9" w:name="jj"/>
            <w:bookmarkStart w:id="10" w:name="ii"/>
            <w:r>
              <w:rPr>
                <w:sz w:val="28"/>
                <w:szCs w:val="28"/>
                <w:lang w:eastAsia="de-DE"/>
              </w:rPr>
              <w:t>Et tamen</w:t>
            </w:r>
            <w:bookmarkEnd w:id="9"/>
            <w:bookmarkEnd w:id="10"/>
            <w:r>
              <w:rPr>
                <w:sz w:val="28"/>
                <w:szCs w:val="28"/>
                <w:lang w:eastAsia="de-DE"/>
              </w:rPr>
              <w:t>, qui diligenter haec, quae de philosophia litteris mandamus, legere assueverit, iudicabit nulla ad legendum his esse potiora.</w:t>
            </w:r>
          </w:p>
        </w:tc>
        <w:tc>
          <w:tcPr>
            <w:tcW w:w="38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717A0ECA" w14:textId="77777777" w:rsidR="00B803CF" w:rsidRDefault="00330648">
            <w:pPr>
              <w:pStyle w:val="Vokabelangabe"/>
              <w:widowControl w:val="0"/>
            </w:pPr>
            <w:proofErr w:type="spellStart"/>
            <w:r>
              <w:t>litterīs</w:t>
            </w:r>
            <w:proofErr w:type="spellEnd"/>
            <w:r>
              <w:t xml:space="preserve"> </w:t>
            </w:r>
            <w:proofErr w:type="spellStart"/>
            <w:r>
              <w:t>mandāre</w:t>
            </w:r>
            <w:proofErr w:type="spellEnd"/>
            <w:r>
              <w:t>: „der Schrift anvertrauen“, schreiben</w:t>
            </w:r>
          </w:p>
          <w:p w14:paraId="729661F4" w14:textId="77777777" w:rsidR="00B803CF" w:rsidRDefault="00330648">
            <w:pPr>
              <w:pStyle w:val="Vokabelangabe"/>
              <w:widowControl w:val="0"/>
            </w:pPr>
            <w:proofErr w:type="spellStart"/>
            <w:r>
              <w:t>assuēscere</w:t>
            </w:r>
            <w:proofErr w:type="spellEnd"/>
            <w:r>
              <w:t xml:space="preserve">, </w:t>
            </w:r>
            <w:proofErr w:type="spellStart"/>
            <w:r>
              <w:t>assuēscō</w:t>
            </w:r>
            <w:proofErr w:type="spellEnd"/>
            <w:r>
              <w:t xml:space="preserve">, </w:t>
            </w:r>
            <w:proofErr w:type="spellStart"/>
            <w:r>
              <w:t>assuēvī</w:t>
            </w:r>
            <w:proofErr w:type="spellEnd"/>
            <w:r>
              <w:t xml:space="preserve">, </w:t>
            </w:r>
            <w:proofErr w:type="spellStart"/>
            <w:r>
              <w:t>assuētum</w:t>
            </w:r>
            <w:proofErr w:type="spellEnd"/>
            <w:r>
              <w:t xml:space="preserve">: sich etwas angewöhnen. </w:t>
            </w:r>
            <w:r>
              <w:rPr>
                <w:i/>
                <w:iCs/>
              </w:rPr>
              <w:t xml:space="preserve">Die </w:t>
            </w:r>
            <w:proofErr w:type="spellStart"/>
            <w:r>
              <w:rPr>
                <w:i/>
                <w:iCs/>
              </w:rPr>
              <w:t>Perfektformen</w:t>
            </w:r>
            <w:proofErr w:type="spellEnd"/>
            <w:r>
              <w:rPr>
                <w:i/>
                <w:iCs/>
              </w:rPr>
              <w:t xml:space="preserve"> können mit </w:t>
            </w:r>
            <w:r>
              <w:t xml:space="preserve">„gewohnt sein“ </w:t>
            </w:r>
            <w:r>
              <w:rPr>
                <w:i/>
                <w:iCs/>
              </w:rPr>
              <w:t>übersetzt werden</w:t>
            </w:r>
            <w:r>
              <w:t>.</w:t>
            </w:r>
          </w:p>
          <w:p w14:paraId="0E38B02D" w14:textId="77777777" w:rsidR="00B803CF" w:rsidRDefault="00330648">
            <w:pPr>
              <w:pStyle w:val="Vokabelangabe"/>
              <w:widowControl w:val="0"/>
            </w:pPr>
            <w:proofErr w:type="spellStart"/>
            <w:r>
              <w:t>potior</w:t>
            </w:r>
            <w:proofErr w:type="spellEnd"/>
            <w:r>
              <w:t>: besser</w:t>
            </w:r>
          </w:p>
          <w:p w14:paraId="2FCB5C6E" w14:textId="77777777" w:rsidR="00B803CF" w:rsidRDefault="001569C7">
            <w:pPr>
              <w:pStyle w:val="Vokabelangabe"/>
              <w:widowControl w:val="0"/>
            </w:pPr>
            <w:hyperlink w:anchor="j" w:history="1">
              <w:r w:rsidR="00330648">
                <w:rPr>
                  <w:rStyle w:val="Internetlink"/>
                  <w:rFonts w:eastAsia="Arial"/>
                  <w:sz w:val="24"/>
                  <w:szCs w:val="24"/>
                  <w:lang w:eastAsia="en-US"/>
                </w:rPr>
                <w:t>Erläuterungen zum Satzbau</w:t>
              </w:r>
            </w:hyperlink>
          </w:p>
        </w:tc>
      </w:tr>
    </w:tbl>
    <w:p w14:paraId="1B5C5A6B" w14:textId="77777777" w:rsidR="00B803CF" w:rsidRDefault="00B803CF"/>
    <w:p w14:paraId="41056E1F" w14:textId="77777777" w:rsidR="00B803CF" w:rsidRDefault="00330648">
      <w:pPr>
        <w:pageBreakBefore/>
      </w:pPr>
      <w:r>
        <w:lastRenderedPageBreak/>
        <w:t xml:space="preserve">Der folgende Satz ist zwar komplex, aber weil er alle Probleme, die in dem Werk </w:t>
      </w:r>
      <w:r>
        <w:rPr>
          <w:i/>
          <w:iCs/>
        </w:rPr>
        <w:t xml:space="preserve">De </w:t>
      </w:r>
      <w:proofErr w:type="spellStart"/>
      <w:r>
        <w:rPr>
          <w:i/>
          <w:iCs/>
        </w:rPr>
        <w:t>finibus</w:t>
      </w:r>
      <w:proofErr w:type="spellEnd"/>
      <w:r>
        <w:rPr>
          <w:i/>
          <w:iCs/>
        </w:rPr>
        <w:t xml:space="preserve"> </w:t>
      </w:r>
      <w:proofErr w:type="spellStart"/>
      <w:r>
        <w:rPr>
          <w:i/>
          <w:iCs/>
        </w:rPr>
        <w:t>bonorum</w:t>
      </w:r>
      <w:proofErr w:type="spellEnd"/>
      <w:r>
        <w:rPr>
          <w:i/>
          <w:iCs/>
        </w:rPr>
        <w:t xml:space="preserve"> et </w:t>
      </w:r>
      <w:proofErr w:type="spellStart"/>
      <w:r>
        <w:rPr>
          <w:i/>
          <w:iCs/>
        </w:rPr>
        <w:t>malorum</w:t>
      </w:r>
      <w:proofErr w:type="spellEnd"/>
      <w:r>
        <w:t xml:space="preserve"> behandelt werden, in wenigen Zeilen zusammenfasst, lohnt die Übersetzung.</w:t>
      </w:r>
    </w:p>
    <w:tbl>
      <w:tblPr>
        <w:tblW w:w="9610" w:type="dxa"/>
        <w:tblInd w:w="24" w:type="dxa"/>
        <w:tblLayout w:type="fixed"/>
        <w:tblCellMar>
          <w:left w:w="10" w:type="dxa"/>
          <w:right w:w="10" w:type="dxa"/>
        </w:tblCellMar>
        <w:tblLook w:val="04A0" w:firstRow="1" w:lastRow="0" w:firstColumn="1" w:lastColumn="0" w:noHBand="0" w:noVBand="1"/>
      </w:tblPr>
      <w:tblGrid>
        <w:gridCol w:w="5784"/>
        <w:gridCol w:w="3826"/>
      </w:tblGrid>
      <w:tr w:rsidR="00B803CF" w14:paraId="3B23CFC2" w14:textId="77777777">
        <w:trPr>
          <w:cantSplit/>
        </w:trPr>
        <w:tc>
          <w:tcPr>
            <w:tcW w:w="5784" w:type="dxa"/>
            <w:tcMar>
              <w:top w:w="57" w:type="dxa"/>
              <w:left w:w="57" w:type="dxa"/>
              <w:bottom w:w="57" w:type="dxa"/>
              <w:right w:w="57" w:type="dxa"/>
            </w:tcMar>
          </w:tcPr>
          <w:p w14:paraId="085E7E65" w14:textId="77777777" w:rsidR="00B803CF" w:rsidRPr="00B82FFE" w:rsidRDefault="00330648">
            <w:pPr>
              <w:widowControl w:val="0"/>
              <w:spacing w:line="360" w:lineRule="auto"/>
              <w:rPr>
                <w:sz w:val="28"/>
                <w:szCs w:val="28"/>
                <w:lang w:val="en-GB" w:eastAsia="de-DE"/>
              </w:rPr>
            </w:pPr>
            <w:bookmarkStart w:id="11" w:name="kk"/>
            <w:r w:rsidRPr="00B82FFE">
              <w:rPr>
                <w:sz w:val="28"/>
                <w:szCs w:val="28"/>
                <w:lang w:val="en-GB" w:eastAsia="de-DE"/>
              </w:rPr>
              <w:t xml:space="preserve">Quid </w:t>
            </w:r>
            <w:bookmarkEnd w:id="11"/>
            <w:r w:rsidRPr="00B82FFE">
              <w:rPr>
                <w:sz w:val="28"/>
                <w:szCs w:val="28"/>
                <w:lang w:val="en-GB" w:eastAsia="de-DE"/>
              </w:rPr>
              <w:t>est enim in vita tantopere quaerendum quam cum omnia in philosophia, tum id, quod his libris quaeritur, qui sit finis, quid extremum, quid ultimum, quo sint omnia bene vivendi recteque faciendi consilia referenda, quid sequatur natura ut summum ex rebus expetendis, quid fugiat ut extremum malorum?</w:t>
            </w:r>
          </w:p>
        </w:tc>
        <w:tc>
          <w:tcPr>
            <w:tcW w:w="38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2C23A815" w14:textId="77777777" w:rsidR="00B803CF" w:rsidRDefault="00330648">
            <w:pPr>
              <w:pStyle w:val="Vokabelangabe"/>
              <w:widowControl w:val="0"/>
            </w:pPr>
            <w:proofErr w:type="spellStart"/>
            <w:r>
              <w:t>tantopere</w:t>
            </w:r>
            <w:proofErr w:type="spellEnd"/>
            <w:r>
              <w:t>: so sehr, wie</w:t>
            </w:r>
          </w:p>
          <w:p w14:paraId="6EF3FABA" w14:textId="77777777" w:rsidR="00B803CF" w:rsidRDefault="00330648">
            <w:pPr>
              <w:pStyle w:val="Vokabelangabe"/>
              <w:widowControl w:val="0"/>
            </w:pPr>
            <w:proofErr w:type="spellStart"/>
            <w:r>
              <w:t>quaerere</w:t>
            </w:r>
            <w:proofErr w:type="spellEnd"/>
            <w:r>
              <w:t xml:space="preserve"> </w:t>
            </w:r>
            <w:r>
              <w:rPr>
                <w:i/>
                <w:iCs/>
              </w:rPr>
              <w:t>hier</w:t>
            </w:r>
            <w:r>
              <w:t>: untersuchen</w:t>
            </w:r>
          </w:p>
          <w:p w14:paraId="20E6AE41" w14:textId="77777777" w:rsidR="00B803CF" w:rsidRDefault="00330648">
            <w:pPr>
              <w:pStyle w:val="Vokabelangabe"/>
              <w:widowControl w:val="0"/>
            </w:pPr>
            <w:proofErr w:type="spellStart"/>
            <w:r>
              <w:t>tum</w:t>
            </w:r>
            <w:proofErr w:type="spellEnd"/>
            <w:r>
              <w:t>...cum: zum einen ..., besonders aber.</w:t>
            </w:r>
          </w:p>
          <w:p w14:paraId="4CB7B0AE" w14:textId="77777777" w:rsidR="00B803CF" w:rsidRDefault="00330648">
            <w:pPr>
              <w:pStyle w:val="Vokabelangabe"/>
              <w:widowControl w:val="0"/>
            </w:pPr>
            <w:proofErr w:type="spellStart"/>
            <w:r>
              <w:t>tantopere</w:t>
            </w:r>
            <w:proofErr w:type="spellEnd"/>
            <w:r>
              <w:t xml:space="preserve"> quam cum ... </w:t>
            </w:r>
            <w:proofErr w:type="spellStart"/>
            <w:r>
              <w:t>tum</w:t>
            </w:r>
            <w:proofErr w:type="spellEnd"/>
            <w:r>
              <w:t>: in solchem Maße, wie zum einen ..., besonders aber ...</w:t>
            </w:r>
          </w:p>
          <w:p w14:paraId="3E01DE79" w14:textId="77777777" w:rsidR="00B803CF" w:rsidRDefault="00330648">
            <w:pPr>
              <w:pStyle w:val="Vokabelangabe"/>
              <w:widowControl w:val="0"/>
            </w:pPr>
            <w:proofErr w:type="spellStart"/>
            <w:r>
              <w:t>qui</w:t>
            </w:r>
            <w:proofErr w:type="spellEnd"/>
            <w:r>
              <w:t xml:space="preserve"> </w:t>
            </w:r>
            <w:proofErr w:type="spellStart"/>
            <w:r>
              <w:t>sit</w:t>
            </w:r>
            <w:proofErr w:type="spellEnd"/>
            <w:r>
              <w:t xml:space="preserve">..., </w:t>
            </w:r>
            <w:proofErr w:type="spellStart"/>
            <w:r>
              <w:t>quid</w:t>
            </w:r>
            <w:proofErr w:type="spellEnd"/>
            <w:proofErr w:type="gramStart"/>
            <w:r>
              <w:t>...,:</w:t>
            </w:r>
            <w:proofErr w:type="gramEnd"/>
            <w:r>
              <w:t xml:space="preserve"> </w:t>
            </w:r>
            <w:r>
              <w:rPr>
                <w:i/>
                <w:iCs/>
              </w:rPr>
              <w:t>Aufzählung von indirekten Fragen.</w:t>
            </w:r>
            <w:r>
              <w:rPr>
                <w:i/>
                <w:iCs/>
              </w:rPr>
              <w:br/>
              <w:t>Der mit</w:t>
            </w:r>
            <w:r>
              <w:t xml:space="preserve"> quo... </w:t>
            </w:r>
            <w:r>
              <w:rPr>
                <w:i/>
                <w:iCs/>
              </w:rPr>
              <w:t>beginnende Nebensatz ist dagegen ein Relativsatz.</w:t>
            </w:r>
          </w:p>
          <w:p w14:paraId="68C0AAEF" w14:textId="77777777" w:rsidR="00B803CF" w:rsidRDefault="00330648">
            <w:pPr>
              <w:pStyle w:val="Vokabelangabe"/>
              <w:widowControl w:val="0"/>
            </w:pPr>
            <w:r>
              <w:t xml:space="preserve">quo </w:t>
            </w:r>
            <w:proofErr w:type="spellStart"/>
            <w:r>
              <w:t>sint</w:t>
            </w:r>
            <w:proofErr w:type="spellEnd"/>
            <w:r>
              <w:t xml:space="preserve"> </w:t>
            </w:r>
            <w:proofErr w:type="spellStart"/>
            <w:r>
              <w:t>consilia</w:t>
            </w:r>
            <w:proofErr w:type="spellEnd"/>
            <w:r>
              <w:t xml:space="preserve"> </w:t>
            </w:r>
            <w:proofErr w:type="spellStart"/>
            <w:r>
              <w:t>referenda</w:t>
            </w:r>
            <w:proofErr w:type="spellEnd"/>
            <w:r>
              <w:t>:</w:t>
            </w:r>
          </w:p>
          <w:p w14:paraId="426A9101" w14:textId="77777777" w:rsidR="00B803CF" w:rsidRDefault="00330648">
            <w:pPr>
              <w:pStyle w:val="Vokabelangabe"/>
              <w:widowControl w:val="0"/>
              <w:ind w:left="568"/>
            </w:pPr>
            <w:proofErr w:type="spellStart"/>
            <w:r>
              <w:t>cōnsilium</w:t>
            </w:r>
            <w:proofErr w:type="spellEnd"/>
            <w:r>
              <w:t>: das Prinzip, der Grundsatz;</w:t>
            </w:r>
          </w:p>
          <w:p w14:paraId="0D49A8B6" w14:textId="77777777" w:rsidR="00B803CF" w:rsidRDefault="00330648">
            <w:pPr>
              <w:pStyle w:val="Vokabelangabe"/>
              <w:widowControl w:val="0"/>
              <w:ind w:left="568"/>
            </w:pPr>
            <w:proofErr w:type="spellStart"/>
            <w:r>
              <w:t>referre</w:t>
            </w:r>
            <w:proofErr w:type="spellEnd"/>
            <w:r>
              <w:t>: sich an etwas orientieren</w:t>
            </w:r>
          </w:p>
          <w:p w14:paraId="5DD9FD52" w14:textId="77777777" w:rsidR="00B803CF" w:rsidRDefault="00330648">
            <w:pPr>
              <w:pStyle w:val="Vokabelangabe"/>
              <w:widowControl w:val="0"/>
            </w:pPr>
            <w:r>
              <w:t>summum: das Höchste, das höchste Gut</w:t>
            </w:r>
          </w:p>
          <w:p w14:paraId="0ED81D44" w14:textId="77777777" w:rsidR="00B803CF" w:rsidRDefault="00330648">
            <w:pPr>
              <w:pStyle w:val="Vokabelangabe"/>
              <w:widowControl w:val="0"/>
            </w:pPr>
            <w:proofErr w:type="spellStart"/>
            <w:r>
              <w:t>expetere</w:t>
            </w:r>
            <w:proofErr w:type="spellEnd"/>
            <w:r>
              <w:t>: erstreben</w:t>
            </w:r>
          </w:p>
          <w:p w14:paraId="13E77174" w14:textId="77777777" w:rsidR="00B803CF" w:rsidRDefault="00330648">
            <w:pPr>
              <w:pStyle w:val="Vokabelangabe"/>
              <w:widowControl w:val="0"/>
            </w:pPr>
            <w:proofErr w:type="spellStart"/>
            <w:r>
              <w:t>ut</w:t>
            </w:r>
            <w:proofErr w:type="spellEnd"/>
            <w:r>
              <w:t xml:space="preserve"> summum/ </w:t>
            </w:r>
            <w:proofErr w:type="spellStart"/>
            <w:r>
              <w:t>ut</w:t>
            </w:r>
            <w:proofErr w:type="spellEnd"/>
            <w:r>
              <w:t xml:space="preserve"> </w:t>
            </w:r>
            <w:proofErr w:type="spellStart"/>
            <w:r>
              <w:t>extremum</w:t>
            </w:r>
            <w:proofErr w:type="spellEnd"/>
            <w:r>
              <w:t xml:space="preserve"> </w:t>
            </w:r>
            <w:proofErr w:type="spellStart"/>
            <w:r>
              <w:t>malorum</w:t>
            </w:r>
            <w:proofErr w:type="spellEnd"/>
            <w:r>
              <w:t xml:space="preserve">: </w:t>
            </w:r>
            <w:proofErr w:type="spellStart"/>
            <w:r>
              <w:t>ut</w:t>
            </w:r>
            <w:proofErr w:type="spellEnd"/>
            <w:r>
              <w:t xml:space="preserve"> </w:t>
            </w:r>
            <w:r>
              <w:rPr>
                <w:i/>
                <w:iCs/>
              </w:rPr>
              <w:t>bedeutet hier</w:t>
            </w:r>
            <w:r>
              <w:t xml:space="preserve"> „als“.</w:t>
            </w:r>
          </w:p>
          <w:p w14:paraId="30F82803" w14:textId="77777777" w:rsidR="00B803CF" w:rsidRDefault="001569C7">
            <w:pPr>
              <w:pStyle w:val="Vokabelangabe"/>
              <w:widowControl w:val="0"/>
            </w:pPr>
            <w:hyperlink w:anchor="k" w:history="1">
              <w:r w:rsidR="00330648">
                <w:rPr>
                  <w:rStyle w:val="Internetlink"/>
                  <w:rFonts w:eastAsia="Arial"/>
                  <w:sz w:val="24"/>
                  <w:szCs w:val="24"/>
                  <w:lang w:eastAsia="en-US"/>
                </w:rPr>
                <w:t>Erläuterungen zum Satzbau</w:t>
              </w:r>
            </w:hyperlink>
          </w:p>
        </w:tc>
      </w:tr>
      <w:tr w:rsidR="00B803CF" w14:paraId="2A6268E8" w14:textId="77777777">
        <w:trPr>
          <w:cantSplit/>
        </w:trPr>
        <w:tc>
          <w:tcPr>
            <w:tcW w:w="5784" w:type="dxa"/>
            <w:tcMar>
              <w:top w:w="57" w:type="dxa"/>
              <w:left w:w="57" w:type="dxa"/>
              <w:bottom w:w="57" w:type="dxa"/>
              <w:right w:w="57" w:type="dxa"/>
            </w:tcMar>
          </w:tcPr>
          <w:p w14:paraId="67E6290E" w14:textId="77777777" w:rsidR="00B803CF" w:rsidRDefault="00330648">
            <w:pPr>
              <w:widowControl w:val="0"/>
              <w:spacing w:line="360" w:lineRule="auto"/>
              <w:rPr>
                <w:sz w:val="28"/>
                <w:szCs w:val="28"/>
                <w:lang w:eastAsia="de-DE"/>
              </w:rPr>
            </w:pPr>
            <w:bookmarkStart w:id="12" w:name="mm"/>
            <w:bookmarkStart w:id="13" w:name="ll"/>
            <w:r>
              <w:rPr>
                <w:sz w:val="28"/>
                <w:szCs w:val="28"/>
                <w:lang w:eastAsia="de-DE"/>
              </w:rPr>
              <w:t xml:space="preserve">Qua </w:t>
            </w:r>
            <w:bookmarkEnd w:id="12"/>
            <w:bookmarkEnd w:id="13"/>
            <w:r>
              <w:rPr>
                <w:sz w:val="28"/>
                <w:szCs w:val="28"/>
                <w:lang w:eastAsia="de-DE"/>
              </w:rPr>
              <w:t>de re est inter doctissimos summa dissensio.</w:t>
            </w:r>
          </w:p>
          <w:p w14:paraId="03C1E74A" w14:textId="77777777" w:rsidR="00B803CF" w:rsidRDefault="00330648">
            <w:pPr>
              <w:widowControl w:val="0"/>
              <w:spacing w:line="360" w:lineRule="auto"/>
              <w:rPr>
                <w:sz w:val="28"/>
                <w:szCs w:val="28"/>
                <w:lang w:eastAsia="de-DE"/>
              </w:rPr>
            </w:pPr>
            <w:r>
              <w:rPr>
                <w:sz w:val="28"/>
                <w:szCs w:val="28"/>
                <w:lang w:eastAsia="de-DE"/>
              </w:rPr>
              <w:t>Quis ergo alienum putet eius esse dignitatis, quam mihi quisque tribuat, exquirere, quid in omni munere vitae optimum et verissimum sit?</w:t>
            </w:r>
          </w:p>
        </w:tc>
        <w:tc>
          <w:tcPr>
            <w:tcW w:w="38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40D2B642" w14:textId="77777777" w:rsidR="00B803CF" w:rsidRDefault="00330648">
            <w:pPr>
              <w:pStyle w:val="Vokabelangabe"/>
              <w:widowControl w:val="0"/>
            </w:pPr>
            <w:proofErr w:type="spellStart"/>
            <w:r>
              <w:t>dissēnsiō</w:t>
            </w:r>
            <w:proofErr w:type="spellEnd"/>
            <w:r>
              <w:t xml:space="preserve">, </w:t>
            </w:r>
            <w:proofErr w:type="spellStart"/>
            <w:r>
              <w:t>dissēnsiōnis</w:t>
            </w:r>
            <w:proofErr w:type="spellEnd"/>
            <w:r>
              <w:t>, f.: der Dissens, die Uneinigkeit</w:t>
            </w:r>
          </w:p>
          <w:p w14:paraId="6EA6DA8A" w14:textId="77777777" w:rsidR="00B803CF" w:rsidRDefault="00330648">
            <w:pPr>
              <w:pStyle w:val="Vokabelangabe"/>
              <w:widowControl w:val="0"/>
            </w:pPr>
            <w:proofErr w:type="spellStart"/>
            <w:r>
              <w:t>aliēnum</w:t>
            </w:r>
            <w:proofErr w:type="spellEnd"/>
            <w:r>
              <w:t xml:space="preserve"> (mit Gen.): fremd, unangemessen (für). </w:t>
            </w:r>
            <w:r>
              <w:rPr>
                <w:i/>
                <w:iCs/>
              </w:rPr>
              <w:t xml:space="preserve">Das, was unangemessen sein könnte, ist in dem Infinitiv </w:t>
            </w:r>
            <w:proofErr w:type="spellStart"/>
            <w:r>
              <w:t>exquirere</w:t>
            </w:r>
            <w:proofErr w:type="spellEnd"/>
            <w:r>
              <w:rPr>
                <w:i/>
                <w:iCs/>
              </w:rPr>
              <w:t xml:space="preserve"> ausgedrückt.</w:t>
            </w:r>
          </w:p>
          <w:p w14:paraId="121AD4CD" w14:textId="77777777" w:rsidR="00B803CF" w:rsidRDefault="001569C7">
            <w:pPr>
              <w:pStyle w:val="Vokabelangabe"/>
              <w:widowControl w:val="0"/>
            </w:pPr>
            <w:hyperlink w:anchor="m" w:history="1">
              <w:r w:rsidR="00330648">
                <w:rPr>
                  <w:rStyle w:val="Internetlink"/>
                  <w:rFonts w:eastAsia="Arial"/>
                  <w:sz w:val="24"/>
                  <w:szCs w:val="24"/>
                  <w:lang w:eastAsia="en-US"/>
                </w:rPr>
                <w:t>Erläuterungen zum Satzbau</w:t>
              </w:r>
            </w:hyperlink>
          </w:p>
        </w:tc>
      </w:tr>
    </w:tbl>
    <w:p w14:paraId="1C5F5B1C" w14:textId="77777777" w:rsidR="00B803CF" w:rsidRDefault="00B803CF"/>
    <w:p w14:paraId="1136F7F3" w14:textId="77777777" w:rsidR="00B803CF" w:rsidRDefault="00B803CF">
      <w:pPr>
        <w:pStyle w:val="berschrift1"/>
      </w:pPr>
    </w:p>
    <w:p w14:paraId="04D2D04A" w14:textId="77777777" w:rsidR="00B803CF" w:rsidRDefault="00330648">
      <w:pPr>
        <w:pStyle w:val="berschrift1"/>
        <w:pageBreakBefore/>
      </w:pPr>
      <w:r>
        <w:lastRenderedPageBreak/>
        <w:t>Erläuterungen zum Satzbau</w:t>
      </w:r>
    </w:p>
    <w:p w14:paraId="268D6467" w14:textId="77777777" w:rsidR="00B803CF" w:rsidRDefault="00330648">
      <w:pPr>
        <w:pStyle w:val="berschrift2"/>
      </w:pPr>
      <w:r>
        <w:t xml:space="preserve">De </w:t>
      </w:r>
      <w:proofErr w:type="spellStart"/>
      <w:r>
        <w:t>finibus</w:t>
      </w:r>
      <w:proofErr w:type="spellEnd"/>
      <w:r>
        <w:t xml:space="preserve"> 1.1.</w:t>
      </w:r>
      <w:bookmarkStart w:id="14" w:name="a"/>
      <w:bookmarkEnd w:id="14"/>
    </w:p>
    <w:p w14:paraId="19517BC4" w14:textId="77777777" w:rsidR="00B803CF" w:rsidRDefault="00330648">
      <w:pPr>
        <w:spacing w:before="0" w:after="120" w:line="240" w:lineRule="auto"/>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Non eram nescius, Brute,</w:t>
      </w:r>
    </w:p>
    <w:p w14:paraId="6605D874" w14:textId="77777777" w:rsidR="00B803CF" w:rsidRDefault="00330648">
      <w:pPr>
        <w:spacing w:before="0" w:after="120" w:line="240" w:lineRule="auto"/>
        <w:ind w:left="450"/>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cum ea,</w:t>
      </w:r>
    </w:p>
    <w:p w14:paraId="094DDA92" w14:textId="77777777" w:rsidR="00B803CF" w:rsidRPr="00B82FFE" w:rsidRDefault="00330648">
      <w:pPr>
        <w:spacing w:before="0" w:after="120" w:line="240" w:lineRule="auto"/>
        <w:ind w:left="900"/>
        <w:rPr>
          <w:rFonts w:ascii="Times New Roman" w:eastAsia="Times New Roman" w:hAnsi="Times New Roman" w:cs="Times New Roman"/>
          <w:sz w:val="24"/>
          <w:szCs w:val="24"/>
          <w:lang w:val="en-GB" w:eastAsia="de-DE"/>
        </w:rPr>
      </w:pPr>
      <w:r w:rsidRPr="00B82FFE">
        <w:rPr>
          <w:rFonts w:ascii="Times New Roman" w:eastAsia="Times New Roman" w:hAnsi="Times New Roman" w:cs="Times New Roman"/>
          <w:sz w:val="24"/>
          <w:szCs w:val="24"/>
          <w:lang w:val="en-GB" w:eastAsia="de-DE"/>
        </w:rPr>
        <w:t>quae summis ingeniis exquisitaque doctrina philosophi Graeco sermone tractavissent,</w:t>
      </w:r>
    </w:p>
    <w:p w14:paraId="0AC6D342" w14:textId="77777777" w:rsidR="00B803CF" w:rsidRPr="00B82FFE" w:rsidRDefault="00330648">
      <w:pPr>
        <w:spacing w:before="0" w:after="120" w:line="240" w:lineRule="auto"/>
        <w:ind w:left="450"/>
        <w:rPr>
          <w:rFonts w:ascii="Times New Roman" w:eastAsia="Times New Roman" w:hAnsi="Times New Roman" w:cs="Times New Roman"/>
          <w:sz w:val="24"/>
          <w:szCs w:val="24"/>
          <w:lang w:val="en-GB" w:eastAsia="de-DE"/>
        </w:rPr>
      </w:pPr>
      <w:r w:rsidRPr="00B82FFE">
        <w:rPr>
          <w:rFonts w:ascii="Times New Roman" w:eastAsia="Times New Roman" w:hAnsi="Times New Roman" w:cs="Times New Roman"/>
          <w:sz w:val="24"/>
          <w:szCs w:val="24"/>
          <w:lang w:val="en-GB" w:eastAsia="de-DE"/>
        </w:rPr>
        <w:t>Latinis litteris mandaremus,</w:t>
      </w:r>
    </w:p>
    <w:p w14:paraId="08A331A5" w14:textId="77777777" w:rsidR="00B803CF" w:rsidRPr="00B82FFE" w:rsidRDefault="00330648">
      <w:pPr>
        <w:spacing w:before="0" w:after="120" w:line="240" w:lineRule="auto"/>
        <w:rPr>
          <w:rFonts w:ascii="Times New Roman" w:eastAsia="Times New Roman" w:hAnsi="Times New Roman" w:cs="Times New Roman"/>
          <w:sz w:val="24"/>
          <w:szCs w:val="24"/>
          <w:lang w:val="en-GB" w:eastAsia="de-DE"/>
        </w:rPr>
      </w:pPr>
      <w:r w:rsidRPr="00B82FFE">
        <w:rPr>
          <w:rFonts w:ascii="Times New Roman" w:eastAsia="Times New Roman" w:hAnsi="Times New Roman" w:cs="Times New Roman"/>
          <w:sz w:val="24"/>
          <w:szCs w:val="24"/>
          <w:lang w:val="en-GB" w:eastAsia="de-DE"/>
        </w:rPr>
        <w:t>fore</w:t>
      </w:r>
    </w:p>
    <w:p w14:paraId="77B42FED" w14:textId="77777777" w:rsidR="00B803CF" w:rsidRPr="00B82FFE" w:rsidRDefault="00330648">
      <w:pPr>
        <w:spacing w:before="0" w:after="120" w:line="240" w:lineRule="auto"/>
        <w:ind w:left="450"/>
        <w:rPr>
          <w:rFonts w:ascii="Times New Roman" w:eastAsia="Times New Roman" w:hAnsi="Times New Roman" w:cs="Times New Roman"/>
          <w:sz w:val="24"/>
          <w:szCs w:val="24"/>
          <w:lang w:val="en-GB" w:eastAsia="de-DE"/>
        </w:rPr>
      </w:pPr>
      <w:r w:rsidRPr="00B82FFE">
        <w:rPr>
          <w:rFonts w:ascii="Times New Roman" w:eastAsia="Times New Roman" w:hAnsi="Times New Roman" w:cs="Times New Roman"/>
          <w:sz w:val="24"/>
          <w:szCs w:val="24"/>
          <w:lang w:val="en-GB" w:eastAsia="de-DE"/>
        </w:rPr>
        <w:t>ut hic noster labor in varias reprehensiones incurreret.</w:t>
      </w:r>
    </w:p>
    <w:p w14:paraId="569F7EA6" w14:textId="77777777" w:rsidR="00B803CF" w:rsidRDefault="00330648">
      <w:r>
        <w:rPr>
          <w:noProof/>
        </w:rPr>
        <w:drawing>
          <wp:inline distT="0" distB="0" distL="0" distR="0" wp14:anchorId="36A3A493" wp14:editId="3EED5BFE">
            <wp:extent cx="2705039" cy="1806119"/>
            <wp:effectExtent l="0" t="0" r="61" b="3631"/>
            <wp:docPr id="4" name="Grafik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lum/>
                      <a:alphaModFix/>
                    </a:blip>
                    <a:srcRect/>
                    <a:stretch>
                      <a:fillRect/>
                    </a:stretch>
                  </pic:blipFill>
                  <pic:spPr>
                    <a:xfrm>
                      <a:off x="0" y="0"/>
                      <a:ext cx="2705039" cy="1806119"/>
                    </a:xfrm>
                    <a:prstGeom prst="rect">
                      <a:avLst/>
                    </a:prstGeom>
                    <a:noFill/>
                    <a:ln>
                      <a:noFill/>
                      <a:prstDash/>
                    </a:ln>
                  </pic:spPr>
                </pic:pic>
              </a:graphicData>
            </a:graphic>
          </wp:inline>
        </w:drawing>
      </w:r>
    </w:p>
    <w:p w14:paraId="3FCA8158" w14:textId="77777777" w:rsidR="00B803CF" w:rsidRDefault="001569C7">
      <w:pPr>
        <w:spacing w:before="57" w:after="57"/>
      </w:pPr>
      <w:hyperlink w:anchor="aa" w:history="1">
        <w:r w:rsidR="00330648">
          <w:rPr>
            <w:rStyle w:val="Internetlink"/>
          </w:rPr>
          <w:t>Zurück zum Text</w:t>
        </w:r>
      </w:hyperlink>
    </w:p>
    <w:bookmarkStart w:id="15" w:name="b"/>
    <w:p w14:paraId="56D0DB0B" w14:textId="77777777" w:rsidR="00B803CF" w:rsidRDefault="00330648">
      <w:pPr>
        <w:spacing w:before="0" w:after="280" w:line="240" w:lineRule="auto"/>
      </w:pPr>
      <w:r>
        <w:rPr>
          <w:noProof/>
          <w:color w:val="9454C3"/>
          <w:u w:val="single"/>
        </w:rPr>
        <mc:AlternateContent>
          <mc:Choice Requires="wps">
            <w:drawing>
              <wp:inline distT="0" distB="0" distL="0" distR="0" wp14:anchorId="32EEE8C7" wp14:editId="1264FB67">
                <wp:extent cx="5761080" cy="19440"/>
                <wp:effectExtent l="0" t="0" r="0" b="0"/>
                <wp:docPr id="5" name="Form1"/>
                <wp:cNvGraphicFramePr/>
                <a:graphic xmlns:a="http://schemas.openxmlformats.org/drawingml/2006/main">
                  <a:graphicData uri="http://schemas.microsoft.com/office/word/2010/wordprocessingShape">
                    <wps:wsp>
                      <wps:cNvSpPr/>
                      <wps:spPr>
                        <a:xfrm>
                          <a:off x="0" y="0"/>
                          <a:ext cx="5761080" cy="19440"/>
                        </a:xfrm>
                        <a:prstGeom prst="rect">
                          <a:avLst/>
                        </a:prstGeom>
                        <a:solidFill>
                          <a:srgbClr val="A0A0A0"/>
                        </a:solidFill>
                        <a:ln>
                          <a:noFill/>
                          <a:prstDash val="solid"/>
                        </a:ln>
                      </wps:spPr>
                      <wps:txbx>
                        <w:txbxContent>
                          <w:p w14:paraId="1E34D130" w14:textId="77777777" w:rsidR="00B803CF" w:rsidRDefault="00B803CF"/>
                        </w:txbxContent>
                      </wps:txbx>
                      <wps:bodyPr wrap="none" lIns="0" tIns="0" rIns="0" bIns="0" anchor="t" anchorCtr="1" compatLnSpc="0">
                        <a:noAutofit/>
                      </wps:bodyPr>
                    </wps:wsp>
                  </a:graphicData>
                </a:graphic>
              </wp:inline>
            </w:drawing>
          </mc:Choice>
          <mc:Fallback>
            <w:pict>
              <v:rect w14:anchorId="32EEE8C7" id="Form1" o:spid="_x0000_s1026" style="width:453.65pt;height:1.55pt;visibility:visible;mso-wrap-style:none;mso-left-percent:-10001;mso-top-percent:-10001;mso-position-horizontal:absolute;mso-position-horizontal-relative:char;mso-position-vertical:absolute;mso-position-vertical-relative:line;mso-left-percent:-10001;mso-top-percent:-10001;v-text-anchor:top-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" fillcolor="#a0a0a0" stroked="f">
                <v:textbox inset="0,0,0,0">
                  <w:txbxContent>
                    <w:p w14:paraId="1E34D130" w14:textId="77777777" w:rsidR="00B803CF" w:rsidRDefault="00B803CF"/>
                  </w:txbxContent>
                </v:textbox>
                <w10:anchorlock/>
              </v:rect>
            </w:pict>
          </mc:Fallback>
        </mc:AlternateContent>
      </w:r>
    </w:p>
    <w:p w14:paraId="2570192D" w14:textId="77777777" w:rsidR="00B803CF" w:rsidRDefault="00330648">
      <w:pPr>
        <w:spacing w:before="280" w:after="280" w:line="240" w:lineRule="auto"/>
      </w:pPr>
      <w:r>
        <w:rPr>
          <w:rFonts w:ascii="Times New Roman" w:eastAsia="Times New Roman" w:hAnsi="Times New Roman" w:cs="Times New Roman"/>
          <w:sz w:val="24"/>
          <w:szCs w:val="24"/>
          <w:lang w:eastAsia="de-DE"/>
        </w:rPr>
        <w:t xml:space="preserve">Quidam </w:t>
      </w:r>
      <w:bookmarkEnd w:id="15"/>
      <w:r>
        <w:rPr>
          <w:rFonts w:ascii="Times New Roman" w:eastAsia="Times New Roman" w:hAnsi="Times New Roman" w:cs="Times New Roman"/>
          <w:sz w:val="24"/>
          <w:szCs w:val="24"/>
          <w:lang w:eastAsia="de-DE"/>
        </w:rPr>
        <w:t>autem non tam id reprehendunt,</w:t>
      </w:r>
    </w:p>
    <w:p w14:paraId="5882A791" w14:textId="77777777" w:rsidR="00B803CF" w:rsidRDefault="00330648">
      <w:pPr>
        <w:spacing w:before="280" w:after="280" w:line="240" w:lineRule="auto"/>
        <w:ind w:left="450"/>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si remissius agatur,</w:t>
      </w:r>
    </w:p>
    <w:p w14:paraId="276345D0" w14:textId="77777777" w:rsidR="00B803CF" w:rsidRDefault="00330648">
      <w:pPr>
        <w:spacing w:before="280" w:after="280" w:line="240" w:lineRule="auto"/>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sed tantum studium tamque multam operam ponendam in eo non arbitrantur.</w:t>
      </w:r>
    </w:p>
    <w:p w14:paraId="2679F1C3" w14:textId="77777777" w:rsidR="00B803CF" w:rsidRDefault="00330648">
      <w:pPr>
        <w:pStyle w:val="Erluterung"/>
      </w:pPr>
      <w:r>
        <w:rPr>
          <w:shd w:val="clear" w:color="auto" w:fill="C0C0C0"/>
        </w:rPr>
        <w:t xml:space="preserve">Von </w:t>
      </w:r>
      <w:r>
        <w:rPr>
          <w:i w:val="0"/>
          <w:iCs w:val="0"/>
          <w:shd w:val="clear" w:color="auto" w:fill="C0C0C0"/>
        </w:rPr>
        <w:t>arbitrantur</w:t>
      </w:r>
      <w:r>
        <w:rPr>
          <w:shd w:val="clear" w:color="auto" w:fill="C0C0C0"/>
        </w:rPr>
        <w:t xml:space="preserve"> hängt ein AcI ab.</w:t>
      </w:r>
    </w:p>
    <w:p w14:paraId="2F3C9E55" w14:textId="77777777" w:rsidR="00B803CF" w:rsidRDefault="00330648">
      <w:pPr>
        <w:spacing w:before="57" w:after="57"/>
      </w:pPr>
      <w:r>
        <w:rPr>
          <w:noProof/>
        </w:rPr>
        <w:drawing>
          <wp:inline distT="0" distB="0" distL="0" distR="0" wp14:anchorId="470D617B" wp14:editId="676174F6">
            <wp:extent cx="2709719" cy="1803240"/>
            <wp:effectExtent l="0" t="0" r="0" b="6510"/>
            <wp:docPr id="6" name="Grafik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lum/>
                      <a:alphaModFix/>
                    </a:blip>
                    <a:srcRect/>
                    <a:stretch>
                      <a:fillRect/>
                    </a:stretch>
                  </pic:blipFill>
                  <pic:spPr>
                    <a:xfrm>
                      <a:off x="0" y="0"/>
                      <a:ext cx="2709719" cy="1803240"/>
                    </a:xfrm>
                    <a:prstGeom prst="rect">
                      <a:avLst/>
                    </a:prstGeom>
                    <a:noFill/>
                    <a:ln>
                      <a:noFill/>
                      <a:prstDash/>
                    </a:ln>
                  </pic:spPr>
                </pic:pic>
              </a:graphicData>
            </a:graphic>
          </wp:inline>
        </w:drawing>
      </w:r>
    </w:p>
    <w:p w14:paraId="4392EA36" w14:textId="77777777" w:rsidR="00B803CF" w:rsidRDefault="001569C7">
      <w:pPr>
        <w:spacing w:before="57" w:after="57"/>
      </w:pPr>
      <w:hyperlink w:anchor="bb" w:history="1">
        <w:r w:rsidR="00330648">
          <w:rPr>
            <w:rStyle w:val="Internetlink"/>
          </w:rPr>
          <w:t>Zurück zum Text</w:t>
        </w:r>
      </w:hyperlink>
    </w:p>
    <w:p w14:paraId="762FF075" w14:textId="77777777" w:rsidR="00B803CF" w:rsidRDefault="00330648">
      <w:pPr>
        <w:pStyle w:val="StandardWeb"/>
      </w:pPr>
      <w:bookmarkStart w:id="16" w:name="c"/>
      <w:r>
        <w:lastRenderedPageBreak/>
        <w:t xml:space="preserve">Erunt </w:t>
      </w:r>
      <w:bookmarkEnd w:id="16"/>
      <w:r>
        <w:t xml:space="preserve">etiam, et ii quidem eruditi Graecis litteris, </w:t>
      </w:r>
      <w:r>
        <w:rPr>
          <w:rStyle w:val="aci"/>
        </w:rPr>
        <w:t>contemnentes</w:t>
      </w:r>
      <w:r>
        <w:t xml:space="preserve"> Latinas,</w:t>
      </w:r>
    </w:p>
    <w:p w14:paraId="2828A65A" w14:textId="77777777" w:rsidR="00B803CF" w:rsidRPr="00CD1A24" w:rsidRDefault="00330648">
      <w:pPr>
        <w:pStyle w:val="StandardWeb"/>
        <w:ind w:left="450"/>
        <w:rPr>
          <w:lang w:val="en-GB"/>
        </w:rPr>
      </w:pPr>
      <w:r w:rsidRPr="00B82FFE">
        <w:rPr>
          <w:lang w:val="en-GB"/>
        </w:rPr>
        <w:t xml:space="preserve">qui </w:t>
      </w:r>
      <w:r w:rsidRPr="00B82FFE">
        <w:rPr>
          <w:rStyle w:val="aci"/>
          <w:lang w:val="en-GB"/>
        </w:rPr>
        <w:t>se dicant in Graecis legendis operam malle consumere</w:t>
      </w:r>
      <w:r w:rsidRPr="00B82FFE">
        <w:rPr>
          <w:lang w:val="en-GB"/>
        </w:rPr>
        <w:t>.</w:t>
      </w:r>
    </w:p>
    <w:p w14:paraId="3A828943" w14:textId="77777777" w:rsidR="00B803CF" w:rsidRDefault="00330648">
      <w:pPr>
        <w:pStyle w:val="Erluterung"/>
        <w:numPr>
          <w:ilvl w:val="0"/>
          <w:numId w:val="4"/>
        </w:numPr>
        <w:rPr>
          <w:shd w:val="clear" w:color="auto" w:fill="C0C0C0"/>
        </w:rPr>
      </w:pPr>
      <w:r>
        <w:rPr>
          <w:i w:val="0"/>
          <w:iCs w:val="0"/>
          <w:shd w:val="clear" w:color="auto" w:fill="C0C0C0"/>
        </w:rPr>
        <w:t>contemnentes</w:t>
      </w:r>
      <w:r>
        <w:rPr>
          <w:shd w:val="clear" w:color="auto" w:fill="C0C0C0"/>
        </w:rPr>
        <w:t xml:space="preserve">: Partizip Präsens, bezogen auf das Subjekt des Prädikats </w:t>
      </w:r>
      <w:r>
        <w:rPr>
          <w:i w:val="0"/>
          <w:iCs w:val="0"/>
          <w:shd w:val="clear" w:color="auto" w:fill="C0C0C0"/>
        </w:rPr>
        <w:t>erunt</w:t>
      </w:r>
    </w:p>
    <w:p w14:paraId="3CD89C84" w14:textId="77777777" w:rsidR="00B803CF" w:rsidRDefault="00330648">
      <w:pPr>
        <w:pStyle w:val="Erluterung"/>
        <w:numPr>
          <w:ilvl w:val="0"/>
          <w:numId w:val="3"/>
        </w:numPr>
        <w:rPr>
          <w:shd w:val="clear" w:color="auto" w:fill="C0C0C0"/>
        </w:rPr>
      </w:pPr>
      <w:r>
        <w:rPr>
          <w:i w:val="0"/>
          <w:iCs w:val="0"/>
          <w:shd w:val="clear" w:color="auto" w:fill="C0C0C0"/>
        </w:rPr>
        <w:t>se dicant</w:t>
      </w:r>
      <w:r>
        <w:rPr>
          <w:shd w:val="clear" w:color="auto" w:fill="C0C0C0"/>
        </w:rPr>
        <w:t xml:space="preserve">: von </w:t>
      </w:r>
      <w:r>
        <w:rPr>
          <w:i w:val="0"/>
          <w:iCs w:val="0"/>
          <w:shd w:val="clear" w:color="auto" w:fill="C0C0C0"/>
        </w:rPr>
        <w:t>dicant</w:t>
      </w:r>
      <w:r>
        <w:rPr>
          <w:shd w:val="clear" w:color="auto" w:fill="C0C0C0"/>
        </w:rPr>
        <w:t xml:space="preserve"> ist ein AcI abhängig (siehe Schaubild). </w:t>
      </w:r>
      <w:r>
        <w:rPr>
          <w:i w:val="0"/>
          <w:iCs w:val="0"/>
          <w:shd w:val="clear" w:color="auto" w:fill="C0C0C0"/>
        </w:rPr>
        <w:t>in Graecis legendis:</w:t>
      </w:r>
      <w:r>
        <w:rPr>
          <w:shd w:val="clear" w:color="auto" w:fill="C0C0C0"/>
        </w:rPr>
        <w:t xml:space="preserve"> attributives Gerundivum .</w:t>
      </w:r>
    </w:p>
    <w:p w14:paraId="5CF9513D" w14:textId="77777777" w:rsidR="00B803CF" w:rsidRDefault="00330648">
      <w:pPr>
        <w:spacing w:before="57" w:after="57"/>
      </w:pPr>
      <w:r>
        <w:rPr>
          <w:noProof/>
        </w:rPr>
        <w:drawing>
          <wp:inline distT="0" distB="0" distL="0" distR="0" wp14:anchorId="20D0F3EF" wp14:editId="0B2AE740">
            <wp:extent cx="3471479" cy="2294280"/>
            <wp:effectExtent l="0" t="0" r="0" b="0"/>
            <wp:docPr id="7" name="Grafik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lum/>
                      <a:alphaModFix/>
                    </a:blip>
                    <a:srcRect/>
                    <a:stretch>
                      <a:fillRect/>
                    </a:stretch>
                  </pic:blipFill>
                  <pic:spPr>
                    <a:xfrm>
                      <a:off x="0" y="0"/>
                      <a:ext cx="3471479" cy="2294280"/>
                    </a:xfrm>
                    <a:prstGeom prst="rect">
                      <a:avLst/>
                    </a:prstGeom>
                    <a:noFill/>
                    <a:ln>
                      <a:noFill/>
                      <a:prstDash/>
                    </a:ln>
                  </pic:spPr>
                </pic:pic>
              </a:graphicData>
            </a:graphic>
          </wp:inline>
        </w:drawing>
      </w:r>
    </w:p>
    <w:p w14:paraId="63AE7078" w14:textId="77777777" w:rsidR="00B803CF" w:rsidRPr="00CD1A24" w:rsidRDefault="001569C7">
      <w:pPr>
        <w:spacing w:before="57" w:after="57"/>
        <w:rPr>
          <w:lang w:val="en-GB"/>
        </w:rPr>
      </w:pPr>
      <w:r>
        <w:fldChar w:fldCharType="begin"/>
      </w:r>
      <w:r w:rsidRPr="00B82FFE">
        <w:rPr>
          <w:lang w:val="en-GB"/>
        </w:rPr>
        <w:instrText xml:space="preserve"> HYPERLINK \l "cc" </w:instrText>
      </w:r>
      <w:r>
        <w:fldChar w:fldCharType="separate"/>
      </w:r>
      <w:proofErr w:type="spellStart"/>
      <w:r w:rsidR="00330648">
        <w:rPr>
          <w:rStyle w:val="Internetlink"/>
          <w:lang w:val="en-GB"/>
        </w:rPr>
        <w:t>Zurück</w:t>
      </w:r>
      <w:proofErr w:type="spellEnd"/>
      <w:r w:rsidR="00330648">
        <w:rPr>
          <w:rStyle w:val="Internetlink"/>
          <w:lang w:val="en-GB"/>
        </w:rPr>
        <w:t xml:space="preserve"> </w:t>
      </w:r>
      <w:proofErr w:type="spellStart"/>
      <w:r w:rsidR="00330648">
        <w:rPr>
          <w:rStyle w:val="Internetlink"/>
          <w:lang w:val="en-GB"/>
        </w:rPr>
        <w:t>zum</w:t>
      </w:r>
      <w:proofErr w:type="spellEnd"/>
      <w:r w:rsidR="00330648">
        <w:rPr>
          <w:rStyle w:val="Internetlink"/>
          <w:lang w:val="en-GB"/>
        </w:rPr>
        <w:t xml:space="preserve"> Text</w:t>
      </w:r>
      <w:r>
        <w:rPr>
          <w:rStyle w:val="Internetlink"/>
          <w:lang w:val="en-GB"/>
        </w:rPr>
        <w:fldChar w:fldCharType="end"/>
      </w:r>
    </w:p>
    <w:p w14:paraId="361D873B" w14:textId="77777777" w:rsidR="00B803CF" w:rsidRDefault="00B803CF">
      <w:pPr>
        <w:pBdr>
          <w:bottom w:val="single" w:sz="6" w:space="1" w:color="000000"/>
        </w:pBdr>
        <w:spacing w:before="57" w:after="57"/>
        <w:rPr>
          <w:lang w:val="en-GB"/>
        </w:rPr>
      </w:pPr>
    </w:p>
    <w:p w14:paraId="25D9C1E5" w14:textId="77777777" w:rsidR="00B803CF" w:rsidRPr="00CD1A24" w:rsidRDefault="00330648">
      <w:pPr>
        <w:pStyle w:val="StandardWeb"/>
        <w:rPr>
          <w:lang w:val="en-GB"/>
        </w:rPr>
      </w:pPr>
      <w:bookmarkStart w:id="17" w:name="d"/>
      <w:r w:rsidRPr="00B82FFE">
        <w:rPr>
          <w:lang w:val="en-GB"/>
        </w:rPr>
        <w:t xml:space="preserve">Postremo </w:t>
      </w:r>
      <w:bookmarkEnd w:id="17"/>
      <w:r w:rsidRPr="00B82FFE">
        <w:rPr>
          <w:lang w:val="en-GB"/>
        </w:rPr>
        <w:t>aliquos futuros suspicor,</w:t>
      </w:r>
    </w:p>
    <w:p w14:paraId="2DF03167" w14:textId="77777777" w:rsidR="00B803CF" w:rsidRPr="00B82FFE" w:rsidRDefault="00330648">
      <w:pPr>
        <w:pStyle w:val="StandardWeb"/>
        <w:ind w:left="450"/>
        <w:rPr>
          <w:lang w:val="en-GB"/>
        </w:rPr>
      </w:pPr>
      <w:r w:rsidRPr="00B82FFE">
        <w:rPr>
          <w:lang w:val="en-GB"/>
        </w:rPr>
        <w:t>qui me ad alias litteras vocent, genus hoc scribendi,</w:t>
      </w:r>
    </w:p>
    <w:p w14:paraId="72A413A2" w14:textId="77777777" w:rsidR="00B803CF" w:rsidRDefault="00330648">
      <w:pPr>
        <w:pStyle w:val="StandardWeb"/>
        <w:ind w:left="900"/>
      </w:pPr>
      <w:r>
        <w:rPr>
          <w:rStyle w:val="subjunktion"/>
        </w:rPr>
        <w:t>etsi</w:t>
      </w:r>
      <w:r>
        <w:t xml:space="preserve"> sit elegans,</w:t>
      </w:r>
    </w:p>
    <w:p w14:paraId="1B92182D" w14:textId="77777777" w:rsidR="00B803CF" w:rsidRDefault="00330648">
      <w:pPr>
        <w:pStyle w:val="StandardWeb"/>
        <w:ind w:left="450"/>
      </w:pPr>
      <w:r>
        <w:t>personae tamen et dignitatis esse negent.</w:t>
      </w:r>
    </w:p>
    <w:p w14:paraId="4EB64698" w14:textId="77777777" w:rsidR="00B803CF" w:rsidRDefault="00330648">
      <w:pPr>
        <w:spacing w:before="57" w:after="57"/>
        <w:jc w:val="center"/>
      </w:pPr>
      <w:r>
        <w:rPr>
          <w:noProof/>
        </w:rPr>
        <w:drawing>
          <wp:inline distT="0" distB="0" distL="0" distR="0" wp14:anchorId="07F64A69" wp14:editId="0E914E8D">
            <wp:extent cx="2936160" cy="1954440"/>
            <wp:effectExtent l="0" t="0" r="0" b="7710"/>
            <wp:docPr id="8" name="Grafik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lum/>
                      <a:alphaModFix/>
                    </a:blip>
                    <a:srcRect/>
                    <a:stretch>
                      <a:fillRect/>
                    </a:stretch>
                  </pic:blipFill>
                  <pic:spPr>
                    <a:xfrm>
                      <a:off x="0" y="0"/>
                      <a:ext cx="2936160" cy="1954440"/>
                    </a:xfrm>
                    <a:prstGeom prst="rect">
                      <a:avLst/>
                    </a:prstGeom>
                    <a:noFill/>
                    <a:ln>
                      <a:noFill/>
                      <a:prstDash/>
                    </a:ln>
                  </pic:spPr>
                </pic:pic>
              </a:graphicData>
            </a:graphic>
          </wp:inline>
        </w:drawing>
      </w:r>
    </w:p>
    <w:p w14:paraId="41BF23AA" w14:textId="77777777" w:rsidR="00B803CF" w:rsidRDefault="001569C7">
      <w:pPr>
        <w:spacing w:before="57" w:after="57"/>
      </w:pPr>
      <w:hyperlink w:anchor="dd" w:history="1">
        <w:r w:rsidR="00330648">
          <w:rPr>
            <w:rStyle w:val="Internetlink"/>
          </w:rPr>
          <w:t>Zurück zum Text</w:t>
        </w:r>
      </w:hyperlink>
    </w:p>
    <w:p w14:paraId="5CC8008E" w14:textId="77777777" w:rsidR="00B803CF" w:rsidRDefault="00330648">
      <w:pPr>
        <w:pStyle w:val="berschrift2"/>
        <w:pageBreakBefore/>
      </w:pPr>
      <w:r>
        <w:lastRenderedPageBreak/>
        <w:t xml:space="preserve">De </w:t>
      </w:r>
      <w:proofErr w:type="spellStart"/>
      <w:r>
        <w:t>finibus</w:t>
      </w:r>
      <w:proofErr w:type="spellEnd"/>
      <w:r>
        <w:t xml:space="preserve"> 1, 4</w:t>
      </w:r>
    </w:p>
    <w:p w14:paraId="7FCA3294" w14:textId="77777777" w:rsidR="00B803CF" w:rsidRPr="00CD1A24" w:rsidRDefault="00330648">
      <w:pPr>
        <w:pStyle w:val="StandardWeb"/>
        <w:rPr>
          <w:lang w:val="en-GB"/>
        </w:rPr>
      </w:pPr>
      <w:bookmarkStart w:id="18" w:name="e"/>
      <w:r w:rsidRPr="00B82FFE">
        <w:rPr>
          <w:lang w:val="en-GB"/>
        </w:rPr>
        <w:t xml:space="preserve">Iis </w:t>
      </w:r>
      <w:bookmarkEnd w:id="18"/>
      <w:r w:rsidRPr="00B82FFE">
        <w:rPr>
          <w:lang w:val="en-GB"/>
        </w:rPr>
        <w:t>igitur est difficilius satis facere,</w:t>
      </w:r>
    </w:p>
    <w:p w14:paraId="0B0366A8" w14:textId="77777777" w:rsidR="00B803CF" w:rsidRPr="00B82FFE" w:rsidRDefault="00330648">
      <w:pPr>
        <w:pStyle w:val="StandardWeb"/>
        <w:ind w:left="450"/>
        <w:rPr>
          <w:lang w:val="en-GB"/>
        </w:rPr>
      </w:pPr>
      <w:r w:rsidRPr="00B82FFE">
        <w:rPr>
          <w:lang w:val="en-GB"/>
        </w:rPr>
        <w:t>qui se Latina scripta dicunt contemnere.</w:t>
      </w:r>
    </w:p>
    <w:p w14:paraId="1C85FD7F" w14:textId="77777777" w:rsidR="00B803CF" w:rsidRDefault="00330648">
      <w:pPr>
        <w:pBdr>
          <w:bottom w:val="single" w:sz="2" w:space="2" w:color="000000"/>
        </w:pBdr>
        <w:spacing w:before="57" w:after="57"/>
        <w:jc w:val="center"/>
      </w:pPr>
      <w:r>
        <w:rPr>
          <w:noProof/>
        </w:rPr>
        <w:drawing>
          <wp:inline distT="0" distB="0" distL="0" distR="0" wp14:anchorId="777F37BC" wp14:editId="668A1032">
            <wp:extent cx="3183120" cy="2118960"/>
            <wp:effectExtent l="0" t="0" r="0" b="0"/>
            <wp:docPr id="9" name="Grafik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lum/>
                      <a:alphaModFix/>
                    </a:blip>
                    <a:srcRect/>
                    <a:stretch>
                      <a:fillRect/>
                    </a:stretch>
                  </pic:blipFill>
                  <pic:spPr>
                    <a:xfrm>
                      <a:off x="0" y="0"/>
                      <a:ext cx="3183120" cy="2118960"/>
                    </a:xfrm>
                    <a:prstGeom prst="rect">
                      <a:avLst/>
                    </a:prstGeom>
                    <a:noFill/>
                    <a:ln>
                      <a:noFill/>
                      <a:prstDash/>
                    </a:ln>
                  </pic:spPr>
                </pic:pic>
              </a:graphicData>
            </a:graphic>
          </wp:inline>
        </w:drawing>
      </w:r>
    </w:p>
    <w:p w14:paraId="5B5AA908" w14:textId="77777777" w:rsidR="00B803CF" w:rsidRDefault="001569C7">
      <w:pPr>
        <w:pBdr>
          <w:bottom w:val="single" w:sz="2" w:space="2" w:color="000000"/>
        </w:pBdr>
        <w:spacing w:before="57" w:after="57"/>
      </w:pPr>
      <w:hyperlink w:anchor="ee" w:history="1">
        <w:r w:rsidR="00330648">
          <w:rPr>
            <w:rStyle w:val="Internetlink"/>
          </w:rPr>
          <w:t>Zurück zum Text</w:t>
        </w:r>
      </w:hyperlink>
    </w:p>
    <w:p w14:paraId="40138514" w14:textId="77777777" w:rsidR="00B803CF" w:rsidRDefault="00B803CF">
      <w:pPr>
        <w:pBdr>
          <w:bottom w:val="single" w:sz="2" w:space="2" w:color="000000"/>
        </w:pBdr>
        <w:spacing w:before="57" w:after="57"/>
      </w:pPr>
    </w:p>
    <w:p w14:paraId="47E51CB1" w14:textId="77777777" w:rsidR="00B803CF" w:rsidRDefault="00330648">
      <w:pPr>
        <w:spacing w:before="280" w:after="280" w:line="240" w:lineRule="auto"/>
      </w:pPr>
      <w:bookmarkStart w:id="19" w:name="f"/>
      <w:r>
        <w:rPr>
          <w:rFonts w:ascii="Times New Roman" w:eastAsia="Times New Roman" w:hAnsi="Times New Roman" w:cs="Times New Roman"/>
          <w:sz w:val="24"/>
          <w:szCs w:val="24"/>
          <w:lang w:eastAsia="de-DE"/>
        </w:rPr>
        <w:t xml:space="preserve">In </w:t>
      </w:r>
      <w:bookmarkEnd w:id="19"/>
      <w:r>
        <w:rPr>
          <w:rFonts w:ascii="Times New Roman" w:eastAsia="Times New Roman" w:hAnsi="Times New Roman" w:cs="Times New Roman"/>
          <w:sz w:val="24"/>
          <w:szCs w:val="24"/>
          <w:lang w:eastAsia="de-DE"/>
        </w:rPr>
        <w:t>quibus hoc primum est,</w:t>
      </w:r>
    </w:p>
    <w:p w14:paraId="3B8A96A1" w14:textId="77777777" w:rsidR="00B803CF" w:rsidRPr="00B82FFE" w:rsidRDefault="00330648">
      <w:pPr>
        <w:spacing w:before="280" w:after="280" w:line="240" w:lineRule="auto"/>
        <w:ind w:left="450"/>
        <w:rPr>
          <w:rFonts w:ascii="Times New Roman" w:eastAsia="Times New Roman" w:hAnsi="Times New Roman" w:cs="Times New Roman"/>
          <w:sz w:val="24"/>
          <w:szCs w:val="24"/>
          <w:lang w:val="en-GB" w:eastAsia="de-DE"/>
        </w:rPr>
      </w:pPr>
      <w:r w:rsidRPr="00B82FFE">
        <w:rPr>
          <w:rFonts w:ascii="Times New Roman" w:eastAsia="Times New Roman" w:hAnsi="Times New Roman" w:cs="Times New Roman"/>
          <w:sz w:val="24"/>
          <w:szCs w:val="24"/>
          <w:lang w:val="en-GB" w:eastAsia="de-DE"/>
        </w:rPr>
        <w:t>in quo admirer,</w:t>
      </w:r>
    </w:p>
    <w:p w14:paraId="4EC180A5" w14:textId="77777777" w:rsidR="00B803CF" w:rsidRPr="00B82FFE" w:rsidRDefault="00330648">
      <w:pPr>
        <w:spacing w:before="280" w:after="280" w:line="240" w:lineRule="auto"/>
        <w:ind w:left="900"/>
        <w:rPr>
          <w:rFonts w:ascii="Times New Roman" w:eastAsia="Times New Roman" w:hAnsi="Times New Roman" w:cs="Times New Roman"/>
          <w:sz w:val="24"/>
          <w:szCs w:val="24"/>
          <w:lang w:val="en-GB" w:eastAsia="de-DE"/>
        </w:rPr>
      </w:pPr>
      <w:r w:rsidRPr="00B82FFE">
        <w:rPr>
          <w:rFonts w:ascii="Times New Roman" w:eastAsia="Times New Roman" w:hAnsi="Times New Roman" w:cs="Times New Roman"/>
          <w:sz w:val="24"/>
          <w:szCs w:val="24"/>
          <w:lang w:val="en-GB" w:eastAsia="de-DE"/>
        </w:rPr>
        <w:t>cur in gravissimis rebus non delectet eos sermo patrius,</w:t>
      </w:r>
    </w:p>
    <w:p w14:paraId="707111D4" w14:textId="77777777" w:rsidR="00B803CF" w:rsidRPr="00B82FFE" w:rsidRDefault="00330648">
      <w:pPr>
        <w:spacing w:before="280" w:after="280" w:line="240" w:lineRule="auto"/>
        <w:ind w:left="1350"/>
        <w:rPr>
          <w:rFonts w:ascii="Times New Roman" w:eastAsia="Times New Roman" w:hAnsi="Times New Roman" w:cs="Times New Roman"/>
          <w:sz w:val="24"/>
          <w:szCs w:val="24"/>
          <w:lang w:val="en-GB" w:eastAsia="de-DE"/>
        </w:rPr>
      </w:pPr>
      <w:r w:rsidRPr="00B82FFE">
        <w:rPr>
          <w:rFonts w:ascii="Times New Roman" w:eastAsia="Times New Roman" w:hAnsi="Times New Roman" w:cs="Times New Roman"/>
          <w:sz w:val="24"/>
          <w:szCs w:val="24"/>
          <w:lang w:val="en-GB" w:eastAsia="de-DE"/>
        </w:rPr>
        <w:t>cum idem fabellas Latinas ad verbum e Graecis expressas non inviti legant.</w:t>
      </w:r>
    </w:p>
    <w:p w14:paraId="3CC5F4B1" w14:textId="77777777" w:rsidR="00B803CF" w:rsidRDefault="00330648">
      <w:pPr>
        <w:pStyle w:val="Erluterung"/>
      </w:pPr>
      <w:r>
        <w:rPr>
          <w:shd w:val="clear" w:color="auto" w:fill="C0C0C0"/>
        </w:rPr>
        <w:t xml:space="preserve">Das PPP </w:t>
      </w:r>
      <w:r>
        <w:rPr>
          <w:i w:val="0"/>
          <w:iCs w:val="0"/>
          <w:shd w:val="clear" w:color="auto" w:fill="C0C0C0"/>
        </w:rPr>
        <w:t>expressas</w:t>
      </w:r>
      <w:r>
        <w:rPr>
          <w:shd w:val="clear" w:color="auto" w:fill="C0C0C0"/>
        </w:rPr>
        <w:t xml:space="preserve"> kann mit einem Relativsatz übersetzt werden.</w:t>
      </w:r>
    </w:p>
    <w:p w14:paraId="1148FBC0" w14:textId="77777777" w:rsidR="00B803CF" w:rsidRDefault="00330648">
      <w:pPr>
        <w:spacing w:before="57" w:after="57"/>
        <w:jc w:val="center"/>
      </w:pPr>
      <w:r>
        <w:rPr>
          <w:noProof/>
        </w:rPr>
        <w:drawing>
          <wp:inline distT="0" distB="0" distL="0" distR="0" wp14:anchorId="599C3364" wp14:editId="586C6C60">
            <wp:extent cx="3349080" cy="2228760"/>
            <wp:effectExtent l="0" t="0" r="3720" b="90"/>
            <wp:docPr id="10" name="Grafik 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lum/>
                      <a:alphaModFix/>
                    </a:blip>
                    <a:srcRect/>
                    <a:stretch>
                      <a:fillRect/>
                    </a:stretch>
                  </pic:blipFill>
                  <pic:spPr>
                    <a:xfrm>
                      <a:off x="0" y="0"/>
                      <a:ext cx="3349080" cy="2228760"/>
                    </a:xfrm>
                    <a:prstGeom prst="rect">
                      <a:avLst/>
                    </a:prstGeom>
                    <a:noFill/>
                    <a:ln>
                      <a:noFill/>
                      <a:prstDash/>
                    </a:ln>
                  </pic:spPr>
                </pic:pic>
              </a:graphicData>
            </a:graphic>
          </wp:inline>
        </w:drawing>
      </w:r>
    </w:p>
    <w:bookmarkStart w:id="20" w:name="g"/>
    <w:p w14:paraId="37EEB93C" w14:textId="77777777" w:rsidR="00B803CF" w:rsidRDefault="00330648">
      <w:pPr>
        <w:spacing w:before="57" w:after="57"/>
      </w:pPr>
      <w:r>
        <w:fldChar w:fldCharType="begin"/>
      </w:r>
      <w:r>
        <w:instrText xml:space="preserve"> HYPERLINK  "#ff" </w:instrText>
      </w:r>
      <w:r>
        <w:fldChar w:fldCharType="separate"/>
      </w:r>
      <w:r>
        <w:rPr>
          <w:rStyle w:val="Internetlink"/>
        </w:rPr>
        <w:t>Zurück zum Text</w:t>
      </w:r>
      <w:r>
        <w:rPr>
          <w:rStyle w:val="Internetlink"/>
        </w:rPr>
        <w:fldChar w:fldCharType="end"/>
      </w:r>
    </w:p>
    <w:p w14:paraId="5C450D62" w14:textId="77777777" w:rsidR="00B803CF" w:rsidRDefault="00B803CF">
      <w:pPr>
        <w:pStyle w:val="HorizontalLine"/>
      </w:pPr>
    </w:p>
    <w:p w14:paraId="601F5997" w14:textId="77777777" w:rsidR="00B803CF" w:rsidRDefault="00330648">
      <w:pPr>
        <w:pStyle w:val="berschrift2"/>
      </w:pPr>
      <w:bookmarkStart w:id="21" w:name="15"/>
      <w:r>
        <w:lastRenderedPageBreak/>
        <w:t xml:space="preserve">De </w:t>
      </w:r>
      <w:proofErr w:type="spellStart"/>
      <w:r>
        <w:t>finibus</w:t>
      </w:r>
      <w:proofErr w:type="spellEnd"/>
      <w:r>
        <w:t xml:space="preserve"> 1, 5</w:t>
      </w:r>
      <w:bookmarkEnd w:id="21"/>
    </w:p>
    <w:p w14:paraId="2DBCF2C3" w14:textId="77777777" w:rsidR="00B803CF" w:rsidRDefault="00330648">
      <w:pPr>
        <w:spacing w:before="280" w:after="280" w:line="240" w:lineRule="auto"/>
      </w:pPr>
      <w:r>
        <w:rPr>
          <w:rFonts w:ascii="Times New Roman" w:eastAsia="Times New Roman" w:hAnsi="Times New Roman" w:cs="Times New Roman"/>
          <w:sz w:val="24"/>
          <w:szCs w:val="24"/>
          <w:lang w:eastAsia="de-DE"/>
        </w:rPr>
        <w:t xml:space="preserve">Mihi </w:t>
      </w:r>
      <w:bookmarkEnd w:id="20"/>
      <w:r>
        <w:rPr>
          <w:rFonts w:ascii="Times New Roman" w:eastAsia="Times New Roman" w:hAnsi="Times New Roman" w:cs="Times New Roman"/>
          <w:sz w:val="24"/>
          <w:szCs w:val="24"/>
          <w:lang w:eastAsia="de-DE"/>
        </w:rPr>
        <w:t>quidem nulli satis eruditi videntur,</w:t>
      </w:r>
    </w:p>
    <w:p w14:paraId="44B9F4D0" w14:textId="77777777" w:rsidR="00B803CF" w:rsidRPr="00B82FFE" w:rsidRDefault="00330648">
      <w:pPr>
        <w:spacing w:before="280" w:after="280" w:line="240" w:lineRule="auto"/>
        <w:ind w:left="450"/>
        <w:rPr>
          <w:rFonts w:ascii="Times New Roman" w:eastAsia="Times New Roman" w:hAnsi="Times New Roman" w:cs="Times New Roman"/>
          <w:sz w:val="24"/>
          <w:szCs w:val="24"/>
          <w:lang w:val="en-GB" w:eastAsia="de-DE"/>
        </w:rPr>
      </w:pPr>
      <w:r w:rsidRPr="00B82FFE">
        <w:rPr>
          <w:rFonts w:ascii="Times New Roman" w:eastAsia="Times New Roman" w:hAnsi="Times New Roman" w:cs="Times New Roman"/>
          <w:sz w:val="24"/>
          <w:szCs w:val="24"/>
          <w:lang w:val="en-GB" w:eastAsia="de-DE"/>
        </w:rPr>
        <w:t>quibus nostra ignota sunt.</w:t>
      </w:r>
    </w:p>
    <w:p w14:paraId="2CF19E77" w14:textId="77777777" w:rsidR="00B803CF" w:rsidRDefault="00330648">
      <w:pPr>
        <w:spacing w:before="280" w:after="280" w:line="240" w:lineRule="auto"/>
        <w:rPr>
          <w:rFonts w:ascii="Times New Roman" w:eastAsia="Times New Roman" w:hAnsi="Times New Roman" w:cs="Times New Roman"/>
          <w:sz w:val="24"/>
          <w:szCs w:val="24"/>
          <w:lang w:eastAsia="de-DE"/>
        </w:rPr>
      </w:pPr>
      <w:r w:rsidRPr="00B82FFE">
        <w:rPr>
          <w:rFonts w:ascii="Times New Roman" w:eastAsia="Times New Roman" w:hAnsi="Times New Roman" w:cs="Times New Roman"/>
          <w:sz w:val="24"/>
          <w:szCs w:val="24"/>
          <w:lang w:val="en-GB" w:eastAsia="de-DE"/>
        </w:rPr>
        <w:t xml:space="preserve">An „Utinam ne in nemore . . . </w:t>
      </w:r>
      <w:r>
        <w:rPr>
          <w:rFonts w:ascii="Times New Roman" w:eastAsia="Times New Roman" w:hAnsi="Times New Roman" w:cs="Times New Roman"/>
          <w:sz w:val="24"/>
          <w:szCs w:val="24"/>
          <w:lang w:eastAsia="de-DE"/>
        </w:rPr>
        <w:t>“ nihilo minus legimus quam hoc idem Graecum,</w:t>
      </w:r>
    </w:p>
    <w:p w14:paraId="4C58F8F9" w14:textId="77777777" w:rsidR="00B803CF" w:rsidRPr="00B82FFE" w:rsidRDefault="00330648">
      <w:pPr>
        <w:spacing w:before="280" w:after="280" w:line="240" w:lineRule="auto"/>
        <w:ind w:left="450"/>
        <w:rPr>
          <w:rFonts w:ascii="Times New Roman" w:eastAsia="Times New Roman" w:hAnsi="Times New Roman" w:cs="Times New Roman"/>
          <w:sz w:val="24"/>
          <w:szCs w:val="24"/>
          <w:lang w:val="en-GB" w:eastAsia="de-DE"/>
        </w:rPr>
      </w:pPr>
      <w:r w:rsidRPr="00B82FFE">
        <w:rPr>
          <w:rFonts w:ascii="Times New Roman" w:eastAsia="Times New Roman" w:hAnsi="Times New Roman" w:cs="Times New Roman"/>
          <w:sz w:val="24"/>
          <w:szCs w:val="24"/>
          <w:lang w:val="en-GB" w:eastAsia="de-DE"/>
        </w:rPr>
        <w:t>quae autem de bene beateque vivendo a Platone disputata sunt,</w:t>
      </w:r>
    </w:p>
    <w:p w14:paraId="0C5435B6" w14:textId="77777777" w:rsidR="00B803CF" w:rsidRPr="00B82FFE" w:rsidRDefault="00330648">
      <w:pPr>
        <w:spacing w:before="280" w:after="280" w:line="240" w:lineRule="auto"/>
        <w:rPr>
          <w:rFonts w:ascii="Times New Roman" w:eastAsia="Times New Roman" w:hAnsi="Times New Roman" w:cs="Times New Roman"/>
          <w:sz w:val="24"/>
          <w:szCs w:val="24"/>
          <w:lang w:val="en-GB" w:eastAsia="de-DE"/>
        </w:rPr>
      </w:pPr>
      <w:r w:rsidRPr="00B82FFE">
        <w:rPr>
          <w:rFonts w:ascii="Times New Roman" w:eastAsia="Times New Roman" w:hAnsi="Times New Roman" w:cs="Times New Roman"/>
          <w:sz w:val="24"/>
          <w:szCs w:val="24"/>
          <w:lang w:val="en-GB" w:eastAsia="de-DE"/>
        </w:rPr>
        <w:t>haec explicari non placebit Latine?</w:t>
      </w:r>
    </w:p>
    <w:p w14:paraId="159D4503" w14:textId="77777777" w:rsidR="00B803CF" w:rsidRDefault="00330648">
      <w:pPr>
        <w:spacing w:before="280" w:after="280" w:line="240" w:lineRule="auto"/>
        <w:rPr>
          <w:rFonts w:ascii="Times New Roman" w:eastAsia="Times New Roman" w:hAnsi="Times New Roman" w:cs="Times New Roman"/>
          <w:sz w:val="24"/>
          <w:szCs w:val="24"/>
          <w:lang w:eastAsia="de-DE"/>
        </w:rPr>
      </w:pPr>
      <w:proofErr w:type="spellStart"/>
      <w:r>
        <w:rPr>
          <w:rFonts w:ascii="Times New Roman" w:eastAsia="Times New Roman" w:hAnsi="Times New Roman" w:cs="Times New Roman"/>
          <w:sz w:val="24"/>
          <w:szCs w:val="24"/>
          <w:lang w:eastAsia="de-DE"/>
        </w:rPr>
        <w:t>Quid</w:t>
      </w:r>
      <w:proofErr w:type="spellEnd"/>
      <w:r>
        <w:rPr>
          <w:rFonts w:ascii="Times New Roman" w:eastAsia="Times New Roman" w:hAnsi="Times New Roman" w:cs="Times New Roman"/>
          <w:sz w:val="24"/>
          <w:szCs w:val="24"/>
          <w:lang w:eastAsia="de-DE"/>
        </w:rPr>
        <w:t>?</w:t>
      </w:r>
    </w:p>
    <w:p w14:paraId="4D6D38EA" w14:textId="77777777" w:rsidR="00B803CF" w:rsidRDefault="00330648">
      <w:pPr>
        <w:pStyle w:val="Erluterung"/>
        <w:spacing w:line="312" w:lineRule="auto"/>
        <w:rPr>
          <w:shd w:val="clear" w:color="auto" w:fill="C0C0C0"/>
        </w:rPr>
      </w:pPr>
      <w:r>
        <w:rPr>
          <w:i w:val="0"/>
          <w:iCs w:val="0"/>
          <w:shd w:val="clear" w:color="auto" w:fill="C0C0C0"/>
        </w:rPr>
        <w:t>non placēbit explicārī</w:t>
      </w:r>
      <w:r>
        <w:rPr>
          <w:shd w:val="clear" w:color="auto" w:fill="C0C0C0"/>
        </w:rPr>
        <w:t xml:space="preserve">: Der passivische Infinitiv kann im Deutschen nicht wiedergegeben werden. Übersetze: </w:t>
      </w:r>
      <w:r>
        <w:rPr>
          <w:i w:val="0"/>
          <w:iCs w:val="0"/>
          <w:shd w:val="clear" w:color="auto" w:fill="C0C0C0"/>
        </w:rPr>
        <w:t>das ... zu erläutern wird auf Ablehnung stoßen?</w:t>
      </w:r>
    </w:p>
    <w:p w14:paraId="722D4504" w14:textId="77777777" w:rsidR="00B803CF" w:rsidRDefault="00B803CF">
      <w:pPr>
        <w:spacing w:before="57" w:after="57"/>
      </w:pPr>
    </w:p>
    <w:p w14:paraId="4DBDACC1" w14:textId="77777777" w:rsidR="00B803CF" w:rsidRDefault="001569C7">
      <w:pPr>
        <w:pBdr>
          <w:bottom w:val="single" w:sz="6" w:space="1" w:color="000000"/>
        </w:pBdr>
        <w:spacing w:before="57" w:after="57"/>
      </w:pPr>
      <w:hyperlink w:anchor="gg" w:history="1">
        <w:r w:rsidR="00330648">
          <w:rPr>
            <w:rStyle w:val="Internetlink"/>
          </w:rPr>
          <w:t>Zurück zum Text</w:t>
        </w:r>
      </w:hyperlink>
    </w:p>
    <w:p w14:paraId="00993D29" w14:textId="77777777" w:rsidR="00B803CF" w:rsidRDefault="00B803CF">
      <w:pPr>
        <w:pBdr>
          <w:bottom w:val="single" w:sz="6" w:space="1" w:color="000000"/>
        </w:pBdr>
        <w:spacing w:before="57" w:after="57"/>
      </w:pPr>
    </w:p>
    <w:p w14:paraId="11CC0798" w14:textId="77777777" w:rsidR="00B803CF" w:rsidRDefault="00B803CF">
      <w:pPr>
        <w:spacing w:before="57" w:after="57"/>
      </w:pPr>
    </w:p>
    <w:p w14:paraId="5B4C0073" w14:textId="77777777" w:rsidR="00B803CF" w:rsidRDefault="00330648">
      <w:pPr>
        <w:pStyle w:val="berschrift2"/>
      </w:pPr>
      <w:r>
        <w:t xml:space="preserve">De </w:t>
      </w:r>
      <w:proofErr w:type="spellStart"/>
      <w:r>
        <w:t>finibus</w:t>
      </w:r>
      <w:proofErr w:type="spellEnd"/>
      <w:r>
        <w:t xml:space="preserve"> </w:t>
      </w:r>
      <w:bookmarkStart w:id="22" w:name="h2"/>
      <w:r>
        <w:t>1, 6</w:t>
      </w:r>
      <w:bookmarkEnd w:id="22"/>
    </w:p>
    <w:p w14:paraId="0DBA23E5" w14:textId="77777777" w:rsidR="00B803CF" w:rsidRDefault="00330648">
      <w:pPr>
        <w:pStyle w:val="StandardWeb"/>
        <w:ind w:left="450"/>
      </w:pPr>
      <w:r>
        <w:t>Si nos non interpretum fungimur munere, sed tuemur ea,</w:t>
      </w:r>
    </w:p>
    <w:p w14:paraId="38FFB766" w14:textId="77777777" w:rsidR="00B803CF" w:rsidRDefault="00330648">
      <w:pPr>
        <w:pStyle w:val="StandardWeb"/>
        <w:ind w:left="900"/>
      </w:pPr>
      <w:r>
        <w:t>quae dicta sunt ab iis,</w:t>
      </w:r>
    </w:p>
    <w:p w14:paraId="452B882A" w14:textId="77777777" w:rsidR="00B803CF" w:rsidRDefault="00330648">
      <w:pPr>
        <w:pStyle w:val="StandardWeb"/>
        <w:ind w:left="1350"/>
      </w:pPr>
      <w:r>
        <w:t>quos probamus,</w:t>
      </w:r>
    </w:p>
    <w:p w14:paraId="3213915E" w14:textId="77777777" w:rsidR="00B803CF" w:rsidRDefault="00330648">
      <w:pPr>
        <w:pStyle w:val="StandardWeb"/>
        <w:ind w:left="450"/>
      </w:pPr>
      <w:r>
        <w:t>eisque nostrum iudicium et nostrum scribendi ordinem adiungimus,</w:t>
      </w:r>
    </w:p>
    <w:p w14:paraId="33BCA262" w14:textId="77777777" w:rsidR="00B803CF" w:rsidRDefault="00330648">
      <w:pPr>
        <w:pStyle w:val="StandardWeb"/>
      </w:pPr>
      <w:r>
        <w:t>quid habent,</w:t>
      </w:r>
    </w:p>
    <w:p w14:paraId="66AE5E45" w14:textId="77777777" w:rsidR="00B803CF" w:rsidRDefault="00330648">
      <w:pPr>
        <w:pStyle w:val="StandardWeb"/>
        <w:ind w:left="450"/>
      </w:pPr>
      <w:r>
        <w:t>cur Graeca anteponant iis,</w:t>
      </w:r>
    </w:p>
    <w:p w14:paraId="4A6360A5" w14:textId="77777777" w:rsidR="00B803CF" w:rsidRDefault="00330648">
      <w:pPr>
        <w:pStyle w:val="StandardWeb"/>
        <w:ind w:left="900"/>
      </w:pPr>
      <w:r>
        <w:t>quae et splendide dicta sint neque sint conversa de Graecis?</w:t>
      </w:r>
    </w:p>
    <w:p w14:paraId="617F8324" w14:textId="77777777" w:rsidR="00B803CF" w:rsidRDefault="001569C7">
      <w:pPr>
        <w:spacing w:before="57" w:after="57"/>
      </w:pPr>
      <w:hyperlink w:anchor="h22" w:history="1">
        <w:r w:rsidR="00330648">
          <w:rPr>
            <w:rStyle w:val="Internetlink"/>
          </w:rPr>
          <w:t>Zurück zum Text</w:t>
        </w:r>
      </w:hyperlink>
    </w:p>
    <w:p w14:paraId="73D6D6D0" w14:textId="77777777" w:rsidR="00B803CF" w:rsidRPr="00CD1A24" w:rsidRDefault="00B803CF">
      <w:pPr>
        <w:spacing w:before="57" w:after="57"/>
      </w:pPr>
    </w:p>
    <w:p w14:paraId="13FBE87E" w14:textId="77777777" w:rsidR="00B803CF" w:rsidRPr="00CD1A24" w:rsidRDefault="00330648">
      <w:pPr>
        <w:pStyle w:val="berschrift2"/>
        <w:pageBreakBefore/>
        <w:rPr>
          <w:lang w:val="en-GB"/>
        </w:rPr>
      </w:pPr>
      <w:r>
        <w:lastRenderedPageBreak/>
        <w:t xml:space="preserve"> </w:t>
      </w:r>
      <w:r w:rsidRPr="00CD1A24">
        <w:rPr>
          <w:lang w:val="en-GB"/>
        </w:rPr>
        <w:t xml:space="preserve">De </w:t>
      </w:r>
      <w:proofErr w:type="spellStart"/>
      <w:r w:rsidRPr="00CD1A24">
        <w:rPr>
          <w:lang w:val="en-GB"/>
        </w:rPr>
        <w:t>finibus</w:t>
      </w:r>
      <w:proofErr w:type="spellEnd"/>
      <w:r w:rsidRPr="00CD1A24">
        <w:rPr>
          <w:lang w:val="en-GB"/>
        </w:rPr>
        <w:t xml:space="preserve"> 1, 11</w:t>
      </w:r>
      <w:bookmarkStart w:id="23" w:name="h"/>
      <w:bookmarkEnd w:id="23"/>
    </w:p>
    <w:p w14:paraId="4212F839" w14:textId="77777777" w:rsidR="00B803CF" w:rsidRPr="00B82FFE" w:rsidRDefault="00330648">
      <w:pPr>
        <w:pStyle w:val="StandardWeb"/>
        <w:ind w:left="450"/>
        <w:rPr>
          <w:lang w:val="en-GB"/>
        </w:rPr>
      </w:pPr>
      <w:r w:rsidRPr="00B82FFE">
        <w:rPr>
          <w:lang w:val="en-GB"/>
        </w:rPr>
        <w:t>Qui autem alia malunt scribi a nobis,</w:t>
      </w:r>
    </w:p>
    <w:p w14:paraId="6CC9835D" w14:textId="77777777" w:rsidR="00B803CF" w:rsidRPr="00B82FFE" w:rsidRDefault="00330648">
      <w:pPr>
        <w:pStyle w:val="StandardWeb"/>
        <w:rPr>
          <w:lang w:val="en-GB"/>
        </w:rPr>
      </w:pPr>
      <w:r w:rsidRPr="00B82FFE">
        <w:rPr>
          <w:lang w:val="en-GB"/>
        </w:rPr>
        <w:t>aequi esse debent,</w:t>
      </w:r>
    </w:p>
    <w:p w14:paraId="09C16CC4" w14:textId="77777777" w:rsidR="00B803CF" w:rsidRPr="00B82FFE" w:rsidRDefault="00330648">
      <w:pPr>
        <w:pStyle w:val="StandardWeb"/>
        <w:ind w:left="450"/>
        <w:rPr>
          <w:lang w:val="en-GB"/>
        </w:rPr>
      </w:pPr>
      <w:r w:rsidRPr="00B82FFE">
        <w:rPr>
          <w:lang w:val="en-GB"/>
        </w:rPr>
        <w:t>quod et scripta multa sunt,</w:t>
      </w:r>
    </w:p>
    <w:p w14:paraId="5C7656EB" w14:textId="77777777" w:rsidR="00B803CF" w:rsidRDefault="00330648">
      <w:pPr>
        <w:pStyle w:val="StandardWeb"/>
        <w:ind w:left="900"/>
      </w:pPr>
      <w:r>
        <w:rPr>
          <w:rStyle w:val="subjunktion"/>
        </w:rPr>
        <w:t>sic ut</w:t>
      </w:r>
      <w:r>
        <w:t xml:space="preserve"> plura nemini e nostris,</w:t>
      </w:r>
    </w:p>
    <w:p w14:paraId="42F16CA8" w14:textId="77777777" w:rsidR="00B803CF" w:rsidRDefault="00330648">
      <w:pPr>
        <w:pStyle w:val="StandardWeb"/>
        <w:ind w:left="450"/>
      </w:pPr>
      <w:r>
        <w:t>et scribentur fortasse plura,</w:t>
      </w:r>
    </w:p>
    <w:p w14:paraId="42E24977" w14:textId="77777777" w:rsidR="00B803CF" w:rsidRDefault="00330648">
      <w:pPr>
        <w:pStyle w:val="StandardWeb"/>
        <w:ind w:left="900"/>
      </w:pPr>
      <w:r>
        <w:rPr>
          <w:rStyle w:val="subjunktion"/>
        </w:rPr>
        <w:t>si</w:t>
      </w:r>
      <w:r>
        <w:t xml:space="preserve"> vita suppetet;</w:t>
      </w:r>
    </w:p>
    <w:p w14:paraId="7E292B4D" w14:textId="77777777" w:rsidR="00B803CF" w:rsidRDefault="00330648">
      <w:pPr>
        <w:spacing w:before="57" w:after="57"/>
        <w:jc w:val="center"/>
      </w:pPr>
      <w:r>
        <w:rPr>
          <w:noProof/>
        </w:rPr>
        <w:drawing>
          <wp:inline distT="0" distB="0" distL="0" distR="0" wp14:anchorId="5286920A" wp14:editId="0F9D6A72">
            <wp:extent cx="3658320" cy="2435760"/>
            <wp:effectExtent l="0" t="0" r="0" b="2640"/>
            <wp:docPr id="11" name="Grafik 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lum/>
                      <a:alphaModFix/>
                    </a:blip>
                    <a:srcRect/>
                    <a:stretch>
                      <a:fillRect/>
                    </a:stretch>
                  </pic:blipFill>
                  <pic:spPr>
                    <a:xfrm>
                      <a:off x="0" y="0"/>
                      <a:ext cx="3658320" cy="2435760"/>
                    </a:xfrm>
                    <a:prstGeom prst="rect">
                      <a:avLst/>
                    </a:prstGeom>
                    <a:noFill/>
                    <a:ln>
                      <a:noFill/>
                      <a:prstDash/>
                    </a:ln>
                  </pic:spPr>
                </pic:pic>
              </a:graphicData>
            </a:graphic>
          </wp:inline>
        </w:drawing>
      </w:r>
    </w:p>
    <w:p w14:paraId="0C6F1758" w14:textId="77777777" w:rsidR="00B803CF" w:rsidRDefault="001569C7">
      <w:pPr>
        <w:pBdr>
          <w:bottom w:val="single" w:sz="6" w:space="1" w:color="000000"/>
        </w:pBdr>
        <w:spacing w:before="57" w:after="57"/>
      </w:pPr>
      <w:hyperlink w:anchor="hh" w:history="1">
        <w:r w:rsidR="00330648">
          <w:rPr>
            <w:rStyle w:val="Internetlink"/>
          </w:rPr>
          <w:t>Zurück zum Text</w:t>
        </w:r>
      </w:hyperlink>
    </w:p>
    <w:p w14:paraId="1CDF53E0" w14:textId="77777777" w:rsidR="00B803CF" w:rsidRDefault="00B803CF">
      <w:pPr>
        <w:pBdr>
          <w:bottom w:val="single" w:sz="6" w:space="1" w:color="000000"/>
        </w:pBdr>
        <w:spacing w:before="57" w:after="57"/>
      </w:pPr>
    </w:p>
    <w:p w14:paraId="3EA18819" w14:textId="77777777" w:rsidR="00B803CF" w:rsidRDefault="00330648">
      <w:pPr>
        <w:pStyle w:val="StandardWeb"/>
      </w:pPr>
      <w:bookmarkStart w:id="24" w:name="i"/>
      <w:bookmarkStart w:id="25" w:name="j"/>
      <w:r>
        <w:t>1, 11</w:t>
      </w:r>
    </w:p>
    <w:p w14:paraId="55EF0B1C" w14:textId="77777777" w:rsidR="00B803CF" w:rsidRDefault="00330648">
      <w:pPr>
        <w:pStyle w:val="StandardWeb"/>
      </w:pPr>
      <w:r>
        <w:t xml:space="preserve">Et </w:t>
      </w:r>
      <w:proofErr w:type="spellStart"/>
      <w:r>
        <w:t>tamen</w:t>
      </w:r>
      <w:proofErr w:type="spellEnd"/>
      <w:r>
        <w:t>,</w:t>
      </w:r>
    </w:p>
    <w:p w14:paraId="4E8A1DD1" w14:textId="77777777" w:rsidR="00B803CF" w:rsidRPr="00CD1A24" w:rsidRDefault="00330648">
      <w:pPr>
        <w:pStyle w:val="StandardWeb"/>
        <w:ind w:left="448"/>
        <w:rPr>
          <w:lang w:val="en-GB"/>
        </w:rPr>
      </w:pPr>
      <w:r w:rsidRPr="00B82FFE">
        <w:rPr>
          <w:lang w:val="en-GB"/>
        </w:rPr>
        <w:t xml:space="preserve">qui </w:t>
      </w:r>
      <w:bookmarkEnd w:id="24"/>
      <w:bookmarkEnd w:id="25"/>
      <w:r w:rsidRPr="00B82FFE">
        <w:rPr>
          <w:lang w:val="en-GB"/>
        </w:rPr>
        <w:t>diligenter haec,</w:t>
      </w:r>
    </w:p>
    <w:p w14:paraId="23A6C34E" w14:textId="77777777" w:rsidR="00B803CF" w:rsidRPr="00B82FFE" w:rsidRDefault="00330648">
      <w:pPr>
        <w:pStyle w:val="StandardWeb"/>
        <w:ind w:left="900"/>
        <w:rPr>
          <w:lang w:val="en-GB"/>
        </w:rPr>
      </w:pPr>
      <w:r w:rsidRPr="00B82FFE">
        <w:rPr>
          <w:lang w:val="en-GB"/>
        </w:rPr>
        <w:t>quae de philosophia litteris mandamus,</w:t>
      </w:r>
    </w:p>
    <w:p w14:paraId="4F9F3BC9" w14:textId="77777777" w:rsidR="00B803CF" w:rsidRPr="00B82FFE" w:rsidRDefault="00330648">
      <w:pPr>
        <w:pStyle w:val="StandardWeb"/>
        <w:ind w:left="450"/>
        <w:rPr>
          <w:lang w:val="en-GB"/>
        </w:rPr>
      </w:pPr>
      <w:r w:rsidRPr="00B82FFE">
        <w:rPr>
          <w:lang w:val="en-GB"/>
        </w:rPr>
        <w:t>legere assueverit,</w:t>
      </w:r>
    </w:p>
    <w:p w14:paraId="2AC56D8E" w14:textId="77777777" w:rsidR="00B803CF" w:rsidRPr="00B82FFE" w:rsidRDefault="00330648">
      <w:pPr>
        <w:pStyle w:val="StandardWeb"/>
        <w:rPr>
          <w:lang w:val="en-GB"/>
        </w:rPr>
      </w:pPr>
      <w:r w:rsidRPr="00B82FFE">
        <w:rPr>
          <w:lang w:val="en-GB"/>
        </w:rPr>
        <w:t>iudicabit nulla ad legendum his esse potiora.</w:t>
      </w:r>
    </w:p>
    <w:p w14:paraId="7308AAC3" w14:textId="77777777" w:rsidR="00B803CF" w:rsidRDefault="00B803CF">
      <w:pPr>
        <w:spacing w:before="57" w:after="57"/>
        <w:rPr>
          <w:lang w:val="en-GB"/>
        </w:rPr>
      </w:pPr>
    </w:p>
    <w:p w14:paraId="2E8BF44D" w14:textId="77777777" w:rsidR="00B803CF" w:rsidRDefault="001569C7">
      <w:pPr>
        <w:spacing w:before="57" w:after="57"/>
      </w:pPr>
      <w:hyperlink w:anchor="jj" w:history="1">
        <w:r w:rsidR="00330648">
          <w:rPr>
            <w:rStyle w:val="Internetlink"/>
          </w:rPr>
          <w:t>Zurück zum Text</w:t>
        </w:r>
      </w:hyperlink>
    </w:p>
    <w:p w14:paraId="4A27F262" w14:textId="77777777" w:rsidR="00B803CF" w:rsidRDefault="00B803CF">
      <w:pPr>
        <w:pStyle w:val="HorizontalLine"/>
      </w:pPr>
    </w:p>
    <w:p w14:paraId="798A6D38" w14:textId="77777777" w:rsidR="00B803CF" w:rsidRDefault="00330648">
      <w:pPr>
        <w:spacing w:before="0" w:after="120"/>
      </w:pPr>
      <w:r>
        <w:lastRenderedPageBreak/>
        <w:t xml:space="preserve">De </w:t>
      </w:r>
      <w:proofErr w:type="spellStart"/>
      <w:r>
        <w:t>finibus</w:t>
      </w:r>
      <w:proofErr w:type="spellEnd"/>
      <w:r>
        <w:t xml:space="preserve"> 1, 11</w:t>
      </w:r>
      <w:bookmarkStart w:id="26" w:name="k"/>
      <w:bookmarkEnd w:id="26"/>
    </w:p>
    <w:p w14:paraId="4E8CF275" w14:textId="77777777" w:rsidR="00B803CF" w:rsidRPr="00CD1A24" w:rsidRDefault="00330648">
      <w:pPr>
        <w:pStyle w:val="StandardWeb"/>
        <w:spacing w:before="0" w:after="120" w:line="312" w:lineRule="auto"/>
        <w:rPr>
          <w:lang w:val="en-GB"/>
        </w:rPr>
      </w:pPr>
      <w:r w:rsidRPr="00B82FFE">
        <w:rPr>
          <w:lang w:val="en-GB"/>
        </w:rPr>
        <w:t xml:space="preserve">Quid </w:t>
      </w:r>
      <w:r w:rsidRPr="00B82FFE">
        <w:rPr>
          <w:rStyle w:val="aci"/>
          <w:lang w:val="en-GB"/>
        </w:rPr>
        <w:t>est</w:t>
      </w:r>
      <w:r w:rsidRPr="00B82FFE">
        <w:rPr>
          <w:lang w:val="en-GB"/>
        </w:rPr>
        <w:t xml:space="preserve"> enim in vita tantopere </w:t>
      </w:r>
      <w:r w:rsidRPr="00B82FFE">
        <w:rPr>
          <w:rStyle w:val="aci"/>
          <w:lang w:val="en-GB"/>
        </w:rPr>
        <w:t>quaerendum</w:t>
      </w:r>
      <w:r w:rsidRPr="00B82FFE">
        <w:rPr>
          <w:lang w:val="en-GB"/>
        </w:rPr>
        <w:t xml:space="preserve"> quam cum omnia in philosophia, tum id, quod his libris quaeritur,</w:t>
      </w:r>
    </w:p>
    <w:p w14:paraId="103E48C0" w14:textId="77777777" w:rsidR="00B803CF" w:rsidRPr="00B82FFE" w:rsidRDefault="00330648">
      <w:pPr>
        <w:pStyle w:val="StandardWeb"/>
        <w:spacing w:before="0" w:after="120" w:line="312" w:lineRule="auto"/>
        <w:ind w:left="450"/>
        <w:rPr>
          <w:lang w:val="en-GB"/>
        </w:rPr>
      </w:pPr>
      <w:r w:rsidRPr="00B82FFE">
        <w:rPr>
          <w:lang w:val="en-GB"/>
        </w:rPr>
        <w:t>(a) qui sit finis, quid extremum, quid ultimum,</w:t>
      </w:r>
    </w:p>
    <w:p w14:paraId="4079A3D9" w14:textId="77777777" w:rsidR="00B803CF" w:rsidRPr="00B82FFE" w:rsidRDefault="00330648">
      <w:pPr>
        <w:pStyle w:val="StandardWeb"/>
        <w:spacing w:before="0" w:after="120" w:line="312" w:lineRule="auto"/>
        <w:ind w:left="900"/>
        <w:rPr>
          <w:lang w:val="en-GB"/>
        </w:rPr>
      </w:pPr>
      <w:r w:rsidRPr="00B82FFE">
        <w:rPr>
          <w:lang w:val="en-GB"/>
        </w:rPr>
        <w:t>quo sint omnia bene vivendi recteque faciendi consilia referenda,</w:t>
      </w:r>
    </w:p>
    <w:p w14:paraId="158F9B38" w14:textId="77777777" w:rsidR="00B803CF" w:rsidRPr="00B82FFE" w:rsidRDefault="00330648">
      <w:pPr>
        <w:pStyle w:val="StandardWeb"/>
        <w:spacing w:before="0" w:after="120" w:line="312" w:lineRule="auto"/>
        <w:ind w:left="450"/>
        <w:rPr>
          <w:lang w:val="en-GB"/>
        </w:rPr>
      </w:pPr>
      <w:r w:rsidRPr="00B82FFE">
        <w:rPr>
          <w:lang w:val="en-GB"/>
        </w:rPr>
        <w:t>(b) quid sequatur natura ut summum ex rebus expetendis,</w:t>
      </w:r>
    </w:p>
    <w:p w14:paraId="41426F96" w14:textId="77777777" w:rsidR="00B803CF" w:rsidRPr="00B82FFE" w:rsidRDefault="00330648">
      <w:pPr>
        <w:pStyle w:val="StandardWeb"/>
        <w:spacing w:before="0" w:after="120" w:line="312" w:lineRule="auto"/>
        <w:ind w:left="450"/>
        <w:rPr>
          <w:lang w:val="en-GB"/>
        </w:rPr>
      </w:pPr>
      <w:r w:rsidRPr="00B82FFE">
        <w:rPr>
          <w:lang w:val="en-GB"/>
        </w:rPr>
        <w:t>(c) quid fugiat ut extremum malorum?</w:t>
      </w:r>
    </w:p>
    <w:p w14:paraId="2CBFA8D5" w14:textId="77777777" w:rsidR="00B803CF" w:rsidRDefault="00330648">
      <w:pPr>
        <w:pStyle w:val="Erluterung"/>
      </w:pPr>
      <w:r>
        <w:rPr>
          <w:rStyle w:val="Hervorhebung"/>
          <w:shd w:val="clear" w:color="auto" w:fill="C0C0C0"/>
        </w:rPr>
        <w:t>quaerendum est</w:t>
      </w:r>
      <w:r>
        <w:rPr>
          <w:shd w:val="clear" w:color="auto" w:fill="C0C0C0"/>
        </w:rPr>
        <w:t xml:space="preserve">: </w:t>
      </w:r>
      <w:hyperlink r:id="rId16" w:anchor="gerundivpraedikativ" w:history="1">
        <w:r>
          <w:rPr>
            <w:rStyle w:val="Internetlink"/>
            <w:shd w:val="clear" w:color="auto" w:fill="C0C0C0"/>
          </w:rPr>
          <w:t>prädikatives Gerundivum</w:t>
        </w:r>
      </w:hyperlink>
      <w:r>
        <w:rPr>
          <w:shd w:val="clear" w:color="auto" w:fill="C0C0C0"/>
        </w:rPr>
        <w:t xml:space="preserve">, zu übersetzen mit </w:t>
      </w:r>
      <w:r>
        <w:rPr>
          <w:i w:val="0"/>
          <w:iCs w:val="0"/>
          <w:shd w:val="clear" w:color="auto" w:fill="C0C0C0"/>
        </w:rPr>
        <w:t>„müssen“</w:t>
      </w:r>
      <w:r>
        <w:rPr>
          <w:shd w:val="clear" w:color="auto" w:fill="C0C0C0"/>
        </w:rPr>
        <w:t>.</w:t>
      </w:r>
    </w:p>
    <w:p w14:paraId="4FBCB6F7" w14:textId="77777777" w:rsidR="00B803CF" w:rsidRDefault="00B803CF">
      <w:pPr>
        <w:spacing w:before="0" w:after="120"/>
      </w:pPr>
    </w:p>
    <w:p w14:paraId="15C3F56E" w14:textId="77777777" w:rsidR="00B803CF" w:rsidRDefault="001569C7">
      <w:pPr>
        <w:spacing w:before="0" w:after="120"/>
      </w:pPr>
      <w:hyperlink w:anchor="kk" w:history="1">
        <w:r w:rsidR="00330648">
          <w:rPr>
            <w:rStyle w:val="Internetlink"/>
          </w:rPr>
          <w:t>Zurück zum Text</w:t>
        </w:r>
      </w:hyperlink>
    </w:p>
    <w:p w14:paraId="19AB2C51" w14:textId="77777777" w:rsidR="00B803CF" w:rsidRDefault="00B803CF">
      <w:pPr>
        <w:pBdr>
          <w:bottom w:val="single" w:sz="6" w:space="1" w:color="000000"/>
        </w:pBdr>
        <w:spacing w:before="0" w:after="120"/>
      </w:pPr>
    </w:p>
    <w:p w14:paraId="56CFF179" w14:textId="77777777" w:rsidR="00B803CF" w:rsidRDefault="00B803CF">
      <w:pPr>
        <w:spacing w:before="0" w:after="120"/>
      </w:pPr>
      <w:bookmarkStart w:id="27" w:name="m"/>
    </w:p>
    <w:p w14:paraId="026F84D4" w14:textId="77777777" w:rsidR="00B803CF" w:rsidRDefault="00330648">
      <w:pPr>
        <w:spacing w:before="0" w:after="120"/>
      </w:pPr>
      <w:r>
        <w:t xml:space="preserve">De </w:t>
      </w:r>
      <w:bookmarkEnd w:id="27"/>
      <w:proofErr w:type="spellStart"/>
      <w:r>
        <w:t>finibus</w:t>
      </w:r>
      <w:proofErr w:type="spellEnd"/>
      <w:r>
        <w:t xml:space="preserve"> 1, 11</w:t>
      </w:r>
    </w:p>
    <w:p w14:paraId="0B4772A4" w14:textId="77777777" w:rsidR="00B803CF" w:rsidRDefault="00330648">
      <w:pPr>
        <w:pStyle w:val="StandardWeb"/>
        <w:spacing w:before="0" w:after="120" w:line="312" w:lineRule="auto"/>
      </w:pPr>
      <w:r>
        <w:t xml:space="preserve">Qua de re </w:t>
      </w:r>
      <w:r>
        <w:rPr>
          <w:rStyle w:val="subjunktion"/>
        </w:rPr>
        <w:t>est</w:t>
      </w:r>
      <w:r>
        <w:t xml:space="preserve"> inter doctissimos summa dissensio.</w:t>
      </w:r>
    </w:p>
    <w:p w14:paraId="4F05A4D8" w14:textId="77777777" w:rsidR="00B803CF" w:rsidRDefault="00330648">
      <w:pPr>
        <w:pStyle w:val="StandardWeb"/>
        <w:spacing w:before="0" w:after="120" w:line="312" w:lineRule="auto"/>
      </w:pPr>
      <w:r>
        <w:t>Quis ergo alienum putet eius esse dignitatis,</w:t>
      </w:r>
    </w:p>
    <w:p w14:paraId="2691C3D5" w14:textId="77777777" w:rsidR="00B803CF" w:rsidRPr="00B82FFE" w:rsidRDefault="00330648">
      <w:pPr>
        <w:pStyle w:val="StandardWeb"/>
        <w:spacing w:before="0" w:after="120" w:line="312" w:lineRule="auto"/>
        <w:ind w:left="450"/>
        <w:rPr>
          <w:lang w:val="en-GB"/>
        </w:rPr>
      </w:pPr>
      <w:r w:rsidRPr="00B82FFE">
        <w:rPr>
          <w:lang w:val="en-GB"/>
        </w:rPr>
        <w:t>quam mihi quisque tribuat,</w:t>
      </w:r>
    </w:p>
    <w:p w14:paraId="411296F9" w14:textId="77777777" w:rsidR="00B803CF" w:rsidRPr="00B82FFE" w:rsidRDefault="00330648">
      <w:pPr>
        <w:pStyle w:val="StandardWeb"/>
        <w:spacing w:before="0" w:after="120" w:line="312" w:lineRule="auto"/>
        <w:rPr>
          <w:lang w:val="en-GB"/>
        </w:rPr>
      </w:pPr>
      <w:r w:rsidRPr="00B82FFE">
        <w:rPr>
          <w:lang w:val="en-GB"/>
        </w:rPr>
        <w:t>exquirere,</w:t>
      </w:r>
    </w:p>
    <w:p w14:paraId="0136AB13" w14:textId="77777777" w:rsidR="00B803CF" w:rsidRDefault="00330648">
      <w:pPr>
        <w:pStyle w:val="StandardWeb"/>
        <w:spacing w:before="0" w:after="120" w:line="312" w:lineRule="auto"/>
        <w:ind w:left="450"/>
      </w:pPr>
      <w:r>
        <w:t>quid in omni munere vitae optimum et verissimum sit?</w:t>
      </w:r>
    </w:p>
    <w:p w14:paraId="294D987F" w14:textId="77777777" w:rsidR="00B803CF" w:rsidRDefault="001569C7">
      <w:pPr>
        <w:spacing w:before="0" w:after="0"/>
      </w:pPr>
      <w:hyperlink w:anchor="mm" w:history="1">
        <w:r w:rsidR="00330648">
          <w:rPr>
            <w:rStyle w:val="Internetlink"/>
          </w:rPr>
          <w:t>Zurück zum Text</w:t>
        </w:r>
      </w:hyperlink>
    </w:p>
    <w:p w14:paraId="20E01A81" w14:textId="77777777" w:rsidR="00B803CF" w:rsidRDefault="00B803CF">
      <w:pPr>
        <w:pBdr>
          <w:bottom w:val="single" w:sz="2" w:space="2" w:color="000000"/>
        </w:pBdr>
        <w:spacing w:before="57" w:after="57"/>
      </w:pPr>
    </w:p>
    <w:p w14:paraId="50658816" w14:textId="77777777" w:rsidR="00B803CF" w:rsidRDefault="00B803CF">
      <w:pPr>
        <w:pStyle w:val="lbs-dokumente"/>
        <w:spacing w:after="40" w:line="240" w:lineRule="auto"/>
      </w:pPr>
    </w:p>
    <w:p w14:paraId="6222A58B" w14:textId="77777777" w:rsidR="00B803CF" w:rsidRDefault="00330648">
      <w:pPr>
        <w:pStyle w:val="lbs-dokumente"/>
        <w:spacing w:after="40" w:line="240" w:lineRule="auto"/>
      </w:pPr>
      <w:r>
        <w:rPr>
          <w:sz w:val="20"/>
          <w:szCs w:val="20"/>
        </w:rPr>
        <w:t xml:space="preserve">URL dieses Textes: </w:t>
      </w:r>
      <w:hyperlink r:id="rId17" w:anchor="oben" w:history="1">
        <w:r>
          <w:rPr>
            <w:rStyle w:val="Internetlink"/>
            <w:sz w:val="20"/>
            <w:szCs w:val="20"/>
          </w:rPr>
          <w:t>www.schule-bw.de/faecher-und-schularten/sprachen-und-literatur/latein/texte-und-medien/cicero-philosophie/cicero-de-finibus-bonorum-et-malorum/de-finibus-1-1.html</w:t>
        </w:r>
      </w:hyperlink>
    </w:p>
    <w:p w14:paraId="6635BD14" w14:textId="77777777" w:rsidR="00B803CF" w:rsidRDefault="00B803CF"/>
    <w:sectPr w:rsidR="00B803CF">
      <w:headerReference w:type="default" r:id="rId18"/>
      <w:footerReference w:type="default" r:id="rId19"/>
      <w:pgSz w:w="11906" w:h="16838"/>
      <w:pgMar w:top="1417" w:right="1134" w:bottom="1134" w:left="102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A2FE7E" w14:textId="77777777" w:rsidR="001569C7" w:rsidRDefault="001569C7">
      <w:pPr>
        <w:spacing w:before="0" w:after="0" w:line="240" w:lineRule="auto"/>
      </w:pPr>
      <w:r>
        <w:separator/>
      </w:r>
    </w:p>
  </w:endnote>
  <w:endnote w:type="continuationSeparator" w:id="0">
    <w:p w14:paraId="0B091D66" w14:textId="77777777" w:rsidR="001569C7" w:rsidRDefault="001569C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DejaVu Serif">
    <w:panose1 w:val="02060603050605020204"/>
    <w:charset w:val="00"/>
    <w:family w:val="roman"/>
    <w:pitch w:val="variable"/>
    <w:sig w:usb0="E50006FF" w:usb1="5200F9FB" w:usb2="0A040020" w:usb3="00000000" w:csb0="0000009F" w:csb1="00000000"/>
  </w:font>
  <w:font w:name="Cambria Math">
    <w:panose1 w:val="02040503050406030204"/>
    <w:charset w:val="00"/>
    <w:family w:val="roman"/>
    <w:pitch w:val="variable"/>
    <w:sig w:usb0="E00006FF" w:usb1="420024FF" w:usb2="02000000" w:usb3="00000000" w:csb0="0000019F" w:csb1="00000000"/>
  </w:font>
  <w:font w:name="Arial Baltic">
    <w:altName w:val="Arial"/>
    <w:charset w:val="00"/>
    <w:family w:val="roman"/>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6CCFE" w14:textId="1C11BC7F" w:rsidR="00C8466A" w:rsidRDefault="00330648">
    <w:pPr>
      <w:pStyle w:val="Fuzeile"/>
      <w:widowControl w:val="0"/>
      <w:pBdr>
        <w:top w:val="single" w:sz="12" w:space="1" w:color="000000"/>
      </w:pBdr>
    </w:pPr>
    <w:r>
      <w:rPr>
        <w:sz w:val="16"/>
        <w:szCs w:val="16"/>
      </w:rPr>
      <w:t xml:space="preserve">Diese Materialien sind unter der OER-konformen Lizenz </w:t>
    </w:r>
    <w:hyperlink r:id="rId1" w:history="1">
      <w:r>
        <w:rPr>
          <w:rStyle w:val="Internetlink"/>
          <w:sz w:val="16"/>
          <w:szCs w:val="16"/>
        </w:rPr>
        <w:t>CC BY 4.0 International</w:t>
      </w:r>
    </w:hyperlink>
    <w:r>
      <w:rPr>
        <w:sz w:val="16"/>
        <w:szCs w:val="16"/>
      </w:rPr>
      <w:t xml:space="preserve"> verfügbar. Herausgeber: Landesbildungsserver Baden-Württemberg (</w:t>
    </w:r>
    <w:hyperlink r:id="rId2" w:history="1">
      <w:r>
        <w:rPr>
          <w:rStyle w:val="Internetlink"/>
          <w:sz w:val="16"/>
          <w:szCs w:val="16"/>
        </w:rPr>
        <w:t>www.schule-bw.de</w:t>
      </w:r>
    </w:hyperlink>
    <w:r>
      <w:rPr>
        <w:sz w:val="16"/>
        <w:szCs w:val="16"/>
      </w:rPr>
      <w:t>), Fachredaktion Latein (</w:t>
    </w:r>
    <w:hyperlink r:id="rId3" w:history="1">
      <w:r w:rsidRPr="00A56F3A">
        <w:rPr>
          <w:color w:val="0070C0"/>
          <w:sz w:val="16"/>
          <w:szCs w:val="16"/>
          <w:u w:val="single"/>
        </w:rPr>
        <w:t>www.latein-bw.de</w:t>
      </w:r>
    </w:hyperlink>
    <w:r>
      <w:rPr>
        <w:sz w:val="16"/>
        <w:szCs w:val="16"/>
      </w:rPr>
      <w:t xml:space="preserve">). Urheberrechtsangaben gemäß </w:t>
    </w:r>
    <w:hyperlink r:id="rId4" w:history="1">
      <w:r>
        <w:rPr>
          <w:rStyle w:val="Internetlink"/>
          <w:sz w:val="16"/>
          <w:szCs w:val="16"/>
        </w:rPr>
        <w:t>www.schule-bw.de/urheberrecht</w:t>
      </w:r>
    </w:hyperlink>
    <w:r>
      <w:rPr>
        <w:sz w:val="16"/>
        <w:szCs w:val="16"/>
      </w:rPr>
      <w:t xml:space="preserve"> sind zu beachten.</w:t>
    </w:r>
  </w:p>
  <w:p w14:paraId="10E30B83" w14:textId="77777777" w:rsidR="00C8466A" w:rsidRDefault="00330648">
    <w:pPr>
      <w:pStyle w:val="Fuzeile"/>
      <w:widowControl w:val="0"/>
      <w:pBdr>
        <w:top w:val="single" w:sz="12" w:space="1" w:color="000000"/>
      </w:pBdr>
      <w:jc w:val="center"/>
    </w:pPr>
    <w:r>
      <w:rPr>
        <w:sz w:val="20"/>
        <w:szCs w:val="16"/>
      </w:rPr>
      <w:t>Seite </w:t>
    </w:r>
    <w:r>
      <w:rPr>
        <w:sz w:val="20"/>
        <w:szCs w:val="16"/>
      </w:rPr>
      <w:fldChar w:fldCharType="begin"/>
    </w:r>
    <w:r>
      <w:rPr>
        <w:sz w:val="20"/>
        <w:szCs w:val="16"/>
      </w:rPr>
      <w:instrText xml:space="preserve"> PAGE </w:instrText>
    </w:r>
    <w:r>
      <w:rPr>
        <w:sz w:val="20"/>
        <w:szCs w:val="16"/>
      </w:rPr>
      <w:fldChar w:fldCharType="separate"/>
    </w:r>
    <w:r>
      <w:rPr>
        <w:sz w:val="20"/>
        <w:szCs w:val="16"/>
      </w:rPr>
      <w:t>11</w:t>
    </w:r>
    <w:r>
      <w:rPr>
        <w:sz w:val="20"/>
        <w:szCs w:val="16"/>
      </w:rPr>
      <w:fldChar w:fldCharType="end"/>
    </w:r>
    <w:r>
      <w:rPr>
        <w:sz w:val="20"/>
        <w:szCs w:val="16"/>
      </w:rPr>
      <w:t xml:space="preserve"> von </w:t>
    </w:r>
    <w:r>
      <w:rPr>
        <w:sz w:val="20"/>
        <w:szCs w:val="16"/>
      </w:rPr>
      <w:fldChar w:fldCharType="begin"/>
    </w:r>
    <w:r>
      <w:rPr>
        <w:sz w:val="20"/>
        <w:szCs w:val="16"/>
      </w:rPr>
      <w:instrText xml:space="preserve"> NUMPAGES </w:instrText>
    </w:r>
    <w:r>
      <w:rPr>
        <w:sz w:val="20"/>
        <w:szCs w:val="16"/>
      </w:rPr>
      <w:fldChar w:fldCharType="separate"/>
    </w:r>
    <w:r>
      <w:rPr>
        <w:sz w:val="20"/>
        <w:szCs w:val="16"/>
      </w:rPr>
      <w:t>11</w:t>
    </w:r>
    <w:r>
      <w:rPr>
        <w:sz w:val="20"/>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4CCB81" w14:textId="77777777" w:rsidR="001569C7" w:rsidRDefault="001569C7">
      <w:pPr>
        <w:spacing w:before="0" w:after="0" w:line="240" w:lineRule="auto"/>
      </w:pPr>
      <w:r>
        <w:rPr>
          <w:color w:val="000000"/>
        </w:rPr>
        <w:separator/>
      </w:r>
    </w:p>
  </w:footnote>
  <w:footnote w:type="continuationSeparator" w:id="0">
    <w:p w14:paraId="3BBFE519" w14:textId="77777777" w:rsidR="001569C7" w:rsidRDefault="001569C7">
      <w:pPr>
        <w:spacing w:before="0" w:after="0" w:line="240" w:lineRule="auto"/>
      </w:pPr>
      <w:r>
        <w:continuationSeparator/>
      </w:r>
    </w:p>
  </w:footnote>
  <w:footnote w:id="1">
    <w:p w14:paraId="177ECB39" w14:textId="77777777" w:rsidR="00B803CF" w:rsidRPr="00CD1A24" w:rsidRDefault="00330648">
      <w:pPr>
        <w:pStyle w:val="Footnote"/>
        <w:rPr>
          <w:lang w:val="en-GB"/>
        </w:rPr>
      </w:pPr>
      <w:r>
        <w:rPr>
          <w:rStyle w:val="Funotenzeichen"/>
        </w:rPr>
        <w:footnoteRef/>
      </w:r>
      <w:r w:rsidRPr="00CD1A24">
        <w:rPr>
          <w:lang w:val="en-GB"/>
        </w:rPr>
        <w:t xml:space="preserve">URL: </w:t>
      </w:r>
      <w:hyperlink r:id="rId1" w:history="1">
        <w:r w:rsidRPr="00CD1A24">
          <w:rPr>
            <w:lang w:val="en-GB"/>
          </w:rPr>
          <w:t>https://www.schule-bw.de/faecher-und-schularten/sprachen-und-literatur/latein/sprache/satzlehre/aci-accusativus-cum-infinitivo-und-nci/accusativus-cum-infinitivo-aci.html</w:t>
        </w:r>
      </w:hyperlink>
      <w:r w:rsidRPr="00CD1A24">
        <w:rPr>
          <w:lang w:val="en-GB"/>
        </w:rPr>
        <w:t xml:space="preserve"> </w:t>
      </w:r>
      <w:r w:rsidRPr="00CD1A24">
        <w:rPr>
          <w:lang w:val="en-GB"/>
        </w:rPr>
        <w:b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B213F" w14:textId="5F9A9D94" w:rsidR="00C8466A" w:rsidRDefault="008D2575">
    <w:pPr>
      <w:pStyle w:val="Kopfzeile"/>
      <w:spacing w:after="720"/>
      <w:ind w:left="142"/>
    </w:pPr>
    <w:r>
      <w:rPr>
        <w:noProof/>
      </w:rPr>
      <w:drawing>
        <wp:anchor distT="0" distB="0" distL="114300" distR="114300" simplePos="0" relativeHeight="251661312" behindDoc="0" locked="0" layoutInCell="1" allowOverlap="1" wp14:anchorId="21FC1A9F" wp14:editId="03821434">
          <wp:simplePos x="0" y="0"/>
          <wp:positionH relativeFrom="column">
            <wp:posOffset>4526280</wp:posOffset>
          </wp:positionH>
          <wp:positionV relativeFrom="paragraph">
            <wp:posOffset>53340</wp:posOffset>
          </wp:positionV>
          <wp:extent cx="1534795" cy="495300"/>
          <wp:effectExtent l="0" t="0" r="8255" b="0"/>
          <wp:wrapSquare wrapText="bothSides"/>
          <wp:docPr id="3" name="1" descr="Ein Bild, das Text enthält.&#10;&#10;Automatisch generierte Beschreibu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l="6217" t="13904" r="6409" b="13904"/>
                  <a:stretch>
                    <a:fillRect/>
                  </a:stretch>
                </pic:blipFill>
                <pic:spPr>
                  <a:xfrm>
                    <a:off x="0" y="0"/>
                    <a:ext cx="1534795" cy="495300"/>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r>
      <w:rPr>
        <w:noProof/>
        <w:sz w:val="8"/>
        <w:szCs w:val="8"/>
      </w:rPr>
      <mc:AlternateContent>
        <mc:Choice Requires="wps">
          <w:drawing>
            <wp:anchor distT="0" distB="0" distL="114300" distR="114300" simplePos="0" relativeHeight="251663360" behindDoc="1" locked="0" layoutInCell="1" allowOverlap="1" wp14:anchorId="6D80A4AE" wp14:editId="59CE0F03">
              <wp:simplePos x="0" y="0"/>
              <wp:positionH relativeFrom="margin">
                <wp:posOffset>544830</wp:posOffset>
              </wp:positionH>
              <wp:positionV relativeFrom="paragraph">
                <wp:posOffset>41275</wp:posOffset>
              </wp:positionV>
              <wp:extent cx="1817370" cy="454025"/>
              <wp:effectExtent l="0" t="0" r="0" b="3175"/>
              <wp:wrapNone/>
              <wp:docPr id="12" name="Rahmen2"/>
              <wp:cNvGraphicFramePr/>
              <a:graphic xmlns:a="http://schemas.openxmlformats.org/drawingml/2006/main">
                <a:graphicData uri="http://schemas.microsoft.com/office/word/2010/wordprocessingShape">
                  <wps:wsp>
                    <wps:cNvSpPr txBox="1"/>
                    <wps:spPr>
                      <a:xfrm>
                        <a:off x="0" y="0"/>
                        <a:ext cx="1817370" cy="454025"/>
                      </a:xfrm>
                      <a:prstGeom prst="rect">
                        <a:avLst/>
                      </a:prstGeom>
                      <a:noFill/>
                      <a:ln>
                        <a:noFill/>
                        <a:prstDash/>
                      </a:ln>
                    </wps:spPr>
                    <wps:txbx>
                      <w:txbxContent>
                        <w:p w14:paraId="74FCBFFA" w14:textId="77777777" w:rsidR="00A56F3A" w:rsidRDefault="00A56F3A" w:rsidP="00A56F3A">
                          <w:pPr>
                            <w:pStyle w:val="Framecontents"/>
                          </w:pPr>
                          <w:r>
                            <w:rPr>
                              <w:rFonts w:ascii="Calibri Light" w:hAnsi="Calibri Light" w:cs="Calibri Light"/>
                              <w:b/>
                              <w:szCs w:val="36"/>
                            </w:rPr>
                            <w:t>LANDESBILDUNGSSERVER</w:t>
                          </w:r>
                          <w:r>
                            <w:rPr>
                              <w:rFonts w:ascii="Calibri Light" w:hAnsi="Calibri Light" w:cs="Calibri Light"/>
                              <w:b/>
                              <w:sz w:val="10"/>
                              <w:szCs w:val="38"/>
                            </w:rPr>
                            <w:br/>
                          </w:r>
                          <w:r>
                            <w:rPr>
                              <w:rFonts w:ascii="Calibri Light" w:hAnsi="Calibri Light" w:cs="Calibri Light"/>
                              <w:sz w:val="16"/>
                              <w:szCs w:val="16"/>
                            </w:rPr>
                            <w:t>Baden-Württemberg</w:t>
                          </w:r>
                        </w:p>
                      </w:txbxContent>
                    </wps:txbx>
                    <wps:bodyPr vert="horz" wrap="square" lIns="91440" tIns="45720" rIns="91440" bIns="45720" anchor="t" compatLnSpc="0">
                      <a:noAutofit/>
                    </wps:bodyPr>
                  </wps:wsp>
                </a:graphicData>
              </a:graphic>
              <wp14:sizeRelH relativeFrom="margin">
                <wp14:pctWidth>0</wp14:pctWidth>
              </wp14:sizeRelH>
              <wp14:sizeRelV relativeFrom="margin">
                <wp14:pctHeight>0</wp14:pctHeight>
              </wp14:sizeRelV>
            </wp:anchor>
          </w:drawing>
        </mc:Choice>
        <mc:Fallback>
          <w:pict>
            <v:shapetype w14:anchorId="6D80A4AE" id="_x0000_t202" coordsize="21600,21600" o:spt="202" path="m,l,21600r21600,l21600,xe">
              <v:stroke joinstyle="miter"/>
              <v:path gradientshapeok="t" o:connecttype="rect"/>
            </v:shapetype>
            <v:shape id="Rahmen2" o:spid="_x0000_s1027" type="#_x0000_t202" style="position:absolute;left:0;text-align:left;margin-left:42.9pt;margin-top:3.25pt;width:143.1pt;height:35.75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" filled="f" stroked="f">
              <v:textbox>
                <w:txbxContent>
                  <w:p w14:paraId="74FCBFFA" w14:textId="77777777" w:rsidR="00A56F3A" w:rsidRDefault="00A56F3A" w:rsidP="00A56F3A">
                    <w:pPr>
                      <w:pStyle w:val="Framecontents"/>
                    </w:pPr>
                    <w:r>
                      <w:rPr>
                        <w:rFonts w:ascii="Calibri Light" w:hAnsi="Calibri Light" w:cs="Calibri Light"/>
                        <w:b/>
                        <w:szCs w:val="36"/>
                      </w:rPr>
                      <w:t>LANDESBILDUNGSSERVER</w:t>
                    </w:r>
                    <w:r>
                      <w:rPr>
                        <w:rFonts w:ascii="Calibri Light" w:hAnsi="Calibri Light" w:cs="Calibri Light"/>
                        <w:b/>
                        <w:sz w:val="10"/>
                        <w:szCs w:val="38"/>
                      </w:rPr>
                      <w:br/>
                    </w:r>
                    <w:r>
                      <w:rPr>
                        <w:rFonts w:ascii="Calibri Light" w:hAnsi="Calibri Light" w:cs="Calibri Light"/>
                        <w:sz w:val="16"/>
                        <w:szCs w:val="16"/>
                      </w:rPr>
                      <w:t>Baden-Württemberg</w:t>
                    </w:r>
                  </w:p>
                </w:txbxContent>
              </v:textbox>
              <w10:wrap anchorx="margin"/>
            </v:shape>
          </w:pict>
        </mc:Fallback>
      </mc:AlternateContent>
    </w:r>
    <w:r>
      <w:rPr>
        <w:noProof/>
      </w:rPr>
      <w:drawing>
        <wp:anchor distT="0" distB="0" distL="114300" distR="114300" simplePos="0" relativeHeight="251660288" behindDoc="0" locked="0" layoutInCell="1" allowOverlap="1" wp14:anchorId="07C52503" wp14:editId="22826637">
          <wp:simplePos x="0" y="0"/>
          <wp:positionH relativeFrom="margin">
            <wp:align>left</wp:align>
          </wp:positionH>
          <wp:positionV relativeFrom="paragraph">
            <wp:posOffset>116840</wp:posOffset>
          </wp:positionV>
          <wp:extent cx="467995" cy="450215"/>
          <wp:effectExtent l="0" t="0" r="8255" b="6985"/>
          <wp:wrapSquare wrapText="bothSides"/>
          <wp:docPr id="2" name="2" descr="Ein Bild, das Text enthält.&#10;&#10;Automatisch generierte Beschreibu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lum/>
                    <a:alphaModFix/>
                  </a:blip>
                  <a:srcRect l="2459" t="9203" r="69676" b="6428"/>
                  <a:stretch>
                    <a:fillRect/>
                  </a:stretch>
                </pic:blipFill>
                <pic:spPr>
                  <a:xfrm>
                    <a:off x="0" y="0"/>
                    <a:ext cx="467995" cy="450215"/>
                  </a:xfrm>
                  <a:prstGeom prst="rect">
                    <a:avLst/>
                  </a:prstGeom>
                  <a:noFill/>
                  <a:ln>
                    <a:noFill/>
                    <a:prstDash/>
                  </a:ln>
                </pic:spPr>
              </pic:pic>
            </a:graphicData>
          </a:graphic>
        </wp:anchor>
      </w:drawing>
    </w:r>
    <w:r w:rsidR="00A56F3A">
      <w:rPr>
        <w:noProof/>
      </w:rPr>
      <w:drawing>
        <wp:anchor distT="0" distB="0" distL="114300" distR="114300" simplePos="0" relativeHeight="251659264" behindDoc="1" locked="0" layoutInCell="1" allowOverlap="1" wp14:anchorId="5AC090D7" wp14:editId="14E1F09D">
          <wp:simplePos x="0" y="0"/>
          <wp:positionH relativeFrom="margin">
            <wp:posOffset>2873375</wp:posOffset>
          </wp:positionH>
          <wp:positionV relativeFrom="page">
            <wp:posOffset>457200</wp:posOffset>
          </wp:positionV>
          <wp:extent cx="396360" cy="554400"/>
          <wp:effectExtent l="0" t="0" r="3690" b="0"/>
          <wp:wrapNone/>
          <wp:docPr id="1" name="3" descr="Ein Bild, das Text, Schild, Container, Dose enthält.&#10;&#10;Automatisch generierte Beschreibu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lum/>
                    <a:alphaModFix/>
                  </a:blip>
                  <a:srcRect/>
                  <a:stretch>
                    <a:fillRect/>
                  </a:stretch>
                </pic:blipFill>
                <pic:spPr>
                  <a:xfrm>
                    <a:off x="0" y="0"/>
                    <a:ext cx="396360" cy="554400"/>
                  </a:xfrm>
                  <a:prstGeom prst="rect">
                    <a:avLst/>
                  </a:prstGeom>
                  <a:noFill/>
                  <a:ln>
                    <a:noFill/>
                    <a:prstDash/>
                  </a:ln>
                </pic:spPr>
              </pic:pic>
            </a:graphicData>
          </a:graphic>
        </wp:anchor>
      </w:drawing>
    </w:r>
  </w:p>
  <w:p w14:paraId="39974B19" w14:textId="77777777" w:rsidR="00C8466A" w:rsidRDefault="001569C7">
    <w:pPr>
      <w:pStyle w:val="Standard-Block"/>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9555C"/>
    <w:multiLevelType w:val="multilevel"/>
    <w:tmpl w:val="EA36D5A4"/>
    <w:styleLink w:val="WWNum1"/>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514D430F"/>
    <w:multiLevelType w:val="multilevel"/>
    <w:tmpl w:val="A66CE742"/>
    <w:styleLink w:val="WWNum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62842E46"/>
    <w:multiLevelType w:val="multilevel"/>
    <w:tmpl w:val="E8CC8E3C"/>
    <w:styleLink w:val="KeineListe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num w:numId="1">
    <w:abstractNumId w:val="2"/>
  </w:num>
  <w:num w:numId="2">
    <w:abstractNumId w:val="0"/>
  </w:num>
  <w:num w:numId="3">
    <w:abstractNumId w:val="1"/>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03CF"/>
    <w:rsid w:val="001569C7"/>
    <w:rsid w:val="00330648"/>
    <w:rsid w:val="008D2575"/>
    <w:rsid w:val="00A56F3A"/>
    <w:rsid w:val="00B803CF"/>
    <w:rsid w:val="00B82FFE"/>
    <w:rsid w:val="00CD1A2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C4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ahoma"/>
        <w:sz w:val="22"/>
        <w:szCs w:val="22"/>
        <w:lang w:val="de-DE" w:eastAsia="en-US"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widowControl/>
      <w:spacing w:before="160" w:after="160" w:line="312" w:lineRule="auto"/>
    </w:pPr>
  </w:style>
  <w:style w:type="paragraph" w:styleId="berschrift1">
    <w:name w:val="heading 1"/>
    <w:basedOn w:val="Standard"/>
    <w:next w:val="Standard"/>
    <w:uiPriority w:val="9"/>
    <w:qFormat/>
    <w:pPr>
      <w:keepNext/>
      <w:keepLines/>
      <w:spacing w:before="240" w:after="240"/>
      <w:outlineLvl w:val="0"/>
    </w:pPr>
    <w:rPr>
      <w:color w:val="262626"/>
      <w:sz w:val="32"/>
      <w:szCs w:val="32"/>
    </w:rPr>
  </w:style>
  <w:style w:type="paragraph" w:styleId="berschrift2">
    <w:name w:val="heading 2"/>
    <w:basedOn w:val="Standard"/>
    <w:next w:val="Standard"/>
    <w:uiPriority w:val="9"/>
    <w:unhideWhenUsed/>
    <w:qFormat/>
    <w:pPr>
      <w:keepNext/>
      <w:spacing w:before="240" w:after="240" w:line="288" w:lineRule="auto"/>
      <w:jc w:val="center"/>
      <w:outlineLvl w:val="1"/>
    </w:pPr>
    <w:rPr>
      <w:rFonts w:eastAsia="Times New Roman" w:cs="Times New Roman"/>
      <w:sz w:val="32"/>
      <w:szCs w:val="24"/>
      <w:lang w:eastAsia="de-DE"/>
    </w:rPr>
  </w:style>
  <w:style w:type="paragraph" w:styleId="berschrift3">
    <w:name w:val="heading 3"/>
    <w:basedOn w:val="Standard"/>
    <w:next w:val="Standard"/>
    <w:uiPriority w:val="9"/>
    <w:semiHidden/>
    <w:unhideWhenUsed/>
    <w:qFormat/>
    <w:pPr>
      <w:keepNext/>
      <w:keepLines/>
      <w:spacing w:before="240" w:after="240" w:line="259" w:lineRule="auto"/>
      <w:outlineLvl w:val="2"/>
    </w:pPr>
    <w:rPr>
      <w:color w:val="0D0D0D"/>
      <w:sz w:val="24"/>
      <w:szCs w:val="24"/>
    </w:rPr>
  </w:style>
  <w:style w:type="paragraph" w:styleId="berschrift4">
    <w:name w:val="heading 4"/>
    <w:basedOn w:val="Standard"/>
    <w:next w:val="Standard"/>
    <w:uiPriority w:val="9"/>
    <w:semiHidden/>
    <w:unhideWhenUsed/>
    <w:qFormat/>
    <w:pPr>
      <w:keepNext/>
      <w:keepLines/>
      <w:spacing w:before="40" w:after="240" w:line="259" w:lineRule="auto"/>
      <w:outlineLvl w:val="3"/>
    </w:pPr>
    <w:rPr>
      <w:i/>
      <w:iCs/>
      <w:color w:val="404040"/>
    </w:rPr>
  </w:style>
  <w:style w:type="paragraph" w:styleId="berschrift5">
    <w:name w:val="heading 5"/>
    <w:basedOn w:val="Standard"/>
    <w:next w:val="Standard"/>
    <w:uiPriority w:val="9"/>
    <w:semiHidden/>
    <w:unhideWhenUsed/>
    <w:qFormat/>
    <w:pPr>
      <w:keepNext/>
      <w:keepLines/>
      <w:spacing w:before="40" w:after="0"/>
      <w:outlineLvl w:val="4"/>
    </w:pPr>
    <w:rPr>
      <w:color w:val="404040"/>
    </w:rPr>
  </w:style>
  <w:style w:type="paragraph" w:styleId="berschrift6">
    <w:name w:val="heading 6"/>
    <w:basedOn w:val="Standard"/>
    <w:next w:val="Standard"/>
    <w:uiPriority w:val="9"/>
    <w:semiHidden/>
    <w:unhideWhenUsed/>
    <w:qFormat/>
    <w:pPr>
      <w:keepNext/>
      <w:keepLines/>
      <w:spacing w:before="40" w:after="0"/>
      <w:outlineLvl w:val="5"/>
    </w:pPr>
  </w:style>
  <w:style w:type="paragraph" w:styleId="berschrift7">
    <w:name w:val="heading 7"/>
    <w:basedOn w:val="Standard"/>
    <w:next w:val="Standard"/>
    <w:pPr>
      <w:keepNext/>
      <w:keepLines/>
      <w:spacing w:before="40" w:after="0"/>
      <w:outlineLvl w:val="6"/>
    </w:pPr>
    <w:rPr>
      <w:i/>
      <w:iCs/>
    </w:rPr>
  </w:style>
  <w:style w:type="paragraph" w:styleId="berschrift8">
    <w:name w:val="heading 8"/>
    <w:basedOn w:val="Standard"/>
    <w:next w:val="Standard"/>
    <w:pPr>
      <w:keepNext/>
      <w:keepLines/>
      <w:spacing w:before="40" w:after="0"/>
      <w:outlineLvl w:val="7"/>
    </w:pPr>
    <w:rPr>
      <w:color w:val="262626"/>
      <w:sz w:val="21"/>
      <w:szCs w:val="21"/>
    </w:rPr>
  </w:style>
  <w:style w:type="paragraph" w:styleId="berschrift9">
    <w:name w:val="heading 9"/>
    <w:basedOn w:val="Standard"/>
    <w:next w:val="Standard"/>
    <w:pPr>
      <w:keepNext/>
      <w:keepLines/>
      <w:spacing w:before="40" w:after="0"/>
      <w:outlineLvl w:val="8"/>
    </w:pPr>
    <w:rPr>
      <w:i/>
      <w:iCs/>
      <w:color w:val="262626"/>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ing">
    <w:name w:val="Heading"/>
    <w:basedOn w:val="Standard"/>
    <w:next w:val="Textbody"/>
    <w:pPr>
      <w:keepNext/>
      <w:spacing w:before="240" w:after="120"/>
    </w:pPr>
    <w:rPr>
      <w:rFonts w:ascii="Liberation Sans" w:eastAsia="Microsoft YaHei" w:hAnsi="Liberation Sans" w:cs="Lucida Sans"/>
      <w:sz w:val="28"/>
      <w:szCs w:val="28"/>
    </w:rPr>
  </w:style>
  <w:style w:type="paragraph" w:customStyle="1" w:styleId="Textbody">
    <w:name w:val="Text body"/>
    <w:basedOn w:val="Standard"/>
    <w:pPr>
      <w:spacing w:before="0" w:after="140" w:line="276" w:lineRule="auto"/>
    </w:pPr>
  </w:style>
  <w:style w:type="paragraph" w:styleId="Liste">
    <w:name w:val="List"/>
    <w:basedOn w:val="Textbody"/>
    <w:rPr>
      <w:rFonts w:cs="Lucida Sans"/>
      <w:sz w:val="24"/>
    </w:rPr>
  </w:style>
  <w:style w:type="paragraph" w:styleId="Beschriftung">
    <w:name w:val="caption"/>
    <w:basedOn w:val="Standard"/>
    <w:next w:val="Standard"/>
    <w:pPr>
      <w:spacing w:after="200" w:line="240" w:lineRule="auto"/>
    </w:pPr>
    <w:rPr>
      <w:i/>
      <w:iCs/>
      <w:color w:val="242852"/>
      <w:sz w:val="18"/>
      <w:szCs w:val="18"/>
    </w:rPr>
  </w:style>
  <w:style w:type="paragraph" w:customStyle="1" w:styleId="Index">
    <w:name w:val="Index"/>
    <w:basedOn w:val="Standard"/>
    <w:pPr>
      <w:suppressLineNumbers/>
    </w:pPr>
    <w:rPr>
      <w:rFonts w:cs="Lucida Sans"/>
      <w:sz w:val="24"/>
    </w:rPr>
  </w:style>
  <w:style w:type="paragraph" w:customStyle="1" w:styleId="Vokabelhilfe1">
    <w:name w:val="Vokabelhilfe1"/>
    <w:basedOn w:val="Standard"/>
    <w:autoRedefine/>
    <w:pPr>
      <w:spacing w:before="120" w:after="0" w:line="276" w:lineRule="auto"/>
      <w:ind w:left="709"/>
    </w:pPr>
    <w:rPr>
      <w:sz w:val="20"/>
      <w:lang w:eastAsia="zh-CN" w:bidi="hi-IN"/>
    </w:rPr>
  </w:style>
  <w:style w:type="paragraph" w:customStyle="1" w:styleId="berschrift1-lbs">
    <w:name w:val="Überschrift1-lbs"/>
    <w:next w:val="Standard"/>
    <w:pPr>
      <w:widowControl/>
      <w:spacing w:after="170" w:line="312" w:lineRule="auto"/>
      <w:ind w:right="-62"/>
    </w:pPr>
    <w:rPr>
      <w:rFonts w:cs="Arial"/>
      <w:b/>
      <w:sz w:val="30"/>
      <w:szCs w:val="21"/>
      <w:lang w:eastAsia="zh-CN" w:bidi="hi-IN"/>
    </w:rPr>
  </w:style>
  <w:style w:type="paragraph" w:customStyle="1" w:styleId="LBSErluterungbersetzung">
    <w:name w:val="LBS Erläuterung Übersetzung"/>
    <w:basedOn w:val="berschrift3"/>
    <w:autoRedefine/>
    <w:pPr>
      <w:jc w:val="both"/>
    </w:pPr>
    <w:rPr>
      <w:lang w:eastAsia="zh-CN" w:bidi="hi-IN"/>
    </w:rPr>
  </w:style>
  <w:style w:type="paragraph" w:customStyle="1" w:styleId="vokangabe2">
    <w:name w:val="vokangabe2"/>
    <w:basedOn w:val="Standard"/>
    <w:autoRedefine/>
    <w:pPr>
      <w:ind w:left="993" w:hanging="284"/>
    </w:pPr>
    <w:rPr>
      <w:rFonts w:ascii="Calibri" w:eastAsia="Calibri" w:hAnsi="Calibri" w:cs="Calibri"/>
      <w:lang w:eastAsia="zh-CN" w:bidi="hi-IN"/>
    </w:rPr>
  </w:style>
  <w:style w:type="paragraph" w:styleId="Titel">
    <w:name w:val="Title"/>
    <w:basedOn w:val="Standard"/>
    <w:next w:val="Standard"/>
    <w:uiPriority w:val="10"/>
    <w:qFormat/>
    <w:pPr>
      <w:spacing w:before="240" w:after="0" w:line="240" w:lineRule="auto"/>
      <w:contextualSpacing/>
    </w:pPr>
    <w:rPr>
      <w:spacing w:val="-10"/>
      <w:sz w:val="56"/>
      <w:szCs w:val="56"/>
    </w:rPr>
  </w:style>
  <w:style w:type="paragraph" w:styleId="Untertitel">
    <w:name w:val="Subtitle"/>
    <w:basedOn w:val="Standard"/>
    <w:next w:val="Standard"/>
    <w:uiPriority w:val="11"/>
    <w:qFormat/>
    <w:rPr>
      <w:color w:val="5A5A5A"/>
      <w:spacing w:val="15"/>
    </w:rPr>
  </w:style>
  <w:style w:type="paragraph" w:styleId="KeinLeerraum">
    <w:name w:val="No Spacing"/>
    <w:pPr>
      <w:widowControl/>
    </w:pPr>
  </w:style>
  <w:style w:type="paragraph" w:styleId="Listenabsatz">
    <w:name w:val="List Paragraph"/>
    <w:basedOn w:val="Standard"/>
    <w:pPr>
      <w:ind w:left="720"/>
      <w:contextualSpacing/>
    </w:pPr>
  </w:style>
  <w:style w:type="paragraph" w:styleId="Zitat">
    <w:name w:val="Quote"/>
    <w:basedOn w:val="Standard"/>
    <w:next w:val="Standard"/>
    <w:pPr>
      <w:spacing w:before="0" w:after="0" w:line="240" w:lineRule="auto"/>
      <w:ind w:left="397"/>
    </w:pPr>
    <w:rPr>
      <w:rFonts w:cs="Arial"/>
      <w:iCs/>
      <w:color w:val="000000"/>
      <w:szCs w:val="24"/>
    </w:rPr>
  </w:style>
  <w:style w:type="paragraph" w:styleId="IntensivesZitat">
    <w:name w:val="Intense Quote"/>
    <w:basedOn w:val="Standard"/>
    <w:next w:val="Standard"/>
    <w:pPr>
      <w:pBdr>
        <w:top w:val="single" w:sz="4" w:space="10" w:color="404040"/>
        <w:bottom w:val="single" w:sz="4" w:space="10" w:color="404040"/>
      </w:pBdr>
      <w:spacing w:before="360" w:after="360"/>
      <w:ind w:left="864" w:right="864"/>
      <w:jc w:val="center"/>
    </w:pPr>
    <w:rPr>
      <w:i/>
      <w:iCs/>
      <w:color w:val="404040"/>
    </w:rPr>
  </w:style>
  <w:style w:type="paragraph" w:styleId="Inhaltsverzeichnisberschrift">
    <w:name w:val="TOC Heading"/>
    <w:basedOn w:val="berschrift1"/>
    <w:next w:val="Standard"/>
  </w:style>
  <w:style w:type="paragraph" w:customStyle="1" w:styleId="Erluterung">
    <w:name w:val="Erläuterung"/>
    <w:basedOn w:val="Standard"/>
    <w:autoRedefine/>
    <w:pPr>
      <w:spacing w:before="120" w:line="240" w:lineRule="auto"/>
    </w:pPr>
    <w:rPr>
      <w:rFonts w:ascii="DejaVu Serif" w:eastAsia="DejaVu Serif" w:hAnsi="DejaVu Serif" w:cs="DejaVu Serif"/>
      <w:i/>
      <w:iCs/>
      <w:szCs w:val="20"/>
      <w:lang w:eastAsia="de-DE"/>
    </w:rPr>
  </w:style>
  <w:style w:type="paragraph" w:customStyle="1" w:styleId="Standard-Block">
    <w:name w:val="Standard-Block"/>
    <w:basedOn w:val="Standard"/>
    <w:autoRedefine/>
    <w:pPr>
      <w:jc w:val="both"/>
    </w:pPr>
  </w:style>
  <w:style w:type="paragraph" w:customStyle="1" w:styleId="Vokabelangabe">
    <w:name w:val="Vokabelangabe"/>
    <w:basedOn w:val="Standard"/>
    <w:autoRedefine/>
    <w:pPr>
      <w:suppressLineNumbers/>
      <w:spacing w:before="120" w:after="60" w:line="240" w:lineRule="auto"/>
      <w:ind w:left="284" w:hanging="284"/>
    </w:pPr>
    <w:rPr>
      <w:rFonts w:eastAsia="Times New Roman"/>
      <w:sz w:val="20"/>
      <w:szCs w:val="20"/>
      <w:lang w:eastAsia="de-DE"/>
    </w:rPr>
  </w:style>
  <w:style w:type="paragraph" w:customStyle="1" w:styleId="HeaderandFooter">
    <w:name w:val="Header and Footer"/>
    <w:basedOn w:val="Standard"/>
  </w:style>
  <w:style w:type="paragraph" w:styleId="Kopfzeile">
    <w:name w:val="header"/>
    <w:basedOn w:val="Standard"/>
    <w:pPr>
      <w:tabs>
        <w:tab w:val="center" w:pos="4536"/>
        <w:tab w:val="right" w:pos="9072"/>
      </w:tabs>
      <w:spacing w:before="0" w:after="0" w:line="240" w:lineRule="auto"/>
    </w:pPr>
  </w:style>
  <w:style w:type="paragraph" w:styleId="Fuzeile">
    <w:name w:val="footer"/>
    <w:basedOn w:val="Standard"/>
    <w:pPr>
      <w:tabs>
        <w:tab w:val="center" w:pos="4536"/>
        <w:tab w:val="right" w:pos="9072"/>
      </w:tabs>
      <w:spacing w:before="0" w:after="0" w:line="240" w:lineRule="auto"/>
    </w:pPr>
  </w:style>
  <w:style w:type="paragraph" w:customStyle="1" w:styleId="TableContents">
    <w:name w:val="Table Contents"/>
    <w:basedOn w:val="Standard"/>
    <w:pPr>
      <w:suppressLineNumbers/>
      <w:spacing w:before="200"/>
    </w:pPr>
    <w:rPr>
      <w:rFonts w:eastAsia="Times New Roman" w:cs="Times New Roman"/>
      <w:lang w:eastAsia="zh-CN" w:bidi="hi-IN"/>
    </w:rPr>
  </w:style>
  <w:style w:type="paragraph" w:customStyle="1" w:styleId="lbs-dokumente">
    <w:name w:val="lbs-dokumente"/>
    <w:pPr>
      <w:widowControl/>
      <w:spacing w:after="198" w:line="360" w:lineRule="auto"/>
    </w:pPr>
    <w:rPr>
      <w:rFonts w:cs="Arial"/>
      <w:szCs w:val="21"/>
      <w:lang w:eastAsia="zh-CN" w:bidi="hi-IN"/>
    </w:rPr>
  </w:style>
  <w:style w:type="paragraph" w:styleId="StandardWeb">
    <w:name w:val="Normal (Web)"/>
    <w:basedOn w:val="Standard"/>
    <w:pPr>
      <w:spacing w:before="280" w:after="280" w:line="240" w:lineRule="auto"/>
    </w:pPr>
    <w:rPr>
      <w:rFonts w:ascii="Times New Roman" w:eastAsia="Times New Roman" w:hAnsi="Times New Roman" w:cs="Times New Roman"/>
      <w:sz w:val="24"/>
      <w:szCs w:val="24"/>
      <w:lang w:eastAsia="de-DE"/>
    </w:rPr>
  </w:style>
  <w:style w:type="paragraph" w:customStyle="1" w:styleId="lattext">
    <w:name w:val="lattext"/>
    <w:basedOn w:val="Standard"/>
    <w:pPr>
      <w:spacing w:before="280" w:after="280" w:line="240" w:lineRule="auto"/>
    </w:pPr>
    <w:rPr>
      <w:rFonts w:ascii="Times New Roman" w:eastAsia="Times New Roman" w:hAnsi="Times New Roman" w:cs="Times New Roman"/>
      <w:sz w:val="24"/>
      <w:szCs w:val="24"/>
      <w:lang w:eastAsia="de-DE"/>
    </w:rPr>
  </w:style>
  <w:style w:type="paragraph" w:customStyle="1" w:styleId="Framecontents">
    <w:name w:val="Frame contents"/>
    <w:basedOn w:val="Standard"/>
    <w:pPr>
      <w:spacing w:before="0" w:after="60" w:line="276" w:lineRule="auto"/>
    </w:pPr>
    <w:rPr>
      <w:rFonts w:ascii="Calibri" w:eastAsia="Times New Roman" w:hAnsi="Calibri" w:cs="Times New Roman"/>
      <w:sz w:val="24"/>
      <w:szCs w:val="20"/>
      <w:lang w:eastAsia="de-DE"/>
    </w:rPr>
  </w:style>
  <w:style w:type="paragraph" w:customStyle="1" w:styleId="HorizontalLine">
    <w:name w:val="Horizontal Line"/>
    <w:basedOn w:val="Standard"/>
    <w:next w:val="Textbody"/>
    <w:pPr>
      <w:suppressLineNumbers/>
      <w:spacing w:after="283"/>
    </w:pPr>
    <w:rPr>
      <w:sz w:val="12"/>
      <w:szCs w:val="12"/>
    </w:rPr>
  </w:style>
  <w:style w:type="paragraph" w:customStyle="1" w:styleId="NormaleTabelle1">
    <w:name w:val="Normale Tabelle1"/>
    <w:pPr>
      <w:widowControl/>
      <w:spacing w:after="120" w:line="360" w:lineRule="auto"/>
      <w:textAlignment w:val="auto"/>
    </w:pPr>
    <w:rPr>
      <w:rFonts w:eastAsia="Cambria Math" w:cs="Times New Roman"/>
    </w:rPr>
  </w:style>
  <w:style w:type="paragraph" w:customStyle="1" w:styleId="Footnote">
    <w:name w:val="Footnote"/>
    <w:basedOn w:val="Standard"/>
    <w:pPr>
      <w:suppressLineNumbers/>
      <w:ind w:left="339" w:hanging="339"/>
    </w:pPr>
    <w:rPr>
      <w:sz w:val="20"/>
      <w:szCs w:val="20"/>
    </w:rPr>
  </w:style>
  <w:style w:type="character" w:customStyle="1" w:styleId="berschrift2Zchn">
    <w:name w:val="Überschrift 2 Zchn"/>
    <w:basedOn w:val="Absatz-Standardschriftart"/>
    <w:rPr>
      <w:rFonts w:ascii="Arial" w:eastAsia="Times New Roman" w:hAnsi="Arial" w:cs="Times New Roman"/>
      <w:sz w:val="32"/>
      <w:szCs w:val="24"/>
      <w:lang w:eastAsia="de-DE"/>
    </w:rPr>
  </w:style>
  <w:style w:type="character" w:customStyle="1" w:styleId="LBSErluterungbersetzungZchn">
    <w:name w:val="LBS Erläuterung Übersetzung Zchn"/>
    <w:basedOn w:val="berschrift3Zchn"/>
    <w:rPr>
      <w:rFonts w:ascii="Arial" w:eastAsia="Arial" w:hAnsi="Arial" w:cs="Tahoma"/>
      <w:b w:val="0"/>
      <w:caps w:val="0"/>
      <w:smallCaps w:val="0"/>
      <w:color w:val="0D0D0D"/>
      <w:sz w:val="24"/>
      <w:szCs w:val="24"/>
      <w:lang w:eastAsia="zh-CN" w:bidi="hi-IN"/>
    </w:rPr>
  </w:style>
  <w:style w:type="character" w:customStyle="1" w:styleId="berschrift3Zchn">
    <w:name w:val="Überschrift 3 Zchn"/>
    <w:basedOn w:val="Absatz-Standardschriftart"/>
    <w:rPr>
      <w:rFonts w:ascii="Arial" w:eastAsia="Arial" w:hAnsi="Arial" w:cs="Tahoma"/>
      <w:color w:val="0D0D0D"/>
      <w:sz w:val="24"/>
      <w:szCs w:val="24"/>
    </w:rPr>
  </w:style>
  <w:style w:type="character" w:customStyle="1" w:styleId="vokangabe2Zchn">
    <w:name w:val="vokangabe2 Zchn"/>
    <w:basedOn w:val="Absatz-Standardschriftart"/>
    <w:rPr>
      <w:rFonts w:ascii="Calibri" w:eastAsia="Arial" w:hAnsi="Calibri" w:cs="Calibri"/>
      <w:lang w:eastAsia="zh-CN" w:bidi="hi-IN"/>
    </w:rPr>
  </w:style>
  <w:style w:type="character" w:customStyle="1" w:styleId="berschrift1Zchn">
    <w:name w:val="Überschrift 1 Zchn"/>
    <w:basedOn w:val="Absatz-Standardschriftart"/>
    <w:rPr>
      <w:rFonts w:ascii="Arial" w:eastAsia="Arial" w:hAnsi="Arial" w:cs="Tahoma"/>
      <w:color w:val="262626"/>
      <w:sz w:val="32"/>
      <w:szCs w:val="32"/>
    </w:rPr>
  </w:style>
  <w:style w:type="character" w:customStyle="1" w:styleId="berschrift4Zchn">
    <w:name w:val="Überschrift 4 Zchn"/>
    <w:basedOn w:val="Absatz-Standardschriftart"/>
    <w:rPr>
      <w:rFonts w:ascii="Arial" w:eastAsia="Arial" w:hAnsi="Arial" w:cs="Tahoma"/>
      <w:i/>
      <w:iCs/>
      <w:color w:val="404040"/>
    </w:rPr>
  </w:style>
  <w:style w:type="character" w:customStyle="1" w:styleId="berschrift5Zchn">
    <w:name w:val="Überschrift 5 Zchn"/>
    <w:basedOn w:val="Absatz-Standardschriftart"/>
    <w:rPr>
      <w:rFonts w:ascii="Arial" w:eastAsia="Arial" w:hAnsi="Arial" w:cs="Tahoma"/>
      <w:color w:val="404040"/>
    </w:rPr>
  </w:style>
  <w:style w:type="character" w:customStyle="1" w:styleId="berschrift6Zchn">
    <w:name w:val="Überschrift 6 Zchn"/>
    <w:basedOn w:val="Absatz-Standardschriftart"/>
    <w:rPr>
      <w:rFonts w:ascii="Arial" w:eastAsia="Arial" w:hAnsi="Arial" w:cs="Tahoma"/>
    </w:rPr>
  </w:style>
  <w:style w:type="character" w:customStyle="1" w:styleId="berschrift7Zchn">
    <w:name w:val="Überschrift 7 Zchn"/>
    <w:basedOn w:val="Absatz-Standardschriftart"/>
    <w:rPr>
      <w:rFonts w:ascii="Arial" w:eastAsia="Arial" w:hAnsi="Arial" w:cs="Tahoma"/>
      <w:i/>
      <w:iCs/>
    </w:rPr>
  </w:style>
  <w:style w:type="character" w:customStyle="1" w:styleId="berschrift8Zchn">
    <w:name w:val="Überschrift 8 Zchn"/>
    <w:basedOn w:val="Absatz-Standardschriftart"/>
    <w:rPr>
      <w:rFonts w:ascii="Arial" w:eastAsia="Arial" w:hAnsi="Arial" w:cs="Tahoma"/>
      <w:color w:val="262626"/>
      <w:sz w:val="21"/>
      <w:szCs w:val="21"/>
    </w:rPr>
  </w:style>
  <w:style w:type="character" w:customStyle="1" w:styleId="berschrift9Zchn">
    <w:name w:val="Überschrift 9 Zchn"/>
    <w:basedOn w:val="Absatz-Standardschriftart"/>
    <w:rPr>
      <w:rFonts w:ascii="Arial" w:eastAsia="Arial" w:hAnsi="Arial" w:cs="Tahoma"/>
      <w:i/>
      <w:iCs/>
      <w:color w:val="262626"/>
      <w:sz w:val="21"/>
      <w:szCs w:val="21"/>
    </w:rPr>
  </w:style>
  <w:style w:type="character" w:customStyle="1" w:styleId="TitelZchn">
    <w:name w:val="Titel Zchn"/>
    <w:basedOn w:val="Absatz-Standardschriftart"/>
    <w:rPr>
      <w:rFonts w:ascii="Arial" w:eastAsia="Arial" w:hAnsi="Arial" w:cs="Tahoma"/>
      <w:spacing w:val="-10"/>
      <w:sz w:val="56"/>
      <w:szCs w:val="56"/>
    </w:rPr>
  </w:style>
  <w:style w:type="character" w:customStyle="1" w:styleId="UntertitelZchn">
    <w:name w:val="Untertitel Zchn"/>
    <w:basedOn w:val="Absatz-Standardschriftart"/>
    <w:rPr>
      <w:color w:val="5A5A5A"/>
      <w:spacing w:val="15"/>
    </w:rPr>
  </w:style>
  <w:style w:type="character" w:styleId="Fett">
    <w:name w:val="Strong"/>
    <w:basedOn w:val="Absatz-Standardschriftart"/>
    <w:rPr>
      <w:b/>
      <w:bCs/>
      <w:color w:val="auto"/>
    </w:rPr>
  </w:style>
  <w:style w:type="character" w:styleId="Hervorhebung">
    <w:name w:val="Emphasis"/>
    <w:basedOn w:val="Absatz-Standardschriftart"/>
    <w:rPr>
      <w:i/>
      <w:iCs/>
      <w:color w:val="auto"/>
    </w:rPr>
  </w:style>
  <w:style w:type="character" w:customStyle="1" w:styleId="ZitatZchn">
    <w:name w:val="Zitat Zchn"/>
    <w:rPr>
      <w:rFonts w:ascii="Arial" w:eastAsia="Arial" w:hAnsi="Arial" w:cs="Arial"/>
      <w:iCs/>
      <w:color w:val="000000"/>
      <w:szCs w:val="24"/>
    </w:rPr>
  </w:style>
  <w:style w:type="character" w:customStyle="1" w:styleId="IntensivesZitatZchn">
    <w:name w:val="Intensives Zitat Zchn"/>
    <w:basedOn w:val="Absatz-Standardschriftart"/>
    <w:rPr>
      <w:i/>
      <w:iCs/>
      <w:color w:val="404040"/>
    </w:rPr>
  </w:style>
  <w:style w:type="character" w:styleId="SchwacheHervorhebung">
    <w:name w:val="Subtle Emphasis"/>
    <w:basedOn w:val="Absatz-Standardschriftart"/>
    <w:rPr>
      <w:i/>
      <w:iCs/>
      <w:color w:val="404040"/>
    </w:rPr>
  </w:style>
  <w:style w:type="character" w:styleId="IntensiveHervorhebung">
    <w:name w:val="Intense Emphasis"/>
    <w:basedOn w:val="Absatz-Standardschriftart"/>
    <w:rPr>
      <w:b/>
      <w:bCs/>
      <w:i/>
      <w:iCs/>
      <w:color w:val="auto"/>
    </w:rPr>
  </w:style>
  <w:style w:type="character" w:styleId="SchwacherVerweis">
    <w:name w:val="Subtle Reference"/>
    <w:basedOn w:val="Absatz-Standardschriftart"/>
    <w:rPr>
      <w:smallCaps/>
      <w:color w:val="404040"/>
    </w:rPr>
  </w:style>
  <w:style w:type="character" w:styleId="IntensiverVerweis">
    <w:name w:val="Intense Reference"/>
    <w:basedOn w:val="Absatz-Standardschriftart"/>
    <w:rPr>
      <w:b/>
      <w:bCs/>
      <w:smallCaps/>
      <w:color w:val="404040"/>
      <w:spacing w:val="5"/>
    </w:rPr>
  </w:style>
  <w:style w:type="character" w:styleId="Buchtitel">
    <w:name w:val="Book Title"/>
    <w:basedOn w:val="Absatz-Standardschriftart"/>
    <w:rPr>
      <w:b/>
      <w:bCs/>
      <w:i/>
      <w:iCs/>
      <w:spacing w:val="5"/>
    </w:rPr>
  </w:style>
  <w:style w:type="character" w:customStyle="1" w:styleId="ErluterungZchn">
    <w:name w:val="Erläuterung Zchn"/>
    <w:basedOn w:val="Absatz-Standardschriftart"/>
    <w:rPr>
      <w:rFonts w:ascii="DejaVu Serif" w:eastAsia="DejaVu Serif" w:hAnsi="DejaVu Serif" w:cs="DejaVu Serif"/>
      <w:i/>
      <w:iCs/>
      <w:szCs w:val="20"/>
      <w:lang w:eastAsia="de-DE"/>
    </w:rPr>
  </w:style>
  <w:style w:type="character" w:customStyle="1" w:styleId="Standard-BlockZchn">
    <w:name w:val="Standard-Block Zchn"/>
    <w:basedOn w:val="Absatz-Standardschriftart"/>
  </w:style>
  <w:style w:type="character" w:customStyle="1" w:styleId="Formatvorlage1Zchn">
    <w:name w:val="Formatvorlage1 Zchn"/>
    <w:basedOn w:val="ZitatZchn"/>
    <w:rPr>
      <w:rFonts w:ascii="Arial" w:eastAsia="Arial" w:hAnsi="Arial" w:cs="Arial"/>
      <w:i/>
      <w:iCs/>
      <w:color w:val="404040"/>
      <w:sz w:val="22"/>
      <w:szCs w:val="22"/>
      <w:lang w:eastAsia="en-US"/>
    </w:rPr>
  </w:style>
  <w:style w:type="character" w:customStyle="1" w:styleId="KopfzeileZchn">
    <w:name w:val="Kopfzeile Zchn"/>
    <w:basedOn w:val="Absatz-Standardschriftart"/>
  </w:style>
  <w:style w:type="character" w:customStyle="1" w:styleId="FuzeileZchn">
    <w:name w:val="Fußzeile Zchn"/>
    <w:basedOn w:val="Absatz-Standardschriftart"/>
  </w:style>
  <w:style w:type="character" w:customStyle="1" w:styleId="Internetlink">
    <w:name w:val="Internet link"/>
    <w:basedOn w:val="Absatz-Standardschriftart"/>
    <w:rPr>
      <w:color w:val="9454C3"/>
      <w:u w:val="single"/>
    </w:rPr>
  </w:style>
  <w:style w:type="character" w:customStyle="1" w:styleId="subjunktion">
    <w:name w:val="subjunktion"/>
    <w:basedOn w:val="Absatz-Standardschriftart"/>
  </w:style>
  <w:style w:type="character" w:customStyle="1" w:styleId="aci">
    <w:name w:val="aci"/>
    <w:basedOn w:val="Absatz-Standardschriftart"/>
  </w:style>
  <w:style w:type="character" w:customStyle="1" w:styleId="showbody">
    <w:name w:val="showbody"/>
    <w:basedOn w:val="Absatz-Standardschriftart"/>
  </w:style>
  <w:style w:type="character" w:styleId="NichtaufgelsteErwhnung">
    <w:name w:val="Unresolved Mention"/>
    <w:basedOn w:val="Absatz-Standardschriftart"/>
    <w:rPr>
      <w:color w:val="605E5C"/>
      <w:shd w:val="clear" w:color="auto" w:fill="E1DFDD"/>
    </w:rPr>
  </w:style>
  <w:style w:type="character" w:customStyle="1" w:styleId="VisitedInternetLink">
    <w:name w:val="Visited Internet Link"/>
    <w:basedOn w:val="Absatz-Standardschriftart"/>
    <w:rPr>
      <w:color w:val="3EBBF0"/>
      <w:u w:val="single"/>
    </w:rPr>
  </w:style>
  <w:style w:type="character" w:customStyle="1" w:styleId="ListLabel1">
    <w:name w:val="ListLabel 1"/>
    <w:rPr>
      <w:rFonts w:cs="Courier New"/>
    </w:rPr>
  </w:style>
  <w:style w:type="character" w:customStyle="1" w:styleId="ListLabel2">
    <w:name w:val="ListLabel 2"/>
    <w:rPr>
      <w:rFonts w:cs="Courier New"/>
    </w:rPr>
  </w:style>
  <w:style w:type="character" w:customStyle="1" w:styleId="ListLabel3">
    <w:name w:val="ListLabel 3"/>
    <w:rPr>
      <w:rFonts w:cs="Courier New"/>
    </w:rPr>
  </w:style>
  <w:style w:type="character" w:customStyle="1" w:styleId="ListLabel4">
    <w:name w:val="ListLabel 4"/>
    <w:rPr>
      <w:rFonts w:cs="Courier New"/>
    </w:rPr>
  </w:style>
  <w:style w:type="character" w:customStyle="1" w:styleId="ListLabel5">
    <w:name w:val="ListLabel 5"/>
    <w:rPr>
      <w:rFonts w:cs="Courier New"/>
    </w:rPr>
  </w:style>
  <w:style w:type="character" w:customStyle="1" w:styleId="ListLabel6">
    <w:name w:val="ListLabel 6"/>
    <w:rPr>
      <w:rFonts w:cs="Courier New"/>
    </w:rPr>
  </w:style>
  <w:style w:type="character" w:customStyle="1" w:styleId="FootnoteSymbol">
    <w:name w:val="Footnote Symbol"/>
  </w:style>
  <w:style w:type="character" w:customStyle="1" w:styleId="Footnoteanchor">
    <w:name w:val="Footnote anchor"/>
    <w:rPr>
      <w:position w:val="0"/>
      <w:vertAlign w:val="superscript"/>
    </w:rPr>
  </w:style>
  <w:style w:type="numbering" w:customStyle="1" w:styleId="KeineListe1">
    <w:name w:val="Keine Liste1"/>
    <w:basedOn w:val="KeineListe"/>
    <w:pPr>
      <w:numPr>
        <w:numId w:val="1"/>
      </w:numPr>
    </w:pPr>
  </w:style>
  <w:style w:type="numbering" w:customStyle="1" w:styleId="WWNum1">
    <w:name w:val="WWNum1"/>
    <w:basedOn w:val="KeineListe"/>
    <w:pPr>
      <w:numPr>
        <w:numId w:val="2"/>
      </w:numPr>
    </w:pPr>
  </w:style>
  <w:style w:type="numbering" w:customStyle="1" w:styleId="WWNum2">
    <w:name w:val="WWNum2"/>
    <w:basedOn w:val="KeineListe"/>
    <w:pPr>
      <w:numPr>
        <w:numId w:val="3"/>
      </w:numPr>
    </w:pPr>
  </w:style>
  <w:style w:type="character" w:styleId="Funotenzeichen">
    <w:name w:val="footnote reference"/>
    <w:basedOn w:val="Absatz-Standardschriftart"/>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schule-bw.de/resolveuid/e65fa2434a4342ec9a3c108a46338b56" TargetMode="External"/><Relationship Id="rId13" Type="http://schemas.openxmlformats.org/officeDocument/2006/relationships/image" Target="media/image5.jpeg"/><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schule-bw.de/faecher-und-schularten/sprachen-und-literatur/latein/sprache/kasuslehre/kasuslehre-gesamt.html" TargetMode="External"/><Relationship Id="rId12" Type="http://schemas.openxmlformats.org/officeDocument/2006/relationships/image" Target="media/image4.jpeg"/><Relationship Id="rId17" Type="http://schemas.openxmlformats.org/officeDocument/2006/relationships/hyperlink" Target="https://www.schule-bw.de/faecher-und-schularten/sprachen-und-literatur/latein/texte-und-medien/cicero-philosophie/cicero-de-finibus-bonorum-et-malorum/de-finibus-1-1.html" TargetMode="External"/><Relationship Id="rId2" Type="http://schemas.openxmlformats.org/officeDocument/2006/relationships/styles" Target="styles.xml"/><Relationship Id="rId16" Type="http://schemas.openxmlformats.org/officeDocument/2006/relationships/hyperlink" Target="https://www.schule-bw.de/faecher-und-schularten/sprachen-und-literatur/latein/sprache/satzlehre/gerundium-gerundivum/index.html"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image" Target="media/image6.jpeg"/></Relationships>
</file>

<file path=word/_rels/footer1.xml.rels><?xml version="1.0" encoding="UTF-8" standalone="yes"?>
<Relationships xmlns="http://schemas.openxmlformats.org/package/2006/relationships"><Relationship Id="rId3" Type="http://schemas.openxmlformats.org/officeDocument/2006/relationships/hyperlink" Target="http://www.latein-bw.de/" TargetMode="External"/><Relationship Id="rId2" Type="http://schemas.openxmlformats.org/officeDocument/2006/relationships/hyperlink" Target="https://www.schule-bw.de/" TargetMode="External"/><Relationship Id="rId1" Type="http://schemas.openxmlformats.org/officeDocument/2006/relationships/hyperlink" Target="https://creativecommons.org/licenses/by/4.0/legalcode" TargetMode="External"/><Relationship Id="rId4" Type="http://schemas.openxmlformats.org/officeDocument/2006/relationships/hyperlink" Target="https://www.schule-bw.de/urheberrech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schule-bw.de/faecher-und-schularten/sprachen-und-literatur/latein/sprache/satzlehre/aci-accusativus-cum-infinitivo-und-nci/accusativus-cum-infinitivo-aci.html"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10.png"/><Relationship Id="rId2" Type="http://schemas.openxmlformats.org/officeDocument/2006/relationships/image" Target="media/image9.jpeg"/><Relationship Id="rId1" Type="http://schemas.openxmlformats.org/officeDocument/2006/relationships/image" Target="media/image8.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1665</Words>
  <Characters>10492</Characters>
  <Application>Microsoft Office Word</Application>
  <DocSecurity>0</DocSecurity>
  <Lines>87</Lines>
  <Paragraphs>24</Paragraphs>
  <ScaleCrop>false</ScaleCrop>
  <Company/>
  <LinksUpToDate>false</LinksUpToDate>
  <CharactersWithSpaces>12133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Cicero, De finibus 1, 1 - 11: Übersetzungsübung</dc:title>
  <dc:creator/>
  <cp:lastModifiedBy/>
  <cp:revision>1</cp:revision>
  <dcterms:created xsi:type="dcterms:W3CDTF">2021-12-01T20:40:00Z</dcterms:created>
  <dcterms:modified xsi:type="dcterms:W3CDTF">2021-12-01T20:40:00Z</dcterms:modified>
</cp:coreProperties>
</file>