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Eine Zelle kann nur überleben, wenn zwischen ihr und ihrer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Umgebung</w:t>
      </w:r>
      <w:r w:rsidRPr="00843BB4">
        <w:rPr>
          <w:rFonts w:eastAsia="Times New Roman" w:cs="Times New Roman"/>
          <w:szCs w:val="24"/>
          <w:lang w:eastAsia="de-DE"/>
        </w:rPr>
        <w:t xml:space="preserve"> bzw.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zwischen den Kompartimenten  im Innern ein ständiger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Stoffaustausch</w:t>
      </w:r>
      <w:r w:rsidRPr="00843BB4">
        <w:rPr>
          <w:rFonts w:eastAsia="Times New Roman" w:cs="Times New Roman"/>
          <w:szCs w:val="24"/>
          <w:lang w:eastAsia="de-DE"/>
        </w:rPr>
        <w:t xml:space="preserve"> möglich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ist. Der spezifische Aufbau einer Biomembran erklärt, warum nicht alle Stoffe einfach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direkt durch die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Lipiddoppelschicht</w:t>
      </w:r>
      <w:r w:rsidRPr="00843BB4">
        <w:rPr>
          <w:rFonts w:eastAsia="Times New Roman" w:cs="Times New Roman"/>
          <w:szCs w:val="24"/>
          <w:lang w:eastAsia="de-DE"/>
        </w:rPr>
        <w:t xml:space="preserve"> hindurch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diffundieren</w:t>
      </w:r>
      <w:r w:rsidRPr="00843BB4">
        <w:rPr>
          <w:rFonts w:eastAsia="Times New Roman" w:cs="Times New Roman"/>
          <w:szCs w:val="24"/>
          <w:lang w:eastAsia="de-DE"/>
        </w:rPr>
        <w:t xml:space="preserve"> können.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Abhängig von ihrer Polarität, Größe und Ladung können bestimmte Stoffe ohne Hilfe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i/>
          <w:color w:val="0070C0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gar nicht oder nur bedingt bzw. mit unterschiedlicher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Geschwindigkeit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i/>
          <w:color w:val="0070C0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passieren. Diese Eigenschaft der Membran nennt man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Semipermeabilität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oder besser: selektive Permeabilität.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Unpolare (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hydrophobe</w:t>
      </w:r>
      <w:r w:rsidRPr="00843BB4">
        <w:rPr>
          <w:rFonts w:eastAsia="Times New Roman" w:cs="Times New Roman"/>
          <w:szCs w:val="24"/>
          <w:lang w:eastAsia="de-DE"/>
        </w:rPr>
        <w:t xml:space="preserve">) Moleküle wie Sauerstoff,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Kohlendioxid</w:t>
      </w:r>
      <w:r w:rsidRPr="00843BB4">
        <w:rPr>
          <w:rFonts w:eastAsia="Times New Roman" w:cs="Times New Roman"/>
          <w:szCs w:val="24"/>
          <w:lang w:eastAsia="de-DE"/>
        </w:rPr>
        <w:t xml:space="preserve">, Stickstoff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aber auch Steroidhormone können die Membran direkt durchqueren, da die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i/>
          <w:color w:val="0070C0"/>
          <w:szCs w:val="24"/>
          <w:lang w:eastAsia="de-DE"/>
        </w:rPr>
        <w:t>unpolare</w:t>
      </w:r>
      <w:r w:rsidRPr="00843BB4">
        <w:rPr>
          <w:rFonts w:eastAsia="Times New Roman" w:cs="Times New Roman"/>
          <w:szCs w:val="24"/>
          <w:lang w:eastAsia="de-DE"/>
        </w:rPr>
        <w:t xml:space="preserve"> Lipiddoppelschicht lipophile (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unpolare</w:t>
      </w:r>
      <w:r w:rsidRPr="00843BB4">
        <w:rPr>
          <w:rFonts w:eastAsia="Times New Roman" w:cs="Times New Roman"/>
          <w:szCs w:val="24"/>
          <w:lang w:eastAsia="de-DE"/>
        </w:rPr>
        <w:t xml:space="preserve">) Moleküle passieren lässt,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da sie in ihr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löslich</w:t>
      </w:r>
      <w:r w:rsidRPr="00843BB4">
        <w:rPr>
          <w:rFonts w:eastAsia="Times New Roman" w:cs="Times New Roman"/>
          <w:szCs w:val="24"/>
          <w:lang w:eastAsia="de-DE"/>
        </w:rPr>
        <w:t xml:space="preserve"> sind.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Kleine und große polare Moleküle/Ionen und große Stoffportionen wie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Nahrungspartikel, Viren oder Zellen können die Membran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nicht</w:t>
      </w:r>
      <w:r w:rsidRPr="00843BB4">
        <w:rPr>
          <w:rFonts w:eastAsia="Times New Roman" w:cs="Times New Roman"/>
          <w:szCs w:val="24"/>
          <w:lang w:eastAsia="de-DE"/>
        </w:rPr>
        <w:t xml:space="preserve"> ohne Hilfe durch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Proteinkanäle/Carrier passieren. Grund: die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lipophile</w:t>
      </w:r>
      <w:r w:rsidRPr="00843BB4">
        <w:rPr>
          <w:rFonts w:eastAsia="Times New Roman" w:cs="Times New Roman"/>
          <w:szCs w:val="24"/>
          <w:lang w:eastAsia="de-DE"/>
        </w:rPr>
        <w:t xml:space="preserve"> Innenschicht der Membran</w:t>
      </w:r>
    </w:p>
    <w:p w:rsidR="005D6045" w:rsidRDefault="005D6045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EA04A6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lässt hydrophile Teilchen</w:t>
      </w:r>
      <w:r w:rsidR="00DE0863" w:rsidRPr="00843BB4">
        <w:rPr>
          <w:rFonts w:eastAsia="Times New Roman" w:cs="Times New Roman"/>
          <w:szCs w:val="24"/>
          <w:lang w:eastAsia="de-DE"/>
        </w:rPr>
        <w:t xml:space="preserve"> nicht passieren.</w:t>
      </w:r>
      <w:bookmarkStart w:id="0" w:name="_GoBack"/>
      <w:bookmarkEnd w:id="0"/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Die sehr gute Durchlässigkeit für Wassermoleküle wird durch besondere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Proteinkanäle (</w:t>
      </w:r>
      <w:proofErr w:type="spellStart"/>
      <w:r w:rsidRPr="00843BB4">
        <w:rPr>
          <w:rFonts w:eastAsia="Times New Roman" w:cs="Times New Roman"/>
          <w:szCs w:val="24"/>
          <w:lang w:eastAsia="de-DE"/>
        </w:rPr>
        <w:t>Aquaporine</w:t>
      </w:r>
      <w:proofErr w:type="spellEnd"/>
      <w:r w:rsidRPr="00843BB4">
        <w:rPr>
          <w:rFonts w:eastAsia="Times New Roman" w:cs="Times New Roman"/>
          <w:szCs w:val="24"/>
          <w:lang w:eastAsia="de-DE"/>
        </w:rPr>
        <w:t>) gewährleistet.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Ohne Energieaufwand (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passiver</w:t>
      </w:r>
      <w:r w:rsidRPr="00843BB4">
        <w:rPr>
          <w:rFonts w:eastAsia="Times New Roman" w:cs="Times New Roman"/>
          <w:szCs w:val="24"/>
          <w:lang w:eastAsia="de-DE"/>
        </w:rPr>
        <w:t xml:space="preserve"> Transport) kann nur in Richtung des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Konzentrationsgefälles transportiert werden. Dabei unterscheidet man eine reine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Diffusion, eine kanalvermittelte Diffusion und eine </w:t>
      </w:r>
      <w:proofErr w:type="spellStart"/>
      <w:r w:rsidRPr="00843BB4">
        <w:rPr>
          <w:rFonts w:eastAsia="Times New Roman" w:cs="Times New Roman"/>
          <w:i/>
          <w:color w:val="0070C0"/>
          <w:szCs w:val="24"/>
          <w:lang w:eastAsia="de-DE"/>
        </w:rPr>
        <w:t>Carrier</w:t>
      </w:r>
      <w:r w:rsidRPr="00843BB4">
        <w:rPr>
          <w:rFonts w:eastAsia="Times New Roman" w:cs="Times New Roman"/>
          <w:szCs w:val="24"/>
          <w:lang w:eastAsia="de-DE"/>
        </w:rPr>
        <w:t>vermittelte</w:t>
      </w:r>
      <w:proofErr w:type="spellEnd"/>
      <w:r w:rsidRPr="00843BB4">
        <w:rPr>
          <w:rFonts w:eastAsia="Times New Roman" w:cs="Times New Roman"/>
          <w:szCs w:val="24"/>
          <w:lang w:eastAsia="de-DE"/>
        </w:rPr>
        <w:t xml:space="preserve"> Diffusion.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Mit Energieaufwand (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aktiver</w:t>
      </w:r>
      <w:r w:rsidRPr="00843BB4">
        <w:rPr>
          <w:rFonts w:eastAsia="Times New Roman" w:cs="Times New Roman"/>
          <w:szCs w:val="24"/>
          <w:lang w:eastAsia="de-DE"/>
        </w:rPr>
        <w:t xml:space="preserve"> Transport) kann auch </w:t>
      </w:r>
      <w:r w:rsidRPr="00843BB4">
        <w:rPr>
          <w:rFonts w:eastAsia="Times New Roman" w:cs="Times New Roman"/>
          <w:i/>
          <w:color w:val="0070C0"/>
          <w:szCs w:val="24"/>
          <w:lang w:eastAsia="de-DE"/>
        </w:rPr>
        <w:t>gegen</w:t>
      </w:r>
      <w:r w:rsidRPr="00843BB4">
        <w:rPr>
          <w:rFonts w:eastAsia="Times New Roman" w:cs="Times New Roman"/>
          <w:szCs w:val="24"/>
          <w:lang w:eastAsia="de-DE"/>
        </w:rPr>
        <w:t xml:space="preserve"> ein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Konzentrationsgefälle transportiert werden. </w:t>
      </w:r>
    </w:p>
    <w:p w:rsidR="00DE0863" w:rsidRPr="00843BB4" w:rsidRDefault="00DE0863" w:rsidP="00DE0863">
      <w:pPr>
        <w:rPr>
          <w:rFonts w:eastAsia="Times New Roman" w:cs="Times New Roman"/>
          <w:szCs w:val="24"/>
          <w:lang w:eastAsia="de-DE"/>
        </w:rPr>
      </w:pPr>
    </w:p>
    <w:p w:rsidR="00DE0863" w:rsidRDefault="00DE0863" w:rsidP="00DE0863"/>
    <w:p w:rsidR="0031020F" w:rsidRPr="00DE0863" w:rsidRDefault="0031020F" w:rsidP="00DE0863"/>
    <w:sectPr w:rsidR="0031020F" w:rsidRPr="00DE0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8C" w:rsidRDefault="0066308C" w:rsidP="006C0BA3">
      <w:r>
        <w:separator/>
      </w:r>
    </w:p>
  </w:endnote>
  <w:endnote w:type="continuationSeparator" w:id="0">
    <w:p w:rsidR="0066308C" w:rsidRDefault="0066308C" w:rsidP="006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C9" w:rsidRDefault="00E14BC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B78" w:rsidRDefault="00C53B78" w:rsidP="00C53B78">
    <w:pPr>
      <w:pStyle w:val="Fuzeile"/>
      <w:pBdr>
        <w:top w:val="single" w:sz="4" w:space="1" w:color="auto"/>
      </w:pBdr>
    </w:pPr>
    <w:r>
      <w:t>08.2a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C9" w:rsidRDefault="00E14B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8C" w:rsidRDefault="0066308C" w:rsidP="006C0BA3">
      <w:r>
        <w:separator/>
      </w:r>
    </w:p>
  </w:footnote>
  <w:footnote w:type="continuationSeparator" w:id="0">
    <w:p w:rsidR="0066308C" w:rsidRDefault="0066308C" w:rsidP="006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C9" w:rsidRDefault="00E14BC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B5" w:rsidRPr="00DC0BB5" w:rsidRDefault="00DC0BB5" w:rsidP="00DC0BB5">
    <w:pPr>
      <w:pBdr>
        <w:bottom w:val="single" w:sz="4" w:space="1" w:color="auto"/>
      </w:pBdr>
      <w:rPr>
        <w:b/>
        <w:sz w:val="28"/>
        <w:szCs w:val="28"/>
      </w:rPr>
    </w:pPr>
    <w:r w:rsidRPr="00843BB4">
      <w:rPr>
        <w:b/>
        <w:sz w:val="28"/>
        <w:szCs w:val="28"/>
      </w:rPr>
      <w:t xml:space="preserve">Transportvorgänge </w:t>
    </w:r>
    <w:r w:rsidR="00E14BC9">
      <w:rPr>
        <w:b/>
        <w:sz w:val="28"/>
        <w:szCs w:val="28"/>
      </w:rPr>
      <w:t>durch die</w:t>
    </w:r>
    <w:r w:rsidRPr="00843BB4">
      <w:rPr>
        <w:b/>
        <w:sz w:val="28"/>
        <w:szCs w:val="28"/>
      </w:rPr>
      <w:t xml:space="preserve"> Zellmembran</w:t>
    </w:r>
    <w:r w:rsidR="00057C53">
      <w:rPr>
        <w:b/>
        <w:sz w:val="28"/>
        <w:szCs w:val="28"/>
      </w:rPr>
      <w:t>: Lückentext</w:t>
    </w:r>
    <w:r w:rsidR="00C53B78">
      <w:rPr>
        <w:b/>
        <w:sz w:val="28"/>
        <w:szCs w:val="28"/>
      </w:rPr>
      <w:t>, Lösung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C9" w:rsidRDefault="00E14BC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B4"/>
    <w:rsid w:val="00057C53"/>
    <w:rsid w:val="00232C5F"/>
    <w:rsid w:val="0031020F"/>
    <w:rsid w:val="00375364"/>
    <w:rsid w:val="0050371F"/>
    <w:rsid w:val="005D6045"/>
    <w:rsid w:val="0066308C"/>
    <w:rsid w:val="006C0BA3"/>
    <w:rsid w:val="00787F87"/>
    <w:rsid w:val="00843BB4"/>
    <w:rsid w:val="0089688B"/>
    <w:rsid w:val="00C53B78"/>
    <w:rsid w:val="00CE2804"/>
    <w:rsid w:val="00D377AA"/>
    <w:rsid w:val="00DC0BB5"/>
    <w:rsid w:val="00DE0863"/>
    <w:rsid w:val="00E14BC9"/>
    <w:rsid w:val="00EA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971D-7DDF-4AA4-8603-89E453B7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6</cp:revision>
  <cp:lastPrinted>2014-02-24T09:25:00Z</cp:lastPrinted>
  <dcterms:created xsi:type="dcterms:W3CDTF">2014-02-24T09:26:00Z</dcterms:created>
  <dcterms:modified xsi:type="dcterms:W3CDTF">2014-03-24T10:15:00Z</dcterms:modified>
</cp:coreProperties>
</file>