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CE056" w14:textId="2E8695FF" w:rsidR="004C2372" w:rsidRDefault="008344C1" w:rsidP="006435F8">
      <w:pPr>
        <w:pStyle w:val="berschrift1"/>
        <w:numPr>
          <w:ilvl w:val="0"/>
          <w:numId w:val="0"/>
        </w:numPr>
        <w:jc w:val="center"/>
      </w:pPr>
      <w:bookmarkStart w:id="0" w:name="__RefHeading___Toc562_26465490321"/>
      <w:r>
        <w:t>Erwartungshorizont</w:t>
      </w:r>
      <w:bookmarkEnd w:id="0"/>
      <w:r>
        <w:t xml:space="preserve"> A</w:t>
      </w:r>
      <w:r w:rsidR="006435F8">
        <w:t>rbeitsblatt 5</w:t>
      </w:r>
      <w:r>
        <w:t xml:space="preserve"> von Würde und Wert</w:t>
      </w:r>
    </w:p>
    <w:p w14:paraId="7656FC42" w14:textId="0A25EF2D" w:rsidR="004C2372" w:rsidRDefault="008344C1">
      <w:pPr>
        <w:pStyle w:val="Textbody"/>
      </w:pPr>
      <w:r>
        <w:t xml:space="preserve">Die Würde eines Menschen, wie sie in Art. 1 GG </w:t>
      </w:r>
      <w:r w:rsidR="0012303C">
        <w:t xml:space="preserve">festgelegt </w:t>
      </w:r>
      <w:r>
        <w:t xml:space="preserve">ist, enthält keinen negativen Gegenwert, wohingegen der Begriff </w:t>
      </w:r>
      <w:r w:rsidR="002D697E">
        <w:t>„</w:t>
      </w:r>
      <w:r>
        <w:t>Wert</w:t>
      </w:r>
      <w:r w:rsidR="002D697E">
        <w:t>“</w:t>
      </w:r>
      <w:r>
        <w:t xml:space="preserve"> dazu auffordert</w:t>
      </w:r>
      <w:r w:rsidR="002D697E">
        <w:t>,</w:t>
      </w:r>
      <w:r>
        <w:t xml:space="preserve"> in Wert und Unwert einzuteilen. Mit der Würde eines Menschen ist die bedingungslose Akzeptanz eines jeden Lebens gemeint, </w:t>
      </w:r>
      <w:r w:rsidR="0012303C">
        <w:t xml:space="preserve">die </w:t>
      </w:r>
      <w:r>
        <w:t>nicht an Ideale geknüpft</w:t>
      </w:r>
      <w:r w:rsidR="0012303C">
        <w:t xml:space="preserve"> ist</w:t>
      </w:r>
      <w:r>
        <w:t xml:space="preserve">. Im Grundgesetz wird ausgeführt, dass diese bedingungslose Würde „unantastbar“ </w:t>
      </w:r>
      <w:r w:rsidR="0012303C">
        <w:t>sei</w:t>
      </w:r>
      <w:r>
        <w:t xml:space="preserve">, also nicht zu verletzen sei und im folgenden Satz geht die Aufforderung weiter, der Staat habe die Verpflichtung die menschliche Würde zu achten und zu schützen. Diesen Gedanken liegt ein humanistisches Menschenbild zugrunde. Während der nationalsozialistischen Diktatur wurde ein gänzlich konträres Menschenbild propagiert, der Mensch wurde eingeteilt in „wert“ der Gemeinschaft anzugehören oder eben als „unwert“. Johannes Maurer wurde im Sinne der NS-Ideologie für „unwert“ empfunden, sogar als Belastung der „Volksgemeinschaft“ gesehen. Die praktische Konsequenz aus dieser Art Menschen zu kategorisieren, führte zur grausamen Ermordung. </w:t>
      </w:r>
    </w:p>
    <w:p w14:paraId="021878F3" w14:textId="77777777" w:rsidR="004C2372" w:rsidRDefault="008344C1">
      <w:pPr>
        <w:pStyle w:val="Textbody"/>
      </w:pPr>
      <w:r>
        <w:t>Ergänzende Information: Thomas Stöckle, Historiker und Leiter der Gedenkstätte Grafeneck, sieht das heutige Grundgesetz, gerade im Artikel 1 als direkte Antwort auf die Verbrechen der NS</w:t>
      </w:r>
      <w:proofErr w:type="gramStart"/>
      <w:r>
        <w:t>-„</w:t>
      </w:r>
      <w:proofErr w:type="gramEnd"/>
      <w:r>
        <w:t>Euthanasie“. Gerade der Zusatz, dass es staatliche Aufgabe sei, die Menschenwürde zu schützen, ist eine Antwort auf die Tatsache, dass im NS-Staat der Staat selbst zum Verbrecher wurde und die menschliche Würde aufs Grausamste missachtete.</w:t>
      </w:r>
    </w:p>
    <w:p w14:paraId="7FE4B740" w14:textId="77777777" w:rsidR="004C2372" w:rsidRDefault="004C2372" w:rsidP="00A569FF">
      <w:pPr>
        <w:pStyle w:val="berschrift2"/>
        <w:numPr>
          <w:ilvl w:val="0"/>
          <w:numId w:val="0"/>
        </w:numPr>
      </w:pPr>
    </w:p>
    <w:sectPr w:rsidR="004C2372">
      <w:headerReference w:type="default" r:id="rId7"/>
      <w:footerReference w:type="default" r:id="rId8"/>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73738" w14:textId="77777777" w:rsidR="000B22A3" w:rsidRDefault="000B22A3">
      <w:pPr>
        <w:spacing w:line="240" w:lineRule="auto"/>
      </w:pPr>
      <w:r>
        <w:separator/>
      </w:r>
    </w:p>
  </w:endnote>
  <w:endnote w:type="continuationSeparator" w:id="0">
    <w:p w14:paraId="66063CCB" w14:textId="77777777" w:rsidR="000B22A3" w:rsidRDefault="000B22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udea">
    <w:altName w:val="Times New Roman"/>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OpenSymbol">
    <w:altName w:val="MV Boli"/>
    <w:panose1 w:val="020B0604020202020204"/>
    <w:charset w:val="00"/>
    <w:family w:val="auto"/>
    <w:pitch w:val="variable"/>
    <w:sig w:usb0="800000AF" w:usb1="1001ECEA" w:usb2="00000000" w:usb3="00000000" w:csb0="00000001" w:csb1="00000000"/>
  </w:font>
  <w:font w:name="Liberation Serif">
    <w:altName w:val="Times New Roman"/>
    <w:panose1 w:val="020B0604020202020204"/>
    <w:charset w:val="00"/>
    <w:family w:val="roman"/>
    <w:pitch w:val="variable"/>
    <w:sig w:usb0="E0000AFF" w:usb1="500078FF" w:usb2="00000021" w:usb3="00000000" w:csb0="000001BF" w:csb1="00000000"/>
  </w:font>
  <w:font w:name="Noto Serif CJK SC">
    <w:panose1 w:val="020B0604020202020204"/>
    <w:charset w:val="00"/>
    <w:family w:val="auto"/>
    <w:pitch w:val="variable"/>
  </w:font>
  <w:font w:name="Lohit Devanagari">
    <w:altName w:val="Calibri"/>
    <w:panose1 w:val="020B0604020202020204"/>
    <w:charset w:val="00"/>
    <w:family w:val="auto"/>
    <w:pitch w:val="variable"/>
  </w:font>
  <w:font w:name="Noto Sans CJK SC">
    <w:panose1 w:val="020B0604020202020204"/>
    <w:charset w:val="00"/>
    <w:family w:val="auto"/>
    <w:pitch w:val="variable"/>
  </w:font>
  <w:font w:name="FreeMono">
    <w:panose1 w:val="020B0604020202020204"/>
    <w:charset w:val="00"/>
    <w:family w:val="modern"/>
    <w:pitch w:val="fixed"/>
  </w:font>
  <w:font w:name="Noto Sans Mono CJK SC">
    <w:panose1 w:val="020B0604020202020204"/>
    <w:charset w:val="00"/>
    <w:family w:val="modern"/>
    <w:pitch w:val="fixed"/>
  </w:font>
  <w:font w:name="Liberation Mono">
    <w:panose1 w:val="020B0604020202020204"/>
    <w:charset w:val="00"/>
    <w:family w:val="modern"/>
    <w:pitch w:val="fixed"/>
    <w:sig w:usb0="E0000AFF" w:usb1="400078FF" w:usb2="00000001" w:usb3="00000000" w:csb0="000001B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2D917" w14:textId="74309482" w:rsidR="00985D9F" w:rsidRDefault="008344C1">
    <w:pPr>
      <w:pStyle w:val="Fuzeile"/>
    </w:pPr>
    <w:r>
      <w:t xml:space="preserve">Stand: </w:t>
    </w:r>
    <w:r>
      <w:fldChar w:fldCharType="begin"/>
    </w:r>
    <w:r>
      <w:instrText xml:space="preserve"> DATE \@ "dd'.'MM'.'yy" </w:instrText>
    </w:r>
    <w:r>
      <w:fldChar w:fldCharType="separate"/>
    </w:r>
    <w:r w:rsidR="0012303C">
      <w:rPr>
        <w:noProof/>
      </w:rPr>
      <w:t>01.09.25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985D9F">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7E6A7" w14:textId="77777777" w:rsidR="000B22A3" w:rsidRDefault="000B22A3">
      <w:pPr>
        <w:spacing w:line="240" w:lineRule="auto"/>
      </w:pPr>
      <w:r>
        <w:rPr>
          <w:color w:val="000000"/>
        </w:rPr>
        <w:separator/>
      </w:r>
    </w:p>
  </w:footnote>
  <w:footnote w:type="continuationSeparator" w:id="0">
    <w:p w14:paraId="1521CF01" w14:textId="77777777" w:rsidR="000B22A3" w:rsidRDefault="000B22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92697" w14:textId="77777777" w:rsidR="00985D9F" w:rsidRDefault="008344C1">
    <w:pPr>
      <w:pStyle w:val="Kopfzeile"/>
    </w:pPr>
    <w:r>
      <w:rPr>
        <w:noProof/>
      </w:rPr>
      <w:drawing>
        <wp:anchor distT="0" distB="0" distL="114300" distR="114300" simplePos="0" relativeHeight="251659264" behindDoc="0" locked="0" layoutInCell="1" allowOverlap="1" wp14:anchorId="5E7F4996" wp14:editId="5436F43B">
          <wp:simplePos x="0" y="0"/>
          <wp:positionH relativeFrom="column">
            <wp:posOffset>0</wp:posOffset>
          </wp:positionH>
          <wp:positionV relativeFrom="paragraph">
            <wp:align>bottom</wp:align>
          </wp:positionV>
          <wp:extent cx="791998" cy="457200"/>
          <wp:effectExtent l="0" t="0" r="0" b="0"/>
          <wp:wrapSquare wrapText="bothSides"/>
          <wp:docPr id="1545635316"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1998" cy="457200"/>
                  </a:xfrm>
                  <a:prstGeom prst="rect">
                    <a:avLst/>
                  </a:prstGeom>
                  <a:noFill/>
                  <a:ln>
                    <a:noFill/>
                    <a:prstDash/>
                  </a:ln>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72480"/>
    <w:multiLevelType w:val="multilevel"/>
    <w:tmpl w:val="DF464388"/>
    <w:styleLink w:val="WWOutlineListStyl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7270FA1"/>
    <w:multiLevelType w:val="multilevel"/>
    <w:tmpl w:val="6B426512"/>
    <w:styleLink w:val="Numbering123"/>
    <w:lvl w:ilvl="0">
      <w:start w:val="1"/>
      <w:numFmt w:val="decimal"/>
      <w:lvlText w:val="%1."/>
      <w:lvlJc w:val="left"/>
      <w:pPr>
        <w:ind w:left="720" w:hanging="363"/>
      </w:pPr>
      <w:rPr>
        <w:rFonts w:ascii="Gudea" w:hAnsi="Gudea"/>
        <w:color w:val="84000D"/>
      </w:rPr>
    </w:lvl>
    <w:lvl w:ilvl="1">
      <w:start w:val="1"/>
      <w:numFmt w:val="decimal"/>
      <w:lvlText w:val="."/>
      <w:lvlJc w:val="left"/>
      <w:pPr>
        <w:ind w:left="1117" w:hanging="363"/>
      </w:pPr>
      <w:rPr>
        <w:rFonts w:ascii="Gudea" w:hAnsi="Gudea"/>
        <w:color w:val="84000D"/>
      </w:rPr>
    </w:lvl>
    <w:lvl w:ilvl="2">
      <w:start w:val="1"/>
      <w:numFmt w:val="decimal"/>
      <w:lvlText w:val="."/>
      <w:lvlJc w:val="left"/>
      <w:pPr>
        <w:ind w:left="1514" w:hanging="363"/>
      </w:pPr>
      <w:rPr>
        <w:rFonts w:ascii="Gudea" w:hAnsi="Gudea"/>
        <w:color w:val="84000D"/>
      </w:rPr>
    </w:lvl>
    <w:lvl w:ilvl="3">
      <w:start w:val="1"/>
      <w:numFmt w:val="decimal"/>
      <w:lvlText w:val="."/>
      <w:lvlJc w:val="left"/>
      <w:pPr>
        <w:ind w:left="1945" w:hanging="397"/>
      </w:pPr>
      <w:rPr>
        <w:rFonts w:ascii="Gudea" w:hAnsi="Gudea"/>
        <w:color w:val="84000D"/>
      </w:rPr>
    </w:lvl>
    <w:lvl w:ilvl="4">
      <w:start w:val="1"/>
      <w:numFmt w:val="decimal"/>
      <w:lvlText w:val="."/>
      <w:lvlJc w:val="left"/>
      <w:pPr>
        <w:ind w:left="2342" w:hanging="397"/>
      </w:pPr>
      <w:rPr>
        <w:rFonts w:ascii="Gudea" w:hAnsi="Gudea"/>
        <w:color w:val="84000D"/>
      </w:rPr>
    </w:lvl>
    <w:lvl w:ilvl="5">
      <w:start w:val="1"/>
      <w:numFmt w:val="decimal"/>
      <w:lvlText w:val="."/>
      <w:lvlJc w:val="left"/>
      <w:pPr>
        <w:ind w:left="2738" w:hanging="397"/>
      </w:pPr>
      <w:rPr>
        <w:rFonts w:ascii="Gudea" w:hAnsi="Gudea"/>
        <w:color w:val="84000D"/>
      </w:rPr>
    </w:lvl>
    <w:lvl w:ilvl="6">
      <w:start w:val="1"/>
      <w:numFmt w:val="decimal"/>
      <w:lvlText w:val="."/>
      <w:lvlJc w:val="left"/>
      <w:pPr>
        <w:ind w:left="3135" w:hanging="397"/>
      </w:pPr>
      <w:rPr>
        <w:rFonts w:ascii="Gudea" w:hAnsi="Gudea"/>
        <w:color w:val="84000D"/>
      </w:rPr>
    </w:lvl>
    <w:lvl w:ilvl="7">
      <w:start w:val="1"/>
      <w:numFmt w:val="decimal"/>
      <w:lvlText w:val="."/>
      <w:lvlJc w:val="left"/>
      <w:pPr>
        <w:ind w:left="3532" w:hanging="397"/>
      </w:pPr>
      <w:rPr>
        <w:rFonts w:ascii="Gudea" w:hAnsi="Gudea"/>
        <w:color w:val="84000D"/>
      </w:rPr>
    </w:lvl>
    <w:lvl w:ilvl="8">
      <w:start w:val="1"/>
      <w:numFmt w:val="decimal"/>
      <w:lvlText w:val="."/>
      <w:lvlJc w:val="left"/>
      <w:pPr>
        <w:ind w:left="3929" w:hanging="397"/>
      </w:pPr>
      <w:rPr>
        <w:rFonts w:ascii="Gudea" w:hAnsi="Gudea"/>
        <w:color w:val="84000D"/>
      </w:rPr>
    </w:lvl>
  </w:abstractNum>
  <w:abstractNum w:abstractNumId="2" w15:restartNumberingAfterBreak="0">
    <w:nsid w:val="24E11040"/>
    <w:multiLevelType w:val="multilevel"/>
    <w:tmpl w:val="3CE23714"/>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3" w15:restartNumberingAfterBreak="0">
    <w:nsid w:val="25F447F1"/>
    <w:multiLevelType w:val="multilevel"/>
    <w:tmpl w:val="5AA4A33E"/>
    <w:styleLink w:val="Numberingabc"/>
    <w:lvl w:ilvl="0">
      <w:start w:val="1"/>
      <w:numFmt w:val="lowerLetter"/>
      <w:lvlText w:val="%1)"/>
      <w:lvlJc w:val="left"/>
      <w:pPr>
        <w:ind w:left="720" w:hanging="363"/>
      </w:pPr>
      <w:rPr>
        <w:rFonts w:ascii="Gudea" w:hAnsi="Gudea"/>
        <w:color w:val="84000D"/>
      </w:rPr>
    </w:lvl>
    <w:lvl w:ilvl="1">
      <w:start w:val="1"/>
      <w:numFmt w:val="lowerLetter"/>
      <w:lvlText w:val="."/>
      <w:lvlJc w:val="left"/>
      <w:pPr>
        <w:ind w:left="1151" w:hanging="397"/>
      </w:pPr>
      <w:rPr>
        <w:rFonts w:ascii="Gudea" w:hAnsi="Gudea"/>
        <w:color w:val="84000D"/>
      </w:rPr>
    </w:lvl>
    <w:lvl w:ilvl="2">
      <w:start w:val="1"/>
      <w:numFmt w:val="lowerLetter"/>
      <w:lvlText w:val="."/>
      <w:lvlJc w:val="left"/>
      <w:pPr>
        <w:ind w:left="1548" w:hanging="397"/>
      </w:pPr>
      <w:rPr>
        <w:rFonts w:ascii="Gudea" w:hAnsi="Gudea"/>
        <w:color w:val="84000D"/>
      </w:rPr>
    </w:lvl>
    <w:lvl w:ilvl="3">
      <w:start w:val="1"/>
      <w:numFmt w:val="lowerLetter"/>
      <w:lvlText w:val="."/>
      <w:lvlJc w:val="left"/>
      <w:pPr>
        <w:ind w:left="1945" w:hanging="397"/>
      </w:pPr>
      <w:rPr>
        <w:rFonts w:ascii="Gudea" w:hAnsi="Gudea"/>
        <w:color w:val="84000D"/>
      </w:rPr>
    </w:lvl>
    <w:lvl w:ilvl="4">
      <w:start w:val="1"/>
      <w:numFmt w:val="lowerLetter"/>
      <w:lvlText w:val="."/>
      <w:lvlJc w:val="left"/>
      <w:pPr>
        <w:ind w:left="2342" w:hanging="397"/>
      </w:pPr>
      <w:rPr>
        <w:rFonts w:ascii="Gudea" w:hAnsi="Gudea"/>
        <w:color w:val="84000D"/>
      </w:rPr>
    </w:lvl>
    <w:lvl w:ilvl="5">
      <w:start w:val="1"/>
      <w:numFmt w:val="lowerLetter"/>
      <w:lvlText w:val="."/>
      <w:lvlJc w:val="left"/>
      <w:pPr>
        <w:ind w:left="2739" w:hanging="397"/>
      </w:pPr>
      <w:rPr>
        <w:rFonts w:ascii="Gudea" w:hAnsi="Gudea"/>
        <w:color w:val="84000D"/>
      </w:rPr>
    </w:lvl>
    <w:lvl w:ilvl="6">
      <w:start w:val="1"/>
      <w:numFmt w:val="lowerLetter"/>
      <w:lvlText w:val="."/>
      <w:lvlJc w:val="left"/>
      <w:pPr>
        <w:ind w:left="3136" w:hanging="397"/>
      </w:pPr>
      <w:rPr>
        <w:rFonts w:ascii="Gudea" w:hAnsi="Gudea"/>
        <w:color w:val="84000D"/>
      </w:rPr>
    </w:lvl>
    <w:lvl w:ilvl="7">
      <w:start w:val="1"/>
      <w:numFmt w:val="lowerLetter"/>
      <w:lvlText w:val="."/>
      <w:lvlJc w:val="left"/>
      <w:pPr>
        <w:ind w:left="3533" w:hanging="397"/>
      </w:pPr>
      <w:rPr>
        <w:rFonts w:ascii="Gudea" w:hAnsi="Gudea"/>
        <w:color w:val="84000D"/>
      </w:rPr>
    </w:lvl>
    <w:lvl w:ilvl="8">
      <w:start w:val="1"/>
      <w:numFmt w:val="lowerLetter"/>
      <w:lvlText w:val="."/>
      <w:lvlJc w:val="left"/>
      <w:pPr>
        <w:ind w:left="3930" w:hanging="397"/>
      </w:pPr>
      <w:rPr>
        <w:rFonts w:ascii="Gudea" w:hAnsi="Gudea"/>
        <w:color w:val="84000D"/>
      </w:rPr>
    </w:lvl>
  </w:abstractNum>
  <w:abstractNum w:abstractNumId="4" w15:restartNumberingAfterBreak="0">
    <w:nsid w:val="3BE62F2F"/>
    <w:multiLevelType w:val="multilevel"/>
    <w:tmpl w:val="CCB244F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5" w15:restartNumberingAfterBreak="0">
    <w:nsid w:val="42395726"/>
    <w:multiLevelType w:val="multilevel"/>
    <w:tmpl w:val="127CA1A4"/>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6" w15:restartNumberingAfterBreak="0">
    <w:nsid w:val="73F54BB0"/>
    <w:multiLevelType w:val="multilevel"/>
    <w:tmpl w:val="D21AED4E"/>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7" w15:restartNumberingAfterBreak="0">
    <w:nsid w:val="743E2EAA"/>
    <w:multiLevelType w:val="multilevel"/>
    <w:tmpl w:val="F38E152C"/>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74702BD1"/>
    <w:multiLevelType w:val="multilevel"/>
    <w:tmpl w:val="3E7A60C4"/>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num w:numId="1" w16cid:durableId="549997305">
    <w:abstractNumId w:val="0"/>
  </w:num>
  <w:num w:numId="2" w16cid:durableId="1211501554">
    <w:abstractNumId w:val="7"/>
  </w:num>
  <w:num w:numId="3" w16cid:durableId="1611888625">
    <w:abstractNumId w:val="1"/>
  </w:num>
  <w:num w:numId="4" w16cid:durableId="2002273947">
    <w:abstractNumId w:val="3"/>
  </w:num>
  <w:num w:numId="5" w16cid:durableId="810829119">
    <w:abstractNumId w:val="6"/>
  </w:num>
  <w:num w:numId="6" w16cid:durableId="1194688197">
    <w:abstractNumId w:val="5"/>
  </w:num>
  <w:num w:numId="7" w16cid:durableId="864750638">
    <w:abstractNumId w:val="2"/>
  </w:num>
  <w:num w:numId="8" w16cid:durableId="1564834562">
    <w:abstractNumId w:val="8"/>
  </w:num>
  <w:num w:numId="9" w16cid:durableId="10689636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372"/>
    <w:rsid w:val="000B22A3"/>
    <w:rsid w:val="0012303C"/>
    <w:rsid w:val="002D697E"/>
    <w:rsid w:val="003147DA"/>
    <w:rsid w:val="004B7A98"/>
    <w:rsid w:val="004C2372"/>
    <w:rsid w:val="005A7391"/>
    <w:rsid w:val="006435F8"/>
    <w:rsid w:val="006D014D"/>
    <w:rsid w:val="007175F7"/>
    <w:rsid w:val="00834170"/>
    <w:rsid w:val="008344C1"/>
    <w:rsid w:val="00985D9F"/>
    <w:rsid w:val="00A569FF"/>
    <w:rsid w:val="00AA17CD"/>
    <w:rsid w:val="00D3387E"/>
    <w:rsid w:val="00EB79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2705C"/>
  <w15:docId w15:val="{23BEE244-284A-704C-93A5-E8267F27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semiHidden/>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Outline">
    <w:name w:val="Outline"/>
    <w:basedOn w:val="KeineListe"/>
    <w:pPr>
      <w:numPr>
        <w:numId w:val="2"/>
      </w:numPr>
    </w:pPr>
  </w:style>
  <w:style w:type="numbering" w:customStyle="1" w:styleId="Numbering123">
    <w:name w:val="Numbering 123"/>
    <w:basedOn w:val="KeineListe"/>
    <w:pPr>
      <w:numPr>
        <w:numId w:val="3"/>
      </w:numPr>
    </w:pPr>
  </w:style>
  <w:style w:type="numbering" w:customStyle="1" w:styleId="Numberingabc">
    <w:name w:val="Numbering abc"/>
    <w:basedOn w:val="KeineListe"/>
    <w:pPr>
      <w:numPr>
        <w:numId w:val="4"/>
      </w:numPr>
    </w:pPr>
  </w:style>
  <w:style w:type="numbering" w:customStyle="1" w:styleId="List11">
    <w:name w:val="List 1_1"/>
    <w:basedOn w:val="KeineListe"/>
    <w:pPr>
      <w:numPr>
        <w:numId w:val="5"/>
      </w:numPr>
    </w:pPr>
  </w:style>
  <w:style w:type="numbering" w:customStyle="1" w:styleId="Liste21">
    <w:name w:val="Liste 21"/>
    <w:basedOn w:val="KeineListe"/>
    <w:pPr>
      <w:numPr>
        <w:numId w:val="6"/>
      </w:numPr>
    </w:pPr>
  </w:style>
  <w:style w:type="numbering" w:customStyle="1" w:styleId="Liste31">
    <w:name w:val="Liste 31"/>
    <w:basedOn w:val="KeineListe"/>
    <w:pPr>
      <w:numPr>
        <w:numId w:val="7"/>
      </w:numPr>
    </w:pPr>
  </w:style>
  <w:style w:type="numbering" w:customStyle="1" w:styleId="Liste51">
    <w:name w:val="Liste 51"/>
    <w:basedOn w:val="KeineListe"/>
    <w:pPr>
      <w:numPr>
        <w:numId w:val="8"/>
      </w:numPr>
    </w:pPr>
  </w:style>
  <w:style w:type="numbering" w:customStyle="1" w:styleId="CheckboxenalsListe">
    <w:name w:val="Checkboxen als Liste "/>
    <w:basedOn w:val="KeineListe"/>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1304</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Erwartungshorizont Arbeitsblatt 5 von Würde und Wert</dc:title>
  <cp:lastModifiedBy>Nadine Hermann</cp:lastModifiedBy>
  <cp:revision>7</cp:revision>
  <cp:lastPrinted>2025-07-09T06:29:00Z</cp:lastPrinted>
  <dcterms:created xsi:type="dcterms:W3CDTF">2025-07-09T06:29:00Z</dcterms:created>
  <dcterms:modified xsi:type="dcterms:W3CDTF">2025-09-01T13:10:00Z</dcterms:modified>
</cp:coreProperties>
</file>