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FD" w:rsidRDefault="00A66BD0" w:rsidP="00A66BD0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A66BD0">
        <w:rPr>
          <w:b/>
          <w:sz w:val="28"/>
          <w:szCs w:val="28"/>
        </w:rPr>
        <w:t>Qui a le droit de vote</w:t>
      </w:r>
      <w:r w:rsidR="00BE6BFD">
        <w:rPr>
          <w:b/>
          <w:sz w:val="28"/>
          <w:szCs w:val="28"/>
        </w:rPr>
        <w:t>r aux élections européennes ?</w:t>
      </w:r>
      <w:r w:rsidR="00F86626">
        <w:rPr>
          <w:b/>
          <w:sz w:val="28"/>
          <w:szCs w:val="28"/>
        </w:rPr>
        <w:t xml:space="preserve"> - Solutions</w:t>
      </w:r>
    </w:p>
    <w:p w:rsidR="00A66BD0" w:rsidRPr="00BE6BFD" w:rsidRDefault="00A66BD0" w:rsidP="00BE6BFD">
      <w:pPr>
        <w:pStyle w:val="Listenabsatz"/>
        <w:numPr>
          <w:ilvl w:val="0"/>
          <w:numId w:val="10"/>
        </w:num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Compréhension</w:t>
      </w:r>
      <w:r w:rsidR="00BE6BFD">
        <w:rPr>
          <w:b/>
          <w:sz w:val="28"/>
          <w:szCs w:val="28"/>
        </w:rPr>
        <w:t xml:space="preserve"> audiovisuelle</w:t>
      </w:r>
    </w:p>
    <w:p w:rsidR="00C71EB4" w:rsidRPr="00CF39EE" w:rsidRDefault="00C71EB4" w:rsidP="00CF39EE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2D2D2D"/>
          <w:lang w:val="fr-FR"/>
        </w:rPr>
      </w:pPr>
      <w:r>
        <w:rPr>
          <w:color w:val="2D2D2D"/>
          <w:lang w:val="fr-FR"/>
        </w:rPr>
        <w:t xml:space="preserve">Pour avoir le droit de voter aux élections européennes, il faut </w:t>
      </w:r>
      <w:r w:rsidR="00CF39EE" w:rsidRPr="00CF39EE">
        <w:rPr>
          <w:b/>
          <w:color w:val="2D2D2D"/>
          <w:lang w:val="fr-FR"/>
        </w:rPr>
        <w:t>être citoyen majeur d’un des 28 pays de l’UE.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Combien de personnes ont le droit de voter aux élections européennes ?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 xml:space="preserve">- en Europe : </w:t>
      </w:r>
      <w:r w:rsidR="00CF39EE" w:rsidRPr="00CF39EE">
        <w:rPr>
          <w:b/>
          <w:color w:val="2D2D2D"/>
          <w:lang w:val="fr-FR"/>
        </w:rPr>
        <w:t>300 millions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- en France :</w:t>
      </w:r>
      <w:r w:rsidR="00CF39EE">
        <w:rPr>
          <w:color w:val="2D2D2D"/>
          <w:lang w:val="fr-FR"/>
        </w:rPr>
        <w:t xml:space="preserve"> </w:t>
      </w:r>
      <w:r w:rsidR="00CF39EE" w:rsidRPr="00CF39EE">
        <w:rPr>
          <w:b/>
          <w:color w:val="2D2D2D"/>
          <w:lang w:val="fr-FR"/>
        </w:rPr>
        <w:t>44 millions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Pr="00C71EB4" w:rsidRDefault="00C71EB4" w:rsidP="00C71EB4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71EB4">
        <w:rPr>
          <w:sz w:val="24"/>
          <w:szCs w:val="24"/>
        </w:rPr>
        <w:t>Cochez la bonne case et corrigez l’affirmation si nécessaire :</w:t>
      </w:r>
    </w:p>
    <w:p w:rsidR="00C71EB4" w:rsidRDefault="00C71EB4" w:rsidP="00C71EB4">
      <w:pPr>
        <w:pStyle w:val="StandardWeb"/>
        <w:shd w:val="clear" w:color="auto" w:fill="FFFFFF"/>
        <w:spacing w:before="0" w:beforeAutospacing="0" w:after="150" w:afterAutospacing="0" w:line="450" w:lineRule="atLeast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>Les électeurs européens élisent le Président de la Commission européenne.</w:t>
      </w:r>
    </w:p>
    <w:p w:rsidR="00C71EB4" w:rsidRPr="00466D13" w:rsidRDefault="00C71EB4" w:rsidP="00C71EB4">
      <w:pPr>
        <w:pStyle w:val="Listenabsatz"/>
        <w:spacing w:line="276" w:lineRule="auto"/>
        <w:rPr>
          <w:sz w:val="24"/>
          <w:szCs w:val="24"/>
        </w:rPr>
      </w:pPr>
      <w:r w:rsidRPr="00466D13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r w:rsidRPr="00466D13">
        <w:rPr>
          <w:b/>
          <w:bCs/>
        </w:rPr>
        <w:tab/>
      </w:r>
      <w:proofErr w:type="gramStart"/>
      <w:r w:rsidRPr="00466D13">
        <w:rPr>
          <w:b/>
          <w:bCs/>
        </w:rPr>
        <w:t>vrai</w:t>
      </w:r>
      <w:proofErr w:type="gramEnd"/>
      <w:r w:rsidRPr="00466D13">
        <w:rPr>
          <w:b/>
          <w:bCs/>
        </w:rPr>
        <w:tab/>
      </w:r>
      <w:r w:rsidRPr="00466D13">
        <w:rPr>
          <w:b/>
          <w:bCs/>
        </w:rPr>
        <w:tab/>
        <w:t>faux</w:t>
      </w:r>
    </w:p>
    <w:p w:rsidR="00C71EB4" w:rsidRDefault="00C71EB4" w:rsidP="00C71EB4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0AB2">
        <w:tab/>
        <w:t xml:space="preserve"> </w:t>
      </w:r>
      <w:r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22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AB2">
        <w:tab/>
      </w:r>
      <w:r w:rsidRPr="00E10AB2">
        <w:tab/>
      </w:r>
      <w:r w:rsidRPr="00CF39EE">
        <w:rPr>
          <w:b/>
          <w:bCs/>
        </w:rPr>
        <w:t xml:space="preserve">  </w:t>
      </w:r>
      <w:r w:rsidR="00CF39EE" w:rsidRPr="00CF39EE">
        <w:rPr>
          <w:b/>
          <w:noProof/>
        </w:rPr>
        <w:t>X</w:t>
      </w:r>
    </w:p>
    <w:p w:rsidR="00C71EB4" w:rsidRPr="00CF39EE" w:rsidRDefault="00C71EB4" w:rsidP="00C71EB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CF39EE" w:rsidRPr="00CF39EE">
        <w:rPr>
          <w:b/>
          <w:bCs/>
          <w:sz w:val="24"/>
          <w:szCs w:val="24"/>
        </w:rPr>
        <w:t>Les électeurs européens élisent les députés du Parlement européen.</w:t>
      </w:r>
    </w:p>
    <w:p w:rsidR="00C71EB4" w:rsidRDefault="00C71EB4" w:rsidP="00C71EB4">
      <w:pPr>
        <w:spacing w:line="276" w:lineRule="auto"/>
        <w:rPr>
          <w:b/>
          <w:bCs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Complétez la phrase :</w:t>
      </w:r>
    </w:p>
    <w:p w:rsidR="00C71EB4" w:rsidRDefault="00C71EB4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  <w:r>
        <w:rPr>
          <w:color w:val="2D2D2D"/>
          <w:lang w:val="fr-FR"/>
        </w:rPr>
        <w:t xml:space="preserve">L’Allemagne, qui a le plus d’habitants, élit </w:t>
      </w:r>
      <w:r w:rsidR="00B96EBC" w:rsidRPr="00B96EBC">
        <w:rPr>
          <w:b/>
          <w:color w:val="2D2D2D"/>
          <w:lang w:val="fr-FR"/>
        </w:rPr>
        <w:t>96</w:t>
      </w:r>
      <w:r>
        <w:rPr>
          <w:color w:val="2D2D2D"/>
          <w:lang w:val="fr-FR"/>
        </w:rPr>
        <w:t xml:space="preserve"> députés européens, la France </w:t>
      </w:r>
      <w:r w:rsidR="00B96EBC" w:rsidRPr="00B96EBC">
        <w:rPr>
          <w:b/>
          <w:color w:val="2D2D2D"/>
          <w:lang w:val="fr-FR"/>
        </w:rPr>
        <w:t>74</w:t>
      </w:r>
      <w:r>
        <w:rPr>
          <w:color w:val="2D2D2D"/>
          <w:lang w:val="fr-FR"/>
        </w:rPr>
        <w:t>.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Dans quels pays se trouve le Parlement européen ?</w:t>
      </w:r>
    </w:p>
    <w:p w:rsidR="00C71EB4" w:rsidRPr="00B96EBC" w:rsidRDefault="00B96EBC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2D2D2D"/>
          <w:lang w:val="fr-FR"/>
        </w:rPr>
      </w:pPr>
      <w:r w:rsidRPr="00B96EBC">
        <w:rPr>
          <w:b/>
          <w:color w:val="2D2D2D"/>
          <w:lang w:val="fr-FR"/>
        </w:rPr>
        <w:t>France, Belgique, Luxembourg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C71EB4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Que fait le Parlement européen ?</w:t>
      </w:r>
    </w:p>
    <w:p w:rsidR="00C71EB4" w:rsidRPr="00B96EBC" w:rsidRDefault="00B96EBC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2D2D2D"/>
          <w:lang w:val="fr-FR"/>
        </w:rPr>
      </w:pPr>
      <w:r w:rsidRPr="00B96EBC">
        <w:rPr>
          <w:b/>
          <w:color w:val="2D2D2D"/>
          <w:lang w:val="fr-FR"/>
        </w:rPr>
        <w:t>Il prépare et vote les lois européennes.</w:t>
      </w:r>
    </w:p>
    <w:p w:rsidR="00635601" w:rsidRDefault="00635601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2D2D2D"/>
          <w:lang w:val="fr-FR"/>
        </w:rPr>
      </w:pPr>
    </w:p>
    <w:p w:rsidR="00C71EB4" w:rsidRDefault="00BE6BFD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Citez deux domaines concernés par les lois européennes :</w:t>
      </w:r>
    </w:p>
    <w:p w:rsidR="00635601" w:rsidRDefault="00B96EBC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2D2D2D"/>
          <w:lang w:val="fr-FR"/>
        </w:rPr>
      </w:pPr>
      <w:proofErr w:type="gramStart"/>
      <w:r w:rsidRPr="00B96EBC">
        <w:rPr>
          <w:b/>
          <w:color w:val="2D2D2D"/>
          <w:lang w:val="fr-FR"/>
        </w:rPr>
        <w:t>la</w:t>
      </w:r>
      <w:proofErr w:type="gramEnd"/>
      <w:r w:rsidRPr="00B96EBC">
        <w:rPr>
          <w:b/>
          <w:color w:val="2D2D2D"/>
          <w:lang w:val="fr-FR"/>
        </w:rPr>
        <w:t xml:space="preserve"> santé, l'agriculture, l'environnement, l'emploi</w:t>
      </w:r>
    </w:p>
    <w:p w:rsidR="00B96EBC" w:rsidRPr="00B96EBC" w:rsidRDefault="00B96EBC" w:rsidP="00635601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2D2D2D"/>
          <w:lang w:val="fr-FR"/>
        </w:rPr>
      </w:pPr>
    </w:p>
    <w:p w:rsidR="00BE6BFD" w:rsidRDefault="00BE6BFD" w:rsidP="00635601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D2D2D"/>
          <w:lang w:val="fr-FR"/>
        </w:rPr>
      </w:pPr>
      <w:r>
        <w:rPr>
          <w:color w:val="2D2D2D"/>
          <w:lang w:val="fr-FR"/>
        </w:rPr>
        <w:t>Quel est le problème dont parle la vidéo à la fin ?</w:t>
      </w:r>
    </w:p>
    <w:p w:rsidR="002F75E9" w:rsidRPr="00B96EBC" w:rsidRDefault="00B96EBC" w:rsidP="00B96EBC">
      <w:pPr>
        <w:pStyle w:val="Standard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2D2D2D"/>
          <w:lang w:val="fr-FR"/>
        </w:rPr>
      </w:pPr>
      <w:r w:rsidRPr="00B96EBC">
        <w:rPr>
          <w:b/>
          <w:color w:val="2D2D2D"/>
          <w:lang w:val="fr-FR"/>
        </w:rPr>
        <w:t>Les gens ne se déplacent pas assez pour aller voter pour les députés européens</w:t>
      </w:r>
      <w:r>
        <w:rPr>
          <w:b/>
          <w:color w:val="2D2D2D"/>
          <w:lang w:val="fr-FR"/>
        </w:rPr>
        <w:t>, bien que leur rôle soit important !</w:t>
      </w:r>
    </w:p>
    <w:sectPr w:rsidR="002F75E9" w:rsidRPr="00B96EBC" w:rsidSect="00F07C92">
      <w:headerReference w:type="default" r:id="rId8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1E" w:rsidRDefault="00960F1E" w:rsidP="00A731AB">
      <w:r>
        <w:separator/>
      </w:r>
    </w:p>
  </w:endnote>
  <w:endnote w:type="continuationSeparator" w:id="0">
    <w:p w:rsidR="00960F1E" w:rsidRDefault="00960F1E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1E" w:rsidRDefault="00960F1E" w:rsidP="00A731AB">
      <w:r>
        <w:separator/>
      </w:r>
    </w:p>
  </w:footnote>
  <w:footnote w:type="continuationSeparator" w:id="0">
    <w:p w:rsidR="00960F1E" w:rsidRDefault="00960F1E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88E779B"/>
    <w:multiLevelType w:val="hybridMultilevel"/>
    <w:tmpl w:val="EBE2EB34"/>
    <w:lvl w:ilvl="0" w:tplc="73E6C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>
    <w:nsid w:val="350119C7"/>
    <w:multiLevelType w:val="hybridMultilevel"/>
    <w:tmpl w:val="1A545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55A7"/>
    <w:multiLevelType w:val="hybridMultilevel"/>
    <w:tmpl w:val="85B04D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7DB85AB0"/>
    <w:multiLevelType w:val="hybridMultilevel"/>
    <w:tmpl w:val="6D108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75D7E"/>
    <w:rsid w:val="00081B99"/>
    <w:rsid w:val="00090DD6"/>
    <w:rsid w:val="000935B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40BD0"/>
    <w:rsid w:val="00366289"/>
    <w:rsid w:val="003909BE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B3161"/>
    <w:rsid w:val="005D0643"/>
    <w:rsid w:val="005D2287"/>
    <w:rsid w:val="00610BB2"/>
    <w:rsid w:val="00613E31"/>
    <w:rsid w:val="006253B2"/>
    <w:rsid w:val="00635601"/>
    <w:rsid w:val="006411EE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60F1E"/>
    <w:rsid w:val="009626A3"/>
    <w:rsid w:val="009752A2"/>
    <w:rsid w:val="009B457D"/>
    <w:rsid w:val="009D625C"/>
    <w:rsid w:val="00A02E63"/>
    <w:rsid w:val="00A03008"/>
    <w:rsid w:val="00A40ADE"/>
    <w:rsid w:val="00A601CF"/>
    <w:rsid w:val="00A66BD0"/>
    <w:rsid w:val="00A731AB"/>
    <w:rsid w:val="00AC7A48"/>
    <w:rsid w:val="00AD2566"/>
    <w:rsid w:val="00AD4C31"/>
    <w:rsid w:val="00AD6088"/>
    <w:rsid w:val="00AF5182"/>
    <w:rsid w:val="00B96EBC"/>
    <w:rsid w:val="00BA79D6"/>
    <w:rsid w:val="00BB15C6"/>
    <w:rsid w:val="00BE6BFD"/>
    <w:rsid w:val="00BE73EE"/>
    <w:rsid w:val="00C04B39"/>
    <w:rsid w:val="00C05009"/>
    <w:rsid w:val="00C333CF"/>
    <w:rsid w:val="00C71EB4"/>
    <w:rsid w:val="00C97952"/>
    <w:rsid w:val="00CA42AC"/>
    <w:rsid w:val="00CD786E"/>
    <w:rsid w:val="00CE6CCC"/>
    <w:rsid w:val="00CF39EE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86626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paragraph" w:styleId="berschrift2">
    <w:name w:val="heading 2"/>
    <w:basedOn w:val="Standard"/>
    <w:link w:val="berschrift2Zchn"/>
    <w:uiPriority w:val="9"/>
    <w:qFormat/>
    <w:rsid w:val="00C97952"/>
    <w:pPr>
      <w:spacing w:before="100" w:beforeAutospacing="1" w:after="100" w:afterAutospacing="1"/>
      <w:outlineLvl w:val="1"/>
    </w:pPr>
    <w:rPr>
      <w:b/>
      <w:bCs/>
      <w:sz w:val="36"/>
      <w:szCs w:val="3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7952"/>
    <w:rPr>
      <w:b/>
      <w:bCs/>
      <w:sz w:val="36"/>
      <w:szCs w:val="36"/>
    </w:rPr>
  </w:style>
  <w:style w:type="paragraph" w:styleId="StandardWeb">
    <w:name w:val="Normal (Web)"/>
    <w:basedOn w:val="Standard"/>
    <w:uiPriority w:val="99"/>
    <w:unhideWhenUsed/>
    <w:rsid w:val="00C97952"/>
    <w:pPr>
      <w:spacing w:before="100" w:beforeAutospacing="1" w:after="100" w:afterAutospacing="1"/>
    </w:pPr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5</cp:revision>
  <dcterms:created xsi:type="dcterms:W3CDTF">2019-05-17T17:33:00Z</dcterms:created>
  <dcterms:modified xsi:type="dcterms:W3CDTF">2019-05-19T14:25:00Z</dcterms:modified>
</cp:coreProperties>
</file>