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D0" w:rsidRDefault="002667D0" w:rsidP="002667D0">
      <w:pPr>
        <w:rPr>
          <w:b/>
        </w:rPr>
      </w:pPr>
      <w:r>
        <w:rPr>
          <w:b/>
        </w:rPr>
        <w:t>Einführung</w:t>
      </w:r>
    </w:p>
    <w:p w:rsidR="002667D0" w:rsidRDefault="002667D0" w:rsidP="002667D0">
      <w:r>
        <w:t>Es werden zwei Würfel (z. B. ein roter und ein blauer) geworfen. Bestimmen Sie die Wahrscheinlichkeit folgender Ereignisse:</w:t>
      </w:r>
    </w:p>
    <w:p w:rsidR="002667D0" w:rsidRDefault="002667D0" w:rsidP="002667D0">
      <w:pPr>
        <w:pStyle w:val="Listenabsatz"/>
        <w:numPr>
          <w:ilvl w:val="0"/>
          <w:numId w:val="24"/>
        </w:numPr>
      </w:pPr>
      <w:r>
        <w:t>Die Summe der Augenzahlen ist 2.</w:t>
      </w:r>
    </w:p>
    <w:p w:rsidR="002667D0" w:rsidRDefault="002667D0" w:rsidP="002667D0">
      <w:pPr>
        <w:pStyle w:val="Listenabsatz"/>
        <w:numPr>
          <w:ilvl w:val="0"/>
          <w:numId w:val="24"/>
        </w:numPr>
      </w:pPr>
      <w:r>
        <w:t>Die Summe der Augenzahlen ist 11.</w:t>
      </w:r>
    </w:p>
    <w:p w:rsidR="002667D0" w:rsidRDefault="002667D0" w:rsidP="002667D0">
      <w:pPr>
        <w:pStyle w:val="Listenabsatz"/>
        <w:numPr>
          <w:ilvl w:val="0"/>
          <w:numId w:val="24"/>
        </w:numPr>
      </w:pPr>
      <w:r>
        <w:t xml:space="preserve">Die Summe der Augenzahlen </w:t>
      </w:r>
      <w:r w:rsidR="001A4AD2">
        <w:t xml:space="preserve">ist </w:t>
      </w:r>
      <w:r>
        <w:t>mindestens 9.</w:t>
      </w:r>
    </w:p>
    <w:p w:rsidR="002667D0" w:rsidRDefault="002667D0" w:rsidP="002667D0">
      <w:pPr>
        <w:pStyle w:val="Listenabsatz"/>
        <w:numPr>
          <w:ilvl w:val="0"/>
          <w:numId w:val="24"/>
        </w:numPr>
      </w:pPr>
      <w:r>
        <w:t>Das Produkt der Augenzahlen ist 4.</w:t>
      </w:r>
    </w:p>
    <w:p w:rsidR="002667D0" w:rsidRDefault="002667D0" w:rsidP="002667D0">
      <w:pPr>
        <w:pStyle w:val="Listenabsatz"/>
        <w:numPr>
          <w:ilvl w:val="0"/>
          <w:numId w:val="24"/>
        </w:numPr>
      </w:pPr>
      <w:r>
        <w:t>Das Produkt der Augenzahlen ist höchstens 25.</w:t>
      </w:r>
    </w:p>
    <w:p w:rsidR="002667D0" w:rsidRDefault="002667D0" w:rsidP="002667D0">
      <w:pPr>
        <w:pStyle w:val="Listenabsatz"/>
        <w:numPr>
          <w:ilvl w:val="0"/>
          <w:numId w:val="24"/>
        </w:numPr>
      </w:pPr>
      <w:r>
        <w:t>Die Summe der Augenzahlen ist gerade.</w:t>
      </w:r>
    </w:p>
    <w:p w:rsidR="002667D0" w:rsidRDefault="002667D0" w:rsidP="002667D0">
      <w:pPr>
        <w:pStyle w:val="Listenabsatz"/>
        <w:numPr>
          <w:ilvl w:val="0"/>
          <w:numId w:val="24"/>
        </w:numPr>
      </w:pPr>
      <w:r>
        <w:t>Das Produkt der Augenzahlen ist gerade.</w:t>
      </w:r>
    </w:p>
    <w:p w:rsidR="002667D0" w:rsidRDefault="002667D0" w:rsidP="002667D0">
      <w:pPr>
        <w:spacing w:after="120"/>
      </w:pPr>
      <w:r>
        <w:t>Nun werden 3 Würfel geworfen (es kommt z. B. ein grüner dazu).</w:t>
      </w:r>
      <w:r>
        <w:br/>
        <w:t>Wie groß ist die Wahrscheinlichkeit, dass</w:t>
      </w:r>
    </w:p>
    <w:p w:rsidR="002667D0" w:rsidRDefault="002667D0" w:rsidP="002667D0">
      <w:pPr>
        <w:pStyle w:val="Listenabsatz"/>
        <w:numPr>
          <w:ilvl w:val="0"/>
          <w:numId w:val="25"/>
        </w:numPr>
        <w:spacing w:after="120"/>
      </w:pPr>
      <w:r>
        <w:t>die Summe der drei Augenzahlen gerade ist.</w:t>
      </w:r>
    </w:p>
    <w:p w:rsidR="002667D0" w:rsidRDefault="002667D0" w:rsidP="002667D0">
      <w:pPr>
        <w:pStyle w:val="Listenabsatz"/>
        <w:numPr>
          <w:ilvl w:val="0"/>
          <w:numId w:val="25"/>
        </w:numPr>
        <w:spacing w:after="120"/>
      </w:pPr>
      <w:r>
        <w:t>das Produkt der drei Augenzahlen ungerade ist.</w:t>
      </w:r>
    </w:p>
    <w:p w:rsidR="002667D0" w:rsidRDefault="002667D0" w:rsidP="002667D0">
      <w:pPr>
        <w:spacing w:after="120"/>
      </w:pPr>
    </w:p>
    <w:p w:rsidR="002667D0" w:rsidRDefault="002667D0" w:rsidP="002667D0">
      <w:r>
        <w:t>Tipp: Ein Baumdiagramm muss nicht immer alle Würfelzahlen umfassen.</w:t>
      </w:r>
    </w:p>
    <w:p w:rsidR="002667D0" w:rsidRDefault="002667D0" w:rsidP="002667D0">
      <w:r>
        <w:br w:type="page"/>
      </w:r>
    </w:p>
    <w:p w:rsidR="002667D0" w:rsidRDefault="002667D0" w:rsidP="002667D0"/>
    <w:p w:rsidR="002667D0" w:rsidRDefault="002667D0" w:rsidP="002667D0">
      <w:pPr>
        <w:rPr>
          <w:b/>
        </w:rPr>
      </w:pPr>
      <w:r>
        <w:rPr>
          <w:b/>
        </w:rPr>
        <w:t>Lösung</w:t>
      </w:r>
    </w:p>
    <w:p w:rsidR="002667D0" w:rsidRDefault="002667D0" w:rsidP="002667D0">
      <w:r>
        <w:t>Es werden zwei Würfel (z. B. ein roter und ein blauer) geworfen. Bestimmen Sie die Wahrscheinlichkeit folgender Ereignisse:</w:t>
      </w:r>
    </w:p>
    <w:p w:rsidR="002667D0" w:rsidRDefault="002667D0" w:rsidP="002667D0">
      <w:pPr>
        <w:pStyle w:val="Listenabsatz"/>
        <w:numPr>
          <w:ilvl w:val="0"/>
          <w:numId w:val="26"/>
        </w:numPr>
      </w:pPr>
      <w:r>
        <w:t>P(die Summe der Augenzahlen ist 2) =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</m:oMath>
    </w:p>
    <w:p w:rsidR="002667D0" w:rsidRDefault="002667D0" w:rsidP="002667D0">
      <w:pPr>
        <w:pStyle w:val="Listenabsatz"/>
        <w:numPr>
          <w:ilvl w:val="0"/>
          <w:numId w:val="26"/>
        </w:numPr>
      </w:pPr>
      <w:r>
        <w:t xml:space="preserve">P(die Summe der Augenzahlen ist 11)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</m:oMath>
    </w:p>
    <w:p w:rsidR="002667D0" w:rsidRDefault="002667D0" w:rsidP="002667D0">
      <w:pPr>
        <w:pStyle w:val="Listenabsatz"/>
        <w:numPr>
          <w:ilvl w:val="0"/>
          <w:numId w:val="26"/>
        </w:numPr>
      </w:pPr>
      <w:r>
        <w:t xml:space="preserve">P(die Summe der Augenzahlen </w:t>
      </w:r>
      <w:r w:rsidR="001A4AD2">
        <w:t xml:space="preserve">ist </w:t>
      </w:r>
      <w:bookmarkStart w:id="0" w:name="_GoBack"/>
      <w:bookmarkEnd w:id="0"/>
      <w:r>
        <w:t xml:space="preserve">mindestens 9)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</m:oMath>
    </w:p>
    <w:p w:rsidR="002667D0" w:rsidRDefault="002667D0" w:rsidP="002667D0">
      <w:pPr>
        <w:pStyle w:val="Listenabsatz"/>
        <w:numPr>
          <w:ilvl w:val="0"/>
          <w:numId w:val="26"/>
        </w:numPr>
      </w:pPr>
      <w:r>
        <w:t xml:space="preserve">P(das Produkt der Augenzahlen ist 4)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</m:oMath>
    </w:p>
    <w:p w:rsidR="002667D0" w:rsidRDefault="002667D0" w:rsidP="002667D0">
      <w:pPr>
        <w:pStyle w:val="Listenabsatz"/>
        <w:numPr>
          <w:ilvl w:val="0"/>
          <w:numId w:val="26"/>
        </w:numPr>
      </w:pPr>
      <w:r>
        <w:t xml:space="preserve">P(das Produkt der Augenzahlen ist höchstens 25) = </w:t>
      </w:r>
      <m:oMath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</w:p>
    <w:p w:rsidR="002667D0" w:rsidRDefault="002667D0" w:rsidP="002667D0">
      <w:pPr>
        <w:pStyle w:val="Listenabsatz"/>
        <w:numPr>
          <w:ilvl w:val="0"/>
          <w:numId w:val="26"/>
        </w:numPr>
      </w:pPr>
      <w:r>
        <w:t xml:space="preserve">P(die Summe der Augenzahlen ist gerade)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2667D0" w:rsidRDefault="002667D0" w:rsidP="002667D0">
      <w:pPr>
        <w:pStyle w:val="Listenabsatz"/>
        <w:numPr>
          <w:ilvl w:val="0"/>
          <w:numId w:val="26"/>
        </w:numPr>
      </w:pPr>
      <w:r>
        <w:t xml:space="preserve">P(das Produkt der Augenzahlen ist gerade)=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2667D0" w:rsidRDefault="002667D0" w:rsidP="002667D0">
      <w:pPr>
        <w:spacing w:after="120"/>
      </w:pPr>
      <w:r>
        <w:t>Nun werden 3 Würfel geworfen (es kommt z. B. ein grüner dazu).</w:t>
      </w:r>
      <w:r>
        <w:br/>
        <w:t xml:space="preserve">P(die Summe der drei Augenzahlen ist gerade)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2667D0" w:rsidRDefault="002667D0" w:rsidP="002667D0">
      <w:pPr>
        <w:spacing w:after="120"/>
      </w:pPr>
      <w:r>
        <w:t xml:space="preserve">P(das Produkt der drei Augenzahlen ist ungerade)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</w:p>
    <w:p w:rsidR="002667D0" w:rsidRPr="00D22C3C" w:rsidRDefault="002667D0" w:rsidP="002667D0"/>
    <w:p w:rsidR="002667D0" w:rsidRPr="002667D0" w:rsidRDefault="002667D0" w:rsidP="00F66A9D"/>
    <w:sectPr w:rsidR="002667D0" w:rsidRPr="002667D0" w:rsidSect="00F66A9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13B" w:rsidRDefault="0026213B" w:rsidP="001E03DE">
      <w:r>
        <w:separator/>
      </w:r>
    </w:p>
  </w:endnote>
  <w:endnote w:type="continuationSeparator" w:id="0">
    <w:p w:rsidR="0026213B" w:rsidRDefault="0026213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4E2147">
    <w:pPr>
      <w:pStyle w:val="Fuzeile"/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4E2147" w:rsidTr="004E2147">
      <w:tc>
        <w:tcPr>
          <w:tcW w:w="817" w:type="dxa"/>
        </w:tcPr>
        <w:p w:rsidR="004E2147" w:rsidRDefault="004E2147" w:rsidP="004E2147">
          <w:pPr>
            <w:pStyle w:val="Fuzeile"/>
            <w:spacing w:after="0"/>
          </w:pPr>
        </w:p>
      </w:tc>
      <w:tc>
        <w:tcPr>
          <w:tcW w:w="8371" w:type="dxa"/>
        </w:tcPr>
        <w:p w:rsidR="004E2147" w:rsidRDefault="004E2147" w:rsidP="004E2147">
          <w:pPr>
            <w:pStyle w:val="Fuzeile"/>
            <w:spacing w:after="0"/>
          </w:pPr>
        </w:p>
      </w:tc>
      <w:tc>
        <w:tcPr>
          <w:tcW w:w="666" w:type="dxa"/>
        </w:tcPr>
        <w:p w:rsidR="004E2147" w:rsidRDefault="004E2147" w:rsidP="004E2147">
          <w:pPr>
            <w:pStyle w:val="Fuzeile"/>
            <w:spacing w:after="0"/>
          </w:pPr>
        </w:p>
      </w:tc>
    </w:tr>
    <w:tr w:rsidR="004E2147" w:rsidTr="004E2147">
      <w:tc>
        <w:tcPr>
          <w:tcW w:w="817" w:type="dxa"/>
        </w:tcPr>
        <w:p w:rsidR="004E2147" w:rsidRDefault="004E2147" w:rsidP="004E2147">
          <w:pPr>
            <w:pStyle w:val="Fuzeile"/>
            <w:spacing w:after="0"/>
          </w:pPr>
          <w:r>
            <w:t>Fach:</w:t>
          </w:r>
        </w:p>
      </w:tc>
      <w:tc>
        <w:tcPr>
          <w:tcW w:w="8371" w:type="dxa"/>
        </w:tcPr>
        <w:p w:rsidR="004E2147" w:rsidRDefault="004E2147" w:rsidP="004E2147">
          <w:pPr>
            <w:pStyle w:val="Fuzeile"/>
            <w:spacing w:after="0"/>
          </w:pPr>
          <w:r>
            <w:t>Mathematik</w:t>
          </w:r>
        </w:p>
      </w:tc>
      <w:tc>
        <w:tcPr>
          <w:tcW w:w="666" w:type="dxa"/>
        </w:tcPr>
        <w:p w:rsidR="004E2147" w:rsidRDefault="004E2147" w:rsidP="004E2147">
          <w:pPr>
            <w:pStyle w:val="Fuzeile"/>
            <w:spacing w:after="0"/>
          </w:pPr>
        </w:p>
      </w:tc>
    </w:tr>
    <w:tr w:rsidR="004E2147" w:rsidTr="004E2147">
      <w:tc>
        <w:tcPr>
          <w:tcW w:w="817" w:type="dxa"/>
        </w:tcPr>
        <w:p w:rsidR="004E2147" w:rsidRPr="008A6B36" w:rsidRDefault="004E2147" w:rsidP="004E2147">
          <w:pPr>
            <w:pStyle w:val="Fuzeile"/>
            <w:spacing w:after="0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4E2147" w:rsidRDefault="004E2147" w:rsidP="004E2147">
          <w:pPr>
            <w:pStyle w:val="Fuzeile"/>
            <w:spacing w:after="0"/>
          </w:pPr>
          <w:r>
            <w:t>Einstieg mit Stochastik</w:t>
          </w:r>
        </w:p>
      </w:tc>
      <w:tc>
        <w:tcPr>
          <w:tcW w:w="666" w:type="dxa"/>
        </w:tcPr>
        <w:p w:rsidR="004E2147" w:rsidRDefault="004E2147" w:rsidP="004E2147">
          <w:pPr>
            <w:pStyle w:val="Fuzeile"/>
            <w:spacing w:after="0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A4AD2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13B" w:rsidRDefault="0026213B" w:rsidP="001E03DE">
      <w:r>
        <w:separator/>
      </w:r>
    </w:p>
  </w:footnote>
  <w:footnote w:type="continuationSeparator" w:id="0">
    <w:p w:rsidR="0026213B" w:rsidRDefault="0026213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263513A8" wp14:editId="5D3FCF26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3FACAB4" wp14:editId="773F5CCA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9C63127"/>
    <w:multiLevelType w:val="hybridMultilevel"/>
    <w:tmpl w:val="A0C2E0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31BD2"/>
    <w:multiLevelType w:val="hybridMultilevel"/>
    <w:tmpl w:val="A0C2E0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2AE1367"/>
    <w:multiLevelType w:val="hybridMultilevel"/>
    <w:tmpl w:val="F1444F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7"/>
  </w:num>
  <w:num w:numId="21">
    <w:abstractNumId w:val="1"/>
  </w:num>
  <w:num w:numId="22">
    <w:abstractNumId w:val="12"/>
  </w:num>
  <w:num w:numId="23">
    <w:abstractNumId w:val="5"/>
  </w:num>
  <w:num w:numId="24">
    <w:abstractNumId w:val="2"/>
  </w:num>
  <w:num w:numId="25">
    <w:abstractNumId w:val="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A2103"/>
    <w:rsid w:val="001A4AD2"/>
    <w:rsid w:val="001E03DE"/>
    <w:rsid w:val="001E0F2D"/>
    <w:rsid w:val="002223B8"/>
    <w:rsid w:val="0026213B"/>
    <w:rsid w:val="002667D0"/>
    <w:rsid w:val="00296589"/>
    <w:rsid w:val="00445B6B"/>
    <w:rsid w:val="0044650F"/>
    <w:rsid w:val="004E2147"/>
    <w:rsid w:val="008A6B36"/>
    <w:rsid w:val="008A7911"/>
    <w:rsid w:val="009533B3"/>
    <w:rsid w:val="009935DA"/>
    <w:rsid w:val="009C05F9"/>
    <w:rsid w:val="00B127D0"/>
    <w:rsid w:val="00B20A6C"/>
    <w:rsid w:val="00C1176F"/>
    <w:rsid w:val="00C22DA6"/>
    <w:rsid w:val="00C302FA"/>
    <w:rsid w:val="00C329C9"/>
    <w:rsid w:val="00CA4381"/>
    <w:rsid w:val="00CD6932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7D0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eastAsia="Times New Roman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eastAsia="Times New Roman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667D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7D0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eastAsia="Times New Roman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eastAsia="Times New Roman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667D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2E265-00AB-49D6-BB81-1F45D534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2</Pages>
  <Words>182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4</cp:revision>
  <cp:lastPrinted>2016-11-07T13:26:00Z</cp:lastPrinted>
  <dcterms:created xsi:type="dcterms:W3CDTF">2017-10-15T09:29:00Z</dcterms:created>
  <dcterms:modified xsi:type="dcterms:W3CDTF">2018-01-15T15:18:00Z</dcterms:modified>
</cp:coreProperties>
</file>