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1D7" w:rsidRPr="00612EE6" w:rsidRDefault="0046367A" w:rsidP="007B01D7">
      <w:pPr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55FCE2BD">
            <wp:simplePos x="0" y="0"/>
            <wp:positionH relativeFrom="margin">
              <wp:posOffset>5251450</wp:posOffset>
            </wp:positionH>
            <wp:positionV relativeFrom="margin">
              <wp:posOffset>25820</wp:posOffset>
            </wp:positionV>
            <wp:extent cx="4716145" cy="2013585"/>
            <wp:effectExtent l="0" t="0" r="0" b="5715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thasterias_glacialis_Ambulakral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10" b="30124"/>
                    <a:stretch/>
                  </pic:blipFill>
                  <pic:spPr bwMode="auto">
                    <a:xfrm>
                      <a:off x="0" y="0"/>
                      <a:ext cx="4716145" cy="2013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12EE6" w:rsidRPr="00612EE6" w:rsidRDefault="00612EE6" w:rsidP="009F55A3">
      <w:pPr>
        <w:shd w:val="clear" w:color="auto" w:fill="FFC000" w:themeFill="accent4"/>
        <w:rPr>
          <w:rFonts w:ascii="Times New Roman" w:hAnsi="Times New Roman" w:cs="Times New Roman"/>
          <w:sz w:val="6"/>
          <w:szCs w:val="6"/>
        </w:rPr>
      </w:pPr>
    </w:p>
    <w:p w:rsidR="00612EE6" w:rsidRPr="000D3F7B" w:rsidRDefault="009A78FD" w:rsidP="000D3F7B">
      <w:pPr>
        <w:shd w:val="clear" w:color="auto" w:fill="FFC000" w:themeFill="accent4"/>
        <w:tabs>
          <w:tab w:val="right" w:pos="7427"/>
        </w:tabs>
        <w:jc w:val="center"/>
        <w:rPr>
          <w:rFonts w:cstheme="minorHAnsi"/>
          <w:b/>
        </w:rPr>
      </w:pPr>
      <w:r w:rsidRPr="000D3F7B">
        <w:rPr>
          <w:rFonts w:cstheme="minorHAnsi"/>
          <w:b/>
        </w:rPr>
        <w:t>Wie ernähren sich Seesterne</w:t>
      </w:r>
      <w:r w:rsidR="00ED2F2F" w:rsidRPr="000D3F7B">
        <w:rPr>
          <w:rFonts w:cstheme="minorHAnsi"/>
          <w:b/>
        </w:rPr>
        <w:t>?</w:t>
      </w:r>
    </w:p>
    <w:p w:rsidR="00C453C1" w:rsidRPr="00612EE6" w:rsidRDefault="00C453C1" w:rsidP="009F55A3">
      <w:pPr>
        <w:shd w:val="clear" w:color="auto" w:fill="FFC000" w:themeFill="accent4"/>
        <w:rPr>
          <w:rFonts w:ascii="Times New Roman" w:hAnsi="Times New Roman" w:cs="Times New Roman"/>
          <w:sz w:val="6"/>
          <w:szCs w:val="6"/>
        </w:rPr>
      </w:pPr>
    </w:p>
    <w:p w:rsidR="00EB6D48" w:rsidRDefault="00EB6D48">
      <w:pPr>
        <w:rPr>
          <w:rFonts w:ascii="Times New Roman" w:hAnsi="Times New Roman" w:cs="Times New Roman"/>
        </w:rPr>
      </w:pPr>
    </w:p>
    <w:p w:rsidR="00E07C14" w:rsidRPr="002A4500" w:rsidRDefault="002A4500" w:rsidP="002A4500">
      <w:pPr>
        <w:jc w:val="both"/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D29A90" wp14:editId="7780629F">
                <wp:simplePos x="0" y="0"/>
                <wp:positionH relativeFrom="column">
                  <wp:posOffset>5248275</wp:posOffset>
                </wp:positionH>
                <wp:positionV relativeFrom="paragraph">
                  <wp:posOffset>1525485</wp:posOffset>
                </wp:positionV>
                <wp:extent cx="4716145" cy="151130"/>
                <wp:effectExtent l="0" t="0" r="0" b="1270"/>
                <wp:wrapSquare wrapText="bothSides"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6145" cy="15113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A4500" w:rsidRPr="002A4500" w:rsidRDefault="002A4500" w:rsidP="002A4500">
                            <w:pPr>
                              <w:pStyle w:val="Beschriftung"/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000000" w:themeColor="text1"/>
                              </w:rPr>
                            </w:pPr>
                            <w:r w:rsidRPr="002A4500">
                              <w:rPr>
                                <w:i w:val="0"/>
                                <w:color w:val="000000" w:themeColor="text1"/>
                              </w:rPr>
                              <w:t>Abb. 3</w:t>
                            </w:r>
                            <w:r>
                              <w:rPr>
                                <w:i w:val="0"/>
                                <w:color w:val="000000" w:themeColor="text1"/>
                              </w:rPr>
                              <w:t>: Oralseite eines Eisseesterns mit vielen Haftfüßchen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29A90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left:0;text-align:left;margin-left:413.25pt;margin-top:120.1pt;width:371.35pt;height:11.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" stroked="f">
                <v:textbox inset="0,0,0,0">
                  <w:txbxContent>
                    <w:p w:rsidR="002A4500" w:rsidRPr="002A4500" w:rsidRDefault="002A4500" w:rsidP="002A4500">
                      <w:pPr>
                        <w:pStyle w:val="Beschriftung"/>
                        <w:rPr>
                          <w:rFonts w:ascii="Times New Roman" w:hAnsi="Times New Roman" w:cs="Times New Roman"/>
                          <w:i w:val="0"/>
                          <w:noProof/>
                          <w:color w:val="000000" w:themeColor="text1"/>
                        </w:rPr>
                      </w:pPr>
                      <w:r w:rsidRPr="002A4500">
                        <w:rPr>
                          <w:i w:val="0"/>
                          <w:color w:val="000000" w:themeColor="text1"/>
                        </w:rPr>
                        <w:t>Abb. 3</w:t>
                      </w:r>
                      <w:r>
                        <w:rPr>
                          <w:i w:val="0"/>
                          <w:color w:val="000000" w:themeColor="text1"/>
                        </w:rPr>
                        <w:t>: Oralseite eines Eisseesterns mit vielen Haftfüßchen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11D0FC" wp14:editId="6A8B4955">
                <wp:simplePos x="0" y="0"/>
                <wp:positionH relativeFrom="column">
                  <wp:posOffset>2577465</wp:posOffset>
                </wp:positionH>
                <wp:positionV relativeFrom="paragraph">
                  <wp:posOffset>1703070</wp:posOffset>
                </wp:positionV>
                <wp:extent cx="2077085" cy="136525"/>
                <wp:effectExtent l="0" t="0" r="5715" b="3175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7085" cy="1365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A4500" w:rsidRPr="002A4500" w:rsidRDefault="002A4500" w:rsidP="002A4500">
                            <w:pPr>
                              <w:pStyle w:val="Beschriftung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noProof/>
                                <w:color w:val="000000" w:themeColor="text1"/>
                              </w:rPr>
                            </w:pPr>
                            <w:r w:rsidRPr="002A4500">
                              <w:rPr>
                                <w:i w:val="0"/>
                                <w:color w:val="000000" w:themeColor="text1"/>
                              </w:rPr>
                              <w:t xml:space="preserve">Abb. </w:t>
                            </w:r>
                            <w:r w:rsidRPr="002A4500">
                              <w:rPr>
                                <w:i w:val="0"/>
                                <w:color w:val="000000" w:themeColor="text1"/>
                              </w:rPr>
                              <w:fldChar w:fldCharType="begin"/>
                            </w:r>
                            <w:r w:rsidRPr="002A4500">
                              <w:rPr>
                                <w:i w:val="0"/>
                                <w:color w:val="000000" w:themeColor="text1"/>
                              </w:rPr>
                              <w:instrText xml:space="preserve"> SEQ Abb. \* ARABIC </w:instrText>
                            </w:r>
                            <w:r w:rsidRPr="002A4500">
                              <w:rPr>
                                <w:i w:val="0"/>
                                <w:color w:val="000000" w:themeColor="text1"/>
                              </w:rPr>
                              <w:fldChar w:fldCharType="separate"/>
                            </w:r>
                            <w:r w:rsidR="00900525">
                              <w:rPr>
                                <w:i w:val="0"/>
                                <w:noProof/>
                                <w:color w:val="000000" w:themeColor="text1"/>
                              </w:rPr>
                              <w:t>1</w:t>
                            </w:r>
                            <w:r w:rsidRPr="002A4500">
                              <w:rPr>
                                <w:i w:val="0"/>
                                <w:color w:val="000000" w:themeColor="text1"/>
                              </w:rPr>
                              <w:fldChar w:fldCharType="end"/>
                            </w:r>
                            <w:r>
                              <w:rPr>
                                <w:i w:val="0"/>
                                <w:color w:val="000000" w:themeColor="text1"/>
                              </w:rPr>
                              <w:t>:  fressender Kammseestern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1D0FC" id="Textfeld 4" o:spid="_x0000_s1027" type="#_x0000_t202" style="position:absolute;left:0;text-align:left;margin-left:202.95pt;margin-top:134.1pt;width:163.55pt;height:10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" stroked="f">
                <v:textbox inset="0,0,0,0">
                  <w:txbxContent>
                    <w:p w:rsidR="002A4500" w:rsidRPr="002A4500" w:rsidRDefault="002A4500" w:rsidP="002A4500">
                      <w:pPr>
                        <w:pStyle w:val="Beschriftung"/>
                        <w:rPr>
                          <w:rFonts w:ascii="Times New Roman" w:hAnsi="Times New Roman" w:cs="Times New Roman"/>
                          <w:b/>
                          <w:i w:val="0"/>
                          <w:noProof/>
                          <w:color w:val="000000" w:themeColor="text1"/>
                        </w:rPr>
                      </w:pPr>
                      <w:r w:rsidRPr="002A4500">
                        <w:rPr>
                          <w:i w:val="0"/>
                          <w:color w:val="000000" w:themeColor="text1"/>
                        </w:rPr>
                        <w:t xml:space="preserve">Abb. </w:t>
                      </w:r>
                      <w:r w:rsidRPr="002A4500">
                        <w:rPr>
                          <w:i w:val="0"/>
                          <w:color w:val="000000" w:themeColor="text1"/>
                        </w:rPr>
                        <w:fldChar w:fldCharType="begin"/>
                      </w:r>
                      <w:r w:rsidRPr="002A4500">
                        <w:rPr>
                          <w:i w:val="0"/>
                          <w:color w:val="000000" w:themeColor="text1"/>
                        </w:rPr>
                        <w:instrText xml:space="preserve"> SEQ Abb. \* ARABIC </w:instrText>
                      </w:r>
                      <w:r w:rsidRPr="002A4500">
                        <w:rPr>
                          <w:i w:val="0"/>
                          <w:color w:val="000000" w:themeColor="text1"/>
                        </w:rPr>
                        <w:fldChar w:fldCharType="separate"/>
                      </w:r>
                      <w:r w:rsidR="00900525">
                        <w:rPr>
                          <w:i w:val="0"/>
                          <w:noProof/>
                          <w:color w:val="000000" w:themeColor="text1"/>
                        </w:rPr>
                        <w:t>1</w:t>
                      </w:r>
                      <w:r w:rsidRPr="002A4500">
                        <w:rPr>
                          <w:i w:val="0"/>
                          <w:color w:val="000000" w:themeColor="text1"/>
                        </w:rPr>
                        <w:fldChar w:fldCharType="end"/>
                      </w:r>
                      <w:r>
                        <w:rPr>
                          <w:i w:val="0"/>
                          <w:color w:val="000000" w:themeColor="text1"/>
                        </w:rPr>
                        <w:t>:  fressender Kammseestern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7C14" w:rsidRPr="00342AAB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2575849</wp:posOffset>
            </wp:positionH>
            <wp:positionV relativeFrom="margin">
              <wp:posOffset>561975</wp:posOffset>
            </wp:positionV>
            <wp:extent cx="2077085" cy="1616710"/>
            <wp:effectExtent l="0" t="0" r="5715" b="0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tropecten_ernährung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2" t="3913" r="13062"/>
                    <a:stretch/>
                  </pic:blipFill>
                  <pic:spPr bwMode="auto">
                    <a:xfrm>
                      <a:off x="0" y="0"/>
                      <a:ext cx="2077085" cy="1616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747C" w:rsidRPr="00342AAB">
        <w:rPr>
          <w:rFonts w:cs="Times New Roman"/>
          <w:b/>
        </w:rPr>
        <w:t>Die</w:t>
      </w:r>
      <w:r w:rsidR="00C453C1" w:rsidRPr="00342AAB">
        <w:rPr>
          <w:rFonts w:cs="Times New Roman"/>
          <w:b/>
        </w:rPr>
        <w:t xml:space="preserve"> Mundöffnung </w:t>
      </w:r>
      <w:r w:rsidR="0089747C" w:rsidRPr="00342AAB">
        <w:rPr>
          <w:rFonts w:cs="Times New Roman"/>
          <w:b/>
        </w:rPr>
        <w:t xml:space="preserve">der Seesterne </w:t>
      </w:r>
      <w:r w:rsidR="00C453C1" w:rsidRPr="00342AAB">
        <w:rPr>
          <w:rFonts w:cs="Times New Roman"/>
          <w:b/>
        </w:rPr>
        <w:t>liegt auf der Unterseite</w:t>
      </w:r>
      <w:r w:rsidR="00525607" w:rsidRPr="00342AAB">
        <w:rPr>
          <w:rFonts w:cs="Times New Roman"/>
          <w:b/>
        </w:rPr>
        <w:t xml:space="preserve"> (Oralseite)</w:t>
      </w:r>
      <w:r w:rsidR="00C453C1" w:rsidRPr="00342AAB">
        <w:rPr>
          <w:rFonts w:cs="Times New Roman"/>
          <w:b/>
        </w:rPr>
        <w:t xml:space="preserve"> zwischen den meist fünf Armen.</w:t>
      </w:r>
      <w:r w:rsidR="0089747C" w:rsidRPr="00342AAB">
        <w:rPr>
          <w:rFonts w:cs="Times New Roman"/>
          <w:b/>
        </w:rPr>
        <w:t xml:space="preserve"> Die winzige Afteröffnung liegt zentral auf der </w:t>
      </w:r>
      <w:proofErr w:type="spellStart"/>
      <w:r w:rsidR="0089747C" w:rsidRPr="00342AAB">
        <w:rPr>
          <w:rFonts w:cs="Times New Roman"/>
          <w:b/>
        </w:rPr>
        <w:t>Aboralseite</w:t>
      </w:r>
      <w:proofErr w:type="spellEnd"/>
      <w:r w:rsidR="0089747C" w:rsidRPr="00342AAB">
        <w:rPr>
          <w:rFonts w:cs="Times New Roman"/>
          <w:b/>
        </w:rPr>
        <w:t xml:space="preserve"> und ist praktisch nicht zu sehen.</w:t>
      </w:r>
      <w:r w:rsidR="00525607" w:rsidRPr="00342AAB">
        <w:rPr>
          <w:rFonts w:cs="Times New Roman"/>
          <w:b/>
        </w:rPr>
        <w:t xml:space="preserve"> Aufgrund ihres relativ starren Körperbaus </w:t>
      </w:r>
      <w:r w:rsidR="00E07C14" w:rsidRPr="00342AAB">
        <w:rPr>
          <w:rFonts w:cs="Times New Roman"/>
          <w:b/>
        </w:rPr>
        <w:t>und in Ermangelung an Mundwerkzeugen bleibt den See</w:t>
      </w:r>
      <w:r>
        <w:rPr>
          <w:rFonts w:cs="Times New Roman"/>
          <w:b/>
        </w:rPr>
        <w:t>-</w:t>
      </w:r>
      <w:r w:rsidR="00E07C14" w:rsidRPr="00342AAB">
        <w:rPr>
          <w:rFonts w:cs="Times New Roman"/>
          <w:b/>
        </w:rPr>
        <w:t>sternen zum Nahrungserwerb nichts anderes übrig</w:t>
      </w:r>
      <w:r>
        <w:rPr>
          <w:rFonts w:cs="Times New Roman"/>
          <w:b/>
        </w:rPr>
        <w:t>,</w:t>
      </w:r>
      <w:r w:rsidR="00E07C14" w:rsidRPr="00342AAB">
        <w:rPr>
          <w:rFonts w:cs="Times New Roman"/>
          <w:b/>
        </w:rPr>
        <w:t xml:space="preserve"> als ihren Magen auszustülpen und ihre Nahrung bereits teilweise außerhalb ihres Körpers zu verdauen. Die Endverdauung findet dann im Darmtrakt statt, der von der Zentralscheibe bis in die Arme reicht.</w:t>
      </w:r>
      <w:r>
        <w:rPr>
          <w:rFonts w:ascii="Times New Roman" w:hAnsi="Times New Roman" w:cs="Times New Roman"/>
          <w:b/>
        </w:rPr>
        <w:t xml:space="preserve"> </w:t>
      </w:r>
      <w:r w:rsidR="00E07C14" w:rsidRPr="00342AAB">
        <w:rPr>
          <w:rFonts w:cs="Times New Roman"/>
          <w:b/>
        </w:rPr>
        <w:t xml:space="preserve">Je nach Art der Nahrung unterscheidet man zwischen räuberischen und </w:t>
      </w:r>
      <w:proofErr w:type="spellStart"/>
      <w:r w:rsidR="00E07C14" w:rsidRPr="00342AAB">
        <w:rPr>
          <w:rFonts w:cs="Times New Roman"/>
          <w:b/>
        </w:rPr>
        <w:t>mikrophagen</w:t>
      </w:r>
      <w:proofErr w:type="spellEnd"/>
      <w:r w:rsidR="00E07C14" w:rsidRPr="00342AAB">
        <w:rPr>
          <w:rFonts w:cs="Times New Roman"/>
          <w:b/>
        </w:rPr>
        <w:t xml:space="preserve"> Seesternen.</w:t>
      </w:r>
    </w:p>
    <w:p w:rsidR="00C453C1" w:rsidRPr="00C453C1" w:rsidRDefault="002A4500" w:rsidP="002A4500">
      <w:pPr>
        <w:jc w:val="both"/>
        <w:rPr>
          <w:rFonts w:cs="Times New Roman"/>
        </w:rPr>
      </w:pPr>
      <w:r w:rsidRPr="00ED2F2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4710BBE6">
            <wp:simplePos x="0" y="0"/>
            <wp:positionH relativeFrom="margin">
              <wp:posOffset>2776855</wp:posOffset>
            </wp:positionH>
            <wp:positionV relativeFrom="margin">
              <wp:posOffset>3262765</wp:posOffset>
            </wp:positionV>
            <wp:extent cx="1952625" cy="3195955"/>
            <wp:effectExtent l="0" t="0" r="3175" b="4445"/>
            <wp:wrapSquare wrapText="bothSides"/>
            <wp:docPr id="3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3075B4CC-1CF6-3544-90D8-3CC024AF7A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>
                      <a:extLst>
                        <a:ext uri="{FF2B5EF4-FFF2-40B4-BE49-F238E27FC236}">
                          <a16:creationId xmlns:a16="http://schemas.microsoft.com/office/drawing/2014/main" id="{3075B4CC-1CF6-3544-90D8-3CC024AF7A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07" r="6309"/>
                    <a:stretch/>
                  </pic:blipFill>
                  <pic:spPr bwMode="auto">
                    <a:xfrm>
                      <a:off x="0" y="0"/>
                      <a:ext cx="1952625" cy="3195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53C1" w:rsidRPr="00C453C1" w:rsidRDefault="00C453C1" w:rsidP="002A4500">
      <w:pPr>
        <w:jc w:val="both"/>
        <w:rPr>
          <w:rFonts w:cs="Times New Roman"/>
          <w:b/>
        </w:rPr>
      </w:pPr>
      <w:r w:rsidRPr="00C453C1">
        <w:rPr>
          <w:rFonts w:cs="Times New Roman"/>
          <w:b/>
        </w:rPr>
        <w:t>Raubtiere</w:t>
      </w:r>
    </w:p>
    <w:p w:rsidR="00E07C14" w:rsidRPr="00E07C14" w:rsidRDefault="00E07C14" w:rsidP="002A4500">
      <w:pPr>
        <w:jc w:val="both"/>
        <w:rPr>
          <w:rFonts w:cs="Times New Roman"/>
        </w:rPr>
      </w:pPr>
      <w:r>
        <w:rPr>
          <w:rFonts w:cs="Times New Roman"/>
        </w:rPr>
        <w:t>Zu den räuberischen Seesternen in felsigen Küstengebieten gehör</w:t>
      </w:r>
      <w:r w:rsidR="002A4500">
        <w:rPr>
          <w:rFonts w:cs="Times New Roman"/>
        </w:rPr>
        <w:t>en</w:t>
      </w:r>
      <w:r>
        <w:rPr>
          <w:rFonts w:cs="Times New Roman"/>
        </w:rPr>
        <w:t xml:space="preserve"> der Eisseestern (</w:t>
      </w:r>
      <w:proofErr w:type="spellStart"/>
      <w:r w:rsidRPr="00E07C14">
        <w:rPr>
          <w:rFonts w:cs="Times New Roman"/>
          <w:i/>
        </w:rPr>
        <w:t>Marthasterias</w:t>
      </w:r>
      <w:proofErr w:type="spellEnd"/>
      <w:r w:rsidRPr="00E07C14">
        <w:rPr>
          <w:rFonts w:cs="Times New Roman"/>
          <w:i/>
        </w:rPr>
        <w:t xml:space="preserve"> </w:t>
      </w:r>
      <w:proofErr w:type="spellStart"/>
      <w:r w:rsidRPr="00E07C14">
        <w:rPr>
          <w:rFonts w:cs="Times New Roman"/>
          <w:i/>
        </w:rPr>
        <w:t>glacialis</w:t>
      </w:r>
      <w:proofErr w:type="spellEnd"/>
      <w:r>
        <w:rPr>
          <w:rFonts w:cs="Times New Roman"/>
        </w:rPr>
        <w:t>)</w:t>
      </w:r>
      <w:r w:rsidR="00B83A5F">
        <w:rPr>
          <w:rFonts w:cs="Times New Roman"/>
        </w:rPr>
        <w:t xml:space="preserve"> und </w:t>
      </w:r>
      <w:r>
        <w:rPr>
          <w:rFonts w:cs="Times New Roman"/>
        </w:rPr>
        <w:t>der Dornenseestern (</w:t>
      </w:r>
      <w:proofErr w:type="spellStart"/>
      <w:r w:rsidRPr="00E07C14">
        <w:rPr>
          <w:rFonts w:cs="Times New Roman"/>
          <w:i/>
        </w:rPr>
        <w:t>Coscinasterias</w:t>
      </w:r>
      <w:proofErr w:type="spellEnd"/>
      <w:r w:rsidRPr="00E07C14">
        <w:rPr>
          <w:rFonts w:cs="Times New Roman"/>
          <w:i/>
        </w:rPr>
        <w:t xml:space="preserve"> </w:t>
      </w:r>
      <w:proofErr w:type="spellStart"/>
      <w:r w:rsidRPr="00E07C14">
        <w:rPr>
          <w:rFonts w:cs="Times New Roman"/>
          <w:i/>
        </w:rPr>
        <w:t>tenui</w:t>
      </w:r>
      <w:r w:rsidR="002A4500">
        <w:rPr>
          <w:rFonts w:cs="Times New Roman"/>
          <w:i/>
        </w:rPr>
        <w:t>-</w:t>
      </w:r>
      <w:r w:rsidRPr="00E07C14">
        <w:rPr>
          <w:rFonts w:cs="Times New Roman"/>
          <w:i/>
        </w:rPr>
        <w:t>spina</w:t>
      </w:r>
      <w:proofErr w:type="spellEnd"/>
      <w:r w:rsidR="00B83A5F">
        <w:rPr>
          <w:rFonts w:cs="Times New Roman"/>
        </w:rPr>
        <w:t>). A</w:t>
      </w:r>
      <w:r>
        <w:rPr>
          <w:rFonts w:cs="Times New Roman"/>
        </w:rPr>
        <w:t xml:space="preserve">uf Sand und Schlammgrund findet man </w:t>
      </w:r>
      <w:r w:rsidR="00B83A5F">
        <w:rPr>
          <w:rFonts w:cs="Times New Roman"/>
        </w:rPr>
        <w:t xml:space="preserve">häufig </w:t>
      </w:r>
      <w:r>
        <w:rPr>
          <w:rFonts w:cs="Times New Roman"/>
        </w:rPr>
        <w:t>die Kammseesterne (</w:t>
      </w:r>
      <w:r w:rsidRPr="00E07C14">
        <w:rPr>
          <w:rFonts w:cs="Times New Roman"/>
          <w:i/>
        </w:rPr>
        <w:t>Astro</w:t>
      </w:r>
      <w:r w:rsidR="002A4500">
        <w:rPr>
          <w:rFonts w:cs="Times New Roman"/>
          <w:i/>
        </w:rPr>
        <w:t>-</w:t>
      </w:r>
      <w:proofErr w:type="spellStart"/>
      <w:r w:rsidRPr="00E07C14">
        <w:rPr>
          <w:rFonts w:cs="Times New Roman"/>
          <w:i/>
        </w:rPr>
        <w:t>pecten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spec</w:t>
      </w:r>
      <w:proofErr w:type="spellEnd"/>
      <w:r>
        <w:rPr>
          <w:rFonts w:cs="Times New Roman"/>
        </w:rPr>
        <w:t xml:space="preserve">.). Kammseesterne graben im Substrat </w:t>
      </w:r>
      <w:r w:rsidR="00047849">
        <w:rPr>
          <w:rFonts w:cs="Times New Roman"/>
        </w:rPr>
        <w:t>nach Muscheln und Schnecken, stülpen über diesen, geschützt von den Armen, ihren Magen aus</w:t>
      </w:r>
      <w:r w:rsidR="002A4500">
        <w:rPr>
          <w:rFonts w:cs="Times New Roman"/>
        </w:rPr>
        <w:t xml:space="preserve"> (s. Abb. 1)</w:t>
      </w:r>
      <w:r w:rsidR="00047849">
        <w:rPr>
          <w:rFonts w:cs="Times New Roman"/>
        </w:rPr>
        <w:t xml:space="preserve"> und verdauen so die Weichteile der Mollusken. Das Ausgraben und Verdauen </w:t>
      </w:r>
      <w:proofErr w:type="gramStart"/>
      <w:r w:rsidR="00047849">
        <w:rPr>
          <w:rFonts w:cs="Times New Roman"/>
        </w:rPr>
        <w:t>kann</w:t>
      </w:r>
      <w:proofErr w:type="gramEnd"/>
      <w:r w:rsidR="00047849">
        <w:rPr>
          <w:rFonts w:cs="Times New Roman"/>
        </w:rPr>
        <w:t xml:space="preserve"> unter Umständen auch mehrere Tage dauern. Wenn sie weiterwandern sieht man oft noch im Abdruck des Seestern</w:t>
      </w:r>
      <w:r w:rsidR="00B83A5F">
        <w:rPr>
          <w:rFonts w:cs="Times New Roman"/>
        </w:rPr>
        <w:t>s</w:t>
      </w:r>
      <w:r w:rsidR="00047849">
        <w:rPr>
          <w:rFonts w:cs="Times New Roman"/>
        </w:rPr>
        <w:t xml:space="preserve"> die Schalenreste der Beute</w:t>
      </w:r>
      <w:r w:rsidR="002A4500">
        <w:rPr>
          <w:rFonts w:cs="Times New Roman"/>
        </w:rPr>
        <w:t xml:space="preserve"> (s. Abb. 2)</w:t>
      </w:r>
      <w:r w:rsidR="00047849">
        <w:rPr>
          <w:rFonts w:cs="Times New Roman"/>
        </w:rPr>
        <w:t>.</w:t>
      </w:r>
    </w:p>
    <w:p w:rsidR="00403397" w:rsidRDefault="005D7CE7" w:rsidP="002A4500">
      <w:pPr>
        <w:jc w:val="both"/>
        <w:rPr>
          <w:rFonts w:cs="Times New Roman"/>
        </w:rPr>
      </w:pPr>
      <w:bookmarkStart w:id="0" w:name="_GoBack"/>
      <w:r>
        <w:rPr>
          <w:rFonts w:cs="Times New Roman"/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2769234</wp:posOffset>
            </wp:positionH>
            <wp:positionV relativeFrom="paragraph">
              <wp:posOffset>3424632</wp:posOffset>
            </wp:positionV>
            <wp:extent cx="2259330" cy="1736090"/>
            <wp:effectExtent l="0" t="1270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chinaster.jp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9809" b="93780" l="9743" r="89890">
                                  <a14:foregroundMark x1="46691" y1="90670" x2="44301" y2="88995"/>
                                  <a14:foregroundMark x1="44669" y1="93780" x2="42463" y2="93780"/>
                                  <a14:foregroundMark x1="89706" y1="49282" x2="88603" y2="54785"/>
                                  <a14:foregroundMark x1="36213" y1="14833" x2="31250" y2="10766"/>
                                  <a14:foregroundMark x1="10478" y1="56220" x2="10110" y2="53589"/>
                                  <a14:backgroundMark x1="29228" y1="26077" x2="29228" y2="26077"/>
                                  <a14:backgroundMark x1="33272" y1="31579" x2="13603" y2="16029"/>
                                  <a14:backgroundMark x1="12868" y1="9809" x2="12868" y2="9809"/>
                                  <a14:backgroundMark x1="11949" y1="8373" x2="19669" y2="2655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390939">
                      <a:off x="0" y="0"/>
                      <a:ext cx="2259330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47849">
        <w:rPr>
          <w:rFonts w:cs="Times New Roman"/>
        </w:rPr>
        <w:t xml:space="preserve">Weitaus brachialer gehen der Eis- und Dornenseestern vor. Als Seesterne mit mehr als vier Reihen an </w:t>
      </w:r>
      <w:r w:rsidR="0046367A">
        <w:rPr>
          <w:rFonts w:cs="Times New Roman"/>
        </w:rPr>
        <w:t>Haftfüßchen</w:t>
      </w:r>
      <w:r w:rsidR="00047849">
        <w:rPr>
          <w:rFonts w:cs="Times New Roman"/>
        </w:rPr>
        <w:t xml:space="preserve"> sind sie in der Lage</w:t>
      </w:r>
      <w:r w:rsidR="002A4500">
        <w:rPr>
          <w:rFonts w:cs="Times New Roman"/>
        </w:rPr>
        <w:t>,</w:t>
      </w:r>
      <w:r w:rsidR="00047849">
        <w:rPr>
          <w:rFonts w:cs="Times New Roman"/>
        </w:rPr>
        <w:t xml:space="preserve"> die beiden Schalenhälften einer Muschel auseinander zu hebeln. Sobald sie dies ein kleines Stück geschafft haben, stülpen sie ihren Magen in die Muschel und verdauen sie von innen.</w:t>
      </w:r>
      <w:r w:rsidR="00B83A5F">
        <w:rPr>
          <w:rFonts w:cs="Times New Roman"/>
        </w:rPr>
        <w:t xml:space="preserve"> Dabei erreichen sie Zugkräfte von bis zu </w:t>
      </w:r>
      <w:r w:rsidR="007865BD">
        <w:rPr>
          <w:rFonts w:cs="Times New Roman"/>
        </w:rPr>
        <w:t>4,5</w:t>
      </w:r>
      <w:r w:rsidR="002A4500">
        <w:rPr>
          <w:rFonts w:cs="Times New Roman"/>
        </w:rPr>
        <w:t xml:space="preserve"> </w:t>
      </w:r>
      <w:r w:rsidR="007865BD">
        <w:rPr>
          <w:rFonts w:cs="Times New Roman"/>
        </w:rPr>
        <w:t>kg, mit denen sie eine Muschel über fünf Stunden lang offenhalten können.</w:t>
      </w:r>
      <w:r w:rsidR="00B83A5F">
        <w:rPr>
          <w:rFonts w:cs="Times New Roman"/>
        </w:rPr>
        <w:t xml:space="preserve"> </w:t>
      </w:r>
      <w:r w:rsidR="00C731E8">
        <w:rPr>
          <w:rFonts w:cs="Times New Roman"/>
        </w:rPr>
        <w:t>Beide Arten</w:t>
      </w:r>
      <w:r w:rsidR="00B83A5F">
        <w:rPr>
          <w:rFonts w:cs="Times New Roman"/>
        </w:rPr>
        <w:t xml:space="preserve"> sind in der Lage einen Seestern</w:t>
      </w:r>
      <w:r w:rsidR="00C731E8">
        <w:rPr>
          <w:rFonts w:cs="Times New Roman"/>
        </w:rPr>
        <w:t>, ihre Lieblingsnahrung,</w:t>
      </w:r>
      <w:r w:rsidR="00B83A5F">
        <w:rPr>
          <w:rFonts w:cs="Times New Roman"/>
        </w:rPr>
        <w:t xml:space="preserve"> einfach gegen den Felsen zu </w:t>
      </w:r>
      <w:r w:rsidR="00C731E8">
        <w:rPr>
          <w:rFonts w:cs="Times New Roman"/>
        </w:rPr>
        <w:t>pressen</w:t>
      </w:r>
      <w:r w:rsidR="00B83A5F">
        <w:rPr>
          <w:rFonts w:cs="Times New Roman"/>
        </w:rPr>
        <w:t xml:space="preserve"> und so zu zerquetschen.</w:t>
      </w:r>
    </w:p>
    <w:p w:rsidR="00047849" w:rsidRDefault="00047849" w:rsidP="002A4500">
      <w:pPr>
        <w:jc w:val="both"/>
        <w:rPr>
          <w:rFonts w:cs="Times New Roman"/>
        </w:rPr>
      </w:pPr>
    </w:p>
    <w:p w:rsidR="00403397" w:rsidRDefault="00403397" w:rsidP="002A4500">
      <w:pPr>
        <w:jc w:val="both"/>
        <w:rPr>
          <w:rFonts w:cs="Times New Roman"/>
        </w:rPr>
      </w:pPr>
      <w:r w:rsidRPr="00C453C1">
        <w:rPr>
          <w:rFonts w:cs="Times New Roman"/>
          <w:b/>
        </w:rPr>
        <w:t>Mikrophagen</w:t>
      </w:r>
    </w:p>
    <w:p w:rsidR="005D7CE7" w:rsidRDefault="00403397" w:rsidP="002A4500">
      <w:pPr>
        <w:jc w:val="both"/>
        <w:rPr>
          <w:rFonts w:cs="Times New Roman"/>
        </w:rPr>
      </w:pPr>
      <w:r>
        <w:rPr>
          <w:rFonts w:cs="Times New Roman"/>
        </w:rPr>
        <w:t xml:space="preserve">Der häufigste Seestern im Mittelmeer, der Rote Seestern </w:t>
      </w:r>
    </w:p>
    <w:p w:rsidR="00282E7B" w:rsidRDefault="00403397" w:rsidP="002A4500">
      <w:pPr>
        <w:jc w:val="both"/>
        <w:rPr>
          <w:rFonts w:cs="Times New Roman"/>
        </w:rPr>
      </w:pPr>
      <w:r>
        <w:rPr>
          <w:rFonts w:cs="Times New Roman"/>
        </w:rPr>
        <w:t>(</w:t>
      </w:r>
      <w:proofErr w:type="spellStart"/>
      <w:r w:rsidRPr="0089747C">
        <w:rPr>
          <w:rFonts w:cs="Times New Roman"/>
          <w:i/>
        </w:rPr>
        <w:t>Echinaster</w:t>
      </w:r>
      <w:proofErr w:type="spellEnd"/>
      <w:r w:rsidRPr="0089747C">
        <w:rPr>
          <w:rFonts w:cs="Times New Roman"/>
          <w:i/>
        </w:rPr>
        <w:t xml:space="preserve"> </w:t>
      </w:r>
      <w:proofErr w:type="spellStart"/>
      <w:r w:rsidRPr="0089747C">
        <w:rPr>
          <w:rFonts w:cs="Times New Roman"/>
          <w:i/>
        </w:rPr>
        <w:t>sepositus</w:t>
      </w:r>
      <w:proofErr w:type="spellEnd"/>
      <w:r w:rsidR="00282E7B">
        <w:rPr>
          <w:rFonts w:cs="Times New Roman"/>
          <w:i/>
        </w:rPr>
        <w:t xml:space="preserve"> (rechts)</w:t>
      </w:r>
      <w:r w:rsidRPr="00282E7B">
        <w:rPr>
          <w:rFonts w:cs="Times New Roman"/>
          <w:i/>
        </w:rPr>
        <w:t>)</w:t>
      </w:r>
      <w:r w:rsidR="00D03979">
        <w:rPr>
          <w:rFonts w:cs="Times New Roman"/>
        </w:rPr>
        <w:t xml:space="preserve"> sowie </w:t>
      </w:r>
      <w:r w:rsidR="00282E7B">
        <w:rPr>
          <w:rFonts w:cs="Times New Roman"/>
        </w:rPr>
        <w:t xml:space="preserve">der nur ca. 5 cm große </w:t>
      </w:r>
    </w:p>
    <w:p w:rsidR="00282E7B" w:rsidRDefault="0089747C" w:rsidP="002A4500">
      <w:pPr>
        <w:jc w:val="both"/>
        <w:rPr>
          <w:rFonts w:cs="Times New Roman"/>
        </w:rPr>
      </w:pPr>
      <w:proofErr w:type="spellStart"/>
      <w:r w:rsidRPr="0089747C">
        <w:rPr>
          <w:rFonts w:cs="Times New Roman"/>
          <w:i/>
        </w:rPr>
        <w:t>Asterina</w:t>
      </w:r>
      <w:proofErr w:type="spellEnd"/>
      <w:r w:rsidRPr="0089747C">
        <w:rPr>
          <w:rFonts w:cs="Times New Roman"/>
          <w:i/>
        </w:rPr>
        <w:t xml:space="preserve"> </w:t>
      </w:r>
      <w:proofErr w:type="spellStart"/>
      <w:r w:rsidRPr="0089747C">
        <w:rPr>
          <w:rFonts w:cs="Times New Roman"/>
          <w:i/>
        </w:rPr>
        <w:t>gibbosa</w:t>
      </w:r>
      <w:proofErr w:type="spellEnd"/>
      <w:r w:rsidR="00403397">
        <w:rPr>
          <w:rFonts w:cs="Times New Roman"/>
        </w:rPr>
        <w:t xml:space="preserve"> </w:t>
      </w:r>
      <w:r w:rsidR="00D03979">
        <w:rPr>
          <w:rFonts w:cs="Times New Roman"/>
        </w:rPr>
        <w:t>ernähr</w:t>
      </w:r>
      <w:r w:rsidR="00282E7B">
        <w:rPr>
          <w:rFonts w:cs="Times New Roman"/>
        </w:rPr>
        <w:t>en</w:t>
      </w:r>
      <w:r>
        <w:rPr>
          <w:rFonts w:cs="Times New Roman"/>
        </w:rPr>
        <w:t xml:space="preserve"> </w:t>
      </w:r>
      <w:r w:rsidR="00401DDF">
        <w:rPr>
          <w:rFonts w:cs="Times New Roman"/>
        </w:rPr>
        <w:t xml:space="preserve">sich </w:t>
      </w:r>
      <w:r>
        <w:rPr>
          <w:rFonts w:cs="Times New Roman"/>
        </w:rPr>
        <w:t>nicht räuberisch.</w:t>
      </w:r>
    </w:p>
    <w:p w:rsidR="005D7CE7" w:rsidRPr="00282E7B" w:rsidRDefault="0089747C" w:rsidP="002A4500">
      <w:pPr>
        <w:jc w:val="both"/>
        <w:rPr>
          <w:rFonts w:cs="Times New Roman"/>
        </w:rPr>
      </w:pPr>
      <w:proofErr w:type="spellStart"/>
      <w:r w:rsidRPr="0089747C">
        <w:rPr>
          <w:rFonts w:cs="Times New Roman"/>
          <w:i/>
        </w:rPr>
        <w:t>Asterina</w:t>
      </w:r>
      <w:proofErr w:type="spellEnd"/>
      <w:r w:rsidRPr="0089747C">
        <w:rPr>
          <w:rFonts w:cs="Times New Roman"/>
          <w:i/>
        </w:rPr>
        <w:t xml:space="preserve"> </w:t>
      </w:r>
      <w:r>
        <w:rPr>
          <w:rFonts w:cs="Times New Roman"/>
        </w:rPr>
        <w:t>versteckt sich tagsüber unter Ste</w:t>
      </w:r>
      <w:r w:rsidR="000330D0">
        <w:rPr>
          <w:rFonts w:cs="Times New Roman"/>
        </w:rPr>
        <w:t xml:space="preserve">inen und </w:t>
      </w:r>
    </w:p>
    <w:p w:rsidR="005D7CE7" w:rsidRDefault="000330D0" w:rsidP="002A4500">
      <w:pPr>
        <w:jc w:val="both"/>
        <w:rPr>
          <w:rFonts w:cs="Times New Roman"/>
        </w:rPr>
      </w:pPr>
      <w:r>
        <w:rPr>
          <w:rFonts w:cs="Times New Roman"/>
        </w:rPr>
        <w:t>weidet diese n</w:t>
      </w:r>
      <w:r w:rsidR="0089747C">
        <w:rPr>
          <w:rFonts w:cs="Times New Roman"/>
        </w:rPr>
        <w:t xml:space="preserve">achts auf der Suche nach Bakterien und Kieselalgen ab. </w:t>
      </w:r>
    </w:p>
    <w:p w:rsidR="00C453C1" w:rsidRDefault="0089747C" w:rsidP="002A4500">
      <w:pPr>
        <w:jc w:val="both"/>
        <w:rPr>
          <w:rFonts w:cs="Times New Roman"/>
        </w:rPr>
      </w:pPr>
      <w:r>
        <w:rPr>
          <w:rFonts w:cs="Times New Roman"/>
        </w:rPr>
        <w:t>Auch faulender Seetang und winzige Reste toter Muscheln wurden schon in ihren Mägen gefunden.</w:t>
      </w:r>
      <w:r w:rsidR="00E07C14" w:rsidRPr="00E07C14">
        <w:rPr>
          <w:rFonts w:ascii="Times New Roman" w:hAnsi="Times New Roman" w:cs="Times New Roman"/>
          <w:noProof/>
        </w:rPr>
        <w:t xml:space="preserve"> </w:t>
      </w:r>
    </w:p>
    <w:p w:rsidR="00EF2023" w:rsidRDefault="0089747C" w:rsidP="002A4500">
      <w:pPr>
        <w:jc w:val="both"/>
        <w:rPr>
          <w:rFonts w:cs="Times New Roman"/>
        </w:rPr>
      </w:pPr>
      <w:r>
        <w:rPr>
          <w:rFonts w:cs="Times New Roman"/>
        </w:rPr>
        <w:t xml:space="preserve">Vom roten Seestern ist wenig über die </w:t>
      </w:r>
      <w:r w:rsidR="00EA57EB">
        <w:rPr>
          <w:rFonts w:cs="Times New Roman"/>
        </w:rPr>
        <w:t>genaue Zusammensetzung der Nahrung</w:t>
      </w:r>
      <w:r>
        <w:rPr>
          <w:rFonts w:cs="Times New Roman"/>
        </w:rPr>
        <w:t xml:space="preserve"> bekannt. </w:t>
      </w:r>
      <w:r w:rsidR="00EA57EB">
        <w:rPr>
          <w:rFonts w:cs="Times New Roman"/>
        </w:rPr>
        <w:t xml:space="preserve">Man vermutet, dass </w:t>
      </w:r>
      <w:r w:rsidR="000B0B3A">
        <w:rPr>
          <w:rFonts w:cs="Times New Roman"/>
        </w:rPr>
        <w:t xml:space="preserve">bestimmte </w:t>
      </w:r>
      <w:r w:rsidR="00EA57EB">
        <w:rPr>
          <w:rFonts w:cs="Times New Roman"/>
        </w:rPr>
        <w:t>Kleinstpartikel bei ausgestülptem Magen durch Wimpernströme mit Hilfe von Schleimsträngen in die Mu</w:t>
      </w:r>
      <w:r w:rsidR="000330D0">
        <w:rPr>
          <w:rFonts w:cs="Times New Roman"/>
        </w:rPr>
        <w:t>ndö</w:t>
      </w:r>
      <w:r w:rsidR="00EA57EB">
        <w:rPr>
          <w:rFonts w:cs="Times New Roman"/>
        </w:rPr>
        <w:t xml:space="preserve">ffnung transportiert werden. </w:t>
      </w:r>
    </w:p>
    <w:p w:rsidR="0089747C" w:rsidRDefault="002A4500" w:rsidP="002A4500">
      <w:pPr>
        <w:jc w:val="both"/>
        <w:rPr>
          <w:rFonts w:cs="Times New Roman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C48299" wp14:editId="7BD30816">
                <wp:simplePos x="0" y="0"/>
                <wp:positionH relativeFrom="column">
                  <wp:posOffset>-2477770</wp:posOffset>
                </wp:positionH>
                <wp:positionV relativeFrom="paragraph">
                  <wp:posOffset>222250</wp:posOffset>
                </wp:positionV>
                <wp:extent cx="1952625" cy="280670"/>
                <wp:effectExtent l="0" t="0" r="3175" b="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2806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2A4500" w:rsidRPr="002A4500" w:rsidRDefault="002A4500" w:rsidP="002A4500">
                            <w:pPr>
                              <w:pStyle w:val="Beschriftung"/>
                              <w:rPr>
                                <w:rFonts w:ascii="Times New Roman" w:hAnsi="Times New Roman" w:cs="Times New Roman"/>
                                <w:i w:val="0"/>
                                <w:noProof/>
                                <w:color w:val="000000" w:themeColor="text1"/>
                              </w:rPr>
                            </w:pPr>
                            <w:r w:rsidRPr="002A4500">
                              <w:rPr>
                                <w:i w:val="0"/>
                                <w:color w:val="000000" w:themeColor="text1"/>
                              </w:rPr>
                              <w:t xml:space="preserve">Abb. </w:t>
                            </w:r>
                            <w:r w:rsidRPr="002A4500">
                              <w:rPr>
                                <w:i w:val="0"/>
                                <w:color w:val="000000" w:themeColor="text1"/>
                              </w:rPr>
                              <w:fldChar w:fldCharType="begin"/>
                            </w:r>
                            <w:r w:rsidRPr="002A4500">
                              <w:rPr>
                                <w:i w:val="0"/>
                                <w:color w:val="000000" w:themeColor="text1"/>
                              </w:rPr>
                              <w:instrText xml:space="preserve"> SEQ Abb. \* ARABIC </w:instrText>
                            </w:r>
                            <w:r w:rsidRPr="002A4500">
                              <w:rPr>
                                <w:i w:val="0"/>
                                <w:color w:val="000000" w:themeColor="text1"/>
                              </w:rPr>
                              <w:fldChar w:fldCharType="separate"/>
                            </w:r>
                            <w:r w:rsidR="00900525">
                              <w:rPr>
                                <w:i w:val="0"/>
                                <w:noProof/>
                                <w:color w:val="000000" w:themeColor="text1"/>
                              </w:rPr>
                              <w:t>2</w:t>
                            </w:r>
                            <w:r w:rsidRPr="002A4500">
                              <w:rPr>
                                <w:i w:val="0"/>
                                <w:color w:val="000000" w:themeColor="text1"/>
                              </w:rPr>
                              <w:fldChar w:fldCharType="end"/>
                            </w:r>
                            <w:r>
                              <w:rPr>
                                <w:i w:val="0"/>
                                <w:color w:val="000000" w:themeColor="text1"/>
                              </w:rPr>
                              <w:t xml:space="preserve">: Kammseestern und Abdruck mit Muschelresten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48299" id="Textfeld 6" o:spid="_x0000_s1028" type="#_x0000_t202" style="position:absolute;left:0;text-align:left;margin-left:-195.1pt;margin-top:17.5pt;width:153.75pt;height:22.1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" stroked="f">
                <v:textbox inset="0,0,0,0">
                  <w:txbxContent>
                    <w:p w:rsidR="002A4500" w:rsidRPr="002A4500" w:rsidRDefault="002A4500" w:rsidP="002A4500">
                      <w:pPr>
                        <w:pStyle w:val="Beschriftung"/>
                        <w:rPr>
                          <w:rFonts w:ascii="Times New Roman" w:hAnsi="Times New Roman" w:cs="Times New Roman"/>
                          <w:i w:val="0"/>
                          <w:noProof/>
                          <w:color w:val="000000" w:themeColor="text1"/>
                        </w:rPr>
                      </w:pPr>
                      <w:r w:rsidRPr="002A4500">
                        <w:rPr>
                          <w:i w:val="0"/>
                          <w:color w:val="000000" w:themeColor="text1"/>
                        </w:rPr>
                        <w:t xml:space="preserve">Abb. </w:t>
                      </w:r>
                      <w:r w:rsidRPr="002A4500">
                        <w:rPr>
                          <w:i w:val="0"/>
                          <w:color w:val="000000" w:themeColor="text1"/>
                        </w:rPr>
                        <w:fldChar w:fldCharType="begin"/>
                      </w:r>
                      <w:r w:rsidRPr="002A4500">
                        <w:rPr>
                          <w:i w:val="0"/>
                          <w:color w:val="000000" w:themeColor="text1"/>
                        </w:rPr>
                        <w:instrText xml:space="preserve"> SEQ Abb. \* ARABIC </w:instrText>
                      </w:r>
                      <w:r w:rsidRPr="002A4500">
                        <w:rPr>
                          <w:i w:val="0"/>
                          <w:color w:val="000000" w:themeColor="text1"/>
                        </w:rPr>
                        <w:fldChar w:fldCharType="separate"/>
                      </w:r>
                      <w:r w:rsidR="00900525">
                        <w:rPr>
                          <w:i w:val="0"/>
                          <w:noProof/>
                          <w:color w:val="000000" w:themeColor="text1"/>
                        </w:rPr>
                        <w:t>2</w:t>
                      </w:r>
                      <w:r w:rsidRPr="002A4500">
                        <w:rPr>
                          <w:i w:val="0"/>
                          <w:color w:val="000000" w:themeColor="text1"/>
                        </w:rPr>
                        <w:fldChar w:fldCharType="end"/>
                      </w:r>
                      <w:r>
                        <w:rPr>
                          <w:i w:val="0"/>
                          <w:color w:val="000000" w:themeColor="text1"/>
                        </w:rPr>
                        <w:t xml:space="preserve">: Kammseestern und Abdruck mit Muschelresten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9747C">
        <w:rPr>
          <w:rFonts w:cs="Times New Roman"/>
        </w:rPr>
        <w:t>In Aquari</w:t>
      </w:r>
      <w:r w:rsidR="00282E7B">
        <w:rPr>
          <w:rFonts w:cs="Times New Roman"/>
        </w:rPr>
        <w:t>enh</w:t>
      </w:r>
      <w:r w:rsidR="0089747C">
        <w:rPr>
          <w:rFonts w:cs="Times New Roman"/>
        </w:rPr>
        <w:t xml:space="preserve">altung </w:t>
      </w:r>
      <w:r w:rsidR="00EA57EB">
        <w:rPr>
          <w:rFonts w:cs="Times New Roman"/>
        </w:rPr>
        <w:t>findet er</w:t>
      </w:r>
      <w:r w:rsidR="0089747C">
        <w:rPr>
          <w:rFonts w:cs="Times New Roman"/>
        </w:rPr>
        <w:t xml:space="preserve"> </w:t>
      </w:r>
      <w:r w:rsidR="00BA1F9C">
        <w:rPr>
          <w:rFonts w:cs="Times New Roman"/>
        </w:rPr>
        <w:t xml:space="preserve">deshalb </w:t>
      </w:r>
      <w:r w:rsidR="0089747C">
        <w:rPr>
          <w:rFonts w:cs="Times New Roman"/>
        </w:rPr>
        <w:t xml:space="preserve">vermutlich nichts </w:t>
      </w:r>
      <w:r w:rsidR="00EA57EB">
        <w:rPr>
          <w:rFonts w:cs="Times New Roman"/>
        </w:rPr>
        <w:t xml:space="preserve">zu fressen </w:t>
      </w:r>
      <w:r w:rsidR="0089747C">
        <w:rPr>
          <w:rFonts w:cs="Times New Roman"/>
        </w:rPr>
        <w:t xml:space="preserve">und </w:t>
      </w:r>
      <w:r w:rsidR="00EA57EB">
        <w:rPr>
          <w:rFonts w:cs="Times New Roman"/>
        </w:rPr>
        <w:t>wird im Laufe der Zeit immer kleiner</w:t>
      </w:r>
      <w:r w:rsidR="009A1607">
        <w:rPr>
          <w:rFonts w:cs="Times New Roman"/>
        </w:rPr>
        <w:t>. Er</w:t>
      </w:r>
      <w:r w:rsidR="00282E7B">
        <w:rPr>
          <w:rFonts w:cs="Times New Roman"/>
        </w:rPr>
        <w:t xml:space="preserve"> überlebt aber trotzdem bis zu zwei Jahre</w:t>
      </w:r>
      <w:r w:rsidR="00EA57EB">
        <w:rPr>
          <w:rFonts w:cs="Times New Roman"/>
        </w:rPr>
        <w:t>.</w:t>
      </w:r>
      <w:r w:rsidR="00291AAC" w:rsidRPr="00291AAC">
        <w:rPr>
          <w:rFonts w:cs="Times New Roman"/>
          <w:noProof/>
        </w:rPr>
        <w:t xml:space="preserve"> </w:t>
      </w:r>
    </w:p>
    <w:p w:rsidR="007D0C34" w:rsidRDefault="007D0C34" w:rsidP="00C67DC9">
      <w:pPr>
        <w:rPr>
          <w:rFonts w:cs="Times New Roman"/>
        </w:rPr>
      </w:pPr>
      <w:r>
        <w:rPr>
          <w:rFonts w:cs="Times New Roman"/>
        </w:rPr>
        <w:t xml:space="preserve"> </w:t>
      </w:r>
    </w:p>
    <w:sectPr w:rsidR="007D0C34" w:rsidSect="00FB5286">
      <w:headerReference w:type="default" r:id="rId11"/>
      <w:footerReference w:type="default" r:id="rId12"/>
      <w:pgSz w:w="16840" w:h="11900" w:orient="landscape"/>
      <w:pgMar w:top="567" w:right="567" w:bottom="567" w:left="567" w:header="454" w:footer="567" w:gutter="0"/>
      <w:pgBorders w:offsetFrom="page">
        <w:top w:val="dashSmallGap" w:sz="4" w:space="24" w:color="D9D9D9" w:themeColor="background1" w:themeShade="D9"/>
        <w:left w:val="dashSmallGap" w:sz="4" w:space="24" w:color="D9D9D9" w:themeColor="background1" w:themeShade="D9"/>
        <w:bottom w:val="dashSmallGap" w:sz="4" w:space="24" w:color="D9D9D9" w:themeColor="background1" w:themeShade="D9"/>
        <w:right w:val="dashSmallGap" w:sz="4" w:space="24" w:color="D9D9D9" w:themeColor="background1" w:themeShade="D9"/>
      </w:pgBorders>
      <w:cols w:num="2" w:space="85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6096" w:rsidRDefault="00006096" w:rsidP="00ED5701">
      <w:r>
        <w:separator/>
      </w:r>
    </w:p>
  </w:endnote>
  <w:endnote w:type="continuationSeparator" w:id="0">
    <w:p w:rsidR="00006096" w:rsidRDefault="00006096" w:rsidP="00ED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01" w:rsidRPr="00FB5286" w:rsidRDefault="00FB5286" w:rsidP="00166201">
    <w:pPr>
      <w:pStyle w:val="Fuzeile"/>
      <w:pBdr>
        <w:top w:val="single" w:sz="4" w:space="1" w:color="BFBFBF" w:themeColor="background1" w:themeShade="BF"/>
      </w:pBdr>
      <w:tabs>
        <w:tab w:val="right" w:pos="15593"/>
      </w:tabs>
      <w:rPr>
        <w:rFonts w:ascii="Times New Roman" w:hAnsi="Times New Roman" w:cs="Times New Roman"/>
        <w:color w:val="BFBFBF" w:themeColor="background1" w:themeShade="BF"/>
        <w:sz w:val="20"/>
        <w:szCs w:val="20"/>
      </w:rPr>
    </w:pP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Landesbildungsserver Baden-Württemberg</w:t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</w:r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ab/>
      <w:t xml:space="preserve">Redaktion Biologie: H. Götz, S. </w:t>
    </w:r>
    <w:proofErr w:type="spellStart"/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Gemballa</w:t>
    </w:r>
    <w:proofErr w:type="spellEnd"/>
    <w:r w:rsidRPr="00FB5286">
      <w:rPr>
        <w:rFonts w:ascii="Times New Roman" w:hAnsi="Times New Roman" w:cs="Times New Roman"/>
        <w:color w:val="BFBFBF" w:themeColor="background1" w:themeShade="BF"/>
        <w:sz w:val="20"/>
        <w:szCs w:val="20"/>
      </w:rPr>
      <w:t>,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6096" w:rsidRDefault="00006096" w:rsidP="00ED5701">
      <w:r>
        <w:separator/>
      </w:r>
    </w:p>
  </w:footnote>
  <w:footnote w:type="continuationSeparator" w:id="0">
    <w:p w:rsidR="00006096" w:rsidRDefault="00006096" w:rsidP="00ED5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701" w:rsidRPr="00ED5701" w:rsidRDefault="00ED5701" w:rsidP="00ED5701">
    <w:pPr>
      <w:pStyle w:val="Kopfzeile"/>
      <w:tabs>
        <w:tab w:val="clear" w:pos="4536"/>
        <w:tab w:val="clear" w:pos="9072"/>
        <w:tab w:val="center" w:pos="7853"/>
      </w:tabs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3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01"/>
    <w:rsid w:val="00006096"/>
    <w:rsid w:val="000330D0"/>
    <w:rsid w:val="00047849"/>
    <w:rsid w:val="00061A63"/>
    <w:rsid w:val="00072FC9"/>
    <w:rsid w:val="000734D7"/>
    <w:rsid w:val="000855BD"/>
    <w:rsid w:val="0009008F"/>
    <w:rsid w:val="00091B3C"/>
    <w:rsid w:val="000A1E22"/>
    <w:rsid w:val="000A2952"/>
    <w:rsid w:val="000B0B3A"/>
    <w:rsid w:val="000C1FF6"/>
    <w:rsid w:val="000C7B89"/>
    <w:rsid w:val="000D3F7B"/>
    <w:rsid w:val="000D5BFD"/>
    <w:rsid w:val="000D5D35"/>
    <w:rsid w:val="00130D7B"/>
    <w:rsid w:val="00144028"/>
    <w:rsid w:val="00166201"/>
    <w:rsid w:val="00187BA8"/>
    <w:rsid w:val="001C4C66"/>
    <w:rsid w:val="002032C7"/>
    <w:rsid w:val="002117E8"/>
    <w:rsid w:val="00215A7C"/>
    <w:rsid w:val="00266109"/>
    <w:rsid w:val="00274F79"/>
    <w:rsid w:val="0028268B"/>
    <w:rsid w:val="00282E7B"/>
    <w:rsid w:val="00291AAC"/>
    <w:rsid w:val="0029529E"/>
    <w:rsid w:val="002972E0"/>
    <w:rsid w:val="002A4500"/>
    <w:rsid w:val="00301001"/>
    <w:rsid w:val="00332D60"/>
    <w:rsid w:val="00342AAB"/>
    <w:rsid w:val="00351F9A"/>
    <w:rsid w:val="003A42D0"/>
    <w:rsid w:val="003B072E"/>
    <w:rsid w:val="003B4138"/>
    <w:rsid w:val="003B7466"/>
    <w:rsid w:val="003D2CCA"/>
    <w:rsid w:val="003E0B08"/>
    <w:rsid w:val="00401DDF"/>
    <w:rsid w:val="00403397"/>
    <w:rsid w:val="0040774A"/>
    <w:rsid w:val="00450B6D"/>
    <w:rsid w:val="0046367A"/>
    <w:rsid w:val="004803F3"/>
    <w:rsid w:val="00490188"/>
    <w:rsid w:val="004A52B3"/>
    <w:rsid w:val="004E6883"/>
    <w:rsid w:val="004F6926"/>
    <w:rsid w:val="00525607"/>
    <w:rsid w:val="005276E2"/>
    <w:rsid w:val="005324C4"/>
    <w:rsid w:val="0053565C"/>
    <w:rsid w:val="0057496F"/>
    <w:rsid w:val="005B43F2"/>
    <w:rsid w:val="005B48B1"/>
    <w:rsid w:val="005C411A"/>
    <w:rsid w:val="005D7CE7"/>
    <w:rsid w:val="005E120D"/>
    <w:rsid w:val="006055E8"/>
    <w:rsid w:val="00612EE6"/>
    <w:rsid w:val="006245E1"/>
    <w:rsid w:val="006531EB"/>
    <w:rsid w:val="00656143"/>
    <w:rsid w:val="00664BA0"/>
    <w:rsid w:val="00671DE6"/>
    <w:rsid w:val="006E0E78"/>
    <w:rsid w:val="006E118E"/>
    <w:rsid w:val="007201E9"/>
    <w:rsid w:val="00736BE5"/>
    <w:rsid w:val="00751686"/>
    <w:rsid w:val="00770045"/>
    <w:rsid w:val="007865BD"/>
    <w:rsid w:val="007B01D7"/>
    <w:rsid w:val="007D0C34"/>
    <w:rsid w:val="00810F70"/>
    <w:rsid w:val="00822F10"/>
    <w:rsid w:val="0083211C"/>
    <w:rsid w:val="008345E8"/>
    <w:rsid w:val="008547D0"/>
    <w:rsid w:val="00872727"/>
    <w:rsid w:val="0089747C"/>
    <w:rsid w:val="008B4BBE"/>
    <w:rsid w:val="00900525"/>
    <w:rsid w:val="009735CB"/>
    <w:rsid w:val="009762BD"/>
    <w:rsid w:val="00980E13"/>
    <w:rsid w:val="009A1607"/>
    <w:rsid w:val="009A78FD"/>
    <w:rsid w:val="009F55A3"/>
    <w:rsid w:val="009F6B73"/>
    <w:rsid w:val="009F784E"/>
    <w:rsid w:val="00A32E8B"/>
    <w:rsid w:val="00A646D7"/>
    <w:rsid w:val="00AA6A1E"/>
    <w:rsid w:val="00B132BF"/>
    <w:rsid w:val="00B336B2"/>
    <w:rsid w:val="00B534E5"/>
    <w:rsid w:val="00B64996"/>
    <w:rsid w:val="00B72377"/>
    <w:rsid w:val="00B83A5F"/>
    <w:rsid w:val="00BA1F9C"/>
    <w:rsid w:val="00BA7CA2"/>
    <w:rsid w:val="00BB0468"/>
    <w:rsid w:val="00BB130F"/>
    <w:rsid w:val="00BC6C5C"/>
    <w:rsid w:val="00BD380F"/>
    <w:rsid w:val="00BE3246"/>
    <w:rsid w:val="00BE4D8D"/>
    <w:rsid w:val="00C259CE"/>
    <w:rsid w:val="00C372A1"/>
    <w:rsid w:val="00C374EE"/>
    <w:rsid w:val="00C37B71"/>
    <w:rsid w:val="00C453C1"/>
    <w:rsid w:val="00C462FA"/>
    <w:rsid w:val="00C628F7"/>
    <w:rsid w:val="00C67DC9"/>
    <w:rsid w:val="00C731E8"/>
    <w:rsid w:val="00C73CF5"/>
    <w:rsid w:val="00CA1DE0"/>
    <w:rsid w:val="00CA3485"/>
    <w:rsid w:val="00CB7165"/>
    <w:rsid w:val="00CD47DC"/>
    <w:rsid w:val="00D03979"/>
    <w:rsid w:val="00D57A16"/>
    <w:rsid w:val="00D70161"/>
    <w:rsid w:val="00DB0A20"/>
    <w:rsid w:val="00DB5B5B"/>
    <w:rsid w:val="00E07C14"/>
    <w:rsid w:val="00E427B7"/>
    <w:rsid w:val="00E743D6"/>
    <w:rsid w:val="00E93F5C"/>
    <w:rsid w:val="00EA4605"/>
    <w:rsid w:val="00EA57EB"/>
    <w:rsid w:val="00EB4D21"/>
    <w:rsid w:val="00EB6D48"/>
    <w:rsid w:val="00ED2F2F"/>
    <w:rsid w:val="00ED5701"/>
    <w:rsid w:val="00ED5951"/>
    <w:rsid w:val="00EF2023"/>
    <w:rsid w:val="00EF6E17"/>
    <w:rsid w:val="00F07A7E"/>
    <w:rsid w:val="00F6652D"/>
    <w:rsid w:val="00F87C17"/>
    <w:rsid w:val="00F93258"/>
    <w:rsid w:val="00F93B7C"/>
    <w:rsid w:val="00FA54F3"/>
    <w:rsid w:val="00FB5286"/>
    <w:rsid w:val="00FC7CC5"/>
    <w:rsid w:val="00FE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E61FA"/>
  <w14:defaultImageDpi w14:val="32767"/>
  <w15:chartTrackingRefBased/>
  <w15:docId w15:val="{4F0509E0-A8E4-C24D-AF1A-C13B7270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D5701"/>
  </w:style>
  <w:style w:type="paragraph" w:styleId="Fuzeile">
    <w:name w:val="footer"/>
    <w:basedOn w:val="Standard"/>
    <w:link w:val="FuzeileZchn"/>
    <w:uiPriority w:val="99"/>
    <w:unhideWhenUsed/>
    <w:rsid w:val="00ED570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D5701"/>
  </w:style>
  <w:style w:type="paragraph" w:styleId="Listenabsatz">
    <w:name w:val="List Paragraph"/>
    <w:basedOn w:val="Standard"/>
    <w:uiPriority w:val="34"/>
    <w:qFormat/>
    <w:rsid w:val="0009008F"/>
    <w:pPr>
      <w:ind w:left="720"/>
      <w:contextualSpacing/>
    </w:pPr>
  </w:style>
  <w:style w:type="paragraph" w:styleId="Beschriftung">
    <w:name w:val="caption"/>
    <w:basedOn w:val="Standard"/>
    <w:next w:val="Standard"/>
    <w:uiPriority w:val="35"/>
    <w:unhideWhenUsed/>
    <w:qFormat/>
    <w:rsid w:val="002A4500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hdphoto" Target="media/hdphoto1.wdp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362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Heiner Götz</dc:creator>
  <cp:keywords/>
  <dc:description/>
  <cp:lastModifiedBy>Heiner Götz</cp:lastModifiedBy>
  <cp:revision>2</cp:revision>
  <cp:lastPrinted>2018-10-25T13:42:00Z</cp:lastPrinted>
  <dcterms:created xsi:type="dcterms:W3CDTF">2018-10-25T14:37:00Z</dcterms:created>
  <dcterms:modified xsi:type="dcterms:W3CDTF">2018-10-25T14:37:00Z</dcterms:modified>
</cp:coreProperties>
</file>