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9A8AB" w14:textId="77777777" w:rsidR="002E57B9" w:rsidRPr="00BC548A" w:rsidRDefault="002E57B9" w:rsidP="002E57B9">
      <w:pPr>
        <w:rPr>
          <w:rFonts w:eastAsia="Times New Roman"/>
          <w:lang w:eastAsia="de-DE" w:bidi="ar-SA"/>
        </w:rPr>
      </w:pPr>
      <w:r w:rsidRPr="00BC548A">
        <w:rPr>
          <w:rFonts w:eastAsia="Times New Roman"/>
          <w:lang w:eastAsia="de-DE" w:bidi="ar-SA"/>
        </w:rPr>
        <w:t>Grundwortschatz 6. Handeln des Menschen</w:t>
      </w:r>
    </w:p>
    <w:p w14:paraId="0BF88290" w14:textId="77777777" w:rsidR="002E57B9" w:rsidRPr="0052394C" w:rsidRDefault="002E57B9" w:rsidP="002E57B9">
      <w:pPr>
        <w:pStyle w:val="berschrift1"/>
        <w:spacing w:after="0"/>
        <w:rPr>
          <w:rFonts w:eastAsia="Times New Roman"/>
          <w:lang w:eastAsia="de-DE" w:bidi="ar-SA"/>
        </w:rPr>
      </w:pPr>
      <w:r>
        <w:rPr>
          <w:rFonts w:eastAsia="Times New Roman"/>
          <w:lang w:eastAsia="de-DE" w:bidi="ar-SA"/>
        </w:rPr>
        <w:t>6.5. Religion</w:t>
      </w:r>
    </w:p>
    <w:p w14:paraId="57B58B01" w14:textId="77777777" w:rsidR="002E57B9" w:rsidRPr="0052394C" w:rsidRDefault="002E57B9" w:rsidP="002E57B9">
      <w:pPr>
        <w:shd w:val="clear" w:color="auto" w:fill="FFFFFF"/>
        <w:spacing w:after="120" w:line="240" w:lineRule="auto"/>
        <w:jc w:val="right"/>
        <w:rPr>
          <w:rFonts w:ascii="Helvetica" w:eastAsia="Times New Roman" w:hAnsi="Helvetica" w:cs="Helvetica"/>
          <w:sz w:val="21"/>
          <w:szCs w:val="21"/>
          <w:lang w:eastAsia="de-DE" w:bidi="ar-SA"/>
        </w:rPr>
      </w:pPr>
      <w:r>
        <w:rPr>
          <w:rFonts w:ascii="Helvetica" w:eastAsia="Times New Roman" w:hAnsi="Helvetica" w:cs="Helvetica"/>
          <w:sz w:val="21"/>
          <w:szCs w:val="21"/>
          <w:lang w:eastAsia="de-DE" w:bidi="ar-SA"/>
        </w:rPr>
        <w:t>26</w:t>
      </w:r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 xml:space="preserve"> Wörter</w:t>
      </w:r>
    </w:p>
    <w:p w14:paraId="6AA28425" w14:textId="77777777" w:rsidR="002E57B9" w:rsidRDefault="002E57B9" w:rsidP="002E57B9">
      <w:pPr>
        <w:pStyle w:val="berschrift2"/>
        <w:spacing w:before="0"/>
      </w:pPr>
      <w:r w:rsidRPr="002E57B9">
        <w:t xml:space="preserve">6.5.1 </w:t>
      </w:r>
      <w:r>
        <w:t>Personen und heilige Wesen</w:t>
      </w:r>
    </w:p>
    <w:p w14:paraId="77B47706" w14:textId="77777777" w:rsidR="002E57B9" w:rsidRPr="002E57B9" w:rsidRDefault="002E57B9" w:rsidP="002E57B9">
      <w:pPr>
        <w:pStyle w:val="berschrift3"/>
      </w:pPr>
      <w:r w:rsidRPr="002E57B9">
        <w:t>Wortfeld Priester</w:t>
      </w:r>
    </w:p>
    <w:p w14:paraId="61471D7C" w14:textId="274E87C2" w:rsidR="002E57B9" w:rsidRPr="0052394C" w:rsidRDefault="002E57B9" w:rsidP="00D3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de-DE" w:bidi="ar-SA"/>
        </w:rPr>
      </w:pPr>
      <w:proofErr w:type="spellStart"/>
      <w:r w:rsidRPr="009F5B2B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s</w:t>
      </w:r>
      <w:r w:rsidR="006E053D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a</w:t>
      </w:r>
      <w:r w:rsidRPr="009F5B2B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c</w:t>
      </w:r>
      <w:r w:rsidR="006E053D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a</w:t>
      </w:r>
      <w:r w:rsidRPr="009F5B2B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rdōs</w:t>
      </w:r>
      <w:proofErr w:type="spellEnd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 xml:space="preserve">, </w:t>
      </w:r>
      <w:proofErr w:type="spellStart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sacerdōtis</w:t>
      </w:r>
      <w:proofErr w:type="spellEnd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, </w:t>
      </w:r>
      <w:r w:rsidRPr="0052394C">
        <w:rPr>
          <w:rFonts w:ascii="Helvetica" w:eastAsia="Times New Roman" w:hAnsi="Helvetica" w:cs="Helvetica"/>
          <w:b/>
          <w:bCs/>
          <w:sz w:val="21"/>
          <w:szCs w:val="21"/>
          <w:lang w:eastAsia="de-DE" w:bidi="ar-SA"/>
        </w:rPr>
        <w:t>m. + f</w:t>
      </w:r>
      <w:r w:rsidRPr="006E053D">
        <w:rPr>
          <w:rFonts w:ascii="Helvetica" w:eastAsia="Times New Roman" w:hAnsi="Helvetica" w:cs="Helvetica"/>
          <w:b/>
          <w:bCs/>
          <w:sz w:val="21"/>
          <w:szCs w:val="21"/>
          <w:lang w:eastAsia="de-DE" w:bidi="ar-SA"/>
        </w:rPr>
        <w:t>.</w:t>
      </w:r>
      <w:r w:rsidRPr="006E053D">
        <w:rPr>
          <w:rFonts w:ascii="Helvetica" w:eastAsia="Times New Roman" w:hAnsi="Helvetica" w:cs="Helvetica"/>
          <w:bCs/>
          <w:sz w:val="21"/>
          <w:szCs w:val="21"/>
          <w:lang w:eastAsia="de-DE" w:bidi="ar-SA"/>
        </w:rPr>
        <w:t>:</w:t>
      </w:r>
      <w:r w:rsidRPr="0052394C">
        <w:rPr>
          <w:rFonts w:ascii="Helvetica" w:eastAsia="Times New Roman" w:hAnsi="Helvetica" w:cs="Helvetica"/>
          <w:b/>
          <w:bCs/>
          <w:sz w:val="21"/>
          <w:szCs w:val="21"/>
          <w:lang w:eastAsia="de-DE" w:bidi="ar-SA"/>
        </w:rPr>
        <w:t> </w:t>
      </w:r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der Priester, die Priesterin</w:t>
      </w:r>
    </w:p>
    <w:p w14:paraId="00430514" w14:textId="1B07D3E0" w:rsidR="002E57B9" w:rsidRPr="0052394C" w:rsidRDefault="002E57B9" w:rsidP="00D3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de-DE" w:bidi="ar-SA"/>
        </w:rPr>
      </w:pPr>
      <w:proofErr w:type="spellStart"/>
      <w:r w:rsidRPr="009F5B2B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pont</w:t>
      </w:r>
      <w:r w:rsidR="006E053D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i</w:t>
      </w:r>
      <w:r w:rsidRPr="009F5B2B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fex</w:t>
      </w:r>
      <w:proofErr w:type="spellEnd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 xml:space="preserve">, </w:t>
      </w:r>
      <w:proofErr w:type="spellStart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pont</w:t>
      </w:r>
      <w:r w:rsidR="006E053D">
        <w:rPr>
          <w:rFonts w:ascii="Helvetica" w:eastAsia="Times New Roman" w:hAnsi="Helvetica" w:cs="Helvetica"/>
          <w:sz w:val="21"/>
          <w:szCs w:val="21"/>
          <w:lang w:eastAsia="de-DE" w:bidi="ar-SA"/>
        </w:rPr>
        <w:t>i</w:t>
      </w:r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f</w:t>
      </w:r>
      <w:r w:rsidR="00970D4C">
        <w:rPr>
          <w:rFonts w:ascii="Helvetica" w:eastAsia="Times New Roman" w:hAnsi="Helvetica" w:cs="Helvetica"/>
          <w:sz w:val="21"/>
          <w:szCs w:val="21"/>
          <w:lang w:eastAsia="de-DE" w:bidi="ar-SA"/>
        </w:rPr>
        <w:t>i</w:t>
      </w:r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cis</w:t>
      </w:r>
      <w:proofErr w:type="spellEnd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, m.: der Priester, der Oberpriester</w:t>
      </w:r>
    </w:p>
    <w:p w14:paraId="26267A61" w14:textId="77777777" w:rsidR="002E57B9" w:rsidRPr="002E57B9" w:rsidRDefault="002E57B9" w:rsidP="002E57B9">
      <w:pPr>
        <w:pStyle w:val="berschrift3"/>
      </w:pPr>
      <w:r w:rsidRPr="002E57B9">
        <w:t>Wortfeld Gott</w:t>
      </w:r>
    </w:p>
    <w:p w14:paraId="2D3191DD" w14:textId="77777777" w:rsidR="002E57B9" w:rsidRPr="0052394C" w:rsidRDefault="002E57B9" w:rsidP="00D3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de-DE" w:bidi="ar-SA"/>
        </w:rPr>
      </w:pPr>
      <w:proofErr w:type="spellStart"/>
      <w:r w:rsidRPr="009F5B2B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dea</w:t>
      </w:r>
      <w:proofErr w:type="spellEnd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 xml:space="preserve">, </w:t>
      </w:r>
      <w:proofErr w:type="spellStart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deae</w:t>
      </w:r>
      <w:proofErr w:type="spellEnd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, f.: die Göttin</w:t>
      </w:r>
    </w:p>
    <w:p w14:paraId="61B59D1B" w14:textId="3E435210" w:rsidR="002E57B9" w:rsidRPr="0052394C" w:rsidRDefault="002E57B9" w:rsidP="00D3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de-DE" w:bidi="ar-SA"/>
        </w:rPr>
      </w:pPr>
      <w:proofErr w:type="spellStart"/>
      <w:r w:rsidRPr="009F5B2B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deus</w:t>
      </w:r>
      <w:proofErr w:type="spellEnd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, de</w:t>
      </w:r>
      <w:r w:rsidR="006E053D" w:rsidRPr="006E053D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ī</w:t>
      </w:r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, m.: der Gott</w:t>
      </w:r>
    </w:p>
    <w:p w14:paraId="0F58FC23" w14:textId="77777777" w:rsidR="002E57B9" w:rsidRPr="0052394C" w:rsidRDefault="002E57B9" w:rsidP="00D31782">
      <w:pPr>
        <w:shd w:val="clear" w:color="auto" w:fill="FFFFFF"/>
        <w:spacing w:after="150" w:line="240" w:lineRule="auto"/>
        <w:ind w:left="709"/>
        <w:rPr>
          <w:rFonts w:ascii="Helvetica" w:eastAsia="Times New Roman" w:hAnsi="Helvetica" w:cs="Helvetica"/>
          <w:sz w:val="21"/>
          <w:szCs w:val="21"/>
          <w:lang w:eastAsia="de-DE" w:bidi="ar-SA"/>
        </w:rPr>
      </w:pPr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 xml:space="preserve">Dativ Plural: </w:t>
      </w:r>
      <w:proofErr w:type="spellStart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dīs</w:t>
      </w:r>
      <w:proofErr w:type="spellEnd"/>
    </w:p>
    <w:p w14:paraId="63CD90B2" w14:textId="7840F3E5" w:rsidR="002E57B9" w:rsidRPr="0052394C" w:rsidRDefault="002E57B9" w:rsidP="00D3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de-DE" w:bidi="ar-SA"/>
        </w:rPr>
      </w:pPr>
      <w:r w:rsidRPr="006E053D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s</w:t>
      </w:r>
      <w:r w:rsidR="006E053D" w:rsidRPr="006E053D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u</w:t>
      </w:r>
      <w:r w:rsidRPr="006E053D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p</w:t>
      </w:r>
      <w:r w:rsidR="006E053D" w:rsidRPr="006E053D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e</w:t>
      </w:r>
      <w:r w:rsidRPr="006E053D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r</w:t>
      </w:r>
      <w:r w:rsidR="006E053D" w:rsidRPr="006E053D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ī</w:t>
      </w:r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 xml:space="preserve">, </w:t>
      </w:r>
      <w:proofErr w:type="spellStart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super</w:t>
      </w:r>
      <w:r w:rsidR="006E053D"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ō</w:t>
      </w:r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rum</w:t>
      </w:r>
      <w:proofErr w:type="spellEnd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, m. (Pluralwort): Die Götter des Himmels</w:t>
      </w:r>
    </w:p>
    <w:p w14:paraId="6034EF87" w14:textId="77777777" w:rsidR="002E57B9" w:rsidRDefault="002E57B9" w:rsidP="004C6698">
      <w:pPr>
        <w:ind w:left="709"/>
        <w:rPr>
          <w:rFonts w:ascii="Arial" w:eastAsia="Times New Roman" w:hAnsi="Arial" w:cs="Arial"/>
          <w:lang w:eastAsia="de-DE" w:bidi="ar-SA"/>
        </w:rPr>
      </w:pPr>
      <w:r w:rsidRPr="009F5B2B">
        <w:rPr>
          <w:rFonts w:ascii="Arial" w:eastAsia="Times New Roman" w:hAnsi="Arial" w:cs="Arial"/>
          <w:lang w:eastAsia="de-DE" w:bidi="ar-SA"/>
        </w:rPr>
        <w:t>Die olympischen G</w:t>
      </w:r>
      <w:bookmarkStart w:id="0" w:name="_GoBack"/>
      <w:bookmarkEnd w:id="0"/>
      <w:r w:rsidRPr="009F5B2B">
        <w:rPr>
          <w:rFonts w:ascii="Arial" w:eastAsia="Times New Roman" w:hAnsi="Arial" w:cs="Arial"/>
          <w:lang w:eastAsia="de-DE" w:bidi="ar-SA"/>
        </w:rPr>
        <w:t xml:space="preserve">ötter werden im </w:t>
      </w:r>
      <w:hyperlink r:id="rId8" w:history="1">
        <w:r w:rsidRPr="001178DD">
          <w:rPr>
            <w:rStyle w:val="Hyperlink"/>
            <w:rFonts w:ascii="Arial" w:eastAsia="Times New Roman" w:hAnsi="Arial" w:cs="Arial"/>
            <w:lang w:eastAsia="de-DE" w:bidi="ar-SA"/>
          </w:rPr>
          <w:t>Arbeitsblatt über die Götter und Göttinnen der Antike</w:t>
        </w:r>
      </w:hyperlink>
      <w:r>
        <w:rPr>
          <w:rFonts w:ascii="Arial" w:eastAsia="Times New Roman" w:hAnsi="Arial" w:cs="Arial"/>
          <w:lang w:eastAsia="de-DE" w:bidi="ar-SA"/>
        </w:rPr>
        <w:t xml:space="preserve"> dargestellt.</w:t>
      </w:r>
    </w:p>
    <w:p w14:paraId="69D5F957" w14:textId="77777777" w:rsidR="002E57B9" w:rsidRPr="0052394C" w:rsidRDefault="002E57B9" w:rsidP="002E57B9">
      <w:pPr>
        <w:pStyle w:val="berschrift2"/>
        <w:rPr>
          <w:rFonts w:eastAsia="Times New Roman"/>
          <w:lang w:eastAsia="de-DE" w:bidi="ar-SA"/>
        </w:rPr>
      </w:pPr>
      <w:r w:rsidRPr="0052394C">
        <w:rPr>
          <w:rFonts w:eastAsia="Times New Roman"/>
          <w:lang w:eastAsia="de-DE" w:bidi="ar-SA"/>
        </w:rPr>
        <w:t xml:space="preserve">6.5.2. </w:t>
      </w:r>
      <w:proofErr w:type="gramStart"/>
      <w:r>
        <w:rPr>
          <w:rFonts w:eastAsia="Times New Roman"/>
          <w:lang w:eastAsia="de-DE" w:bidi="ar-SA"/>
        </w:rPr>
        <w:t>R</w:t>
      </w:r>
      <w:r w:rsidRPr="0052394C">
        <w:rPr>
          <w:rFonts w:eastAsia="Times New Roman"/>
          <w:lang w:eastAsia="de-DE" w:bidi="ar-SA"/>
        </w:rPr>
        <w:t>elig</w:t>
      </w:r>
      <w:r>
        <w:rPr>
          <w:rFonts w:eastAsia="Times New Roman"/>
          <w:lang w:eastAsia="de-DE" w:bidi="ar-SA"/>
        </w:rPr>
        <w:t>i</w:t>
      </w:r>
      <w:r w:rsidRPr="0052394C">
        <w:rPr>
          <w:rFonts w:eastAsia="Times New Roman"/>
          <w:lang w:eastAsia="de-DE" w:bidi="ar-SA"/>
        </w:rPr>
        <w:t>öse</w:t>
      </w:r>
      <w:proofErr w:type="gramEnd"/>
      <w:r w:rsidRPr="0052394C">
        <w:rPr>
          <w:rFonts w:eastAsia="Times New Roman"/>
          <w:lang w:eastAsia="de-DE" w:bidi="ar-SA"/>
        </w:rPr>
        <w:t xml:space="preserve"> Bauwerke</w:t>
      </w:r>
    </w:p>
    <w:p w14:paraId="50CB5CA4" w14:textId="16D84E36" w:rsidR="002E57B9" w:rsidRPr="0052394C" w:rsidRDefault="006E053D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de-DE" w:bidi="ar-SA"/>
        </w:rPr>
      </w:pPr>
      <w:proofErr w:type="spellStart"/>
      <w:r w:rsidRPr="006E053D">
        <w:rPr>
          <w:b/>
        </w:rPr>
        <w:t>ā</w:t>
      </w:r>
      <w:r w:rsidR="002E57B9" w:rsidRPr="006E053D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ra</w:t>
      </w:r>
      <w:proofErr w:type="spellEnd"/>
      <w:r w:rsidR="002E57B9"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 xml:space="preserve">, </w:t>
      </w:r>
      <w:proofErr w:type="spellStart"/>
      <w:r w:rsidRPr="006E053D">
        <w:t>ā</w:t>
      </w:r>
      <w:r w:rsidR="002E57B9"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rae</w:t>
      </w:r>
      <w:proofErr w:type="spellEnd"/>
      <w:r w:rsidR="002E57B9"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, f.: der Altar</w:t>
      </w:r>
    </w:p>
    <w:p w14:paraId="24ADD7D8" w14:textId="77777777" w:rsidR="002E57B9" w:rsidRPr="0052394C" w:rsidRDefault="002E57B9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de-DE" w:bidi="ar-SA"/>
        </w:rPr>
      </w:pPr>
      <w:proofErr w:type="spellStart"/>
      <w:r w:rsidRPr="009F5B2B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aedēs</w:t>
      </w:r>
      <w:proofErr w:type="spellEnd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 xml:space="preserve">, </w:t>
      </w:r>
      <w:proofErr w:type="spellStart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aedis</w:t>
      </w:r>
      <w:proofErr w:type="spellEnd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 xml:space="preserve">, f.: der Tempel (Pl. </w:t>
      </w:r>
      <w:proofErr w:type="spellStart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aedēs</w:t>
      </w:r>
      <w:proofErr w:type="spellEnd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 xml:space="preserve">, </w:t>
      </w:r>
      <w:proofErr w:type="spellStart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aedium</w:t>
      </w:r>
      <w:proofErr w:type="spellEnd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: das Haus)</w:t>
      </w:r>
    </w:p>
    <w:p w14:paraId="3C3E5242" w14:textId="2D8FC2D1" w:rsidR="002E57B9" w:rsidRPr="0052394C" w:rsidRDefault="002E57B9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de-DE" w:bidi="ar-SA"/>
        </w:rPr>
      </w:pPr>
      <w:proofErr w:type="spellStart"/>
      <w:r w:rsidRPr="009F5B2B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templum</w:t>
      </w:r>
      <w:proofErr w:type="spellEnd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 xml:space="preserve">, </w:t>
      </w:r>
      <w:proofErr w:type="spellStart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templ</w:t>
      </w:r>
      <w:proofErr w:type="spellEnd"/>
      <w:r w:rsidR="006E053D" w:rsidRPr="006E053D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ī</w:t>
      </w:r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, n.: das Heiligtum</w:t>
      </w:r>
    </w:p>
    <w:p w14:paraId="3DE6912F" w14:textId="77777777" w:rsidR="002E57B9" w:rsidRPr="0052394C" w:rsidRDefault="002E57B9" w:rsidP="002E57B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de-DE" w:bidi="ar-SA"/>
        </w:rPr>
      </w:pPr>
      <w:r w:rsidRPr="0052394C">
        <w:rPr>
          <w:rFonts w:ascii="Helvetica" w:eastAsia="Times New Roman" w:hAnsi="Helvetica" w:cs="Helvetica"/>
          <w:noProof/>
          <w:sz w:val="21"/>
          <w:szCs w:val="21"/>
          <w:lang w:eastAsia="de-DE" w:bidi="ar-SA"/>
        </w:rPr>
        <w:drawing>
          <wp:inline distT="0" distB="0" distL="0" distR="0" wp14:anchorId="1494603F" wp14:editId="1B3D1227">
            <wp:extent cx="3810000" cy="3383280"/>
            <wp:effectExtent l="0" t="0" r="0" b="7620"/>
            <wp:docPr id="2" name="Grafik 2" descr="Der Portumnus-Tempel in 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r Portumnus-Tempel in R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C7E6E" w14:textId="77777777" w:rsidR="002E57B9" w:rsidRPr="0052394C" w:rsidRDefault="002E57B9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de-DE" w:bidi="ar-SA"/>
        </w:rPr>
      </w:pPr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 xml:space="preserve">Der </w:t>
      </w:r>
      <w:proofErr w:type="spellStart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Portumnus</w:t>
      </w:r>
      <w:proofErr w:type="spellEnd"/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-Tempel in Rom</w:t>
      </w:r>
      <w:r>
        <w:rPr>
          <w:rFonts w:ascii="Helvetica" w:eastAsia="Times New Roman" w:hAnsi="Helvetica" w:cs="Helvetica"/>
          <w:sz w:val="21"/>
          <w:szCs w:val="21"/>
          <w:lang w:eastAsia="de-DE" w:bidi="ar-SA"/>
        </w:rPr>
        <w:t xml:space="preserve"> – </w:t>
      </w:r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Bildlizenz</w:t>
      </w:r>
      <w:r w:rsidRPr="0052394C">
        <w:rPr>
          <w:rFonts w:ascii="Helvetica" w:eastAsia="Times New Roman" w:hAnsi="Helvetica" w:cs="Helvetica"/>
          <w:color w:val="0E57C4" w:themeColor="background2" w:themeShade="80"/>
          <w:sz w:val="21"/>
          <w:szCs w:val="21"/>
          <w:u w:val="single"/>
          <w:lang w:eastAsia="de-DE" w:bidi="ar-SA"/>
        </w:rPr>
        <w:t>: </w:t>
      </w:r>
      <w:hyperlink r:id="rId10" w:anchor="urheberrechtlicher-hinweis" w:tooltip="Lizenzangabe Landesbildungsserver Baden-Württemberg" w:history="1">
        <w:r w:rsidRPr="0052394C">
          <w:rPr>
            <w:rFonts w:ascii="Helvetica" w:eastAsia="Times New Roman" w:hAnsi="Helvetica" w:cs="Helvetica"/>
            <w:color w:val="0E57C4" w:themeColor="background2" w:themeShade="80"/>
            <w:sz w:val="21"/>
            <w:szCs w:val="21"/>
            <w:u w:val="single"/>
            <w:lang w:eastAsia="de-DE" w:bidi="ar-SA"/>
          </w:rPr>
          <w:t>Standardlizenz</w:t>
        </w:r>
      </w:hyperlink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> des Landesbildungsservers</w:t>
      </w:r>
    </w:p>
    <w:p w14:paraId="646B314D" w14:textId="05F57FD2" w:rsidR="002E57B9" w:rsidRPr="0052394C" w:rsidRDefault="002E57B9" w:rsidP="002E57B9">
      <w:pPr>
        <w:pStyle w:val="berschrift2"/>
        <w:rPr>
          <w:rFonts w:eastAsia="Times New Roman"/>
          <w:lang w:eastAsia="de-DE" w:bidi="ar-SA"/>
        </w:rPr>
      </w:pPr>
      <w:r w:rsidRPr="0052394C">
        <w:rPr>
          <w:rFonts w:eastAsia="Times New Roman"/>
          <w:lang w:eastAsia="de-DE" w:bidi="ar-SA"/>
        </w:rPr>
        <w:lastRenderedPageBreak/>
        <w:t>6.5.3. Substantive</w:t>
      </w:r>
      <w:r>
        <w:rPr>
          <w:rFonts w:eastAsia="Times New Roman"/>
          <w:lang w:eastAsia="de-DE" w:bidi="ar-SA"/>
        </w:rPr>
        <w:t>: das Heilige</w:t>
      </w:r>
    </w:p>
    <w:p w14:paraId="7F4F5406" w14:textId="33464128" w:rsidR="002E57B9" w:rsidRPr="00915150" w:rsidRDefault="002E57B9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la-Latn" w:eastAsia="de-DE" w:bidi="ar-SA"/>
        </w:rPr>
      </w:pPr>
      <w:r w:rsidRPr="009F5B2B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fās</w:t>
      </w:r>
      <w:r w:rsidRPr="00915150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 xml:space="preserve"> n., undeklinierbar!: das Recht, das göttliche Gebot</w:t>
      </w:r>
    </w:p>
    <w:p w14:paraId="21577074" w14:textId="45C12F0B" w:rsidR="002E57B9" w:rsidRPr="00915150" w:rsidRDefault="002E57B9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la-Latn" w:eastAsia="de-DE" w:bidi="ar-SA"/>
        </w:rPr>
      </w:pPr>
      <w:r w:rsidRPr="009F5B2B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nūmen</w:t>
      </w:r>
      <w:r w:rsidRPr="00915150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, nūminis, n.: der Wille, die Macht, die Gottheit</w:t>
      </w:r>
    </w:p>
    <w:p w14:paraId="3281D8CD" w14:textId="7F49C036" w:rsidR="002E57B9" w:rsidRPr="00915150" w:rsidRDefault="002E57B9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la-Latn" w:eastAsia="de-DE" w:bidi="ar-SA"/>
        </w:rPr>
      </w:pPr>
      <w:r w:rsidRPr="009F5B2B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orāculum</w:t>
      </w:r>
      <w:r w:rsidRPr="00915150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 xml:space="preserve">, </w:t>
      </w:r>
      <w:r w:rsidRPr="00970D4C">
        <w:rPr>
          <w:rFonts w:eastAsia="Times New Roman" w:cstheme="minorHAnsi"/>
          <w:sz w:val="21"/>
          <w:szCs w:val="21"/>
          <w:lang w:val="la-Latn" w:eastAsia="de-DE" w:bidi="ar-SA"/>
        </w:rPr>
        <w:t>or</w:t>
      </w:r>
      <w:r w:rsidR="006E053D" w:rsidRPr="00970D4C">
        <w:rPr>
          <w:rFonts w:cstheme="minorHAnsi"/>
        </w:rPr>
        <w:t>ā</w:t>
      </w:r>
      <w:r w:rsidRPr="00970D4C">
        <w:rPr>
          <w:rFonts w:eastAsia="Times New Roman" w:cstheme="minorHAnsi"/>
          <w:sz w:val="21"/>
          <w:szCs w:val="21"/>
          <w:lang w:val="la-Latn" w:eastAsia="de-DE" w:bidi="ar-SA"/>
        </w:rPr>
        <w:t>cul</w:t>
      </w:r>
      <w:r w:rsidR="006E053D" w:rsidRPr="00970D4C">
        <w:rPr>
          <w:rFonts w:eastAsia="Times New Roman" w:cstheme="minorHAnsi"/>
          <w:sz w:val="21"/>
          <w:szCs w:val="21"/>
          <w:lang w:val="la-Latn" w:eastAsia="de-DE" w:bidi="ar-SA"/>
        </w:rPr>
        <w:t>ī</w:t>
      </w:r>
      <w:r w:rsidRPr="00915150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, n.: das Orakel</w:t>
      </w:r>
    </w:p>
    <w:p w14:paraId="3A66EEF7" w14:textId="36354939" w:rsidR="002E57B9" w:rsidRPr="00915150" w:rsidRDefault="00D31782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la-Latn" w:eastAsia="de-DE" w:bidi="ar-SA"/>
        </w:rPr>
      </w:pPr>
      <w:r>
        <w:rPr>
          <w:rFonts w:ascii="Helvetica" w:eastAsia="Times New Roman" w:hAnsi="Helvetica" w:cs="Helvetica"/>
          <w:noProof/>
          <w:sz w:val="21"/>
          <w:szCs w:val="21"/>
          <w:lang w:eastAsia="de-DE" w:bidi="ar-SA"/>
        </w:rPr>
        <w:drawing>
          <wp:anchor distT="0" distB="0" distL="114300" distR="114300" simplePos="0" relativeHeight="251658240" behindDoc="0" locked="0" layoutInCell="1" allowOverlap="1" wp14:anchorId="10EE1DAA" wp14:editId="60589845">
            <wp:simplePos x="0" y="0"/>
            <wp:positionH relativeFrom="margin">
              <wp:posOffset>3069590</wp:posOffset>
            </wp:positionH>
            <wp:positionV relativeFrom="margin">
              <wp:posOffset>1224280</wp:posOffset>
            </wp:positionV>
            <wp:extent cx="3284220" cy="3759200"/>
            <wp:effectExtent l="19050" t="19050" r="11430" b="12700"/>
            <wp:wrapSquare wrapText="bothSides"/>
            <wp:docPr id="4" name="Grafik 4" descr="Ein Bild, das Text, Karte enthält.&#10;&#10;Mit sehr hoher Zuverlässigkeit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ligion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54"/>
                    <a:stretch/>
                  </pic:blipFill>
                  <pic:spPr bwMode="auto">
                    <a:xfrm>
                      <a:off x="0" y="0"/>
                      <a:ext cx="3284220" cy="3759200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7B9" w:rsidRPr="009F5B2B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pr</w:t>
      </w:r>
      <w:r w:rsidR="006E053D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e</w:t>
      </w:r>
      <w:r w:rsidR="002E57B9" w:rsidRPr="009F5B2B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cēs</w:t>
      </w:r>
      <w:r w:rsidR="002E57B9" w:rsidRPr="00915150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 xml:space="preserve">, </w:t>
      </w:r>
      <w:r w:rsidR="002E57B9" w:rsidRPr="006E053D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pr</w:t>
      </w:r>
      <w:r w:rsidR="006E053D" w:rsidRPr="006E053D">
        <w:rPr>
          <w:rFonts w:ascii="Helvetica" w:eastAsia="Times New Roman" w:hAnsi="Helvetica" w:cs="Helvetica"/>
          <w:sz w:val="21"/>
          <w:szCs w:val="21"/>
          <w:lang w:eastAsia="de-DE" w:bidi="ar-SA"/>
        </w:rPr>
        <w:t>e</w:t>
      </w:r>
      <w:r w:rsidR="002E57B9" w:rsidRPr="006E053D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cum</w:t>
      </w:r>
      <w:r w:rsidR="002E57B9" w:rsidRPr="00915150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, f. </w:t>
      </w:r>
      <w:r w:rsidR="002E57B9" w:rsidRPr="00915150">
        <w:rPr>
          <w:rFonts w:ascii="Helvetica" w:eastAsia="Times New Roman" w:hAnsi="Helvetica" w:cs="Helvetica"/>
          <w:b/>
          <w:bCs/>
          <w:sz w:val="21"/>
          <w:szCs w:val="21"/>
          <w:lang w:val="la-Latn" w:eastAsia="de-DE" w:bidi="ar-SA"/>
        </w:rPr>
        <w:t>(Pluralwort): </w:t>
      </w:r>
      <w:r w:rsidR="002E57B9" w:rsidRPr="00915150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die Bitten</w:t>
      </w:r>
    </w:p>
    <w:p w14:paraId="19EA3FF1" w14:textId="2636000B" w:rsidR="002E57B9" w:rsidRPr="00915150" w:rsidRDefault="006E053D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la-Latn" w:eastAsia="de-DE" w:bidi="ar-SA"/>
        </w:rPr>
      </w:pPr>
      <w:r w:rsidRPr="006E053D">
        <w:rPr>
          <w:b/>
          <w:bCs/>
          <w:lang w:val="la-Latn"/>
        </w:rPr>
        <w:t>religio</w:t>
      </w:r>
      <w:r w:rsidRPr="006E053D">
        <w:rPr>
          <w:lang w:val="la-Latn"/>
        </w:rPr>
        <w:t>, religiōnis,</w:t>
      </w:r>
      <w:r w:rsidRPr="006E053D">
        <w:t xml:space="preserve"> </w:t>
      </w:r>
      <w:r w:rsidR="002E57B9" w:rsidRPr="00915150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f.: die religiöse Scheu, die Gottesverehrung</w:t>
      </w:r>
    </w:p>
    <w:p w14:paraId="4AA3BB98" w14:textId="283F3AD1" w:rsidR="002E57B9" w:rsidRPr="00915150" w:rsidRDefault="002E57B9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la-Latn" w:eastAsia="de-DE" w:bidi="ar-SA"/>
        </w:rPr>
      </w:pPr>
      <w:r w:rsidRPr="009F5B2B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s</w:t>
      </w:r>
      <w:r w:rsidR="006E053D">
        <w:rPr>
          <w:rFonts w:ascii="Helvetica" w:eastAsia="Times New Roman" w:hAnsi="Helvetica" w:cs="Helvetica"/>
          <w:b/>
          <w:sz w:val="21"/>
          <w:szCs w:val="21"/>
          <w:lang w:eastAsia="de-DE" w:bidi="ar-SA"/>
        </w:rPr>
        <w:t>a</w:t>
      </w:r>
      <w:r w:rsidRPr="009F5B2B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crum</w:t>
      </w:r>
      <w:r w:rsidRPr="00915150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, sacr</w:t>
      </w:r>
      <w:r w:rsidR="00970D4C" w:rsidRPr="00970D4C">
        <w:rPr>
          <w:rFonts w:eastAsia="Times New Roman" w:cstheme="minorHAnsi"/>
          <w:sz w:val="21"/>
          <w:szCs w:val="21"/>
          <w:lang w:val="la-Latn" w:eastAsia="de-DE" w:bidi="ar-SA"/>
        </w:rPr>
        <w:t>ī</w:t>
      </w:r>
      <w:r w:rsidRPr="00915150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, n., das Heiligtum, das Opfer</w:t>
      </w:r>
    </w:p>
    <w:p w14:paraId="06609528" w14:textId="08C55ED2" w:rsidR="002E57B9" w:rsidRPr="0052394C" w:rsidRDefault="002E57B9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de-DE" w:bidi="ar-SA"/>
        </w:rPr>
      </w:pPr>
      <w:r w:rsidRPr="009F5B2B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sacrifĭcium</w:t>
      </w:r>
      <w:r w:rsidRPr="00915150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, sacrifici</w:t>
      </w:r>
      <w:r w:rsidR="006E053D" w:rsidRPr="006E053D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ī</w:t>
      </w:r>
      <w:r w:rsidRPr="00915150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, n.:</w:t>
      </w:r>
      <w:r w:rsidRPr="0052394C">
        <w:rPr>
          <w:rFonts w:ascii="Helvetica" w:eastAsia="Times New Roman" w:hAnsi="Helvetica" w:cs="Helvetica"/>
          <w:sz w:val="21"/>
          <w:szCs w:val="21"/>
          <w:lang w:eastAsia="de-DE" w:bidi="ar-SA"/>
        </w:rPr>
        <w:t xml:space="preserve"> das Opfer</w:t>
      </w:r>
    </w:p>
    <w:p w14:paraId="4246D854" w14:textId="77777777" w:rsidR="002E57B9" w:rsidRPr="0052394C" w:rsidRDefault="002E57B9" w:rsidP="002E57B9">
      <w:pPr>
        <w:pStyle w:val="berschrift2"/>
        <w:rPr>
          <w:rFonts w:eastAsia="Times New Roman"/>
          <w:lang w:eastAsia="de-DE" w:bidi="ar-SA"/>
        </w:rPr>
      </w:pPr>
      <w:r w:rsidRPr="0052394C">
        <w:rPr>
          <w:rFonts w:eastAsia="Times New Roman"/>
          <w:lang w:eastAsia="de-DE" w:bidi="ar-SA"/>
        </w:rPr>
        <w:t>6.5.4.</w:t>
      </w:r>
      <w:r>
        <w:rPr>
          <w:rFonts w:eastAsia="Times New Roman"/>
          <w:lang w:eastAsia="de-DE" w:bidi="ar-SA"/>
        </w:rPr>
        <w:t xml:space="preserve"> </w:t>
      </w:r>
      <w:r w:rsidRPr="0052394C">
        <w:rPr>
          <w:rFonts w:eastAsia="Times New Roman"/>
          <w:lang w:eastAsia="de-DE" w:bidi="ar-SA"/>
        </w:rPr>
        <w:t>Adjektive</w:t>
      </w:r>
    </w:p>
    <w:p w14:paraId="32E5DC38" w14:textId="77777777" w:rsidR="002E57B9" w:rsidRPr="006E053D" w:rsidRDefault="002E57B9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la-Latn" w:eastAsia="de-DE" w:bidi="ar-SA"/>
        </w:rPr>
      </w:pPr>
      <w:r w:rsidRPr="006E053D">
        <w:rPr>
          <w:b/>
          <w:bCs/>
          <w:lang w:val="la-Latn"/>
        </w:rPr>
        <w:t xml:space="preserve">pius, </w:t>
      </w:r>
      <w:r w:rsidRPr="006E053D">
        <w:rPr>
          <w:lang w:val="la-Latn"/>
        </w:rPr>
        <w:t>pia, pium: fromm, gottesfürchtig, verantwortungsvoll</w:t>
      </w:r>
    </w:p>
    <w:p w14:paraId="373E11AF" w14:textId="77777777" w:rsidR="002E57B9" w:rsidRPr="006E053D" w:rsidRDefault="002E57B9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la-Latn" w:eastAsia="de-DE" w:bidi="ar-SA"/>
        </w:rPr>
      </w:pPr>
      <w:r w:rsidRPr="006E053D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dīvīnus</w:t>
      </w:r>
      <w:r w:rsidRPr="006E053D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, dīvīna, dīvīnum: göttlich, weissagend</w:t>
      </w:r>
    </w:p>
    <w:p w14:paraId="63392909" w14:textId="77777777" w:rsidR="002E57B9" w:rsidRPr="006E053D" w:rsidRDefault="002E57B9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la-Latn" w:eastAsia="de-DE" w:bidi="ar-SA"/>
        </w:rPr>
      </w:pPr>
      <w:r w:rsidRPr="006E053D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dīvus</w:t>
      </w:r>
      <w:r w:rsidRPr="006E053D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, dīva, dīvum: göttlich, himmlisch</w:t>
      </w:r>
    </w:p>
    <w:p w14:paraId="22E81C88" w14:textId="77777777" w:rsidR="002E57B9" w:rsidRPr="006E053D" w:rsidRDefault="002E57B9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la-Latn" w:eastAsia="de-DE" w:bidi="ar-SA"/>
        </w:rPr>
      </w:pPr>
      <w:r w:rsidRPr="006E053D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immortalis</w:t>
      </w:r>
      <w:r w:rsidRPr="006E053D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, immortale: unsterblich</w:t>
      </w:r>
    </w:p>
    <w:p w14:paraId="3D9B5437" w14:textId="77777777" w:rsidR="002E57B9" w:rsidRPr="006E053D" w:rsidRDefault="002E57B9" w:rsidP="002E57B9">
      <w:pPr>
        <w:shd w:val="clear" w:color="auto" w:fill="FFFFFF"/>
        <w:spacing w:after="150" w:line="240" w:lineRule="auto"/>
        <w:ind w:left="709"/>
        <w:rPr>
          <w:rFonts w:ascii="Helvetica" w:eastAsia="Times New Roman" w:hAnsi="Helvetica" w:cs="Helvetica"/>
          <w:sz w:val="21"/>
          <w:szCs w:val="21"/>
          <w:lang w:val="la-Latn" w:eastAsia="de-DE" w:bidi="ar-SA"/>
        </w:rPr>
      </w:pPr>
      <w:r w:rsidRPr="006E053D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Pl. (immortales, immortalium): die Götter</w:t>
      </w:r>
    </w:p>
    <w:p w14:paraId="0AFA8E69" w14:textId="1CC02EA2" w:rsidR="002E57B9" w:rsidRPr="00970D4C" w:rsidRDefault="002E57B9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de-DE" w:bidi="ar-SA"/>
        </w:rPr>
      </w:pPr>
      <w:r w:rsidRPr="006E053D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nefārius</w:t>
      </w:r>
      <w:r w:rsidRPr="006E053D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, nefāria, nefārium: frevelhaft</w:t>
      </w:r>
      <w:r w:rsidR="00970D4C">
        <w:rPr>
          <w:rFonts w:ascii="Helvetica" w:eastAsia="Times New Roman" w:hAnsi="Helvetica" w:cs="Helvetica"/>
          <w:sz w:val="21"/>
          <w:szCs w:val="21"/>
          <w:lang w:eastAsia="de-DE" w:bidi="ar-SA"/>
        </w:rPr>
        <w:t xml:space="preserve"> </w:t>
      </w:r>
    </w:p>
    <w:p w14:paraId="4936101C" w14:textId="18A5ACE4" w:rsidR="002E57B9" w:rsidRPr="006E053D" w:rsidRDefault="006E053D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la-Latn" w:eastAsia="de-DE" w:bidi="ar-SA"/>
        </w:rPr>
      </w:pPr>
      <w:r w:rsidRPr="006E053D">
        <w:rPr>
          <w:b/>
          <w:bCs/>
          <w:lang w:val="la-Latn"/>
        </w:rPr>
        <w:t>religiōsus</w:t>
      </w:r>
      <w:r w:rsidRPr="006E053D">
        <w:rPr>
          <w:lang w:val="la-Latn"/>
        </w:rPr>
        <w:t>, religiōsa, religiōsum</w:t>
      </w:r>
      <w:r w:rsidR="002E57B9" w:rsidRPr="006E053D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: gewissenhaft, treu</w:t>
      </w:r>
    </w:p>
    <w:p w14:paraId="3A14E454" w14:textId="7084EDA5" w:rsidR="002E57B9" w:rsidRPr="006E053D" w:rsidRDefault="002E57B9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la-Latn" w:eastAsia="de-DE" w:bidi="ar-SA"/>
        </w:rPr>
      </w:pPr>
      <w:r w:rsidRPr="006E053D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s</w:t>
      </w:r>
      <w:r w:rsidR="006E053D" w:rsidRPr="006E053D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a</w:t>
      </w:r>
      <w:r w:rsidRPr="006E053D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cer</w:t>
      </w:r>
      <w:r w:rsidRPr="006E053D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, sacra, sacrum: heilig, verflucht</w:t>
      </w:r>
    </w:p>
    <w:p w14:paraId="4E884268" w14:textId="77777777" w:rsidR="002E57B9" w:rsidRPr="006E053D" w:rsidRDefault="002E57B9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la-Latn" w:eastAsia="de-DE" w:bidi="ar-SA"/>
        </w:rPr>
      </w:pPr>
      <w:r w:rsidRPr="006E053D">
        <w:rPr>
          <w:rFonts w:ascii="Helvetica" w:eastAsia="Times New Roman" w:hAnsi="Helvetica" w:cs="Helvetica"/>
          <w:b/>
          <w:sz w:val="21"/>
          <w:szCs w:val="21"/>
          <w:lang w:val="la-Latn" w:eastAsia="de-DE" w:bidi="ar-SA"/>
        </w:rPr>
        <w:t>sanctus</w:t>
      </w:r>
      <w:r w:rsidRPr="006E053D">
        <w:rPr>
          <w:rFonts w:ascii="Helvetica" w:eastAsia="Times New Roman" w:hAnsi="Helvetica" w:cs="Helvetica"/>
          <w:sz w:val="21"/>
          <w:szCs w:val="21"/>
          <w:lang w:val="la-Latn" w:eastAsia="de-DE" w:bidi="ar-SA"/>
        </w:rPr>
        <w:t>, sancta, sanctum: heilig</w:t>
      </w:r>
    </w:p>
    <w:p w14:paraId="5C686C17" w14:textId="77777777" w:rsidR="002E57B9" w:rsidRPr="0052394C" w:rsidRDefault="002E57B9" w:rsidP="002E57B9">
      <w:pPr>
        <w:pStyle w:val="berschrift2"/>
        <w:rPr>
          <w:rFonts w:eastAsia="Times New Roman"/>
          <w:lang w:eastAsia="de-DE" w:bidi="ar-SA"/>
        </w:rPr>
      </w:pPr>
      <w:r w:rsidRPr="0052394C">
        <w:rPr>
          <w:rFonts w:eastAsia="Times New Roman"/>
          <w:lang w:eastAsia="de-DE" w:bidi="ar-SA"/>
        </w:rPr>
        <w:t>6.5.5. Verben der relig</w:t>
      </w:r>
      <w:r>
        <w:rPr>
          <w:rFonts w:eastAsia="Times New Roman"/>
          <w:lang w:eastAsia="de-DE" w:bidi="ar-SA"/>
        </w:rPr>
        <w:t>i</w:t>
      </w:r>
      <w:r w:rsidRPr="0052394C">
        <w:rPr>
          <w:rFonts w:eastAsia="Times New Roman"/>
          <w:lang w:eastAsia="de-DE" w:bidi="ar-SA"/>
        </w:rPr>
        <w:t>ösen Verehrung</w:t>
      </w:r>
    </w:p>
    <w:p w14:paraId="2D07A62B" w14:textId="5DD6444E" w:rsidR="002E57B9" w:rsidRPr="00915150" w:rsidRDefault="006E053D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noProof/>
          <w:sz w:val="21"/>
          <w:szCs w:val="21"/>
          <w:lang w:val="la-Latn" w:eastAsia="de-DE" w:bidi="ar-SA"/>
        </w:rPr>
      </w:pPr>
      <w:proofErr w:type="spellStart"/>
      <w:r w:rsidRPr="006E053D">
        <w:rPr>
          <w:b/>
          <w:bCs/>
        </w:rPr>
        <w:t>colere</w:t>
      </w:r>
      <w:proofErr w:type="spellEnd"/>
      <w:r w:rsidRPr="006E053D">
        <w:t xml:space="preserve">, </w:t>
      </w:r>
      <w:proofErr w:type="spellStart"/>
      <w:r w:rsidRPr="006E053D">
        <w:t>colō</w:t>
      </w:r>
      <w:proofErr w:type="spellEnd"/>
      <w:r w:rsidRPr="006E053D">
        <w:t xml:space="preserve">, </w:t>
      </w:r>
      <w:proofErr w:type="spellStart"/>
      <w:r w:rsidRPr="006E053D">
        <w:t>coluī</w:t>
      </w:r>
      <w:proofErr w:type="spellEnd"/>
      <w:r w:rsidR="002E57B9" w:rsidRPr="00915150">
        <w:rPr>
          <w:rFonts w:ascii="Helvetica" w:eastAsia="Times New Roman" w:hAnsi="Helvetica" w:cs="Helvetica"/>
          <w:noProof/>
          <w:sz w:val="21"/>
          <w:szCs w:val="21"/>
          <w:lang w:val="la-Latn" w:eastAsia="de-DE" w:bidi="ar-SA"/>
        </w:rPr>
        <w:t>, cultum: bebauen, pflegen, verehren</w:t>
      </w:r>
    </w:p>
    <w:p w14:paraId="197E841C" w14:textId="6AB0D390" w:rsidR="002E57B9" w:rsidRPr="00915150" w:rsidRDefault="006E053D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noProof/>
          <w:sz w:val="21"/>
          <w:szCs w:val="21"/>
          <w:lang w:val="la-Latn" w:eastAsia="de-DE" w:bidi="ar-SA"/>
        </w:rPr>
      </w:pPr>
      <w:proofErr w:type="spellStart"/>
      <w:r w:rsidRPr="006E053D">
        <w:rPr>
          <w:b/>
          <w:bCs/>
        </w:rPr>
        <w:t>ōrare</w:t>
      </w:r>
      <w:proofErr w:type="spellEnd"/>
      <w:r w:rsidRPr="006E053D">
        <w:t xml:space="preserve">, </w:t>
      </w:r>
      <w:proofErr w:type="spellStart"/>
      <w:r w:rsidRPr="006E053D">
        <w:t>ōrō</w:t>
      </w:r>
      <w:proofErr w:type="spellEnd"/>
      <w:r w:rsidRPr="006E053D">
        <w:t xml:space="preserve">, </w:t>
      </w:r>
      <w:proofErr w:type="spellStart"/>
      <w:r w:rsidRPr="006E053D">
        <w:t>ōravī</w:t>
      </w:r>
      <w:proofErr w:type="spellEnd"/>
      <w:r w:rsidRPr="006E053D">
        <w:t xml:space="preserve">, </w:t>
      </w:r>
      <w:proofErr w:type="spellStart"/>
      <w:r w:rsidRPr="006E053D">
        <w:t>oratum</w:t>
      </w:r>
      <w:proofErr w:type="spellEnd"/>
      <w:r w:rsidR="002E57B9" w:rsidRPr="00915150">
        <w:rPr>
          <w:rFonts w:ascii="Helvetica" w:eastAsia="Times New Roman" w:hAnsi="Helvetica" w:cs="Helvetica"/>
          <w:noProof/>
          <w:sz w:val="21"/>
          <w:szCs w:val="21"/>
          <w:lang w:val="la-Latn" w:eastAsia="de-DE" w:bidi="ar-SA"/>
        </w:rPr>
        <w:t>: feierlich reden, bitten</w:t>
      </w:r>
    </w:p>
    <w:p w14:paraId="259EDA66" w14:textId="4B2E3A20" w:rsidR="002E57B9" w:rsidRPr="00915150" w:rsidRDefault="006E053D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noProof/>
          <w:sz w:val="21"/>
          <w:szCs w:val="21"/>
          <w:lang w:val="la-Latn" w:eastAsia="de-DE" w:bidi="ar-SA"/>
        </w:rPr>
      </w:pPr>
      <w:proofErr w:type="spellStart"/>
      <w:r w:rsidRPr="006E053D">
        <w:rPr>
          <w:b/>
          <w:bCs/>
        </w:rPr>
        <w:t>sacrificāre</w:t>
      </w:r>
      <w:proofErr w:type="spellEnd"/>
      <w:r w:rsidRPr="006E053D">
        <w:t xml:space="preserve">, </w:t>
      </w:r>
      <w:proofErr w:type="spellStart"/>
      <w:r w:rsidRPr="006E053D">
        <w:t>sacrificō</w:t>
      </w:r>
      <w:proofErr w:type="spellEnd"/>
      <w:r w:rsidRPr="006E053D">
        <w:t xml:space="preserve">, </w:t>
      </w:r>
      <w:proofErr w:type="spellStart"/>
      <w:r w:rsidRPr="006E053D">
        <w:t>sacrificāvī</w:t>
      </w:r>
      <w:proofErr w:type="spellEnd"/>
      <w:r w:rsidRPr="006E053D">
        <w:t xml:space="preserve">, </w:t>
      </w:r>
      <w:proofErr w:type="spellStart"/>
      <w:r w:rsidRPr="006E053D">
        <w:t>sacrificātum</w:t>
      </w:r>
      <w:proofErr w:type="spellEnd"/>
      <w:r w:rsidR="002E57B9" w:rsidRPr="00915150">
        <w:rPr>
          <w:rFonts w:ascii="Helvetica" w:eastAsia="Times New Roman" w:hAnsi="Helvetica" w:cs="Helvetica"/>
          <w:noProof/>
          <w:sz w:val="21"/>
          <w:szCs w:val="21"/>
          <w:lang w:val="la-Latn" w:eastAsia="de-DE" w:bidi="ar-SA"/>
        </w:rPr>
        <w:t>: opfern</w:t>
      </w:r>
    </w:p>
    <w:p w14:paraId="5A2D45AF" w14:textId="1D89E5D4" w:rsidR="002E57B9" w:rsidRDefault="006E053D" w:rsidP="002E57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noProof/>
          <w:sz w:val="21"/>
          <w:szCs w:val="21"/>
          <w:lang w:val="la-Latn" w:eastAsia="de-DE" w:bidi="ar-SA"/>
        </w:rPr>
      </w:pPr>
      <w:proofErr w:type="spellStart"/>
      <w:r w:rsidRPr="006E053D">
        <w:rPr>
          <w:b/>
          <w:bCs/>
        </w:rPr>
        <w:t>immolāre</w:t>
      </w:r>
      <w:proofErr w:type="spellEnd"/>
      <w:r w:rsidRPr="006E053D">
        <w:t xml:space="preserve">, </w:t>
      </w:r>
      <w:proofErr w:type="spellStart"/>
      <w:r w:rsidRPr="006E053D">
        <w:t>immolō</w:t>
      </w:r>
      <w:proofErr w:type="spellEnd"/>
      <w:r w:rsidRPr="006E053D">
        <w:t xml:space="preserve">, </w:t>
      </w:r>
      <w:proofErr w:type="spellStart"/>
      <w:r w:rsidRPr="006E053D">
        <w:t>immolāvi</w:t>
      </w:r>
      <w:proofErr w:type="spellEnd"/>
      <w:r w:rsidRPr="006E053D">
        <w:t xml:space="preserve">, </w:t>
      </w:r>
      <w:proofErr w:type="spellStart"/>
      <w:r w:rsidRPr="006E053D">
        <w:t>immolātum</w:t>
      </w:r>
      <w:proofErr w:type="spellEnd"/>
      <w:r w:rsidR="002E57B9" w:rsidRPr="00915150">
        <w:rPr>
          <w:rFonts w:ascii="Helvetica" w:eastAsia="Times New Roman" w:hAnsi="Helvetica" w:cs="Helvetica"/>
          <w:noProof/>
          <w:sz w:val="21"/>
          <w:szCs w:val="21"/>
          <w:lang w:val="la-Latn" w:eastAsia="de-DE" w:bidi="ar-SA"/>
        </w:rPr>
        <w:t>: opfern</w:t>
      </w:r>
    </w:p>
    <w:p w14:paraId="15D7211F" w14:textId="77777777" w:rsidR="002E57B9" w:rsidRDefault="002E57B9" w:rsidP="002E57B9">
      <w:pPr>
        <w:shd w:val="clear" w:color="auto" w:fill="FFFFFF"/>
        <w:spacing w:after="150" w:line="240" w:lineRule="auto"/>
      </w:pPr>
    </w:p>
    <w:p w14:paraId="4213F8D3" w14:textId="218FC3A5" w:rsidR="002E57B9" w:rsidRDefault="002E57B9" w:rsidP="002E57B9">
      <w:pPr>
        <w:shd w:val="clear" w:color="auto" w:fill="FFFFFF"/>
        <w:spacing w:after="150" w:line="240" w:lineRule="auto"/>
        <w:jc w:val="center"/>
      </w:pPr>
    </w:p>
    <w:p w14:paraId="133D8AE0" w14:textId="77777777" w:rsidR="002E57B9" w:rsidRDefault="002E57B9" w:rsidP="002E57B9">
      <w:pPr>
        <w:shd w:val="clear" w:color="auto" w:fill="FFFFFF"/>
        <w:spacing w:after="150" w:line="240" w:lineRule="auto"/>
      </w:pPr>
    </w:p>
    <w:p w14:paraId="3B056D25" w14:textId="77777777" w:rsidR="002E57B9" w:rsidRPr="00DD6C55" w:rsidRDefault="002E57B9" w:rsidP="002E57B9">
      <w:pPr>
        <w:rPr>
          <w:sz w:val="20"/>
          <w:szCs w:val="20"/>
        </w:rPr>
      </w:pPr>
      <w:r w:rsidRPr="00DD6C55">
        <w:rPr>
          <w:sz w:val="20"/>
          <w:szCs w:val="20"/>
        </w:rPr>
        <w:t xml:space="preserve">URL dieser Seite: </w:t>
      </w:r>
      <w:hyperlink r:id="rId12" w:history="1">
        <w:r w:rsidRPr="00DD6C55">
          <w:rPr>
            <w:rStyle w:val="Hyperlink"/>
            <w:sz w:val="20"/>
            <w:szCs w:val="20"/>
          </w:rPr>
          <w:t>http://www.schule-bw.de/faecher-und-schularten/sprachen-und-literatur/latein/sprache/grundwortschatz/handeln-des-menschen/religion.html</w:t>
        </w:r>
      </w:hyperlink>
      <w:r w:rsidRPr="00DD6C55">
        <w:rPr>
          <w:sz w:val="20"/>
          <w:szCs w:val="20"/>
        </w:rPr>
        <w:t xml:space="preserve"> </w:t>
      </w:r>
    </w:p>
    <w:sectPr w:rsidR="002E57B9" w:rsidRPr="00DD6C55">
      <w:headerReference w:type="default" r:id="rId13"/>
      <w:footerReference w:type="default" r:id="rId14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97CE0" w14:textId="77777777" w:rsidR="00560D8C" w:rsidRDefault="00560D8C">
      <w:r>
        <w:separator/>
      </w:r>
    </w:p>
  </w:endnote>
  <w:endnote w:type="continuationSeparator" w:id="0">
    <w:p w14:paraId="4B4FE729" w14:textId="77777777" w:rsidR="00560D8C" w:rsidRDefault="0056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2F42" w14:textId="77777777" w:rsidR="009423E5" w:rsidRPr="009423E5" w:rsidRDefault="009423E5" w:rsidP="009423E5">
    <w:pPr>
      <w:pStyle w:val="Fuzeile"/>
      <w:spacing w:after="0" w:line="240" w:lineRule="auto"/>
      <w:rPr>
        <w:sz w:val="8"/>
        <w:szCs w:val="8"/>
      </w:rPr>
    </w:pPr>
  </w:p>
  <w:p w14:paraId="6BD8A13C" w14:textId="77777777" w:rsidR="00202DA3" w:rsidRDefault="00560D8C">
    <w:pPr>
      <w:pStyle w:val="Fuzeile"/>
    </w:pPr>
    <w:hyperlink r:id="rId1" w:history="1">
      <w:r w:rsidR="009423E5" w:rsidRPr="00473E88">
        <w:rPr>
          <w:rStyle w:val="Hyperlink"/>
          <w:rFonts w:ascii="Verdana" w:hAnsi="Verdana"/>
          <w:sz w:val="20"/>
          <w:szCs w:val="20"/>
        </w:rPr>
        <w:t>www.latein-bw.de</w:t>
      </w:r>
    </w:hyperlink>
    <w:r w:rsidR="00F44721" w:rsidRPr="001A1D2B">
      <w:rPr>
        <w:rFonts w:ascii="Verdana" w:hAnsi="Verdana"/>
        <w:color w:val="0070C0"/>
        <w:sz w:val="20"/>
        <w:szCs w:val="20"/>
      </w:rPr>
      <w:t xml:space="preserve"> </w:t>
    </w:r>
    <w:r w:rsidR="00F44721">
      <w:rPr>
        <w:rFonts w:ascii="Verdana" w:hAnsi="Verdana"/>
        <w:sz w:val="20"/>
        <w:szCs w:val="20"/>
      </w:rPr>
      <w:tab/>
    </w:r>
    <w:r w:rsidR="00F44721">
      <w:rPr>
        <w:rFonts w:ascii="Verdana" w:hAnsi="Verdana"/>
        <w:sz w:val="20"/>
        <w:szCs w:val="20"/>
      </w:rPr>
      <w:tab/>
      <w:t xml:space="preserve">Seite </w:t>
    </w:r>
    <w:r w:rsidR="00F44721">
      <w:rPr>
        <w:rFonts w:ascii="Verdana" w:hAnsi="Verdana"/>
        <w:sz w:val="20"/>
        <w:szCs w:val="20"/>
      </w:rPr>
      <w:fldChar w:fldCharType="begin"/>
    </w:r>
    <w:r w:rsidR="00F44721">
      <w:rPr>
        <w:rFonts w:ascii="Verdana" w:hAnsi="Verdana"/>
        <w:sz w:val="20"/>
        <w:szCs w:val="20"/>
      </w:rPr>
      <w:instrText xml:space="preserve"> PAGE </w:instrText>
    </w:r>
    <w:r w:rsidR="00F44721">
      <w:rPr>
        <w:rFonts w:ascii="Verdana" w:hAnsi="Verdana"/>
        <w:sz w:val="20"/>
        <w:szCs w:val="20"/>
      </w:rPr>
      <w:fldChar w:fldCharType="separate"/>
    </w:r>
    <w:r w:rsidR="00B30055">
      <w:rPr>
        <w:rFonts w:ascii="Verdana" w:hAnsi="Verdana"/>
        <w:noProof/>
        <w:sz w:val="20"/>
        <w:szCs w:val="20"/>
      </w:rPr>
      <w:t>1</w:t>
    </w:r>
    <w:r w:rsidR="00F44721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C733B" w14:textId="77777777" w:rsidR="00560D8C" w:rsidRDefault="00560D8C">
      <w:r>
        <w:rPr>
          <w:color w:val="000000"/>
        </w:rPr>
        <w:separator/>
      </w:r>
    </w:p>
  </w:footnote>
  <w:footnote w:type="continuationSeparator" w:id="0">
    <w:p w14:paraId="103C0210" w14:textId="77777777" w:rsidR="00560D8C" w:rsidRDefault="0056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2"/>
      <w:gridCol w:w="3213"/>
      <w:gridCol w:w="3213"/>
    </w:tblGrid>
    <w:tr w:rsidR="00202DA3" w14:paraId="5E5D5236" w14:textId="77777777">
      <w:trPr>
        <w:trHeight w:val="794"/>
      </w:trPr>
      <w:tc>
        <w:tcPr>
          <w:tcW w:w="321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D550033" w14:textId="77777777" w:rsidR="00202DA3" w:rsidRDefault="00F44721" w:rsidP="00B30055">
          <w:pPr>
            <w:pStyle w:val="TableContents"/>
            <w:spacing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8FA3CF0" wp14:editId="6300A7D0">
                <wp:simplePos x="0" y="0"/>
                <wp:positionH relativeFrom="column">
                  <wp:posOffset>69840</wp:posOffset>
                </wp:positionH>
                <wp:positionV relativeFrom="paragraph">
                  <wp:posOffset>10800</wp:posOffset>
                </wp:positionV>
                <wp:extent cx="1522800" cy="485640"/>
                <wp:effectExtent l="0" t="0" r="1200" b="0"/>
                <wp:wrapTopAndBottom/>
                <wp:docPr id="1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00" cy="48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1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0F586E8" w14:textId="77777777" w:rsidR="00202DA3" w:rsidRDefault="00560D8C" w:rsidP="00B30055">
          <w:pPr>
            <w:pStyle w:val="TableContents"/>
            <w:spacing w:after="0" w:line="240" w:lineRule="auto"/>
          </w:pPr>
        </w:p>
      </w:tc>
      <w:tc>
        <w:tcPr>
          <w:tcW w:w="321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6455F13" w14:textId="77777777" w:rsidR="00202DA3" w:rsidRDefault="008C2639" w:rsidP="00B30055">
          <w:pPr>
            <w:pStyle w:val="TableContents"/>
            <w:spacing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Lateinp</w:t>
          </w:r>
          <w:r w:rsidR="00337058">
            <w:rPr>
              <w:rFonts w:ascii="Arial Rounded MT Bold" w:hAnsi="Arial Rounded MT Bold"/>
            </w:rPr>
            <w:t>ortal</w:t>
          </w:r>
          <w:r w:rsidR="00337058">
            <w:rPr>
              <w:rFonts w:ascii="Arial Rounded MT Bold" w:hAnsi="Arial Rounded MT Bold"/>
            </w:rPr>
            <w:br/>
          </w:r>
          <w:r w:rsidR="0087587A">
            <w:rPr>
              <w:rFonts w:ascii="Arial Rounded MT Bold" w:hAnsi="Arial Rounded MT Bold"/>
            </w:rPr>
            <w:t>Grundwortschatz</w:t>
          </w:r>
          <w:r w:rsidR="00337058">
            <w:rPr>
              <w:rFonts w:ascii="Arial Rounded MT Bold" w:hAnsi="Arial Rounded MT Bold"/>
            </w:rPr>
            <w:br/>
          </w:r>
        </w:p>
      </w:tc>
    </w:tr>
  </w:tbl>
  <w:p w14:paraId="3D27DAA0" w14:textId="77777777" w:rsidR="00202DA3" w:rsidRDefault="00560D8C" w:rsidP="00B30055">
    <w:pPr>
      <w:pStyle w:val="Kopfzeile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23F"/>
    <w:multiLevelType w:val="hybridMultilevel"/>
    <w:tmpl w:val="8A6490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D3389"/>
    <w:multiLevelType w:val="multilevel"/>
    <w:tmpl w:val="8B3E3CE2"/>
    <w:lvl w:ilvl="0">
      <w:start w:val="1"/>
      <w:numFmt w:val="lowerLetter"/>
      <w:lvlText w:val="%1."/>
      <w:lvlJc w:val="left"/>
      <w:pPr>
        <w:ind w:left="707" w:hanging="283"/>
      </w:p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hint="default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386F27B0"/>
    <w:multiLevelType w:val="multilevel"/>
    <w:tmpl w:val="776E29F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4245126F"/>
    <w:multiLevelType w:val="hybridMultilevel"/>
    <w:tmpl w:val="9EFA5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B2363"/>
    <w:multiLevelType w:val="multilevel"/>
    <w:tmpl w:val="8D3A5B1E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start w:val="1"/>
      <w:numFmt w:val="bullet"/>
      <w:lvlText w:val=""/>
      <w:lvlJc w:val="left"/>
      <w:pPr>
        <w:ind w:left="2121" w:hanging="283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5404668A"/>
    <w:multiLevelType w:val="multilevel"/>
    <w:tmpl w:val="063A478A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5FBA36D5"/>
    <w:multiLevelType w:val="hybridMultilevel"/>
    <w:tmpl w:val="870EBCDC"/>
    <w:lvl w:ilvl="0" w:tplc="D0FE3A2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5C1"/>
    <w:multiLevelType w:val="hybridMultilevel"/>
    <w:tmpl w:val="C5E2F37C"/>
    <w:lvl w:ilvl="0" w:tplc="3F8681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72BBF"/>
    <w:multiLevelType w:val="hybridMultilevel"/>
    <w:tmpl w:val="E8220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B9"/>
    <w:rsid w:val="000B1C26"/>
    <w:rsid w:val="000C339D"/>
    <w:rsid w:val="00106877"/>
    <w:rsid w:val="0011066F"/>
    <w:rsid w:val="00145691"/>
    <w:rsid w:val="00166926"/>
    <w:rsid w:val="00183C37"/>
    <w:rsid w:val="001A1D2B"/>
    <w:rsid w:val="00233A5B"/>
    <w:rsid w:val="00244475"/>
    <w:rsid w:val="002B08AD"/>
    <w:rsid w:val="002E57B9"/>
    <w:rsid w:val="00307B4B"/>
    <w:rsid w:val="00337058"/>
    <w:rsid w:val="003C11DC"/>
    <w:rsid w:val="003C413D"/>
    <w:rsid w:val="004548BE"/>
    <w:rsid w:val="004B7822"/>
    <w:rsid w:val="004C603D"/>
    <w:rsid w:val="004C6698"/>
    <w:rsid w:val="005363FB"/>
    <w:rsid w:val="00560D8C"/>
    <w:rsid w:val="005B59AE"/>
    <w:rsid w:val="0064466F"/>
    <w:rsid w:val="006636B4"/>
    <w:rsid w:val="006E053D"/>
    <w:rsid w:val="00703501"/>
    <w:rsid w:val="00713F75"/>
    <w:rsid w:val="00715A15"/>
    <w:rsid w:val="00725323"/>
    <w:rsid w:val="007378B4"/>
    <w:rsid w:val="007405FE"/>
    <w:rsid w:val="007706D1"/>
    <w:rsid w:val="00777322"/>
    <w:rsid w:val="007C4648"/>
    <w:rsid w:val="00844928"/>
    <w:rsid w:val="008537AD"/>
    <w:rsid w:val="0087372C"/>
    <w:rsid w:val="0087587A"/>
    <w:rsid w:val="00885D32"/>
    <w:rsid w:val="008867CF"/>
    <w:rsid w:val="008C2639"/>
    <w:rsid w:val="00913DD3"/>
    <w:rsid w:val="00933128"/>
    <w:rsid w:val="009423E5"/>
    <w:rsid w:val="00970D4C"/>
    <w:rsid w:val="009E3034"/>
    <w:rsid w:val="009F647C"/>
    <w:rsid w:val="00A731B3"/>
    <w:rsid w:val="00B14434"/>
    <w:rsid w:val="00B30055"/>
    <w:rsid w:val="00B447D9"/>
    <w:rsid w:val="00B87D12"/>
    <w:rsid w:val="00BA1A03"/>
    <w:rsid w:val="00C35A9A"/>
    <w:rsid w:val="00D31782"/>
    <w:rsid w:val="00D5601F"/>
    <w:rsid w:val="00DF3B9F"/>
    <w:rsid w:val="00EB58F4"/>
    <w:rsid w:val="00F103ED"/>
    <w:rsid w:val="00F152EB"/>
    <w:rsid w:val="00F35936"/>
    <w:rsid w:val="00F44721"/>
    <w:rsid w:val="00F63340"/>
    <w:rsid w:val="00F6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2D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E57B9"/>
  </w:style>
  <w:style w:type="paragraph" w:styleId="berschrift1">
    <w:name w:val="heading 1"/>
    <w:basedOn w:val="Standard"/>
    <w:next w:val="Standard"/>
    <w:link w:val="berschrift1Zchn"/>
    <w:uiPriority w:val="9"/>
    <w:qFormat/>
    <w:rsid w:val="00A731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404040" w:themeColor="text1" w:themeTint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703501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3340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06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06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06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06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06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06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next w:val="Standard"/>
    <w:uiPriority w:val="35"/>
    <w:unhideWhenUsed/>
    <w:qFormat/>
    <w:rsid w:val="007706D1"/>
    <w:pPr>
      <w:spacing w:after="200" w:line="240" w:lineRule="auto"/>
    </w:pPr>
    <w:rPr>
      <w:i/>
      <w:iCs/>
      <w:color w:val="242852" w:themeColor="text2"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bs-dokumente">
    <w:name w:val="lbs-dokumente"/>
    <w:pPr>
      <w:spacing w:after="198" w:line="360" w:lineRule="auto"/>
    </w:pPr>
    <w:rPr>
      <w:rFonts w:ascii="Arial" w:hAnsi="Arial"/>
    </w:rPr>
  </w:style>
  <w:style w:type="paragraph" w:customStyle="1" w:styleId="berschrift1-lbs">
    <w:name w:val="Überschrift1-lbs"/>
    <w:next w:val="lbs-dokumente"/>
    <w:pPr>
      <w:spacing w:after="170"/>
      <w:ind w:right="-62"/>
    </w:pPr>
    <w:rPr>
      <w:rFonts w:ascii="Arial" w:hAnsi="Arial"/>
      <w:b/>
      <w:sz w:val="3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ervorhebung">
    <w:name w:val="Emphasis"/>
    <w:basedOn w:val="Absatz-Standardschriftart"/>
    <w:uiPriority w:val="20"/>
    <w:qFormat/>
    <w:rsid w:val="007706D1"/>
    <w:rPr>
      <w:i/>
      <w:iCs/>
      <w:color w:val="auto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50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6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31B3"/>
    <w:rPr>
      <w:rFonts w:asciiTheme="majorHAnsi" w:eastAsiaTheme="majorEastAsia" w:hAnsiTheme="majorHAnsi" w:cstheme="majorBidi"/>
      <w:color w:val="404040" w:themeColor="text1" w:themeTint="BF"/>
      <w:sz w:val="36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6334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06D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06D1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06D1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06D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06D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7706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6D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06D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06D1"/>
    <w:rPr>
      <w:color w:val="5A5A5A" w:themeColor="text1" w:themeTint="A5"/>
      <w:spacing w:val="15"/>
    </w:rPr>
  </w:style>
  <w:style w:type="character" w:styleId="Fett">
    <w:name w:val="Strong"/>
    <w:basedOn w:val="Absatz-Standardschriftart"/>
    <w:uiPriority w:val="22"/>
    <w:qFormat/>
    <w:rsid w:val="007706D1"/>
    <w:rPr>
      <w:b/>
      <w:bCs/>
      <w:color w:val="auto"/>
    </w:rPr>
  </w:style>
  <w:style w:type="paragraph" w:styleId="KeinLeerraum">
    <w:name w:val="No Spacing"/>
    <w:uiPriority w:val="1"/>
    <w:qFormat/>
    <w:rsid w:val="007706D1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7706D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06D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06D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06D1"/>
    <w:rPr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7706D1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7706D1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7706D1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706D1"/>
    <w:rPr>
      <w:b/>
      <w:bCs/>
      <w:smallCaps/>
      <w:color w:val="404040" w:themeColor="text1" w:themeTint="BF"/>
      <w:spacing w:val="5"/>
    </w:rPr>
  </w:style>
  <w:style w:type="character" w:styleId="Buchtitel">
    <w:name w:val="Book Title"/>
    <w:basedOn w:val="Absatz-Standardschriftart"/>
    <w:uiPriority w:val="33"/>
    <w:qFormat/>
    <w:rsid w:val="007706D1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706D1"/>
    <w:pPr>
      <w:outlineLvl w:val="9"/>
    </w:pPr>
  </w:style>
  <w:style w:type="paragraph" w:styleId="Listenabsatz">
    <w:name w:val="List Paragraph"/>
    <w:basedOn w:val="Standard"/>
    <w:uiPriority w:val="34"/>
    <w:qFormat/>
    <w:rsid w:val="007706D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423E5"/>
    <w:rPr>
      <w:color w:val="9454C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23E5"/>
    <w:rPr>
      <w:color w:val="808080"/>
      <w:shd w:val="clear" w:color="auto" w:fill="E6E6E6"/>
    </w:rPr>
  </w:style>
  <w:style w:type="character" w:customStyle="1" w:styleId="showbody">
    <w:name w:val="showbody"/>
    <w:basedOn w:val="Absatz-Standardschriftart"/>
    <w:rsid w:val="006E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le-bw.de/faecher-und-schularten/sprachen-und-literatur/latein/antike-kultur/goettinnen-und-goetter/goetterhimmel-langversion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ule-bw.de/faecher-und-schularten/sprachen-und-literatur/latein/sprache/grundwortschatz/handeln-des-menschen/religion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hule-bw.de/ueber-uns/impressum-und-kontakt/rechtliche-hinwei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tein-bw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\Documents\landesbildungsserver-2014b\lbs-dateien%20neu\vorlagen\vorlage-latein.dotx" TargetMode="External"/></Relationships>
</file>

<file path=word/theme/theme1.xml><?xml version="1.0" encoding="utf-8"?>
<a:theme xmlns:a="http://schemas.openxmlformats.org/drawingml/2006/main" name="lbs-2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erbundene Kant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864B-65CA-495E-A8BA-327CC27C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vorlage-latein.dotx</Template>
  <TotalTime>0</TotalTime>
  <Pages>1</Pages>
  <Words>326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Grundwortschatz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Grundwortschatz</dc:title>
  <dc:creator/>
  <cp:lastModifiedBy/>
  <cp:revision>1</cp:revision>
  <dcterms:created xsi:type="dcterms:W3CDTF">2018-05-11T13:46:00Z</dcterms:created>
  <dcterms:modified xsi:type="dcterms:W3CDTF">2018-08-10T20:10:00Z</dcterms:modified>
</cp:coreProperties>
</file>