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A36B" w14:textId="20BFC4AF" w:rsidR="00A25183" w:rsidRPr="00770B12" w:rsidRDefault="00377A97" w:rsidP="003714A4">
      <w:pPr>
        <w:spacing w:line="360" w:lineRule="auto"/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Sieben globale moralische Normen</w:t>
      </w:r>
    </w:p>
    <w:p w14:paraId="5FC154C2" w14:textId="77777777" w:rsidR="003714A4" w:rsidRDefault="003714A4" w:rsidP="003714A4">
      <w:pPr>
        <w:spacing w:line="360" w:lineRule="auto"/>
        <w:rPr>
          <w:b/>
          <w:sz w:val="32"/>
          <w:szCs w:val="32"/>
        </w:rPr>
      </w:pPr>
    </w:p>
    <w:p w14:paraId="202D5ECF" w14:textId="5F262D00" w:rsidR="00770B12" w:rsidRDefault="00377A97" w:rsidP="003714A4">
      <w:pPr>
        <w:spacing w:line="360" w:lineRule="auto"/>
        <w:rPr>
          <w:rFonts w:cstheme="minorBidi"/>
          <w:bCs/>
        </w:rPr>
      </w:pPr>
      <w:r w:rsidRPr="00377A97">
        <w:rPr>
          <w:rFonts w:cstheme="minorBidi"/>
          <w:bCs/>
        </w:rPr>
        <w:t xml:space="preserve">Forscher der Universität Oxford in England haben </w:t>
      </w:r>
      <w:r>
        <w:rPr>
          <w:rFonts w:cstheme="minorBidi"/>
          <w:bCs/>
        </w:rPr>
        <w:t xml:space="preserve">in einer groß angelegten wissenschaftlichen Studie </w:t>
      </w:r>
      <w:r w:rsidR="000F6C76">
        <w:rPr>
          <w:rFonts w:cstheme="minorBidi"/>
          <w:bCs/>
        </w:rPr>
        <w:t xml:space="preserve">2019 </w:t>
      </w:r>
      <w:r w:rsidRPr="00377A97">
        <w:rPr>
          <w:rFonts w:cstheme="minorBidi"/>
          <w:bCs/>
        </w:rPr>
        <w:t>herausgefunden, dass</w:t>
      </w:r>
      <w:r>
        <w:rPr>
          <w:rFonts w:cstheme="minorBidi"/>
          <w:bCs/>
        </w:rPr>
        <w:t xml:space="preserve"> Menschen in allen Gesellschaften und Kulturen gemeinsame Normen (Handlungsregeln) teilen, die sie als positiv bewerten und als moralisch gut ansehen </w:t>
      </w:r>
      <w:r w:rsidR="000F6C76">
        <w:rPr>
          <w:rFonts w:cstheme="minorBidi"/>
          <w:bCs/>
        </w:rPr>
        <w:t xml:space="preserve">- </w:t>
      </w:r>
      <w:r>
        <w:rPr>
          <w:rFonts w:cstheme="minorBidi"/>
          <w:bCs/>
        </w:rPr>
        <w:t xml:space="preserve">und niemals als moralisch schlecht. </w:t>
      </w:r>
    </w:p>
    <w:p w14:paraId="3A28FC56" w14:textId="51653D77" w:rsidR="00377A97" w:rsidRDefault="00377A97" w:rsidP="003714A4">
      <w:pPr>
        <w:spacing w:line="360" w:lineRule="auto"/>
        <w:rPr>
          <w:rFonts w:cstheme="minorBidi"/>
          <w:bCs/>
        </w:rPr>
      </w:pPr>
    </w:p>
    <w:p w14:paraId="33F3F059" w14:textId="3C811864" w:rsidR="00377A97" w:rsidRPr="003714A4" w:rsidRDefault="00377A97" w:rsidP="003714A4">
      <w:pPr>
        <w:spacing w:line="360" w:lineRule="auto"/>
        <w:rPr>
          <w:rFonts w:cstheme="minorBidi"/>
          <w:b/>
        </w:rPr>
      </w:pPr>
      <w:r w:rsidRPr="003714A4">
        <w:rPr>
          <w:rFonts w:cstheme="minorBidi"/>
          <w:b/>
        </w:rPr>
        <w:t>Die sieben moralischen Normen</w:t>
      </w:r>
    </w:p>
    <w:p w14:paraId="3F919270" w14:textId="4EABB1EC" w:rsidR="00377A97" w:rsidRPr="00C65117" w:rsidRDefault="00377A97" w:rsidP="003714A4">
      <w:pPr>
        <w:spacing w:line="360" w:lineRule="auto"/>
        <w:rPr>
          <w:rFonts w:cstheme="minorBidi"/>
          <w:bCs/>
        </w:rPr>
      </w:pPr>
    </w:p>
    <w:p w14:paraId="2BD57F68" w14:textId="53662D83" w:rsidR="00377A97" w:rsidRPr="00C65117" w:rsidRDefault="00C65117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>d</w:t>
      </w:r>
      <w:r w:rsidRPr="00C65117">
        <w:rPr>
          <w:rFonts w:ascii="Cambria" w:hAnsi="Cambria"/>
          <w:bCs/>
        </w:rPr>
        <w:t>ie eigene Familie/Verwandtschaft unterstützen</w:t>
      </w:r>
    </w:p>
    <w:p w14:paraId="75A2E006" w14:textId="5F19203F" w:rsidR="00C65117" w:rsidRPr="00C65117" w:rsidRDefault="00C65117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>d</w:t>
      </w:r>
      <w:r w:rsidRPr="00C65117">
        <w:rPr>
          <w:rFonts w:ascii="Cambria" w:hAnsi="Cambria"/>
          <w:bCs/>
        </w:rPr>
        <w:t xml:space="preserve">ie eigene soziale Gruppe </w:t>
      </w:r>
      <w:r w:rsidR="003714A4">
        <w:rPr>
          <w:rFonts w:ascii="Cambria" w:hAnsi="Cambria"/>
          <w:bCs/>
        </w:rPr>
        <w:t xml:space="preserve">(z.B. Freundschaften, Nachbarschaften) </w:t>
      </w:r>
      <w:r w:rsidRPr="00C65117">
        <w:rPr>
          <w:rFonts w:ascii="Cambria" w:hAnsi="Cambria"/>
          <w:bCs/>
        </w:rPr>
        <w:t>unterstützen</w:t>
      </w:r>
      <w:r w:rsidR="003714A4">
        <w:rPr>
          <w:rFonts w:ascii="Cambria" w:hAnsi="Cambria"/>
          <w:bCs/>
        </w:rPr>
        <w:t xml:space="preserve"> </w:t>
      </w:r>
    </w:p>
    <w:p w14:paraId="49A2266D" w14:textId="6A51743F" w:rsidR="00C65117" w:rsidRPr="00C65117" w:rsidRDefault="003714A4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(in Konflikten) </w:t>
      </w:r>
      <w:r w:rsidR="00C65117" w:rsidRPr="00C65117">
        <w:rPr>
          <w:rFonts w:ascii="Cambria" w:hAnsi="Cambria"/>
          <w:bCs/>
        </w:rPr>
        <w:t>mutig sein</w:t>
      </w:r>
      <w:r>
        <w:rPr>
          <w:rFonts w:ascii="Cambria" w:hAnsi="Cambria"/>
          <w:bCs/>
        </w:rPr>
        <w:t>, aber Niederlagen anerkennen</w:t>
      </w:r>
    </w:p>
    <w:p w14:paraId="2C9A313A" w14:textId="596A0CCC" w:rsidR="00C65117" w:rsidRPr="00C65117" w:rsidRDefault="00C65117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 w:rsidRPr="00C65117">
        <w:rPr>
          <w:rFonts w:ascii="Cambria" w:hAnsi="Cambria"/>
          <w:bCs/>
        </w:rPr>
        <w:t>Respekt vor Vorgesetzten</w:t>
      </w:r>
      <w:r>
        <w:rPr>
          <w:rFonts w:ascii="Cambria" w:hAnsi="Cambria"/>
          <w:bCs/>
        </w:rPr>
        <w:t>/sozial höher Gestellten</w:t>
      </w:r>
      <w:r w:rsidRPr="00C65117">
        <w:rPr>
          <w:rFonts w:ascii="Cambria" w:hAnsi="Cambria"/>
          <w:bCs/>
        </w:rPr>
        <w:t xml:space="preserve"> zeigen</w:t>
      </w:r>
    </w:p>
    <w:p w14:paraId="6315508A" w14:textId="43063FAD" w:rsidR="00C65117" w:rsidRPr="00C65117" w:rsidRDefault="00C65117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(knappe) </w:t>
      </w:r>
      <w:r w:rsidRPr="00C65117">
        <w:rPr>
          <w:rFonts w:ascii="Cambria" w:hAnsi="Cambria"/>
          <w:bCs/>
        </w:rPr>
        <w:t xml:space="preserve">Ressourcen </w:t>
      </w:r>
      <w:r>
        <w:rPr>
          <w:rFonts w:ascii="Cambria" w:hAnsi="Cambria"/>
          <w:bCs/>
        </w:rPr>
        <w:t>(z.B. Nahrung</w:t>
      </w:r>
      <w:r w:rsidR="00680579">
        <w:rPr>
          <w:rFonts w:ascii="Cambria" w:hAnsi="Cambria"/>
          <w:bCs/>
        </w:rPr>
        <w:t xml:space="preserve">) </w:t>
      </w:r>
      <w:r w:rsidRPr="00C65117">
        <w:rPr>
          <w:rFonts w:ascii="Cambria" w:hAnsi="Cambria"/>
          <w:bCs/>
        </w:rPr>
        <w:t>gerecht verteilen</w:t>
      </w:r>
    </w:p>
    <w:p w14:paraId="366E0B01" w14:textId="203D3EA9" w:rsidR="00C65117" w:rsidRPr="00C65117" w:rsidRDefault="00680579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das (rechtmäßige) </w:t>
      </w:r>
      <w:r w:rsidR="00C65117" w:rsidRPr="00C65117">
        <w:rPr>
          <w:rFonts w:ascii="Cambria" w:hAnsi="Cambria"/>
          <w:bCs/>
        </w:rPr>
        <w:t>Eigentum anderer respektieren</w:t>
      </w:r>
    </w:p>
    <w:p w14:paraId="7BB42AFF" w14:textId="6D146ADC" w:rsidR="00C65117" w:rsidRPr="00C65117" w:rsidRDefault="00680579" w:rsidP="007220BD">
      <w:pPr>
        <w:pStyle w:val="Listenabsatz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Cambria" w:hAnsi="Cambria"/>
          <w:bCs/>
        </w:rPr>
      </w:pPr>
      <w:r>
        <w:rPr>
          <w:rFonts w:ascii="Cambria" w:hAnsi="Cambria"/>
          <w:bCs/>
        </w:rPr>
        <w:t>auf gutes Verhalten mit gutem Verhalten reagieren (z.B. Dankbarkeit für Geschenke</w:t>
      </w:r>
      <w:r w:rsidR="000F6C76">
        <w:rPr>
          <w:rFonts w:ascii="Cambria" w:hAnsi="Cambria"/>
          <w:bCs/>
        </w:rPr>
        <w:t xml:space="preserve"> zeigen</w:t>
      </w:r>
      <w:r>
        <w:rPr>
          <w:rFonts w:ascii="Cambria" w:hAnsi="Cambria"/>
          <w:bCs/>
        </w:rPr>
        <w:t>) und auf schlechtes mit schlechtem (z.B. jemandem etwas in gleicher Münze zurückzahlen)</w:t>
      </w:r>
    </w:p>
    <w:p w14:paraId="5826EDC9" w14:textId="293F3B2A" w:rsidR="00770B12" w:rsidRDefault="00377A97" w:rsidP="003714A4">
      <w:pPr>
        <w:pStyle w:val="berschrift1"/>
        <w:spacing w:line="360" w:lineRule="auto"/>
        <w:rPr>
          <w:rFonts w:ascii="Cambria" w:hAnsi="Cambria" w:cstheme="minorBidi"/>
          <w:b w:val="0"/>
          <w:color w:val="000000" w:themeColor="text1"/>
          <w:sz w:val="20"/>
          <w:szCs w:val="20"/>
          <w:lang w:val="en-US"/>
        </w:rPr>
      </w:pPr>
      <w:proofErr w:type="spellStart"/>
      <w:r w:rsidRPr="00C65117">
        <w:rPr>
          <w:rFonts w:ascii="Cambria" w:hAnsi="Cambria" w:cstheme="minorBidi"/>
          <w:b w:val="0"/>
          <w:color w:val="000000" w:themeColor="text1"/>
          <w:sz w:val="20"/>
          <w:szCs w:val="20"/>
          <w:lang w:val="en-US"/>
        </w:rPr>
        <w:t>nach</w:t>
      </w:r>
      <w:proofErr w:type="spellEnd"/>
      <w:r w:rsidRPr="00C65117">
        <w:rPr>
          <w:rFonts w:ascii="Cambria" w:hAnsi="Cambria" w:cstheme="minorBidi"/>
          <w:b w:val="0"/>
          <w:color w:val="000000" w:themeColor="text1"/>
          <w:sz w:val="20"/>
          <w:szCs w:val="20"/>
          <w:lang w:val="en-US"/>
        </w:rPr>
        <w:t xml:space="preserve">: </w:t>
      </w:r>
      <w:r w:rsidR="00C65117"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Oliver Scott Curry, Daniel Austin Mullins, Harvey Whitehouse (2019): </w:t>
      </w:r>
      <w:r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Is It Good to Cooperate? </w:t>
      </w:r>
      <w:r w:rsidRPr="00C65117">
        <w:rPr>
          <w:rStyle w:val="nlmsubtitle"/>
          <w:rFonts w:ascii="Cambria" w:hAnsi="Cambria"/>
          <w:b w:val="0"/>
          <w:color w:val="000000" w:themeColor="text1"/>
          <w:sz w:val="20"/>
          <w:szCs w:val="20"/>
          <w:lang w:val="en-US"/>
        </w:rPr>
        <w:t>Testing the Theory of Morality-as-Cooperation in 60 Societies</w:t>
      </w:r>
      <w:r w:rsidR="00C65117" w:rsidRPr="00C65117">
        <w:rPr>
          <w:rStyle w:val="nlmsubtitle"/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 </w:t>
      </w:r>
      <w:r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>Oliver Scott Curry</w:t>
      </w:r>
      <w:r w:rsidR="00C65117"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, </w:t>
      </w:r>
      <w:r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>Daniel Austin Mullin</w:t>
      </w:r>
      <w:r w:rsidR="00C65117"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s, </w:t>
      </w:r>
      <w:r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>Harvey Whitehouse</w:t>
      </w:r>
      <w:r w:rsidR="00C65117" w:rsidRPr="00C65117">
        <w:rPr>
          <w:rFonts w:ascii="Cambria" w:hAnsi="Cambria"/>
          <w:b w:val="0"/>
          <w:color w:val="000000" w:themeColor="text1"/>
          <w:sz w:val="20"/>
          <w:szCs w:val="20"/>
          <w:lang w:val="en-US"/>
        </w:rPr>
        <w:t xml:space="preserve">. </w:t>
      </w:r>
      <w:r w:rsidRPr="00C65117">
        <w:rPr>
          <w:rFonts w:ascii="Cambria" w:hAnsi="Cambria" w:cstheme="minorBidi"/>
          <w:b w:val="0"/>
          <w:color w:val="000000" w:themeColor="text1"/>
          <w:sz w:val="20"/>
          <w:szCs w:val="20"/>
          <w:lang w:val="en-US"/>
        </w:rPr>
        <w:t xml:space="preserve">https://www.journals.uchicago.edu/doi/full/10.1086/701478 </w:t>
      </w:r>
      <w:r w:rsidR="00AC76B0">
        <w:rPr>
          <w:rFonts w:ascii="Cambria" w:hAnsi="Cambria" w:cstheme="minorBidi"/>
          <w:b w:val="0"/>
          <w:color w:val="000000" w:themeColor="text1"/>
          <w:sz w:val="20"/>
          <w:szCs w:val="20"/>
          <w:lang w:val="en-US"/>
        </w:rPr>
        <w:t>(2.6.2021)</w:t>
      </w:r>
    </w:p>
    <w:p w14:paraId="7A2970A5" w14:textId="719E9DDF" w:rsidR="003714A4" w:rsidRPr="007220BD" w:rsidRDefault="003714A4" w:rsidP="007220BD">
      <w:pPr>
        <w:spacing w:before="120" w:after="120" w:line="276" w:lineRule="auto"/>
        <w:ind w:left="357"/>
        <w:rPr>
          <w:rFonts w:eastAsia="Times New Roman" w:cs="Times New Roman"/>
          <w:lang w:val="en-US" w:eastAsia="de-DE"/>
        </w:rPr>
      </w:pPr>
    </w:p>
    <w:sectPr w:rsidR="003714A4" w:rsidRPr="007220BD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CF9D1" w14:textId="77777777" w:rsidR="001A40BC" w:rsidRDefault="001A40BC" w:rsidP="00714F07">
      <w:r>
        <w:separator/>
      </w:r>
    </w:p>
  </w:endnote>
  <w:endnote w:type="continuationSeparator" w:id="0">
    <w:p w14:paraId="621A69C3" w14:textId="77777777" w:rsidR="001A40BC" w:rsidRDefault="001A40BC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0CCCD" w14:textId="77777777" w:rsidR="001A40BC" w:rsidRDefault="001A40BC" w:rsidP="00714F07">
      <w:r>
        <w:separator/>
      </w:r>
    </w:p>
  </w:footnote>
  <w:footnote w:type="continuationSeparator" w:id="0">
    <w:p w14:paraId="701DB4E6" w14:textId="77777777" w:rsidR="001A40BC" w:rsidRDefault="001A40BC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30B20"/>
    <w:multiLevelType w:val="multilevel"/>
    <w:tmpl w:val="F18E7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7A0F"/>
    <w:multiLevelType w:val="hybridMultilevel"/>
    <w:tmpl w:val="ADFAF2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B7019"/>
    <w:multiLevelType w:val="hybridMultilevel"/>
    <w:tmpl w:val="D04EF24E"/>
    <w:lvl w:ilvl="0" w:tplc="D570E58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447"/>
    <w:multiLevelType w:val="hybridMultilevel"/>
    <w:tmpl w:val="B5389F96"/>
    <w:lvl w:ilvl="0" w:tplc="AC92126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D0355"/>
    <w:multiLevelType w:val="hybridMultilevel"/>
    <w:tmpl w:val="07F0C526"/>
    <w:lvl w:ilvl="0" w:tplc="0554CA8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F6C76"/>
    <w:rsid w:val="00125661"/>
    <w:rsid w:val="00190D9A"/>
    <w:rsid w:val="001A40BC"/>
    <w:rsid w:val="001D25C5"/>
    <w:rsid w:val="00223899"/>
    <w:rsid w:val="003714A4"/>
    <w:rsid w:val="00372395"/>
    <w:rsid w:val="00377A97"/>
    <w:rsid w:val="00410041"/>
    <w:rsid w:val="004B5AA8"/>
    <w:rsid w:val="0063277D"/>
    <w:rsid w:val="00680579"/>
    <w:rsid w:val="00714F07"/>
    <w:rsid w:val="007220BD"/>
    <w:rsid w:val="00745786"/>
    <w:rsid w:val="00770B12"/>
    <w:rsid w:val="007B24DB"/>
    <w:rsid w:val="007C7320"/>
    <w:rsid w:val="007D020D"/>
    <w:rsid w:val="00A25183"/>
    <w:rsid w:val="00A41859"/>
    <w:rsid w:val="00A97664"/>
    <w:rsid w:val="00AC24F0"/>
    <w:rsid w:val="00AC76B0"/>
    <w:rsid w:val="00AF0467"/>
    <w:rsid w:val="00B75B7E"/>
    <w:rsid w:val="00C15E26"/>
    <w:rsid w:val="00C65117"/>
    <w:rsid w:val="00C974D6"/>
    <w:rsid w:val="00DB7B3A"/>
    <w:rsid w:val="00E74BC2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78EA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77A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A9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7A9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nlmsubtitle">
    <w:name w:val="nlm_subtitle"/>
    <w:basedOn w:val="Absatz-Standardschriftart"/>
    <w:rsid w:val="0037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2021-04-05T09:30:00Z</cp:lastPrinted>
  <dcterms:created xsi:type="dcterms:W3CDTF">2021-06-02T08:33:00Z</dcterms:created>
  <dcterms:modified xsi:type="dcterms:W3CDTF">2021-06-02T08:33:00Z</dcterms:modified>
</cp:coreProperties>
</file>