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EB" w:rsidRPr="00AD0430" w:rsidRDefault="00FF5FEB" w:rsidP="00F47C77">
      <w:pPr>
        <w:spacing w:after="0" w:line="240" w:lineRule="auto"/>
        <w:rPr>
          <w:rFonts w:ascii="Verdana" w:hAnsi="Verdana"/>
          <w:b/>
          <w:bCs/>
          <w:sz w:val="20"/>
          <w:szCs w:val="20"/>
          <w:u w:val="single"/>
        </w:rPr>
      </w:pPr>
      <w:r w:rsidRPr="00AD0430">
        <w:rPr>
          <w:rFonts w:ascii="Verdana" w:hAnsi="Verdana"/>
          <w:b/>
          <w:bCs/>
          <w:sz w:val="20"/>
          <w:szCs w:val="20"/>
          <w:u w:val="single"/>
        </w:rPr>
        <w:t>Dialektische Erörterung</w:t>
      </w:r>
    </w:p>
    <w:p w:rsidR="00FF5FEB" w:rsidRPr="00AD0430" w:rsidRDefault="00FF5FEB" w:rsidP="00F47C77">
      <w:pPr>
        <w:spacing w:after="0" w:line="240" w:lineRule="auto"/>
        <w:rPr>
          <w:rFonts w:ascii="Verdana" w:hAnsi="Verdana"/>
          <w:b/>
          <w:bCs/>
          <w:sz w:val="20"/>
          <w:szCs w:val="20"/>
          <w:u w:val="single"/>
        </w:rPr>
      </w:pPr>
    </w:p>
    <w:p w:rsidR="00CB5159" w:rsidRPr="00AD0430" w:rsidRDefault="00CB5159" w:rsidP="00F47C77">
      <w:pPr>
        <w:spacing w:after="0" w:line="240" w:lineRule="auto"/>
        <w:rPr>
          <w:rFonts w:ascii="Verdana" w:hAnsi="Verdana"/>
          <w:bCs/>
          <w:sz w:val="20"/>
          <w:szCs w:val="20"/>
        </w:rPr>
      </w:pPr>
      <w:r w:rsidRPr="00AD0430">
        <w:rPr>
          <w:rFonts w:ascii="Verdana" w:hAnsi="Verdana"/>
          <w:b/>
          <w:bCs/>
          <w:sz w:val="20"/>
          <w:szCs w:val="20"/>
          <w:u w:val="single"/>
        </w:rPr>
        <w:t>Einsatz:</w:t>
      </w:r>
      <w:r w:rsidRPr="00AD0430">
        <w:rPr>
          <w:rFonts w:ascii="Verdana" w:hAnsi="Verdana"/>
          <w:bCs/>
          <w:sz w:val="20"/>
          <w:szCs w:val="20"/>
        </w:rPr>
        <w:t xml:space="preserve"> </w:t>
      </w:r>
      <w:r w:rsidRPr="00AD0430">
        <w:rPr>
          <w:rFonts w:ascii="Verdana" w:hAnsi="Verdana"/>
          <w:bCs/>
          <w:sz w:val="20"/>
          <w:szCs w:val="20"/>
        </w:rPr>
        <w:tab/>
      </w:r>
      <w:r w:rsidR="00AD0430">
        <w:rPr>
          <w:rFonts w:ascii="Verdana" w:hAnsi="Verdana"/>
          <w:bCs/>
          <w:sz w:val="20"/>
          <w:szCs w:val="20"/>
        </w:rPr>
        <w:tab/>
      </w:r>
      <w:r w:rsidR="002F3D39">
        <w:rPr>
          <w:rFonts w:ascii="Verdana" w:hAnsi="Verdana"/>
          <w:bCs/>
          <w:sz w:val="20"/>
          <w:szCs w:val="20"/>
        </w:rPr>
        <w:t>Kl. 9-13</w:t>
      </w:r>
    </w:p>
    <w:p w:rsidR="00CB5159" w:rsidRPr="00AD0430" w:rsidRDefault="00CB5159" w:rsidP="002F3D39">
      <w:pPr>
        <w:spacing w:after="0" w:line="240" w:lineRule="auto"/>
        <w:ind w:left="2124" w:hanging="2124"/>
        <w:rPr>
          <w:rFonts w:ascii="Verdana" w:hAnsi="Verdana"/>
          <w:b/>
          <w:bCs/>
          <w:sz w:val="20"/>
          <w:szCs w:val="20"/>
          <w:u w:val="single"/>
        </w:rPr>
      </w:pPr>
      <w:r w:rsidRPr="00AD0430">
        <w:rPr>
          <w:rFonts w:ascii="Verdana" w:hAnsi="Verdana"/>
          <w:b/>
          <w:bCs/>
          <w:sz w:val="20"/>
          <w:szCs w:val="20"/>
          <w:u w:val="single"/>
        </w:rPr>
        <w:t>Zeitumfang:</w:t>
      </w:r>
      <w:r w:rsidRPr="00AD0430">
        <w:rPr>
          <w:rFonts w:ascii="Verdana" w:hAnsi="Verdana"/>
          <w:bCs/>
          <w:sz w:val="20"/>
          <w:szCs w:val="20"/>
        </w:rPr>
        <w:tab/>
        <w:t>2-4 Stunden (je nach Leistungsstärke der Klasse</w:t>
      </w:r>
      <w:r w:rsidR="002F3D39">
        <w:rPr>
          <w:rFonts w:ascii="Verdana" w:hAnsi="Verdana"/>
          <w:bCs/>
          <w:sz w:val="20"/>
          <w:szCs w:val="20"/>
        </w:rPr>
        <w:t xml:space="preserve"> und Umfang der Erarbeitung</w:t>
      </w:r>
      <w:r w:rsidRPr="00AD0430">
        <w:rPr>
          <w:rFonts w:ascii="Verdana" w:hAnsi="Verdana"/>
          <w:bCs/>
          <w:sz w:val="20"/>
          <w:szCs w:val="20"/>
        </w:rPr>
        <w:t>)</w:t>
      </w:r>
    </w:p>
    <w:p w:rsidR="00CB5159" w:rsidRPr="00AD0430" w:rsidRDefault="00FF5FEB" w:rsidP="002F3D39">
      <w:pPr>
        <w:spacing w:after="0" w:line="240" w:lineRule="auto"/>
        <w:ind w:left="2124" w:hanging="2124"/>
        <w:rPr>
          <w:rFonts w:ascii="Verdana" w:hAnsi="Verdana"/>
          <w:b/>
          <w:bCs/>
          <w:sz w:val="20"/>
          <w:szCs w:val="20"/>
          <w:u w:val="single"/>
        </w:rPr>
      </w:pPr>
      <w:r w:rsidRPr="00AD0430">
        <w:rPr>
          <w:rFonts w:ascii="Verdana" w:hAnsi="Verdana"/>
          <w:b/>
          <w:bCs/>
          <w:sz w:val="20"/>
          <w:szCs w:val="20"/>
          <w:u w:val="single"/>
        </w:rPr>
        <w:t>Thema:</w:t>
      </w:r>
      <w:r w:rsidRPr="00AD0430">
        <w:rPr>
          <w:rFonts w:ascii="Verdana" w:hAnsi="Verdana"/>
          <w:bCs/>
          <w:sz w:val="20"/>
          <w:szCs w:val="20"/>
        </w:rPr>
        <w:tab/>
        <w:t xml:space="preserve">„Political Correctness? Die Zensur von </w:t>
      </w:r>
      <w:r w:rsidR="002F3D39">
        <w:rPr>
          <w:rFonts w:ascii="Verdana" w:hAnsi="Verdana"/>
          <w:bCs/>
          <w:sz w:val="20"/>
          <w:szCs w:val="20"/>
        </w:rPr>
        <w:t>Kinder- und Jugendbuchklassikern</w:t>
      </w:r>
      <w:r w:rsidRPr="00AD0430">
        <w:rPr>
          <w:rFonts w:ascii="Verdana" w:hAnsi="Verdana"/>
          <w:bCs/>
          <w:sz w:val="20"/>
          <w:szCs w:val="20"/>
        </w:rPr>
        <w:t>“</w:t>
      </w:r>
    </w:p>
    <w:p w:rsidR="00504414" w:rsidRPr="00AD0430" w:rsidRDefault="00504414" w:rsidP="00F47C77">
      <w:pPr>
        <w:spacing w:after="0" w:line="240" w:lineRule="auto"/>
        <w:rPr>
          <w:rFonts w:ascii="Verdana" w:hAnsi="Verdana"/>
          <w:b/>
          <w:bCs/>
          <w:sz w:val="20"/>
          <w:szCs w:val="20"/>
          <w:u w:val="single"/>
        </w:rPr>
      </w:pPr>
    </w:p>
    <w:p w:rsidR="00504414" w:rsidRPr="00AD0430" w:rsidRDefault="00504414" w:rsidP="00F47C77">
      <w:pPr>
        <w:spacing w:after="0" w:line="240" w:lineRule="auto"/>
        <w:rPr>
          <w:rFonts w:ascii="Verdana" w:hAnsi="Verdana"/>
          <w:b/>
          <w:bCs/>
          <w:sz w:val="20"/>
          <w:szCs w:val="20"/>
          <w:u w:val="single"/>
        </w:rPr>
      </w:pPr>
    </w:p>
    <w:p w:rsidR="004E1199" w:rsidRPr="00AD0430" w:rsidRDefault="004E1199" w:rsidP="00F47C77">
      <w:pPr>
        <w:spacing w:after="0" w:line="240" w:lineRule="auto"/>
        <w:rPr>
          <w:rFonts w:ascii="Verdana" w:hAnsi="Verdana"/>
          <w:bCs/>
          <w:sz w:val="20"/>
          <w:szCs w:val="20"/>
        </w:rPr>
      </w:pPr>
      <w:r w:rsidRPr="00AD0430">
        <w:rPr>
          <w:rFonts w:ascii="Verdana" w:hAnsi="Verdana"/>
          <w:b/>
          <w:bCs/>
          <w:sz w:val="20"/>
          <w:szCs w:val="20"/>
          <w:u w:val="single"/>
        </w:rPr>
        <w:t>Einstieg:</w:t>
      </w:r>
      <w:r w:rsidR="00504414" w:rsidRPr="00AD0430">
        <w:rPr>
          <w:rFonts w:ascii="Verdana" w:hAnsi="Verdana"/>
          <w:bCs/>
          <w:sz w:val="20"/>
          <w:szCs w:val="20"/>
        </w:rPr>
        <w:t xml:space="preserve"> </w:t>
      </w:r>
      <w:r w:rsidR="00400422" w:rsidRPr="00AD0430">
        <w:rPr>
          <w:rFonts w:ascii="Verdana" w:hAnsi="Verdana"/>
          <w:bCs/>
          <w:sz w:val="20"/>
          <w:szCs w:val="20"/>
        </w:rPr>
        <w:t xml:space="preserve">Über eine </w:t>
      </w:r>
      <w:r w:rsidRPr="00AD0430">
        <w:rPr>
          <w:rFonts w:ascii="Verdana" w:hAnsi="Verdana"/>
          <w:bCs/>
          <w:sz w:val="20"/>
          <w:szCs w:val="20"/>
        </w:rPr>
        <w:t>Karikatur</w:t>
      </w:r>
      <w:r w:rsidR="00802857" w:rsidRPr="00AD0430">
        <w:rPr>
          <w:rFonts w:ascii="Verdana" w:hAnsi="Verdana"/>
          <w:bCs/>
          <w:sz w:val="20"/>
          <w:szCs w:val="20"/>
        </w:rPr>
        <w:t xml:space="preserve"> (1) </w:t>
      </w:r>
      <w:r w:rsidR="00400422" w:rsidRPr="00AD0430">
        <w:rPr>
          <w:rFonts w:ascii="Verdana" w:hAnsi="Verdana"/>
          <w:bCs/>
          <w:sz w:val="20"/>
          <w:szCs w:val="20"/>
        </w:rPr>
        <w:t>oder ein Titelbild</w:t>
      </w:r>
      <w:r w:rsidR="00802857" w:rsidRPr="00AD0430">
        <w:rPr>
          <w:rFonts w:ascii="Verdana" w:hAnsi="Verdana"/>
          <w:bCs/>
          <w:sz w:val="20"/>
          <w:szCs w:val="20"/>
        </w:rPr>
        <w:t xml:space="preserve"> (2)</w:t>
      </w:r>
    </w:p>
    <w:p w:rsidR="00400422" w:rsidRPr="00AD0430" w:rsidRDefault="00400422" w:rsidP="00F47C77">
      <w:pPr>
        <w:spacing w:after="0" w:line="240" w:lineRule="auto"/>
        <w:rPr>
          <w:rFonts w:ascii="Verdana" w:hAnsi="Verdana"/>
          <w:bCs/>
          <w:sz w:val="20"/>
          <w:szCs w:val="20"/>
        </w:rPr>
      </w:pPr>
    </w:p>
    <w:p w:rsidR="00400422" w:rsidRPr="00AD0430" w:rsidRDefault="00802857" w:rsidP="00F47C77">
      <w:pPr>
        <w:spacing w:after="0" w:line="240" w:lineRule="auto"/>
        <w:rPr>
          <w:rFonts w:ascii="Verdana" w:hAnsi="Verdana"/>
          <w:bCs/>
          <w:sz w:val="20"/>
          <w:szCs w:val="20"/>
        </w:rPr>
      </w:pPr>
      <w:r w:rsidRPr="00AD0430">
        <w:rPr>
          <w:rFonts w:ascii="Verdana" w:hAnsi="Verdana"/>
          <w:bCs/>
          <w:sz w:val="20"/>
          <w:szCs w:val="20"/>
        </w:rPr>
        <w:t xml:space="preserve">(1) </w:t>
      </w:r>
      <w:r w:rsidR="00400422" w:rsidRPr="00AD0430">
        <w:rPr>
          <w:rFonts w:ascii="Verdana" w:hAnsi="Verdana"/>
          <w:iCs/>
          <w:sz w:val="20"/>
          <w:szCs w:val="20"/>
        </w:rPr>
        <w:t xml:space="preserve">„Die </w:t>
      </w:r>
      <w:r w:rsidR="00F47C77" w:rsidRPr="00AD0430">
        <w:rPr>
          <w:rFonts w:ascii="Verdana" w:hAnsi="Verdana"/>
          <w:iCs/>
          <w:sz w:val="20"/>
          <w:szCs w:val="20"/>
        </w:rPr>
        <w:t>„</w:t>
      </w:r>
      <w:r w:rsidR="00400422" w:rsidRPr="00AD0430">
        <w:rPr>
          <w:rFonts w:ascii="Verdana" w:hAnsi="Verdana"/>
          <w:iCs/>
          <w:sz w:val="20"/>
          <w:szCs w:val="20"/>
        </w:rPr>
        <w:t>gute“ Presse“, unbekannter Autor, 1847</w:t>
      </w:r>
    </w:p>
    <w:p w:rsidR="004E1199" w:rsidRPr="00AD0430" w:rsidRDefault="004E1199" w:rsidP="00F47C77">
      <w:pPr>
        <w:spacing w:after="0" w:line="240" w:lineRule="auto"/>
        <w:rPr>
          <w:rFonts w:ascii="Verdana" w:hAnsi="Verdana"/>
          <w:b/>
          <w:bCs/>
          <w:sz w:val="20"/>
          <w:szCs w:val="20"/>
          <w:u w:val="single"/>
        </w:rPr>
      </w:pPr>
      <w:r w:rsidRPr="00AD0430">
        <w:rPr>
          <w:noProof/>
          <w:sz w:val="20"/>
          <w:szCs w:val="20"/>
          <w:lang w:eastAsia="de-DE"/>
        </w:rPr>
        <w:drawing>
          <wp:inline distT="0" distB="0" distL="0" distR="0" wp14:anchorId="0606F386" wp14:editId="53B91D04">
            <wp:extent cx="5760720" cy="3811676"/>
            <wp:effectExtent l="0" t="0" r="0" b="0"/>
            <wp:docPr id="2" name="Grafik 2" descr="File:Die gute Pres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Die gute Presse.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11676"/>
                    </a:xfrm>
                    <a:prstGeom prst="rect">
                      <a:avLst/>
                    </a:prstGeom>
                    <a:noFill/>
                    <a:ln>
                      <a:noFill/>
                    </a:ln>
                  </pic:spPr>
                </pic:pic>
              </a:graphicData>
            </a:graphic>
          </wp:inline>
        </w:drawing>
      </w:r>
    </w:p>
    <w:p w:rsidR="00F47C77" w:rsidRPr="00AD0430" w:rsidRDefault="00F47C77">
      <w:pPr>
        <w:rPr>
          <w:rFonts w:ascii="Verdana" w:hAnsi="Verdana"/>
          <w:b/>
          <w:bCs/>
          <w:sz w:val="20"/>
          <w:szCs w:val="20"/>
          <w:u w:val="single"/>
        </w:rPr>
      </w:pPr>
    </w:p>
    <w:p w:rsidR="00F47C77" w:rsidRPr="00736FF1" w:rsidRDefault="00F47C77">
      <w:pPr>
        <w:rPr>
          <w:rFonts w:ascii="Verdana" w:hAnsi="Verdana"/>
          <w:b/>
          <w:bCs/>
          <w:u w:val="single"/>
        </w:rPr>
      </w:pPr>
    </w:p>
    <w:p w:rsidR="00014CAA" w:rsidRPr="00736FF1" w:rsidRDefault="00014CAA">
      <w:pPr>
        <w:rPr>
          <w:rFonts w:ascii="Verdana" w:hAnsi="Verdana"/>
          <w:b/>
          <w:bCs/>
          <w:u w:val="single"/>
        </w:rPr>
      </w:pPr>
    </w:p>
    <w:p w:rsidR="00F47C77" w:rsidRPr="00736FF1" w:rsidRDefault="00802857" w:rsidP="00377AA8">
      <w:pPr>
        <w:spacing w:after="0" w:line="240" w:lineRule="auto"/>
        <w:rPr>
          <w:rFonts w:ascii="Verdana" w:hAnsi="Verdana"/>
          <w:bCs/>
        </w:rPr>
      </w:pPr>
      <w:r w:rsidRPr="00736FF1">
        <w:rPr>
          <w:rFonts w:ascii="Verdana" w:hAnsi="Verdana"/>
          <w:bCs/>
        </w:rPr>
        <w:t>(2) Titelbild der „</w:t>
      </w:r>
      <w:r w:rsidR="00F47C77" w:rsidRPr="00736FF1">
        <w:rPr>
          <w:rFonts w:ascii="Verdana" w:hAnsi="Verdana"/>
          <w:bCs/>
        </w:rPr>
        <w:t>ZEIT</w:t>
      </w:r>
      <w:r w:rsidRPr="00736FF1">
        <w:rPr>
          <w:rFonts w:ascii="Verdana" w:hAnsi="Verdana"/>
          <w:bCs/>
        </w:rPr>
        <w:t>“,</w:t>
      </w:r>
      <w:r w:rsidR="00F47C77" w:rsidRPr="00736FF1">
        <w:rPr>
          <w:rFonts w:ascii="Verdana" w:hAnsi="Verdana"/>
          <w:bCs/>
        </w:rPr>
        <w:t xml:space="preserve"> 04/2013, abrufbar unter </w:t>
      </w:r>
      <w:hyperlink r:id="rId11" w:history="1">
        <w:r w:rsidR="00F47C77" w:rsidRPr="00736FF1">
          <w:rPr>
            <w:rStyle w:val="Hyperlink"/>
            <w:rFonts w:ascii="Verdana" w:hAnsi="Verdana"/>
            <w:bCs/>
            <w:color w:val="auto"/>
          </w:rPr>
          <w:t>http://img.zeit.de/2013/04/printcover/original</w:t>
        </w:r>
      </w:hyperlink>
    </w:p>
    <w:p w:rsidR="00377AA8" w:rsidRPr="00736FF1" w:rsidRDefault="00377AA8" w:rsidP="00377AA8">
      <w:pPr>
        <w:spacing w:after="0" w:line="240" w:lineRule="auto"/>
        <w:rPr>
          <w:rFonts w:ascii="Verdana" w:hAnsi="Verdana"/>
          <w:bCs/>
        </w:rPr>
      </w:pPr>
    </w:p>
    <w:p w:rsidR="00377AA8" w:rsidRPr="00736FF1" w:rsidRDefault="00377AA8" w:rsidP="00377AA8">
      <w:pPr>
        <w:spacing w:after="0" w:line="240" w:lineRule="auto"/>
        <w:rPr>
          <w:rFonts w:ascii="Verdana" w:hAnsi="Verdana"/>
          <w:bCs/>
        </w:rPr>
      </w:pPr>
    </w:p>
    <w:p w:rsidR="002279CD" w:rsidRPr="00736FF1" w:rsidRDefault="002279CD" w:rsidP="00377AA8">
      <w:pPr>
        <w:spacing w:after="0" w:line="240" w:lineRule="auto"/>
        <w:rPr>
          <w:rFonts w:ascii="Verdana" w:hAnsi="Verdana"/>
          <w:bCs/>
        </w:rPr>
      </w:pPr>
    </w:p>
    <w:p w:rsidR="00014CAA" w:rsidRPr="00037BFE" w:rsidRDefault="00014CAA" w:rsidP="00377AA8">
      <w:pPr>
        <w:spacing w:after="0" w:line="240" w:lineRule="auto"/>
        <w:rPr>
          <w:rFonts w:ascii="Verdana" w:hAnsi="Verdana"/>
          <w:b/>
          <w:bCs/>
          <w:u w:val="single"/>
        </w:rPr>
      </w:pPr>
      <w:r w:rsidRPr="00037BFE">
        <w:rPr>
          <w:rFonts w:ascii="Verdana" w:hAnsi="Verdana"/>
          <w:b/>
          <w:bCs/>
          <w:u w:val="single"/>
        </w:rPr>
        <w:t>FAKULTATIV:</w:t>
      </w:r>
    </w:p>
    <w:p w:rsidR="00014CAA" w:rsidRPr="00736FF1" w:rsidRDefault="00014CAA" w:rsidP="00014CAA">
      <w:pPr>
        <w:spacing w:after="0" w:line="240" w:lineRule="auto"/>
        <w:rPr>
          <w:rFonts w:ascii="Verdana" w:hAnsi="Verdana"/>
          <w:bCs/>
        </w:rPr>
      </w:pPr>
      <w:r w:rsidRPr="00736FF1">
        <w:rPr>
          <w:rFonts w:ascii="Verdana" w:hAnsi="Verdana"/>
          <w:bCs/>
        </w:rPr>
        <w:t>Die Schülerinnen und Schüler könnten zusätzlich in einer Bibliothek, die alte Ausgaben der Kinderbücher im Bestand hat, recherchieren, welche Veränderungen vorgenommen werden, indem die alte und eine neue Ausgabe verglichen werden.</w:t>
      </w:r>
    </w:p>
    <w:p w:rsidR="00014CAA" w:rsidRPr="00736FF1" w:rsidRDefault="00014CAA" w:rsidP="0019580E">
      <w:pPr>
        <w:spacing w:after="0" w:line="240" w:lineRule="auto"/>
        <w:rPr>
          <w:rFonts w:ascii="Verdana" w:hAnsi="Verdana"/>
          <w:bCs/>
        </w:rPr>
      </w:pPr>
      <w:r w:rsidRPr="00736FF1">
        <w:rPr>
          <w:rFonts w:ascii="Verdana" w:hAnsi="Verdana"/>
          <w:bCs/>
        </w:rPr>
        <w:t>Alternativ kann der Lehrer Beispiele vorgeben</w:t>
      </w:r>
      <w:r w:rsidR="00AD0430" w:rsidRPr="00736FF1">
        <w:rPr>
          <w:rFonts w:ascii="Verdana" w:hAnsi="Verdana"/>
          <w:bCs/>
        </w:rPr>
        <w:t>, eine Auflistung findet sich im Aufsatz</w:t>
      </w:r>
      <w:r w:rsidR="00AD0430" w:rsidRPr="00736FF1">
        <w:rPr>
          <w:rFonts w:ascii="Verdana" w:hAnsi="Verdana"/>
        </w:rPr>
        <w:t xml:space="preserve"> „Vom „Negerkönig“ zum „Südseekönig“ zum…? - Politische Korrektheit in Kinderbüchern“, Bundesprüfstelle für jugendgefährdende Medien, 2/2013, abrufbar auf der Seite der </w:t>
      </w:r>
      <w:hyperlink r:id="rId12" w:history="1">
        <w:r w:rsidR="000D6FA0" w:rsidRPr="00736FF1">
          <w:rPr>
            <w:rStyle w:val="Hyperlink"/>
            <w:rFonts w:ascii="Verdana" w:hAnsi="Verdana"/>
          </w:rPr>
          <w:t>Bundesprüfstelle für jugendgefährdende Medien</w:t>
        </w:r>
      </w:hyperlink>
      <w:r w:rsidR="00AD0430" w:rsidRPr="00736FF1">
        <w:rPr>
          <w:rFonts w:ascii="Verdana" w:hAnsi="Verdana"/>
          <w:bCs/>
        </w:rPr>
        <w:t>, S. 2-4</w:t>
      </w:r>
      <w:r w:rsidRPr="00736FF1">
        <w:rPr>
          <w:rFonts w:ascii="Verdana" w:hAnsi="Verdana"/>
          <w:bCs/>
        </w:rPr>
        <w:t xml:space="preserve">. </w:t>
      </w:r>
      <w:r w:rsidRPr="00736FF1">
        <w:rPr>
          <w:rFonts w:ascii="Verdana" w:hAnsi="Verdana"/>
          <w:bCs/>
        </w:rPr>
        <w:br w:type="page"/>
      </w:r>
    </w:p>
    <w:p w:rsidR="00377AA8" w:rsidRDefault="00377AA8" w:rsidP="00F3187F">
      <w:pPr>
        <w:spacing w:after="0" w:line="240" w:lineRule="auto"/>
        <w:rPr>
          <w:rFonts w:ascii="Verdana" w:hAnsi="Verdana"/>
          <w:bCs/>
          <w:color w:val="333333"/>
          <w:sz w:val="20"/>
          <w:szCs w:val="20"/>
        </w:rPr>
      </w:pPr>
      <w:r w:rsidRPr="00377AA8">
        <w:rPr>
          <w:rFonts w:ascii="Verdana" w:hAnsi="Verdana"/>
          <w:b/>
          <w:bCs/>
          <w:color w:val="333333"/>
          <w:sz w:val="20"/>
          <w:szCs w:val="20"/>
        </w:rPr>
        <w:lastRenderedPageBreak/>
        <w:t>Erarbeitung</w:t>
      </w:r>
      <w:r>
        <w:rPr>
          <w:rFonts w:ascii="Verdana" w:hAnsi="Verdana"/>
          <w:bCs/>
          <w:color w:val="333333"/>
          <w:sz w:val="20"/>
          <w:szCs w:val="20"/>
        </w:rPr>
        <w:t xml:space="preserve"> des Textes „Political Correctness? Die Zensur von Kinderbüchern“ </w:t>
      </w:r>
    </w:p>
    <w:p w:rsidR="00377AA8" w:rsidRDefault="00377AA8" w:rsidP="00F3187F">
      <w:pPr>
        <w:spacing w:after="0" w:line="240" w:lineRule="auto"/>
        <w:rPr>
          <w:rFonts w:ascii="Verdana" w:hAnsi="Verdana"/>
          <w:bCs/>
          <w:color w:val="333333"/>
          <w:sz w:val="20"/>
          <w:szCs w:val="20"/>
        </w:rPr>
      </w:pPr>
      <w:r>
        <w:rPr>
          <w:rFonts w:ascii="Verdana" w:hAnsi="Verdana"/>
          <w:bCs/>
          <w:color w:val="333333"/>
          <w:sz w:val="20"/>
          <w:szCs w:val="20"/>
        </w:rPr>
        <w:t xml:space="preserve">Zusammenfassung wesentlicher Aspekte, </w:t>
      </w:r>
      <w:r w:rsidRPr="00F3187F">
        <w:rPr>
          <w:rFonts w:ascii="Verdana" w:hAnsi="Verdana"/>
          <w:b/>
          <w:bCs/>
          <w:color w:val="333333"/>
          <w:sz w:val="20"/>
          <w:szCs w:val="20"/>
        </w:rPr>
        <w:t>Sicherung</w:t>
      </w:r>
      <w:r>
        <w:rPr>
          <w:rFonts w:ascii="Verdana" w:hAnsi="Verdana"/>
          <w:bCs/>
          <w:color w:val="333333"/>
          <w:sz w:val="20"/>
          <w:szCs w:val="20"/>
        </w:rPr>
        <w:t xml:space="preserve"> an der Tafel</w:t>
      </w:r>
      <w:r w:rsidR="00F3187F">
        <w:rPr>
          <w:rFonts w:ascii="Verdana" w:hAnsi="Verdana"/>
          <w:bCs/>
          <w:color w:val="333333"/>
          <w:sz w:val="20"/>
          <w:szCs w:val="20"/>
        </w:rPr>
        <w:t>, dabei sollten die Pro- und Contra-Argumente herausgearbeitet werden</w:t>
      </w:r>
      <w:r>
        <w:rPr>
          <w:rFonts w:ascii="Verdana" w:hAnsi="Verdana"/>
          <w:bCs/>
          <w:color w:val="333333"/>
          <w:sz w:val="20"/>
          <w:szCs w:val="20"/>
        </w:rPr>
        <w:t>:</w:t>
      </w:r>
    </w:p>
    <w:p w:rsidR="00377AA8" w:rsidRDefault="00377AA8" w:rsidP="00F3187F">
      <w:pPr>
        <w:spacing w:after="0" w:line="240" w:lineRule="auto"/>
        <w:rPr>
          <w:rFonts w:ascii="Verdana" w:hAnsi="Verdana"/>
          <w:bCs/>
          <w:color w:val="333333"/>
          <w:sz w:val="20"/>
          <w:szCs w:val="20"/>
        </w:rPr>
      </w:pPr>
    </w:p>
    <w:p w:rsidR="00377AA8" w:rsidRPr="002F3D39" w:rsidRDefault="00377AA8" w:rsidP="00F3187F">
      <w:pPr>
        <w:spacing w:after="0" w:line="240" w:lineRule="auto"/>
        <w:rPr>
          <w:rFonts w:ascii="Verdana" w:hAnsi="Verdana"/>
          <w:bCs/>
          <w:color w:val="333333"/>
          <w:sz w:val="20"/>
          <w:szCs w:val="20"/>
          <w:u w:val="single"/>
        </w:rPr>
      </w:pPr>
      <w:r w:rsidRPr="002F3D39">
        <w:rPr>
          <w:rFonts w:ascii="Verdana" w:hAnsi="Verdana"/>
          <w:bCs/>
          <w:color w:val="333333"/>
          <w:sz w:val="20"/>
          <w:szCs w:val="20"/>
          <w:u w:val="single"/>
        </w:rPr>
        <w:t xml:space="preserve">„Political Correctness? </w:t>
      </w:r>
      <w:r w:rsidR="002F3D39" w:rsidRPr="002F3D39">
        <w:rPr>
          <w:rFonts w:ascii="Verdana" w:hAnsi="Verdana"/>
          <w:bCs/>
          <w:sz w:val="20"/>
          <w:szCs w:val="20"/>
          <w:u w:val="single"/>
        </w:rPr>
        <w:t>Die Zensur von Kinder- und Jugendbuchklassikern</w:t>
      </w:r>
      <w:r w:rsidRPr="002F3D39">
        <w:rPr>
          <w:rFonts w:ascii="Verdana" w:hAnsi="Verdana"/>
          <w:bCs/>
          <w:color w:val="333333"/>
          <w:sz w:val="20"/>
          <w:szCs w:val="20"/>
          <w:u w:val="single"/>
        </w:rPr>
        <w:t xml:space="preserve">“ </w:t>
      </w:r>
    </w:p>
    <w:p w:rsidR="00F3187F" w:rsidRDefault="00F3187F" w:rsidP="00F3187F">
      <w:pPr>
        <w:spacing w:after="0" w:line="240" w:lineRule="auto"/>
        <w:rPr>
          <w:rFonts w:ascii="Verdana" w:hAnsi="Verdana"/>
          <w:bCs/>
          <w:color w:val="333333"/>
          <w:sz w:val="20"/>
          <w:szCs w:val="20"/>
        </w:rPr>
      </w:pPr>
    </w:p>
    <w:p w:rsidR="009A3B36" w:rsidRDefault="009A3B36" w:rsidP="009A3B36">
      <w:pPr>
        <w:pStyle w:val="Listenabsatz"/>
        <w:numPr>
          <w:ilvl w:val="0"/>
          <w:numId w:val="3"/>
        </w:numPr>
        <w:spacing w:after="0" w:line="240" w:lineRule="auto"/>
        <w:rPr>
          <w:rFonts w:ascii="Verdana" w:hAnsi="Verdana"/>
          <w:bCs/>
          <w:color w:val="333333"/>
          <w:sz w:val="20"/>
          <w:szCs w:val="20"/>
        </w:rPr>
      </w:pPr>
      <w:r w:rsidRPr="009A3B36">
        <w:rPr>
          <w:rFonts w:ascii="Verdana" w:hAnsi="Verdana"/>
          <w:bCs/>
          <w:color w:val="333333"/>
          <w:sz w:val="20"/>
          <w:szCs w:val="20"/>
        </w:rPr>
        <w:t xml:space="preserve">Kinderbücher werden bearbeitet </w:t>
      </w:r>
      <w:r w:rsidRPr="009A3B36">
        <w:sym w:font="Wingdings" w:char="F0E0"/>
      </w:r>
      <w:r w:rsidRPr="009A3B36">
        <w:rPr>
          <w:rFonts w:ascii="Verdana" w:hAnsi="Verdana"/>
          <w:bCs/>
          <w:color w:val="333333"/>
          <w:sz w:val="20"/>
          <w:szCs w:val="20"/>
        </w:rPr>
        <w:t xml:space="preserve"> Ersetzen veralteter Wörter</w:t>
      </w:r>
    </w:p>
    <w:p w:rsidR="009A3B36" w:rsidRDefault="009A3B36" w:rsidP="009A3B36">
      <w:pPr>
        <w:pStyle w:val="Listenabsatz"/>
        <w:numPr>
          <w:ilvl w:val="0"/>
          <w:numId w:val="3"/>
        </w:numPr>
        <w:spacing w:after="0" w:line="240" w:lineRule="auto"/>
        <w:rPr>
          <w:rFonts w:ascii="Verdana" w:hAnsi="Verdana"/>
          <w:bCs/>
          <w:color w:val="333333"/>
          <w:sz w:val="20"/>
          <w:szCs w:val="20"/>
        </w:rPr>
      </w:pPr>
      <w:r>
        <w:rPr>
          <w:rFonts w:ascii="Verdana" w:hAnsi="Verdana"/>
          <w:bCs/>
          <w:color w:val="333333"/>
          <w:sz w:val="20"/>
          <w:szCs w:val="20"/>
        </w:rPr>
        <w:t xml:space="preserve">Veränderungen z.B. an „Pippi Langstrumpf“, „Die kleine Hexe“, „Moby Dick“ u.a. </w:t>
      </w:r>
      <w:r w:rsidRPr="009A3B36">
        <w:rPr>
          <w:rFonts w:ascii="Verdana" w:hAnsi="Verdana"/>
          <w:bCs/>
          <w:color w:val="333333"/>
          <w:sz w:val="20"/>
          <w:szCs w:val="20"/>
        </w:rPr>
        <w:sym w:font="Wingdings" w:char="F0E0"/>
      </w:r>
      <w:r>
        <w:rPr>
          <w:rFonts w:ascii="Verdana" w:hAnsi="Verdana"/>
          <w:bCs/>
          <w:color w:val="333333"/>
          <w:sz w:val="20"/>
          <w:szCs w:val="20"/>
        </w:rPr>
        <w:t xml:space="preserve"> bekannte Werke</w:t>
      </w:r>
    </w:p>
    <w:p w:rsidR="009A3B36" w:rsidRDefault="00CE3B5B" w:rsidP="009A3B36">
      <w:pPr>
        <w:pStyle w:val="Listenabsatz"/>
        <w:numPr>
          <w:ilvl w:val="0"/>
          <w:numId w:val="3"/>
        </w:numPr>
        <w:spacing w:after="0" w:line="240" w:lineRule="auto"/>
        <w:rPr>
          <w:rFonts w:ascii="Verdana" w:hAnsi="Verdana"/>
          <w:bCs/>
          <w:color w:val="333333"/>
          <w:sz w:val="20"/>
          <w:szCs w:val="20"/>
        </w:rPr>
      </w:pPr>
      <w:r>
        <w:rPr>
          <w:rFonts w:ascii="Verdana" w:hAnsi="Verdana"/>
          <w:bCs/>
          <w:color w:val="333333"/>
          <w:sz w:val="20"/>
          <w:szCs w:val="20"/>
        </w:rPr>
        <w:t xml:space="preserve">Rücksprache des Verlages mit den Erben ist notwendig </w:t>
      </w:r>
      <w:r w:rsidRPr="00CE3B5B">
        <w:rPr>
          <w:rFonts w:ascii="Verdana" w:hAnsi="Verdana"/>
          <w:bCs/>
          <w:color w:val="333333"/>
          <w:sz w:val="20"/>
          <w:szCs w:val="20"/>
        </w:rPr>
        <w:sym w:font="Wingdings" w:char="F0E0"/>
      </w:r>
      <w:r>
        <w:rPr>
          <w:rFonts w:ascii="Verdana" w:hAnsi="Verdana"/>
          <w:bCs/>
          <w:color w:val="333333"/>
          <w:sz w:val="20"/>
          <w:szCs w:val="20"/>
        </w:rPr>
        <w:t xml:space="preserve"> Anpassung an modernen Sprachgebrauch</w:t>
      </w:r>
    </w:p>
    <w:p w:rsidR="00CE3B5B" w:rsidRDefault="00CE3B5B" w:rsidP="009A3B36">
      <w:pPr>
        <w:pStyle w:val="Listenabsatz"/>
        <w:numPr>
          <w:ilvl w:val="0"/>
          <w:numId w:val="3"/>
        </w:numPr>
        <w:spacing w:after="0" w:line="240" w:lineRule="auto"/>
        <w:rPr>
          <w:rFonts w:ascii="Verdana" w:hAnsi="Verdana"/>
          <w:bCs/>
          <w:color w:val="333333"/>
          <w:sz w:val="20"/>
          <w:szCs w:val="20"/>
        </w:rPr>
      </w:pPr>
      <w:r>
        <w:rPr>
          <w:rFonts w:ascii="Verdana" w:hAnsi="Verdana"/>
          <w:bCs/>
          <w:color w:val="333333"/>
          <w:sz w:val="20"/>
          <w:szCs w:val="20"/>
        </w:rPr>
        <w:t>Befürworter und Gegner der Änderungen:</w:t>
      </w:r>
    </w:p>
    <w:p w:rsidR="009F1057" w:rsidRDefault="009F1057" w:rsidP="009F1057">
      <w:pPr>
        <w:pStyle w:val="Listenabsatz"/>
        <w:spacing w:after="0" w:line="240" w:lineRule="auto"/>
        <w:rPr>
          <w:rFonts w:ascii="Verdana" w:hAnsi="Verdana"/>
          <w:bCs/>
          <w:color w:val="333333"/>
          <w:sz w:val="20"/>
          <w:szCs w:val="20"/>
        </w:rPr>
      </w:pPr>
    </w:p>
    <w:tbl>
      <w:tblPr>
        <w:tblStyle w:val="Tabellenraster"/>
        <w:tblW w:w="0" w:type="auto"/>
        <w:tblLook w:val="04A0" w:firstRow="1" w:lastRow="0" w:firstColumn="1" w:lastColumn="0" w:noHBand="0" w:noVBand="1"/>
      </w:tblPr>
      <w:tblGrid>
        <w:gridCol w:w="4606"/>
        <w:gridCol w:w="4606"/>
      </w:tblGrid>
      <w:tr w:rsidR="009F1057" w:rsidRPr="009F1057" w:rsidTr="00AA1596">
        <w:tc>
          <w:tcPr>
            <w:tcW w:w="4606" w:type="dxa"/>
          </w:tcPr>
          <w:p w:rsidR="009F1057" w:rsidRPr="009F1057" w:rsidRDefault="009F1057" w:rsidP="00AA1596">
            <w:pPr>
              <w:rPr>
                <w:rFonts w:ascii="Verdana" w:hAnsi="Verdana"/>
                <w:b/>
                <w:bCs/>
                <w:color w:val="333333"/>
                <w:sz w:val="20"/>
                <w:szCs w:val="20"/>
              </w:rPr>
            </w:pPr>
            <w:r w:rsidRPr="009F1057">
              <w:rPr>
                <w:rFonts w:ascii="Verdana" w:hAnsi="Verdana"/>
                <w:b/>
                <w:bCs/>
                <w:color w:val="333333"/>
                <w:sz w:val="20"/>
                <w:szCs w:val="20"/>
              </w:rPr>
              <w:t>Befürworter</w:t>
            </w:r>
          </w:p>
        </w:tc>
        <w:tc>
          <w:tcPr>
            <w:tcW w:w="4606" w:type="dxa"/>
          </w:tcPr>
          <w:p w:rsidR="009F1057" w:rsidRPr="009F1057" w:rsidRDefault="009F1057" w:rsidP="00AA1596">
            <w:pPr>
              <w:rPr>
                <w:rFonts w:ascii="Verdana" w:hAnsi="Verdana"/>
                <w:b/>
                <w:bCs/>
                <w:color w:val="333333"/>
                <w:sz w:val="20"/>
                <w:szCs w:val="20"/>
              </w:rPr>
            </w:pPr>
            <w:r w:rsidRPr="009F1057">
              <w:rPr>
                <w:rFonts w:ascii="Verdana" w:hAnsi="Verdana"/>
                <w:b/>
                <w:bCs/>
                <w:color w:val="333333"/>
                <w:sz w:val="20"/>
                <w:szCs w:val="20"/>
              </w:rPr>
              <w:t>Gegner</w:t>
            </w:r>
          </w:p>
        </w:tc>
      </w:tr>
      <w:tr w:rsidR="00CE3B5B" w:rsidTr="00CE3B5B">
        <w:tc>
          <w:tcPr>
            <w:tcW w:w="4606" w:type="dxa"/>
          </w:tcPr>
          <w:p w:rsidR="00CE3B5B" w:rsidRPr="009F1057" w:rsidRDefault="00CE3B5B" w:rsidP="009F1057">
            <w:pPr>
              <w:pStyle w:val="Listenabsatz"/>
              <w:numPr>
                <w:ilvl w:val="0"/>
                <w:numId w:val="4"/>
              </w:numPr>
              <w:rPr>
                <w:rFonts w:ascii="Verdana" w:hAnsi="Verdana"/>
                <w:bCs/>
                <w:color w:val="333333"/>
                <w:sz w:val="20"/>
                <w:szCs w:val="20"/>
              </w:rPr>
            </w:pPr>
            <w:r w:rsidRPr="009F1057">
              <w:rPr>
                <w:rFonts w:ascii="Verdana" w:hAnsi="Verdana" w:cs="Arial"/>
                <w:sz w:val="20"/>
                <w:szCs w:val="20"/>
              </w:rPr>
              <w:t>Anpassung des Sprachgebrauch</w:t>
            </w:r>
            <w:r w:rsidR="009F1057">
              <w:rPr>
                <w:rFonts w:ascii="Verdana" w:hAnsi="Verdana" w:cs="Arial"/>
                <w:sz w:val="20"/>
                <w:szCs w:val="20"/>
              </w:rPr>
              <w:t>s</w:t>
            </w:r>
            <w:r w:rsidR="00F65E65">
              <w:rPr>
                <w:rFonts w:ascii="Verdana" w:hAnsi="Verdana" w:cs="Arial"/>
                <w:sz w:val="20"/>
                <w:szCs w:val="20"/>
              </w:rPr>
              <w:t>: „wichsen“</w:t>
            </w:r>
          </w:p>
        </w:tc>
        <w:tc>
          <w:tcPr>
            <w:tcW w:w="4606" w:type="dxa"/>
          </w:tcPr>
          <w:p w:rsidR="00CE3B5B" w:rsidRPr="00F65E65" w:rsidRDefault="00F65E65" w:rsidP="00F65E65">
            <w:pPr>
              <w:pStyle w:val="Listenabsatz"/>
              <w:numPr>
                <w:ilvl w:val="0"/>
                <w:numId w:val="4"/>
              </w:numPr>
              <w:rPr>
                <w:rFonts w:ascii="Verdana" w:hAnsi="Verdana"/>
                <w:bCs/>
                <w:color w:val="333333"/>
                <w:sz w:val="20"/>
                <w:szCs w:val="20"/>
              </w:rPr>
            </w:pPr>
            <w:r>
              <w:rPr>
                <w:rFonts w:ascii="Verdana" w:hAnsi="Verdana"/>
                <w:bCs/>
                <w:color w:val="333333"/>
                <w:sz w:val="20"/>
                <w:szCs w:val="20"/>
              </w:rPr>
              <w:t xml:space="preserve">Gegen Anpassung, Autor habe Intention gehabt, man könne nicht Originale für Verständlichkeit abändern </w:t>
            </w:r>
            <w:r w:rsidRPr="00F65E65">
              <w:rPr>
                <w:rFonts w:ascii="Verdana" w:hAnsi="Verdana"/>
                <w:bCs/>
                <w:color w:val="333333"/>
                <w:sz w:val="20"/>
                <w:szCs w:val="20"/>
              </w:rPr>
              <w:sym w:font="Wingdings" w:char="F0E0"/>
            </w:r>
            <w:r>
              <w:rPr>
                <w:rFonts w:ascii="Verdana" w:hAnsi="Verdana"/>
                <w:bCs/>
                <w:color w:val="333333"/>
                <w:sz w:val="20"/>
                <w:szCs w:val="20"/>
              </w:rPr>
              <w:t xml:space="preserve"> Erklärung der Wörter sei wichtig</w:t>
            </w:r>
          </w:p>
        </w:tc>
      </w:tr>
      <w:tr w:rsidR="00CE3B5B" w:rsidTr="00CE3B5B">
        <w:tc>
          <w:tcPr>
            <w:tcW w:w="4606" w:type="dxa"/>
          </w:tcPr>
          <w:p w:rsidR="00CE3B5B" w:rsidRPr="009F1057" w:rsidRDefault="009F1057" w:rsidP="009F1057">
            <w:pPr>
              <w:pStyle w:val="Listenabsatz"/>
              <w:numPr>
                <w:ilvl w:val="0"/>
                <w:numId w:val="4"/>
              </w:numPr>
              <w:rPr>
                <w:rFonts w:ascii="Verdana" w:hAnsi="Verdana"/>
                <w:bCs/>
                <w:color w:val="333333"/>
                <w:sz w:val="20"/>
                <w:szCs w:val="20"/>
              </w:rPr>
            </w:pPr>
            <w:r w:rsidRPr="009F1057">
              <w:rPr>
                <w:rFonts w:ascii="Verdana" w:hAnsi="Verdana"/>
                <w:bCs/>
                <w:color w:val="333333"/>
                <w:sz w:val="20"/>
                <w:szCs w:val="20"/>
              </w:rPr>
              <w:t>Veränderte Begriffe seien heute nicht mehr neutral</w:t>
            </w:r>
            <w:r w:rsidRPr="009F1057">
              <w:rPr>
                <w:rFonts w:ascii="Verdana" w:hAnsi="Verdana" w:cs="Arial"/>
                <w:sz w:val="20"/>
                <w:szCs w:val="20"/>
              </w:rPr>
              <w:t xml:space="preserve"> </w:t>
            </w:r>
            <w:r w:rsidRPr="009F1057">
              <w:rPr>
                <w:rFonts w:cs="Arial"/>
              </w:rPr>
              <w:sym w:font="Wingdings" w:char="F0E0"/>
            </w:r>
            <w:r w:rsidRPr="009F1057">
              <w:rPr>
                <w:rFonts w:ascii="Verdana" w:hAnsi="Verdana" w:cs="Arial"/>
                <w:sz w:val="20"/>
                <w:szCs w:val="20"/>
              </w:rPr>
              <w:t xml:space="preserve"> Vermeidung von Diskriminierung</w:t>
            </w:r>
            <w:r w:rsidR="00F65E65">
              <w:rPr>
                <w:rFonts w:ascii="Verdana" w:hAnsi="Verdana" w:cs="Arial"/>
                <w:sz w:val="20"/>
                <w:szCs w:val="20"/>
              </w:rPr>
              <w:t xml:space="preserve"> „Neger“</w:t>
            </w:r>
          </w:p>
        </w:tc>
        <w:tc>
          <w:tcPr>
            <w:tcW w:w="4606" w:type="dxa"/>
          </w:tcPr>
          <w:p w:rsidR="00CE3B5B" w:rsidRPr="00F65E65" w:rsidRDefault="00F65E65" w:rsidP="00F65E65">
            <w:pPr>
              <w:pStyle w:val="Listenabsatz"/>
              <w:numPr>
                <w:ilvl w:val="0"/>
                <w:numId w:val="4"/>
              </w:numPr>
              <w:rPr>
                <w:rFonts w:ascii="Verdana" w:hAnsi="Verdana"/>
                <w:bCs/>
                <w:color w:val="333333"/>
                <w:sz w:val="20"/>
                <w:szCs w:val="20"/>
              </w:rPr>
            </w:pPr>
            <w:r>
              <w:rPr>
                <w:rFonts w:ascii="Verdana" w:hAnsi="Verdana"/>
                <w:bCs/>
                <w:color w:val="333333"/>
                <w:sz w:val="20"/>
                <w:szCs w:val="20"/>
              </w:rPr>
              <w:t xml:space="preserve">Text im Entstehungskontext sehen </w:t>
            </w:r>
            <w:r w:rsidRPr="00F65E65">
              <w:rPr>
                <w:rFonts w:ascii="Verdana" w:hAnsi="Verdana"/>
                <w:bCs/>
                <w:color w:val="333333"/>
                <w:sz w:val="20"/>
                <w:szCs w:val="20"/>
              </w:rPr>
              <w:sym w:font="Wingdings" w:char="F0E0"/>
            </w:r>
            <w:r>
              <w:rPr>
                <w:rFonts w:ascii="Verdana" w:hAnsi="Verdana"/>
                <w:bCs/>
                <w:color w:val="333333"/>
                <w:sz w:val="20"/>
                <w:szCs w:val="20"/>
              </w:rPr>
              <w:t xml:space="preserve"> in Kinderbüchern sei kein Rassismus gegeben</w:t>
            </w:r>
          </w:p>
        </w:tc>
      </w:tr>
      <w:tr w:rsidR="00CE3B5B" w:rsidTr="00CE3B5B">
        <w:tc>
          <w:tcPr>
            <w:tcW w:w="4606" w:type="dxa"/>
          </w:tcPr>
          <w:p w:rsidR="00CE3B5B" w:rsidRPr="009F1057" w:rsidRDefault="00F65E65" w:rsidP="009F1057">
            <w:pPr>
              <w:pStyle w:val="Listenabsatz"/>
              <w:numPr>
                <w:ilvl w:val="0"/>
                <w:numId w:val="4"/>
              </w:numPr>
              <w:rPr>
                <w:rFonts w:ascii="Verdana" w:hAnsi="Verdana"/>
                <w:bCs/>
                <w:color w:val="333333"/>
                <w:sz w:val="20"/>
                <w:szCs w:val="20"/>
              </w:rPr>
            </w:pPr>
            <w:r>
              <w:rPr>
                <w:rFonts w:ascii="Verdana" w:hAnsi="Verdana"/>
                <w:bCs/>
                <w:color w:val="333333"/>
                <w:sz w:val="20"/>
                <w:szCs w:val="20"/>
              </w:rPr>
              <w:t xml:space="preserve">Modernisierung der Sprache </w:t>
            </w:r>
            <w:r w:rsidRPr="00F65E65">
              <w:rPr>
                <w:rFonts w:ascii="Verdana" w:hAnsi="Verdana"/>
                <w:bCs/>
                <w:color w:val="333333"/>
                <w:sz w:val="20"/>
                <w:szCs w:val="20"/>
              </w:rPr>
              <w:sym w:font="Wingdings" w:char="F0E0"/>
            </w:r>
            <w:r>
              <w:rPr>
                <w:rFonts w:ascii="Verdana" w:hAnsi="Verdana"/>
                <w:bCs/>
                <w:color w:val="333333"/>
                <w:sz w:val="20"/>
                <w:szCs w:val="20"/>
              </w:rPr>
              <w:t xml:space="preserve"> Kinder sollen Freude am Lesen haben</w:t>
            </w:r>
          </w:p>
        </w:tc>
        <w:tc>
          <w:tcPr>
            <w:tcW w:w="4606" w:type="dxa"/>
          </w:tcPr>
          <w:p w:rsidR="00CE3B5B" w:rsidRPr="00F65E65" w:rsidRDefault="00F65E65" w:rsidP="00F65E65">
            <w:pPr>
              <w:pStyle w:val="Listenabsatz"/>
              <w:numPr>
                <w:ilvl w:val="0"/>
                <w:numId w:val="4"/>
              </w:numPr>
              <w:rPr>
                <w:rFonts w:ascii="Verdana" w:hAnsi="Verdana"/>
                <w:bCs/>
                <w:color w:val="333333"/>
                <w:sz w:val="20"/>
                <w:szCs w:val="20"/>
              </w:rPr>
            </w:pPr>
            <w:r w:rsidRPr="00F65E65">
              <w:rPr>
                <w:rFonts w:ascii="Verdana" w:hAnsi="Verdana"/>
                <w:bCs/>
                <w:color w:val="333333"/>
                <w:sz w:val="20"/>
                <w:szCs w:val="20"/>
              </w:rPr>
              <w:t>Werktreue müsse gegeben sein, Sprache wandele sich ständig</w:t>
            </w:r>
          </w:p>
        </w:tc>
      </w:tr>
    </w:tbl>
    <w:p w:rsidR="00CE3B5B" w:rsidRPr="00CE3B5B" w:rsidRDefault="00CE3B5B" w:rsidP="00CE3B5B">
      <w:pPr>
        <w:spacing w:after="0" w:line="240" w:lineRule="auto"/>
        <w:rPr>
          <w:rFonts w:ascii="Verdana" w:hAnsi="Verdana"/>
          <w:bCs/>
          <w:color w:val="333333"/>
          <w:sz w:val="20"/>
          <w:szCs w:val="20"/>
        </w:rPr>
      </w:pPr>
    </w:p>
    <w:p w:rsidR="00F3187F" w:rsidRDefault="00F3187F" w:rsidP="00F3187F">
      <w:pPr>
        <w:spacing w:after="0" w:line="240" w:lineRule="auto"/>
        <w:rPr>
          <w:rFonts w:ascii="Verdana" w:hAnsi="Verdana"/>
          <w:bCs/>
          <w:color w:val="333333"/>
          <w:sz w:val="20"/>
          <w:szCs w:val="20"/>
        </w:rPr>
      </w:pPr>
    </w:p>
    <w:p w:rsidR="00CB5159" w:rsidRPr="00EE7BA7" w:rsidRDefault="00EE7BA7" w:rsidP="00E2460B">
      <w:pPr>
        <w:jc w:val="center"/>
        <w:rPr>
          <w:rFonts w:ascii="Verdana" w:hAnsi="Verdana"/>
          <w:bCs/>
          <w:color w:val="333333"/>
          <w:sz w:val="20"/>
          <w:szCs w:val="18"/>
        </w:rPr>
      </w:pPr>
      <w:r w:rsidRPr="00E2460B">
        <w:rPr>
          <w:rFonts w:ascii="Verdana" w:hAnsi="Verdana"/>
          <w:bCs/>
          <w:color w:val="333333"/>
          <w:sz w:val="20"/>
          <w:szCs w:val="18"/>
        </w:rPr>
        <w:t>FRAGE:</w:t>
      </w:r>
      <w:r w:rsidR="00E2460B">
        <w:rPr>
          <w:rFonts w:ascii="Verdana" w:hAnsi="Verdana"/>
          <w:bCs/>
          <w:color w:val="333333"/>
          <w:sz w:val="20"/>
          <w:szCs w:val="18"/>
        </w:rPr>
        <w:t xml:space="preserve"> </w:t>
      </w:r>
      <w:r>
        <w:rPr>
          <w:rFonts w:ascii="Verdana" w:hAnsi="Verdana"/>
        </w:rPr>
        <w:t>G</w:t>
      </w:r>
      <w:r w:rsidRPr="00A42B16">
        <w:rPr>
          <w:rFonts w:ascii="Verdana" w:hAnsi="Verdana"/>
        </w:rPr>
        <w:t>elangt Literatur durch Zensur an ihr Ende</w:t>
      </w:r>
      <w:r>
        <w:rPr>
          <w:rFonts w:ascii="Verdana" w:hAnsi="Verdana"/>
        </w:rPr>
        <w:t>?</w:t>
      </w:r>
    </w:p>
    <w:p w:rsidR="00D41E46" w:rsidRDefault="00D41E46" w:rsidP="00D41E46">
      <w:pPr>
        <w:spacing w:after="0" w:line="240" w:lineRule="auto"/>
        <w:rPr>
          <w:rFonts w:ascii="Verdana" w:hAnsi="Verdana"/>
          <w:bCs/>
          <w:color w:val="333333"/>
          <w:sz w:val="20"/>
          <w:szCs w:val="18"/>
        </w:rPr>
      </w:pPr>
    </w:p>
    <w:p w:rsidR="00E2460B" w:rsidRDefault="00E2460B" w:rsidP="00D41E46">
      <w:pPr>
        <w:spacing w:after="0" w:line="240" w:lineRule="auto"/>
        <w:rPr>
          <w:rFonts w:ascii="Verdana" w:hAnsi="Verdana"/>
          <w:bCs/>
          <w:color w:val="333333"/>
          <w:sz w:val="20"/>
          <w:szCs w:val="18"/>
        </w:rPr>
      </w:pPr>
    </w:p>
    <w:p w:rsidR="00E2460B" w:rsidRPr="00FA5FE7" w:rsidRDefault="00FA5FE7" w:rsidP="00E2460B">
      <w:pPr>
        <w:spacing w:after="0" w:line="240" w:lineRule="auto"/>
        <w:rPr>
          <w:rFonts w:ascii="Verdana" w:hAnsi="Verdana"/>
        </w:rPr>
      </w:pPr>
      <w:r>
        <w:rPr>
          <w:rFonts w:ascii="Verdana" w:hAnsi="Verdana"/>
          <w:b/>
          <w:bCs/>
          <w:color w:val="333333"/>
          <w:szCs w:val="18"/>
        </w:rPr>
        <w:t xml:space="preserve">Weiterführung: </w:t>
      </w:r>
      <w:r w:rsidRPr="00FA5FE7">
        <w:rPr>
          <w:rFonts w:ascii="Verdana" w:hAnsi="Verdana"/>
          <w:bCs/>
          <w:color w:val="333333"/>
          <w:szCs w:val="18"/>
        </w:rPr>
        <w:t>Diskussion oder ggf. schriftliche Erörterung.</w:t>
      </w:r>
    </w:p>
    <w:p w:rsidR="00E2460B" w:rsidRDefault="00E2460B" w:rsidP="00E2460B">
      <w:pPr>
        <w:spacing w:after="0" w:line="240" w:lineRule="auto"/>
        <w:rPr>
          <w:rFonts w:ascii="Verdana" w:hAnsi="Verdana"/>
          <w:sz w:val="18"/>
          <w:u w:val="single"/>
        </w:rPr>
      </w:pPr>
    </w:p>
    <w:p w:rsidR="00E2460B" w:rsidRDefault="00E2460B" w:rsidP="00E2460B">
      <w:pPr>
        <w:spacing w:after="0" w:line="240" w:lineRule="auto"/>
        <w:rPr>
          <w:rFonts w:ascii="Verdana" w:hAnsi="Verdana"/>
          <w:sz w:val="18"/>
          <w:u w:val="single"/>
        </w:rPr>
      </w:pPr>
    </w:p>
    <w:p w:rsidR="00E2460B" w:rsidRDefault="00E2460B" w:rsidP="00E2460B">
      <w:pPr>
        <w:spacing w:after="0" w:line="240" w:lineRule="auto"/>
        <w:rPr>
          <w:rFonts w:ascii="Verdana" w:hAnsi="Verdana"/>
          <w:sz w:val="18"/>
          <w:u w:val="single"/>
        </w:rPr>
      </w:pPr>
    </w:p>
    <w:p w:rsidR="00E2460B" w:rsidRPr="00E2460B" w:rsidRDefault="00E2460B" w:rsidP="00E2460B">
      <w:pPr>
        <w:spacing w:after="0" w:line="240" w:lineRule="auto"/>
        <w:rPr>
          <w:rFonts w:ascii="Verdana" w:hAnsi="Verdana"/>
          <w:u w:val="single"/>
        </w:rPr>
      </w:pPr>
      <w:r w:rsidRPr="00E2460B">
        <w:rPr>
          <w:rFonts w:ascii="Verdana" w:hAnsi="Verdana"/>
          <w:u w:val="single"/>
        </w:rPr>
        <w:t xml:space="preserve">Weiterführende Literatur: </w:t>
      </w:r>
    </w:p>
    <w:p w:rsidR="00E2460B" w:rsidRPr="00E2460B" w:rsidRDefault="00E2460B" w:rsidP="00E2460B">
      <w:pPr>
        <w:spacing w:after="0" w:line="240" w:lineRule="auto"/>
        <w:rPr>
          <w:rFonts w:ascii="Verdana" w:hAnsi="Verdana"/>
        </w:rPr>
      </w:pPr>
    </w:p>
    <w:p w:rsidR="00222877" w:rsidRPr="00222877" w:rsidRDefault="00222877" w:rsidP="00222877">
      <w:pPr>
        <w:pStyle w:val="Listenabsatz"/>
        <w:numPr>
          <w:ilvl w:val="0"/>
          <w:numId w:val="5"/>
        </w:numPr>
        <w:spacing w:after="0" w:line="240" w:lineRule="auto"/>
        <w:rPr>
          <w:rFonts w:ascii="Verdana" w:hAnsi="Verdana"/>
          <w:b/>
          <w:bCs/>
          <w:color w:val="333333"/>
        </w:rPr>
      </w:pPr>
      <w:r w:rsidRPr="00222877">
        <w:rPr>
          <w:rFonts w:ascii="Verdana" w:hAnsi="Verdana"/>
        </w:rPr>
        <w:t xml:space="preserve">Corinna </w:t>
      </w:r>
      <w:proofErr w:type="spellStart"/>
      <w:r w:rsidRPr="00222877">
        <w:rPr>
          <w:rFonts w:ascii="Verdana" w:hAnsi="Verdana"/>
        </w:rPr>
        <w:t>Bochmann</w:t>
      </w:r>
      <w:proofErr w:type="spellEnd"/>
      <w:r w:rsidRPr="00222877">
        <w:rPr>
          <w:rFonts w:ascii="Verdana" w:hAnsi="Verdana"/>
        </w:rPr>
        <w:t xml:space="preserve"> und Walter Staufer: Vom „Negerkönig“ zum „Südseekönig“ zum…? - Politische Korrektheit in Kinderbüchern, Bundesprüfstelle für jugendgefährdende Medien, 2/2013, abrufbar auf der Seite der </w:t>
      </w:r>
      <w:hyperlink r:id="rId13" w:history="1">
        <w:r w:rsidRPr="00222877">
          <w:rPr>
            <w:rStyle w:val="Hyperlink"/>
            <w:rFonts w:ascii="Verdana" w:hAnsi="Verdana"/>
          </w:rPr>
          <w:t>Bundesprüfstelle</w:t>
        </w:r>
      </w:hyperlink>
    </w:p>
    <w:p w:rsidR="00E2460B" w:rsidRPr="00222877" w:rsidRDefault="00B85112" w:rsidP="00222877">
      <w:pPr>
        <w:pStyle w:val="Listenabsatz"/>
        <w:numPr>
          <w:ilvl w:val="0"/>
          <w:numId w:val="5"/>
        </w:numPr>
        <w:spacing w:after="0" w:line="240" w:lineRule="auto"/>
        <w:rPr>
          <w:rFonts w:ascii="Verdana" w:hAnsi="Verdana"/>
        </w:rPr>
      </w:pPr>
      <w:hyperlink r:id="rId14" w:history="1">
        <w:r w:rsidR="00E2460B" w:rsidRPr="00222877">
          <w:rPr>
            <w:rStyle w:val="Hyperlink"/>
            <w:rFonts w:ascii="Verdana" w:hAnsi="Verdana"/>
          </w:rPr>
          <w:t>Spiegel</w:t>
        </w:r>
      </w:hyperlink>
      <w:r w:rsidR="00E2460B" w:rsidRPr="00222877">
        <w:rPr>
          <w:rFonts w:ascii="Verdana" w:hAnsi="Verdana"/>
        </w:rPr>
        <w:t xml:space="preserve"> „Ministerin Schröder schafft den Neger ab“</w:t>
      </w:r>
      <w:r w:rsidR="00E2460B" w:rsidRPr="00222877">
        <w:rPr>
          <w:rFonts w:ascii="Verdana" w:hAnsi="Verdana"/>
        </w:rPr>
        <w:br/>
      </w:r>
      <w:hyperlink r:id="rId15" w:history="1">
        <w:r w:rsidR="00E2460B" w:rsidRPr="00222877">
          <w:rPr>
            <w:rStyle w:val="Hyperlink"/>
            <w:rFonts w:ascii="Verdana" w:hAnsi="Verdana"/>
          </w:rPr>
          <w:t>Badische Zeitung</w:t>
        </w:r>
      </w:hyperlink>
      <w:r w:rsidR="00E2460B" w:rsidRPr="00222877">
        <w:rPr>
          <w:rFonts w:ascii="Verdana" w:hAnsi="Verdana"/>
        </w:rPr>
        <w:t>, „Gemeinde verbrennt  Pippi-Bücher“</w:t>
      </w:r>
    </w:p>
    <w:p w:rsidR="00E2460B" w:rsidRPr="00222877" w:rsidRDefault="00B85112" w:rsidP="00222877">
      <w:pPr>
        <w:pStyle w:val="Listenabsatz"/>
        <w:numPr>
          <w:ilvl w:val="0"/>
          <w:numId w:val="5"/>
        </w:numPr>
        <w:spacing w:after="0" w:line="240" w:lineRule="auto"/>
        <w:rPr>
          <w:rFonts w:ascii="Verdana" w:hAnsi="Verdana"/>
        </w:rPr>
      </w:pPr>
      <w:hyperlink r:id="rId16" w:history="1">
        <w:r w:rsidR="00E2460B" w:rsidRPr="00222877">
          <w:rPr>
            <w:rStyle w:val="Hyperlink"/>
            <w:rFonts w:ascii="Verdana" w:hAnsi="Verdana"/>
          </w:rPr>
          <w:t>DIE ZEIT</w:t>
        </w:r>
      </w:hyperlink>
      <w:r w:rsidR="00E2460B" w:rsidRPr="00222877">
        <w:rPr>
          <w:rFonts w:ascii="Verdana" w:hAnsi="Verdana"/>
        </w:rPr>
        <w:t xml:space="preserve">, Christine </w:t>
      </w:r>
      <w:proofErr w:type="spellStart"/>
      <w:r w:rsidR="00E2460B" w:rsidRPr="00222877">
        <w:rPr>
          <w:rFonts w:ascii="Verdana" w:hAnsi="Verdana"/>
        </w:rPr>
        <w:t>Nöstlinger</w:t>
      </w:r>
      <w:proofErr w:type="spellEnd"/>
      <w:r w:rsidR="00E2460B" w:rsidRPr="00222877">
        <w:rPr>
          <w:rFonts w:ascii="Verdana" w:hAnsi="Verdana"/>
        </w:rPr>
        <w:t xml:space="preserve"> „Der Neger bleibt ein Neger“</w:t>
      </w:r>
    </w:p>
    <w:p w:rsidR="00E2460B" w:rsidRPr="00222877" w:rsidRDefault="00B85112" w:rsidP="00222877">
      <w:pPr>
        <w:pStyle w:val="Listenabsatz"/>
        <w:numPr>
          <w:ilvl w:val="0"/>
          <w:numId w:val="5"/>
        </w:numPr>
        <w:spacing w:after="0" w:line="240" w:lineRule="auto"/>
        <w:rPr>
          <w:rFonts w:ascii="Verdana" w:hAnsi="Verdana"/>
        </w:rPr>
      </w:pPr>
      <w:hyperlink r:id="rId17" w:history="1">
        <w:r w:rsidR="00E2460B" w:rsidRPr="00222877">
          <w:rPr>
            <w:rStyle w:val="Hyperlink"/>
            <w:rFonts w:ascii="Verdana" w:hAnsi="Verdana"/>
          </w:rPr>
          <w:t>DIE ZEIT</w:t>
        </w:r>
      </w:hyperlink>
      <w:r w:rsidR="00E2460B" w:rsidRPr="00222877">
        <w:rPr>
          <w:rFonts w:ascii="Verdana" w:hAnsi="Verdana"/>
        </w:rPr>
        <w:t>, Özlem Topcu „Stellt euch nicht so an“</w:t>
      </w:r>
    </w:p>
    <w:p w:rsidR="00E2460B" w:rsidRPr="00222877" w:rsidRDefault="00B85112" w:rsidP="00222877">
      <w:pPr>
        <w:pStyle w:val="Listenabsatz"/>
        <w:numPr>
          <w:ilvl w:val="0"/>
          <w:numId w:val="5"/>
        </w:numPr>
        <w:spacing w:after="0" w:line="240" w:lineRule="auto"/>
        <w:rPr>
          <w:rFonts w:ascii="Verdana" w:hAnsi="Verdana"/>
        </w:rPr>
      </w:pPr>
      <w:hyperlink r:id="rId18" w:history="1">
        <w:r w:rsidR="00E2460B" w:rsidRPr="00222877">
          <w:rPr>
            <w:rStyle w:val="Hyperlink"/>
            <w:rFonts w:ascii="Verdana" w:hAnsi="Verdana"/>
          </w:rPr>
          <w:t>DIE ZEIT</w:t>
        </w:r>
      </w:hyperlink>
      <w:r w:rsidR="00E2460B" w:rsidRPr="00222877">
        <w:rPr>
          <w:rFonts w:ascii="Verdana" w:hAnsi="Verdana"/>
        </w:rPr>
        <w:t>, Ulrich Greiner „Die kleine Hexenjagd“</w:t>
      </w:r>
    </w:p>
    <w:p w:rsidR="00E2460B" w:rsidRPr="00222877" w:rsidRDefault="00B85112" w:rsidP="00222877">
      <w:pPr>
        <w:pStyle w:val="Listenabsatz"/>
        <w:numPr>
          <w:ilvl w:val="0"/>
          <w:numId w:val="5"/>
        </w:numPr>
        <w:rPr>
          <w:rFonts w:ascii="Verdana" w:hAnsi="Verdana"/>
        </w:rPr>
      </w:pPr>
      <w:hyperlink r:id="rId19" w:history="1">
        <w:r w:rsidR="00E2460B" w:rsidRPr="00222877">
          <w:rPr>
            <w:rStyle w:val="Hyperlink"/>
            <w:rFonts w:ascii="Verdana" w:hAnsi="Verdana"/>
          </w:rPr>
          <w:t>Cicero</w:t>
        </w:r>
      </w:hyperlink>
      <w:r w:rsidR="00E2460B" w:rsidRPr="00222877">
        <w:rPr>
          <w:rFonts w:ascii="Verdana" w:hAnsi="Verdana"/>
        </w:rPr>
        <w:t>, „Schuldig sind wir alle“</w:t>
      </w:r>
    </w:p>
    <w:p w:rsidR="00222877" w:rsidRDefault="00222877">
      <w:pPr>
        <w:rPr>
          <w:rFonts w:ascii="Verdana" w:hAnsi="Verdana"/>
          <w:b/>
          <w:bCs/>
          <w:color w:val="333333"/>
          <w:sz w:val="20"/>
          <w:szCs w:val="18"/>
          <w:u w:val="single"/>
        </w:rPr>
      </w:pPr>
      <w:r>
        <w:rPr>
          <w:rFonts w:ascii="Verdana" w:hAnsi="Verdana"/>
          <w:b/>
          <w:bCs/>
          <w:color w:val="333333"/>
          <w:sz w:val="20"/>
          <w:szCs w:val="18"/>
          <w:u w:val="single"/>
        </w:rPr>
        <w:br w:type="page"/>
      </w:r>
    </w:p>
    <w:p w:rsidR="005069DE" w:rsidRDefault="00F16119" w:rsidP="00F16119">
      <w:pPr>
        <w:spacing w:after="0" w:line="240" w:lineRule="auto"/>
        <w:rPr>
          <w:rFonts w:ascii="Verdana" w:hAnsi="Verdana"/>
          <w:b/>
          <w:bCs/>
          <w:color w:val="333333"/>
          <w:sz w:val="20"/>
          <w:szCs w:val="18"/>
          <w:u w:val="single"/>
        </w:rPr>
      </w:pPr>
      <w:r w:rsidRPr="00F16119">
        <w:rPr>
          <w:rFonts w:ascii="Verdana" w:hAnsi="Verdana"/>
          <w:b/>
          <w:bCs/>
          <w:color w:val="333333"/>
          <w:sz w:val="20"/>
          <w:szCs w:val="18"/>
          <w:u w:val="single"/>
        </w:rPr>
        <w:lastRenderedPageBreak/>
        <w:t>Polit</w:t>
      </w:r>
      <w:bookmarkStart w:id="0" w:name="_GoBack"/>
      <w:bookmarkEnd w:id="0"/>
      <w:r w:rsidRPr="00F16119">
        <w:rPr>
          <w:rFonts w:ascii="Verdana" w:hAnsi="Verdana"/>
          <w:b/>
          <w:bCs/>
          <w:color w:val="333333"/>
          <w:sz w:val="20"/>
          <w:szCs w:val="18"/>
          <w:u w:val="single"/>
        </w:rPr>
        <w:t xml:space="preserve">ical Correctness? Die Zensur von </w:t>
      </w:r>
      <w:r w:rsidR="00D0508C">
        <w:rPr>
          <w:rFonts w:ascii="Verdana" w:hAnsi="Verdana"/>
          <w:b/>
          <w:bCs/>
          <w:color w:val="333333"/>
          <w:sz w:val="20"/>
          <w:szCs w:val="18"/>
          <w:u w:val="single"/>
        </w:rPr>
        <w:t>Kinderbuchklassikern</w:t>
      </w:r>
    </w:p>
    <w:p w:rsidR="00F16119" w:rsidRPr="00F16119" w:rsidRDefault="00F16119" w:rsidP="00F16119">
      <w:pPr>
        <w:spacing w:after="0" w:line="240" w:lineRule="auto"/>
        <w:rPr>
          <w:rFonts w:ascii="Verdana" w:hAnsi="Verdana"/>
          <w:b/>
          <w:bCs/>
          <w:caps/>
          <w:color w:val="333333"/>
          <w:sz w:val="20"/>
          <w:szCs w:val="18"/>
          <w:u w:val="singl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229"/>
      </w:tblGrid>
      <w:tr w:rsidR="00F16119" w:rsidRPr="00F16119" w:rsidTr="00377AA8">
        <w:tc>
          <w:tcPr>
            <w:tcW w:w="534" w:type="dxa"/>
          </w:tcPr>
          <w:p w:rsidR="00F16119" w:rsidRPr="00F16119" w:rsidRDefault="00F16119" w:rsidP="00F16119">
            <w:pPr>
              <w:rPr>
                <w:rFonts w:ascii="Verdana" w:hAnsi="Verdana"/>
                <w:sz w:val="20"/>
                <w:szCs w:val="20"/>
              </w:rPr>
            </w:pPr>
            <w:r w:rsidRPr="00F16119">
              <w:rPr>
                <w:rFonts w:ascii="Verdana" w:hAnsi="Verdana"/>
                <w:sz w:val="20"/>
                <w:szCs w:val="20"/>
              </w:rPr>
              <w:t>1</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5</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10</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15</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20</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25</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30</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35</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40</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45</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r w:rsidRPr="00F16119">
              <w:rPr>
                <w:rFonts w:ascii="Verdana" w:hAnsi="Verdana"/>
                <w:sz w:val="20"/>
                <w:szCs w:val="20"/>
              </w:rPr>
              <w:t>50</w:t>
            </w: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Pr="00F16119" w:rsidRDefault="00F16119" w:rsidP="00F16119">
            <w:pPr>
              <w:rPr>
                <w:rFonts w:ascii="Verdana" w:hAnsi="Verdana"/>
                <w:sz w:val="20"/>
                <w:szCs w:val="20"/>
              </w:rPr>
            </w:pPr>
          </w:p>
          <w:p w:rsidR="00F16119" w:rsidRDefault="00F16119" w:rsidP="00F16119">
            <w:pPr>
              <w:rPr>
                <w:rFonts w:ascii="Verdana" w:hAnsi="Verdana"/>
                <w:sz w:val="20"/>
                <w:szCs w:val="20"/>
              </w:rPr>
            </w:pPr>
            <w:r w:rsidRPr="00F16119">
              <w:rPr>
                <w:rFonts w:ascii="Verdana" w:hAnsi="Verdana"/>
                <w:sz w:val="20"/>
                <w:szCs w:val="20"/>
              </w:rPr>
              <w:t>55</w:t>
            </w: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r>
              <w:rPr>
                <w:rFonts w:ascii="Verdana" w:hAnsi="Verdana"/>
                <w:sz w:val="20"/>
                <w:szCs w:val="20"/>
              </w:rPr>
              <w:t>60</w:t>
            </w: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r>
              <w:rPr>
                <w:rFonts w:ascii="Verdana" w:hAnsi="Verdana"/>
                <w:sz w:val="20"/>
                <w:szCs w:val="20"/>
              </w:rPr>
              <w:t>65</w:t>
            </w: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r>
              <w:rPr>
                <w:rFonts w:ascii="Verdana" w:hAnsi="Verdana"/>
                <w:sz w:val="20"/>
                <w:szCs w:val="20"/>
              </w:rPr>
              <w:t>70</w:t>
            </w: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p>
          <w:p w:rsidR="00F16119" w:rsidRDefault="00F16119" w:rsidP="00F16119">
            <w:pPr>
              <w:rPr>
                <w:rFonts w:ascii="Verdana" w:hAnsi="Verdana"/>
                <w:sz w:val="20"/>
                <w:szCs w:val="20"/>
              </w:rPr>
            </w:pPr>
            <w:r>
              <w:rPr>
                <w:rFonts w:ascii="Verdana" w:hAnsi="Verdana"/>
                <w:sz w:val="20"/>
                <w:szCs w:val="20"/>
              </w:rPr>
              <w:t>75</w:t>
            </w:r>
          </w:p>
          <w:p w:rsidR="00A42B16" w:rsidRDefault="00A42B16" w:rsidP="00F16119">
            <w:pPr>
              <w:rPr>
                <w:rFonts w:ascii="Verdana" w:hAnsi="Verdana"/>
                <w:sz w:val="20"/>
                <w:szCs w:val="20"/>
              </w:rPr>
            </w:pPr>
          </w:p>
          <w:p w:rsidR="00A42B16" w:rsidRDefault="00A42B16" w:rsidP="00F16119">
            <w:pPr>
              <w:rPr>
                <w:rFonts w:ascii="Verdana" w:hAnsi="Verdana"/>
                <w:sz w:val="20"/>
                <w:szCs w:val="20"/>
              </w:rPr>
            </w:pPr>
          </w:p>
          <w:p w:rsidR="00A42B16" w:rsidRDefault="00A42B16" w:rsidP="00F16119">
            <w:pPr>
              <w:rPr>
                <w:rFonts w:ascii="Verdana" w:hAnsi="Verdana"/>
                <w:sz w:val="20"/>
                <w:szCs w:val="20"/>
              </w:rPr>
            </w:pPr>
          </w:p>
          <w:p w:rsidR="00A42B16" w:rsidRDefault="00A42B16" w:rsidP="00F16119">
            <w:pPr>
              <w:rPr>
                <w:rFonts w:ascii="Verdana" w:hAnsi="Verdana"/>
                <w:sz w:val="20"/>
                <w:szCs w:val="20"/>
              </w:rPr>
            </w:pPr>
          </w:p>
          <w:p w:rsidR="00A42B16" w:rsidRDefault="00A42B16" w:rsidP="00F16119">
            <w:pPr>
              <w:rPr>
                <w:rFonts w:ascii="Verdana" w:hAnsi="Verdana"/>
                <w:sz w:val="20"/>
                <w:szCs w:val="20"/>
              </w:rPr>
            </w:pPr>
            <w:r>
              <w:rPr>
                <w:rFonts w:ascii="Verdana" w:hAnsi="Verdana"/>
                <w:sz w:val="20"/>
                <w:szCs w:val="20"/>
              </w:rPr>
              <w:t>80</w:t>
            </w:r>
          </w:p>
          <w:p w:rsidR="00377AA8" w:rsidRDefault="00377AA8" w:rsidP="00F16119">
            <w:pPr>
              <w:rPr>
                <w:rFonts w:ascii="Verdana" w:hAnsi="Verdana"/>
                <w:sz w:val="20"/>
                <w:szCs w:val="20"/>
              </w:rPr>
            </w:pPr>
          </w:p>
          <w:p w:rsidR="00377AA8" w:rsidRDefault="00377AA8" w:rsidP="00F16119">
            <w:pPr>
              <w:rPr>
                <w:rFonts w:ascii="Verdana" w:hAnsi="Verdana"/>
                <w:sz w:val="20"/>
                <w:szCs w:val="20"/>
              </w:rPr>
            </w:pPr>
          </w:p>
          <w:p w:rsidR="00377AA8" w:rsidRDefault="00377AA8" w:rsidP="00F16119">
            <w:pPr>
              <w:rPr>
                <w:rFonts w:ascii="Verdana" w:hAnsi="Verdana"/>
                <w:sz w:val="20"/>
                <w:szCs w:val="20"/>
              </w:rPr>
            </w:pPr>
          </w:p>
          <w:p w:rsidR="00377AA8" w:rsidRDefault="00377AA8" w:rsidP="00F16119">
            <w:pPr>
              <w:rPr>
                <w:rFonts w:ascii="Verdana" w:hAnsi="Verdana"/>
                <w:sz w:val="20"/>
                <w:szCs w:val="20"/>
              </w:rPr>
            </w:pPr>
          </w:p>
          <w:p w:rsidR="00377AA8" w:rsidRDefault="00377AA8" w:rsidP="00F16119">
            <w:pPr>
              <w:rPr>
                <w:rFonts w:ascii="Verdana" w:hAnsi="Verdana"/>
                <w:sz w:val="20"/>
                <w:szCs w:val="20"/>
              </w:rPr>
            </w:pPr>
            <w:r>
              <w:rPr>
                <w:rFonts w:ascii="Verdana" w:hAnsi="Verdana"/>
                <w:sz w:val="20"/>
                <w:szCs w:val="20"/>
              </w:rPr>
              <w:t>85</w:t>
            </w:r>
          </w:p>
          <w:p w:rsidR="00377AA8" w:rsidRDefault="00377AA8" w:rsidP="00F16119">
            <w:pPr>
              <w:rPr>
                <w:rFonts w:ascii="Verdana" w:hAnsi="Verdana"/>
                <w:sz w:val="20"/>
                <w:szCs w:val="20"/>
              </w:rPr>
            </w:pPr>
          </w:p>
          <w:p w:rsidR="00377AA8" w:rsidRDefault="00377AA8" w:rsidP="00F16119">
            <w:pPr>
              <w:rPr>
                <w:rFonts w:ascii="Verdana" w:hAnsi="Verdana"/>
                <w:sz w:val="20"/>
                <w:szCs w:val="20"/>
              </w:rPr>
            </w:pPr>
          </w:p>
          <w:p w:rsidR="00377AA8" w:rsidRDefault="00377AA8" w:rsidP="00F16119">
            <w:pPr>
              <w:rPr>
                <w:rFonts w:ascii="Verdana" w:hAnsi="Verdana"/>
                <w:sz w:val="20"/>
                <w:szCs w:val="20"/>
              </w:rPr>
            </w:pPr>
          </w:p>
          <w:p w:rsidR="00377AA8" w:rsidRDefault="00377AA8" w:rsidP="00F16119">
            <w:pPr>
              <w:rPr>
                <w:rFonts w:ascii="Verdana" w:hAnsi="Verdana"/>
                <w:sz w:val="20"/>
                <w:szCs w:val="20"/>
              </w:rPr>
            </w:pPr>
          </w:p>
          <w:p w:rsidR="00377AA8" w:rsidRPr="00F16119" w:rsidRDefault="00377AA8" w:rsidP="00F16119">
            <w:pPr>
              <w:rPr>
                <w:rFonts w:ascii="Verdana" w:hAnsi="Verdana"/>
                <w:sz w:val="20"/>
                <w:szCs w:val="20"/>
              </w:rPr>
            </w:pPr>
            <w:r>
              <w:rPr>
                <w:rFonts w:ascii="Verdana" w:hAnsi="Verdana"/>
                <w:sz w:val="20"/>
                <w:szCs w:val="20"/>
              </w:rPr>
              <w:t>90</w:t>
            </w:r>
          </w:p>
        </w:tc>
        <w:tc>
          <w:tcPr>
            <w:tcW w:w="7229" w:type="dxa"/>
          </w:tcPr>
          <w:p w:rsidR="00F16119" w:rsidRPr="00F713FD" w:rsidRDefault="00F16119" w:rsidP="00001DF8">
            <w:pPr>
              <w:jc w:val="both"/>
              <w:rPr>
                <w:rFonts w:ascii="Verdana" w:eastAsia="Times New Roman" w:hAnsi="Verdana" w:cs="Times New Roman"/>
                <w:b/>
                <w:bCs/>
                <w:sz w:val="20"/>
                <w:szCs w:val="20"/>
                <w:lang w:eastAsia="de-DE"/>
              </w:rPr>
            </w:pPr>
            <w:r w:rsidRPr="00F16119">
              <w:rPr>
                <w:rFonts w:ascii="Verdana" w:eastAsia="Times New Roman" w:hAnsi="Verdana" w:cs="Times New Roman"/>
                <w:sz w:val="20"/>
                <w:szCs w:val="20"/>
                <w:lang w:eastAsia="de-DE"/>
              </w:rPr>
              <w:lastRenderedPageBreak/>
              <w:t>Sie ist frech, ehrlich, lustig, spontan, mutig, sehr reich und großzügig</w:t>
            </w:r>
            <w:r w:rsidR="00B91923">
              <w:rPr>
                <w:rFonts w:ascii="Verdana" w:eastAsia="Times New Roman" w:hAnsi="Verdana" w:cs="Times New Roman"/>
                <w:sz w:val="20"/>
                <w:szCs w:val="20"/>
                <w:lang w:eastAsia="de-DE"/>
              </w:rPr>
              <w:t xml:space="preserve"> und sie</w:t>
            </w:r>
            <w:r w:rsidRPr="00F16119">
              <w:rPr>
                <w:rFonts w:ascii="Verdana" w:eastAsia="Times New Roman" w:hAnsi="Verdana" w:cs="Times New Roman"/>
                <w:sz w:val="20"/>
                <w:szCs w:val="20"/>
                <w:lang w:eastAsia="de-DE"/>
              </w:rPr>
              <w:t xml:space="preserve"> denkt sich schillernde Lügengeschichten aus, mit denen sie begeistert. Dass die Rede von Pippi Langstrumpf ist, ist sicher jedem sofort klar. Das Mädchen mit den roten Zöpfen, der bunten Kleidung, einem Affen auf der Schulter, einem Schimmel, den sie stemmen kann und einem Namen, den sich nur Kinder merken können: </w:t>
            </w:r>
            <w:proofErr w:type="spellStart"/>
            <w:r w:rsidRPr="00F713FD">
              <w:rPr>
                <w:rFonts w:ascii="Verdana" w:eastAsia="Times New Roman" w:hAnsi="Verdana" w:cs="Times New Roman"/>
                <w:sz w:val="20"/>
                <w:szCs w:val="20"/>
                <w:lang w:eastAsia="de-DE"/>
              </w:rPr>
              <w:t>Pippilotta</w:t>
            </w:r>
            <w:proofErr w:type="spellEnd"/>
            <w:r w:rsidRPr="00F713FD">
              <w:rPr>
                <w:rFonts w:ascii="Verdana" w:eastAsia="Times New Roman" w:hAnsi="Verdana" w:cs="Times New Roman"/>
                <w:sz w:val="20"/>
                <w:szCs w:val="20"/>
                <w:lang w:eastAsia="de-DE"/>
              </w:rPr>
              <w:t xml:space="preserve"> </w:t>
            </w:r>
            <w:proofErr w:type="spellStart"/>
            <w:r w:rsidRPr="00F713FD">
              <w:rPr>
                <w:rFonts w:ascii="Verdana" w:eastAsia="Times New Roman" w:hAnsi="Verdana" w:cs="Times New Roman"/>
                <w:sz w:val="20"/>
                <w:szCs w:val="20"/>
                <w:lang w:eastAsia="de-DE"/>
              </w:rPr>
              <w:t>Viktualia</w:t>
            </w:r>
            <w:proofErr w:type="spellEnd"/>
            <w:r w:rsidRPr="00F713FD">
              <w:rPr>
                <w:rFonts w:ascii="Verdana" w:eastAsia="Times New Roman" w:hAnsi="Verdana" w:cs="Times New Roman"/>
                <w:sz w:val="20"/>
                <w:szCs w:val="20"/>
                <w:lang w:eastAsia="de-DE"/>
              </w:rPr>
              <w:t xml:space="preserve"> </w:t>
            </w:r>
            <w:proofErr w:type="spellStart"/>
            <w:r w:rsidRPr="00F713FD">
              <w:rPr>
                <w:rFonts w:ascii="Verdana" w:eastAsia="Times New Roman" w:hAnsi="Verdana" w:cs="Times New Roman"/>
                <w:sz w:val="20"/>
                <w:szCs w:val="20"/>
                <w:lang w:eastAsia="de-DE"/>
              </w:rPr>
              <w:t>Rollgardina</w:t>
            </w:r>
            <w:proofErr w:type="spellEnd"/>
            <w:r w:rsidRPr="00F713FD">
              <w:rPr>
                <w:rFonts w:ascii="Verdana" w:eastAsia="Times New Roman" w:hAnsi="Verdana" w:cs="Times New Roman"/>
                <w:sz w:val="20"/>
                <w:szCs w:val="20"/>
                <w:lang w:eastAsia="de-DE"/>
              </w:rPr>
              <w:t xml:space="preserve"> Pfefferminz </w:t>
            </w:r>
            <w:proofErr w:type="spellStart"/>
            <w:r w:rsidRPr="00F713FD">
              <w:rPr>
                <w:rFonts w:ascii="Verdana" w:eastAsia="Times New Roman" w:hAnsi="Verdana" w:cs="Times New Roman"/>
                <w:sz w:val="20"/>
                <w:szCs w:val="20"/>
                <w:lang w:eastAsia="de-DE"/>
              </w:rPr>
              <w:t>Efraimstochter</w:t>
            </w:r>
            <w:proofErr w:type="spellEnd"/>
            <w:r w:rsidRPr="00F713FD">
              <w:rPr>
                <w:rFonts w:ascii="Verdana" w:eastAsia="Times New Roman" w:hAnsi="Verdana" w:cs="Times New Roman"/>
                <w:sz w:val="20"/>
                <w:szCs w:val="20"/>
                <w:lang w:eastAsia="de-DE"/>
              </w:rPr>
              <w:t xml:space="preserve"> Lang</w:t>
            </w:r>
            <w:r w:rsidR="0051611E">
              <w:rPr>
                <w:rFonts w:ascii="Verdana" w:eastAsia="Times New Roman" w:hAnsi="Verdana" w:cs="Times New Roman"/>
                <w:sz w:val="20"/>
                <w:szCs w:val="20"/>
                <w:lang w:eastAsia="de-DE"/>
              </w:rPr>
              <w:softHyphen/>
            </w:r>
            <w:r w:rsidRPr="00F713FD">
              <w:rPr>
                <w:rFonts w:ascii="Verdana" w:eastAsia="Times New Roman" w:hAnsi="Verdana" w:cs="Times New Roman"/>
                <w:sz w:val="20"/>
                <w:szCs w:val="20"/>
                <w:lang w:eastAsia="de-DE"/>
              </w:rPr>
              <w:t xml:space="preserve">strumpf. </w:t>
            </w:r>
            <w:r w:rsidRPr="00F16119">
              <w:rPr>
                <w:rFonts w:ascii="Verdana" w:eastAsia="Times New Roman" w:hAnsi="Verdana" w:cs="Times New Roman"/>
                <w:sz w:val="20"/>
                <w:szCs w:val="20"/>
                <w:lang w:eastAsia="de-DE"/>
              </w:rPr>
              <w:t xml:space="preserve">Ihre Mutter ist verstorben, ihr Vater der </w:t>
            </w:r>
            <w:r w:rsidRPr="00F713FD">
              <w:rPr>
                <w:rFonts w:ascii="Verdana" w:eastAsia="Times New Roman" w:hAnsi="Verdana" w:cs="Times New Roman"/>
                <w:sz w:val="20"/>
                <w:szCs w:val="20"/>
                <w:lang w:eastAsia="de-DE"/>
              </w:rPr>
              <w:t xml:space="preserve">Kapitän Efraim Langstrumpf, </w:t>
            </w:r>
            <w:r w:rsidRPr="00F16119">
              <w:rPr>
                <w:rFonts w:ascii="Verdana" w:eastAsia="Times New Roman" w:hAnsi="Verdana" w:cs="Times New Roman"/>
                <w:sz w:val="20"/>
                <w:szCs w:val="20"/>
                <w:lang w:eastAsia="de-DE"/>
              </w:rPr>
              <w:t>früher</w:t>
            </w:r>
            <w:r w:rsidRPr="00F713FD">
              <w:rPr>
                <w:rFonts w:ascii="Verdana" w:eastAsia="Times New Roman" w:hAnsi="Verdana" w:cs="Times New Roman"/>
                <w:sz w:val="20"/>
                <w:szCs w:val="20"/>
                <w:lang w:eastAsia="de-DE"/>
              </w:rPr>
              <w:t xml:space="preserve"> der Schrecken der Meere, jetzt Südseekönig.</w:t>
            </w:r>
            <w:r w:rsidRPr="00F16119">
              <w:rPr>
                <w:rFonts w:ascii="Verdana" w:eastAsia="Times New Roman" w:hAnsi="Verdana" w:cs="Times New Roman"/>
                <w:sz w:val="20"/>
                <w:szCs w:val="20"/>
                <w:lang w:eastAsia="de-DE"/>
              </w:rPr>
              <w:t xml:space="preserve"> Als </w:t>
            </w:r>
            <w:r w:rsidRPr="00F713FD">
              <w:rPr>
                <w:rFonts w:ascii="Verdana" w:eastAsia="Times New Roman" w:hAnsi="Verdana" w:cs="Times New Roman"/>
                <w:sz w:val="20"/>
                <w:szCs w:val="20"/>
                <w:lang w:eastAsia="de-DE"/>
              </w:rPr>
              <w:t>berühmteste Figur Astrid Lindgrens sorgte</w:t>
            </w:r>
            <w:r w:rsidRPr="00F16119">
              <w:rPr>
                <w:rFonts w:ascii="Verdana" w:eastAsia="Times New Roman" w:hAnsi="Verdana" w:cs="Times New Roman"/>
                <w:sz w:val="20"/>
                <w:szCs w:val="20"/>
                <w:lang w:eastAsia="de-DE"/>
              </w:rPr>
              <w:t xml:space="preserve"> Pippi immer wieder für pädagogische Diskussionen</w:t>
            </w:r>
            <w:r w:rsidRPr="00F713FD">
              <w:rPr>
                <w:rFonts w:ascii="Verdana" w:eastAsia="Times New Roman" w:hAnsi="Verdana" w:cs="Times New Roman"/>
                <w:sz w:val="20"/>
                <w:szCs w:val="20"/>
                <w:lang w:eastAsia="de-DE"/>
              </w:rPr>
              <w:t xml:space="preserve"> über die Gefahr von Kinderbüchern. </w:t>
            </w:r>
            <w:r w:rsidRPr="00F16119">
              <w:rPr>
                <w:rFonts w:ascii="Verdana" w:eastAsia="Times New Roman" w:hAnsi="Verdana" w:cs="Times New Roman"/>
                <w:sz w:val="20"/>
                <w:szCs w:val="20"/>
                <w:lang w:eastAsia="de-DE"/>
              </w:rPr>
              <w:t>Ursprünglich war das Buch ein Geschenk zum zehnten Geburtstag ihrer Tochter, einen Verlag für das Buch zu finden gestaltete sich schwierig, entsprach Pippi gar nicht den Vorstellungen damals gängiger Vorstellungen eines Kindes.</w:t>
            </w:r>
          </w:p>
          <w:p w:rsidR="00F16119" w:rsidRPr="00F16119" w:rsidRDefault="00F16119" w:rsidP="00001DF8">
            <w:pPr>
              <w:jc w:val="both"/>
              <w:rPr>
                <w:rFonts w:ascii="Verdana" w:eastAsia="Times New Roman" w:hAnsi="Verdana" w:cs="Times New Roman"/>
                <w:sz w:val="20"/>
                <w:szCs w:val="20"/>
                <w:lang w:eastAsia="de-DE"/>
              </w:rPr>
            </w:pPr>
            <w:r w:rsidRPr="00F16119">
              <w:rPr>
                <w:rFonts w:ascii="Verdana" w:eastAsia="Times New Roman" w:hAnsi="Verdana" w:cs="Times New Roman"/>
                <w:sz w:val="20"/>
                <w:szCs w:val="20"/>
                <w:lang w:eastAsia="de-DE"/>
              </w:rPr>
              <w:t>Drei Bände gibt es über Pippi Langstrumpf. Im ersten Band steht das Leben in der Villa Kunterbunt im Mittelpunkt: Pippi zieht in die</w:t>
            </w:r>
            <w:r w:rsidRPr="00F713FD">
              <w:rPr>
                <w:rFonts w:ascii="Verdana" w:eastAsia="Times New Roman" w:hAnsi="Verdana" w:cs="Times New Roman"/>
                <w:sz w:val="20"/>
                <w:szCs w:val="20"/>
                <w:lang w:eastAsia="de-DE"/>
              </w:rPr>
              <w:t xml:space="preserve"> Villa Kunterbunt ein und lernt </w:t>
            </w:r>
            <w:r w:rsidRPr="00F16119">
              <w:rPr>
                <w:rFonts w:ascii="Verdana" w:eastAsia="Times New Roman" w:hAnsi="Verdana" w:cs="Times New Roman"/>
                <w:sz w:val="20"/>
                <w:szCs w:val="20"/>
                <w:lang w:eastAsia="de-DE"/>
              </w:rPr>
              <w:t>die Nachbarskinder Tommy und Annika kennen, mit denen sie viele Abenteuer erlebt. Sogar ihr Vater kommt zu Besuch in die Villa. Mit ihm will sie schließlich auf Reisen gehen, Tommy und Annika stimmen sie aber um. Im dritten Band wird die Reise Pippis ins</w:t>
            </w:r>
            <w:r w:rsidRPr="00F713FD">
              <w:rPr>
                <w:rFonts w:ascii="Verdana" w:eastAsia="Times New Roman" w:hAnsi="Verdana" w:cs="Times New Roman"/>
                <w:sz w:val="20"/>
                <w:szCs w:val="20"/>
                <w:lang w:eastAsia="de-DE"/>
              </w:rPr>
              <w:t xml:space="preserve"> </w:t>
            </w:r>
            <w:proofErr w:type="spellStart"/>
            <w:r w:rsidRPr="00F713FD">
              <w:rPr>
                <w:rFonts w:ascii="Verdana" w:eastAsia="Times New Roman" w:hAnsi="Verdana" w:cs="Times New Roman"/>
                <w:sz w:val="20"/>
                <w:szCs w:val="20"/>
                <w:lang w:eastAsia="de-DE"/>
              </w:rPr>
              <w:t>Taka</w:t>
            </w:r>
            <w:proofErr w:type="spellEnd"/>
            <w:r w:rsidRPr="00F713FD">
              <w:rPr>
                <w:rFonts w:ascii="Verdana" w:eastAsia="Times New Roman" w:hAnsi="Verdana" w:cs="Times New Roman"/>
                <w:sz w:val="20"/>
                <w:szCs w:val="20"/>
                <w:lang w:eastAsia="de-DE"/>
              </w:rPr>
              <w:t>-</w:t>
            </w:r>
            <w:proofErr w:type="spellStart"/>
            <w:r w:rsidRPr="00F713FD">
              <w:rPr>
                <w:rFonts w:ascii="Verdana" w:eastAsia="Times New Roman" w:hAnsi="Verdana" w:cs="Times New Roman"/>
                <w:sz w:val="20"/>
                <w:szCs w:val="20"/>
                <w:lang w:eastAsia="de-DE"/>
              </w:rPr>
              <w:t>Tuka</w:t>
            </w:r>
            <w:proofErr w:type="spellEnd"/>
            <w:r w:rsidRPr="00F713FD">
              <w:rPr>
                <w:rFonts w:ascii="Verdana" w:eastAsia="Times New Roman" w:hAnsi="Verdana" w:cs="Times New Roman"/>
                <w:sz w:val="20"/>
                <w:szCs w:val="20"/>
                <w:lang w:eastAsia="de-DE"/>
              </w:rPr>
              <w:t>-Land</w:t>
            </w:r>
            <w:r w:rsidRPr="00F16119">
              <w:rPr>
                <w:rFonts w:ascii="Verdana" w:eastAsia="Times New Roman" w:hAnsi="Verdana" w:cs="Times New Roman"/>
                <w:sz w:val="20"/>
                <w:szCs w:val="20"/>
                <w:lang w:eastAsia="de-DE"/>
              </w:rPr>
              <w:t xml:space="preserve"> beschrieben, d</w:t>
            </w:r>
            <w:r w:rsidRPr="00F713FD">
              <w:rPr>
                <w:rFonts w:ascii="Verdana" w:eastAsia="Times New Roman" w:hAnsi="Verdana" w:cs="Times New Roman"/>
                <w:sz w:val="20"/>
                <w:szCs w:val="20"/>
                <w:lang w:eastAsia="de-DE"/>
              </w:rPr>
              <w:t>ort ist ihr Vater König</w:t>
            </w:r>
            <w:r w:rsidRPr="00F16119">
              <w:rPr>
                <w:rFonts w:ascii="Verdana" w:eastAsia="Times New Roman" w:hAnsi="Verdana" w:cs="Times New Roman"/>
                <w:sz w:val="20"/>
                <w:szCs w:val="20"/>
                <w:lang w:eastAsia="de-DE"/>
              </w:rPr>
              <w:t xml:space="preserve">, „Negerkönig“, wie es in der Erstausgabe heißt. Annika und Tommy begleiten ihre Freundin. So weit so gut. Kinder lesen Pippi noch immer gerne, jeder kennt die Figur. </w:t>
            </w:r>
          </w:p>
          <w:p w:rsidR="00F16119" w:rsidRPr="00F16119" w:rsidRDefault="00F16119" w:rsidP="00001DF8">
            <w:pPr>
              <w:pStyle w:val="article"/>
              <w:shd w:val="clear" w:color="auto" w:fill="FFFFFF"/>
              <w:spacing w:before="0" w:beforeAutospacing="0" w:after="0" w:afterAutospacing="0"/>
              <w:jc w:val="both"/>
              <w:rPr>
                <w:rFonts w:ascii="Verdana" w:hAnsi="Verdana" w:cs="Arial"/>
                <w:sz w:val="20"/>
                <w:szCs w:val="20"/>
              </w:rPr>
            </w:pPr>
            <w:r w:rsidRPr="00F16119">
              <w:rPr>
                <w:rFonts w:ascii="Verdana" w:hAnsi="Verdana"/>
                <w:sz w:val="20"/>
                <w:szCs w:val="20"/>
              </w:rPr>
              <w:t xml:space="preserve">Der </w:t>
            </w:r>
            <w:proofErr w:type="spellStart"/>
            <w:r w:rsidRPr="00F16119">
              <w:rPr>
                <w:rFonts w:ascii="Verdana" w:hAnsi="Verdana"/>
                <w:sz w:val="20"/>
                <w:szCs w:val="20"/>
              </w:rPr>
              <w:t>Oetinger</w:t>
            </w:r>
            <w:proofErr w:type="spellEnd"/>
            <w:r w:rsidRPr="00F16119">
              <w:rPr>
                <w:rFonts w:ascii="Verdana" w:hAnsi="Verdana"/>
                <w:sz w:val="20"/>
                <w:szCs w:val="20"/>
              </w:rPr>
              <w:t xml:space="preserve">-Verlag veränderte in Rücksprache mit den Erben Lindgrens, die sich lange gegen eine Änderung wehrten, Wörter aus dem Ursprungsband. Im 21. Jahrhundert gilt das Wort „Neger“ als rassistisch, 1944, als Lindgren das Buch fertigstellte, war das Wort nicht rassistisch </w:t>
            </w:r>
            <w:r w:rsidRPr="00001DF8">
              <w:rPr>
                <w:rFonts w:ascii="Verdana" w:hAnsi="Verdana"/>
                <w:sz w:val="20"/>
                <w:szCs w:val="20"/>
              </w:rPr>
              <w:t xml:space="preserve">belegt. Der Verlag änderte den „Negerkönig“ also in „Südseekönig“ ab und die </w:t>
            </w:r>
            <w:r w:rsidRPr="00001DF8">
              <w:rPr>
                <w:rFonts w:ascii="Verdana" w:hAnsi="Verdana"/>
                <w:b/>
                <w:sz w:val="20"/>
                <w:szCs w:val="20"/>
              </w:rPr>
              <w:t>„</w:t>
            </w:r>
            <w:r w:rsidRPr="00001DF8">
              <w:rPr>
                <w:rStyle w:val="Fett"/>
                <w:rFonts w:ascii="Verdana" w:hAnsi="Verdana"/>
                <w:b w:val="0"/>
                <w:sz w:val="20"/>
                <w:szCs w:val="20"/>
              </w:rPr>
              <w:t>Negersprache“ in</w:t>
            </w:r>
            <w:r w:rsidRPr="00001DF8">
              <w:rPr>
                <w:rStyle w:val="Fett"/>
                <w:rFonts w:ascii="Verdana" w:hAnsi="Verdana"/>
                <w:sz w:val="20"/>
                <w:szCs w:val="20"/>
              </w:rPr>
              <w:t xml:space="preserve"> </w:t>
            </w:r>
            <w:r w:rsidRPr="00001DF8">
              <w:rPr>
                <w:rFonts w:ascii="Verdana" w:hAnsi="Verdana"/>
                <w:sz w:val="20"/>
                <w:szCs w:val="20"/>
              </w:rPr>
              <w:t xml:space="preserve">die </w:t>
            </w:r>
            <w:r w:rsidRPr="00001DF8">
              <w:rPr>
                <w:rFonts w:ascii="Verdana" w:hAnsi="Verdana"/>
                <w:b/>
                <w:sz w:val="20"/>
                <w:szCs w:val="20"/>
              </w:rPr>
              <w:t>„</w:t>
            </w:r>
            <w:proofErr w:type="spellStart"/>
            <w:r w:rsidRPr="00001DF8">
              <w:rPr>
                <w:rStyle w:val="Fett"/>
                <w:rFonts w:ascii="Verdana" w:hAnsi="Verdana"/>
                <w:b w:val="0"/>
                <w:sz w:val="20"/>
                <w:szCs w:val="20"/>
              </w:rPr>
              <w:t>Taka</w:t>
            </w:r>
            <w:proofErr w:type="spellEnd"/>
            <w:r w:rsidRPr="00001DF8">
              <w:rPr>
                <w:rStyle w:val="Fett"/>
                <w:rFonts w:ascii="Verdana" w:hAnsi="Verdana"/>
                <w:b w:val="0"/>
                <w:sz w:val="20"/>
                <w:szCs w:val="20"/>
              </w:rPr>
              <w:t>-</w:t>
            </w:r>
            <w:proofErr w:type="spellStart"/>
            <w:r w:rsidRPr="00001DF8">
              <w:rPr>
                <w:rStyle w:val="Fett"/>
                <w:rFonts w:ascii="Verdana" w:hAnsi="Verdana"/>
                <w:b w:val="0"/>
                <w:sz w:val="20"/>
                <w:szCs w:val="20"/>
              </w:rPr>
              <w:t>Tuka</w:t>
            </w:r>
            <w:proofErr w:type="spellEnd"/>
            <w:r w:rsidRPr="00001DF8">
              <w:rPr>
                <w:rStyle w:val="Fett"/>
                <w:rFonts w:ascii="Verdana" w:hAnsi="Verdana"/>
                <w:b w:val="0"/>
                <w:sz w:val="20"/>
                <w:szCs w:val="20"/>
              </w:rPr>
              <w:t>-Sprache</w:t>
            </w:r>
            <w:r w:rsidRPr="00001DF8">
              <w:rPr>
                <w:rFonts w:ascii="Verdana" w:hAnsi="Verdana"/>
                <w:sz w:val="20"/>
                <w:szCs w:val="20"/>
              </w:rPr>
              <w:t>.</w:t>
            </w:r>
            <w:r w:rsidRPr="00001DF8">
              <w:rPr>
                <w:rFonts w:ascii="Verdana" w:hAnsi="Verdana"/>
                <w:b/>
                <w:sz w:val="20"/>
                <w:szCs w:val="20"/>
              </w:rPr>
              <w:t xml:space="preserve"> </w:t>
            </w:r>
            <w:r w:rsidRPr="00001DF8">
              <w:rPr>
                <w:rFonts w:ascii="Verdana" w:hAnsi="Verdana"/>
                <w:sz w:val="20"/>
                <w:szCs w:val="20"/>
              </w:rPr>
              <w:t>Die Sprache wurde nicht nur bei diesem Werk geändert, auch Kinderbücher wie „Die kleine Hexe“ Otfried Preußlers</w:t>
            </w:r>
            <w:r w:rsidRPr="00F16119">
              <w:rPr>
                <w:rFonts w:ascii="Verdana" w:hAnsi="Verdana"/>
                <w:sz w:val="20"/>
                <w:szCs w:val="20"/>
              </w:rPr>
              <w:t>, Klassiker wie „Robinson Crusoe“, „Moby Dick“</w:t>
            </w:r>
            <w:r w:rsidR="00001DF8">
              <w:rPr>
                <w:rFonts w:ascii="Verdana" w:hAnsi="Verdana"/>
                <w:sz w:val="20"/>
                <w:szCs w:val="20"/>
              </w:rPr>
              <w:t xml:space="preserve"> oder</w:t>
            </w:r>
            <w:r w:rsidRPr="00F16119">
              <w:rPr>
                <w:rFonts w:ascii="Verdana" w:hAnsi="Verdana"/>
                <w:sz w:val="20"/>
                <w:szCs w:val="20"/>
              </w:rPr>
              <w:t xml:space="preserve"> „Gullivers Reisen“ mussten „dran glauben“, teilweise wurden die Texte massiv geändert. Und auch bei den Märchen wurde „modernisiert“, Rotkäppchen zum Beispiel bringt der Oma </w:t>
            </w:r>
            <w:r w:rsidRPr="00F16119">
              <w:rPr>
                <w:rFonts w:ascii="Verdana" w:hAnsi="Verdana" w:cs="Arial"/>
                <w:sz w:val="20"/>
                <w:szCs w:val="20"/>
              </w:rPr>
              <w:t xml:space="preserve">nicht mehr Kuchen und Wein, sondern Kuchen und Saft. </w:t>
            </w:r>
          </w:p>
          <w:p w:rsidR="00F16119" w:rsidRPr="00F16119" w:rsidRDefault="00F16119" w:rsidP="00001DF8">
            <w:pPr>
              <w:pStyle w:val="article"/>
              <w:shd w:val="clear" w:color="auto" w:fill="FFFFFF"/>
              <w:spacing w:before="0" w:beforeAutospacing="0" w:after="0" w:afterAutospacing="0"/>
              <w:jc w:val="both"/>
              <w:rPr>
                <w:rFonts w:ascii="Verdana" w:hAnsi="Verdana" w:cs="Arial"/>
                <w:color w:val="333333"/>
                <w:sz w:val="20"/>
                <w:szCs w:val="20"/>
              </w:rPr>
            </w:pPr>
            <w:r w:rsidRPr="00F16119">
              <w:rPr>
                <w:rFonts w:ascii="Verdana" w:hAnsi="Verdana" w:cs="Arial"/>
                <w:sz w:val="20"/>
                <w:szCs w:val="20"/>
              </w:rPr>
              <w:t xml:space="preserve">Befürworter der Veränderungen meinen, diese seien völlig legitim. Es gehe nicht um eine Zensur oder ein Verbot, sondern um das Recht des Verlages in Absprache mit dem Autor, die Texte dem gängigen Sprachgebrauch anzupassen. Niemand solle sich diskriminiert fühlen, zum Beispiel durch das Wort „Neger“. Zudem wird die Sprachgeläufigkeit angeführt. Wer zum Beispiel kenne heute noch die ursprüngliche Bedeutung des Wortes „wichsen“. Der </w:t>
            </w:r>
            <w:proofErr w:type="spellStart"/>
            <w:r w:rsidRPr="00F16119">
              <w:rPr>
                <w:rFonts w:ascii="Verdana" w:hAnsi="Verdana" w:cs="Arial"/>
                <w:sz w:val="20"/>
                <w:szCs w:val="20"/>
              </w:rPr>
              <w:t>Thienemann</w:t>
            </w:r>
            <w:proofErr w:type="spellEnd"/>
            <w:r w:rsidRPr="00F16119">
              <w:rPr>
                <w:rFonts w:ascii="Verdana" w:hAnsi="Verdana" w:cs="Arial"/>
                <w:sz w:val="20"/>
                <w:szCs w:val="20"/>
              </w:rPr>
              <w:t xml:space="preserve"> Verlag gab sogar eine Presseerklärung ab</w:t>
            </w:r>
            <w:r w:rsidRPr="00F16119">
              <w:rPr>
                <w:rStyle w:val="Funotenzeichen"/>
                <w:rFonts w:ascii="Verdana" w:hAnsi="Verdana" w:cs="Arial"/>
                <w:sz w:val="20"/>
                <w:szCs w:val="20"/>
              </w:rPr>
              <w:footnoteReference w:id="1"/>
            </w:r>
            <w:r w:rsidRPr="00F16119">
              <w:rPr>
                <w:rFonts w:ascii="Verdana" w:hAnsi="Verdana" w:cs="Arial"/>
                <w:sz w:val="20"/>
                <w:szCs w:val="20"/>
              </w:rPr>
              <w:t>, meinte, es sei nötig, „</w:t>
            </w:r>
            <w:r w:rsidRPr="00F16119">
              <w:rPr>
                <w:rFonts w:ascii="Verdana" w:hAnsi="Verdana" w:cs="Arial"/>
                <w:color w:val="333333"/>
                <w:sz w:val="20"/>
                <w:szCs w:val="20"/>
              </w:rPr>
              <w:t>das Wort 'Neger' in 'Die kleine Hexe' zu streichen und auch eine Modernisierung des Textes bezüglich anderer, dem heutigen Sprachgebrauch nicht mehr üblicher Begriffe vorzunehmen“</w:t>
            </w:r>
            <w:r w:rsidRPr="00F16119">
              <w:rPr>
                <w:rStyle w:val="Funotenzeichen"/>
                <w:rFonts w:ascii="Verdana" w:hAnsi="Verdana" w:cs="Arial"/>
                <w:color w:val="333333"/>
                <w:sz w:val="20"/>
                <w:szCs w:val="20"/>
              </w:rPr>
              <w:footnoteReference w:id="2"/>
            </w:r>
            <w:r w:rsidRPr="00F16119">
              <w:rPr>
                <w:rFonts w:ascii="Verdana" w:hAnsi="Verdana" w:cs="Arial"/>
                <w:color w:val="333333"/>
                <w:sz w:val="20"/>
                <w:szCs w:val="20"/>
              </w:rPr>
              <w:t xml:space="preserve">. Der Verlag ist der Überzeugung, dass die veränderten Begriffe im Entstehungskontext neutral gewesen seien, aber heute nicht mehr seien. Kein Kind kenne mehr das „Wichsen“ als Schuhe putzen / polieren. „Wenn also im Text steht, dass Kinder 'durchgewichst' werden, erscheint es uns (Anm. dem </w:t>
            </w:r>
            <w:proofErr w:type="spellStart"/>
            <w:r w:rsidRPr="00F16119">
              <w:rPr>
                <w:rFonts w:ascii="Verdana" w:hAnsi="Verdana" w:cs="Arial"/>
                <w:color w:val="333333"/>
                <w:sz w:val="20"/>
                <w:szCs w:val="20"/>
              </w:rPr>
              <w:t>Thienemann</w:t>
            </w:r>
            <w:proofErr w:type="spellEnd"/>
            <w:r w:rsidRPr="00F16119">
              <w:rPr>
                <w:rFonts w:ascii="Verdana" w:hAnsi="Verdana" w:cs="Arial"/>
                <w:color w:val="333333"/>
                <w:sz w:val="20"/>
                <w:szCs w:val="20"/>
              </w:rPr>
              <w:t xml:space="preserve"> Verlag) sinnvoll, daraus 'verhauen' zu machen.“</w:t>
            </w:r>
            <w:r w:rsidRPr="00F16119">
              <w:rPr>
                <w:rStyle w:val="Funotenzeichen"/>
                <w:rFonts w:ascii="Verdana" w:hAnsi="Verdana" w:cs="Arial"/>
                <w:color w:val="333333"/>
                <w:sz w:val="20"/>
                <w:szCs w:val="20"/>
              </w:rPr>
              <w:footnoteReference w:id="3"/>
            </w:r>
            <w:r w:rsidRPr="00F16119">
              <w:rPr>
                <w:rFonts w:ascii="Verdana" w:hAnsi="Verdana" w:cs="Arial"/>
                <w:color w:val="333333"/>
                <w:sz w:val="20"/>
                <w:szCs w:val="20"/>
              </w:rPr>
              <w:t xml:space="preserve"> </w:t>
            </w:r>
          </w:p>
          <w:p w:rsidR="00F16119" w:rsidRPr="00F16119" w:rsidRDefault="00F16119" w:rsidP="00001DF8">
            <w:pPr>
              <w:pStyle w:val="article"/>
              <w:shd w:val="clear" w:color="auto" w:fill="FFFFFF"/>
              <w:spacing w:before="0" w:beforeAutospacing="0" w:after="0" w:afterAutospacing="0"/>
              <w:jc w:val="both"/>
              <w:rPr>
                <w:rFonts w:ascii="Verdana" w:hAnsi="Verdana" w:cs="Arial"/>
                <w:color w:val="333333"/>
                <w:sz w:val="20"/>
                <w:szCs w:val="20"/>
              </w:rPr>
            </w:pPr>
            <w:r w:rsidRPr="00F16119">
              <w:rPr>
                <w:rFonts w:ascii="Verdana" w:hAnsi="Verdana" w:cs="Arial"/>
                <w:sz w:val="20"/>
                <w:szCs w:val="20"/>
              </w:rPr>
              <w:lastRenderedPageBreak/>
              <w:t>Befürworter der Änderungen meinen auch, dass über Jahrzehnte oder gar Jahrhunderte die Rechtschreibung der Texte verändert wurde und sich niemand daran störe, weil die Texte so verständlich sein und den Kindern das Lesen nicht unnötig schwerer gemacht werde. Beginne man mit Kindern ein Gespräch über den Sinn oder Unsinn des Wortes „Neger“ in Kinderbüchern, überfordere sie dies und nehme ihnen die Lust auf das Lesen. Denn wer wolle schon eine Debatte darüber führen, warum der Held Wörter benutzen dürfe, man selbst aber nicht?</w:t>
            </w:r>
          </w:p>
          <w:p w:rsidR="00F16119" w:rsidRPr="00F16119" w:rsidRDefault="00F16119" w:rsidP="00001DF8">
            <w:pPr>
              <w:pStyle w:val="StandardWeb"/>
              <w:spacing w:before="0" w:beforeAutospacing="0" w:after="0" w:afterAutospacing="0"/>
              <w:jc w:val="both"/>
              <w:rPr>
                <w:rFonts w:ascii="Verdana" w:hAnsi="Verdana"/>
                <w:sz w:val="20"/>
                <w:szCs w:val="20"/>
              </w:rPr>
            </w:pPr>
            <w:r w:rsidRPr="00F16119">
              <w:rPr>
                <w:rFonts w:ascii="Verdana" w:hAnsi="Verdana"/>
                <w:sz w:val="20"/>
                <w:szCs w:val="20"/>
              </w:rPr>
              <w:t>Auch die Gegner sprachlicher Eingriffe haben viele Argumente, sie meinen, man müsse das Original achten und schützen, die Werk</w:t>
            </w:r>
            <w:r w:rsidR="00F65E65">
              <w:rPr>
                <w:rFonts w:ascii="Verdana" w:hAnsi="Verdana"/>
                <w:sz w:val="20"/>
                <w:szCs w:val="20"/>
              </w:rPr>
              <w:softHyphen/>
            </w:r>
            <w:r w:rsidRPr="00F16119">
              <w:rPr>
                <w:rFonts w:ascii="Verdana" w:hAnsi="Verdana"/>
                <w:sz w:val="20"/>
                <w:szCs w:val="20"/>
              </w:rPr>
              <w:t xml:space="preserve">treue gewährleisten. Sobald man Werke anfange umzuschreiben, müsse man dies immer wieder tun, um aktuell zu bleiben, da Sprache immer einem Wandel unterliege. Die Autoren hatten beim Schreiben eine Intention und setzten Sprache ihrer Zeit gemäß ein. Zudem betreibt man eine gewisse Informationskontrolle, wenn man die Sprache in Kinderbüchern verändert. Kindern sollen so bestimmte Worte vermittelt werden, sie werden in einen positiven Zusammengang gestellt. Kritiker fragen sich, ob es nicht sinnvoller ist, diese Worte im Kontext zu erklären. </w:t>
            </w:r>
          </w:p>
          <w:p w:rsidR="00F16119" w:rsidRPr="00F16119" w:rsidRDefault="00F16119" w:rsidP="00001DF8">
            <w:pPr>
              <w:pStyle w:val="StandardWeb"/>
              <w:spacing w:before="0" w:beforeAutospacing="0" w:after="0" w:afterAutospacing="0"/>
              <w:jc w:val="both"/>
              <w:rPr>
                <w:rFonts w:ascii="Verdana" w:hAnsi="Verdana"/>
                <w:color w:val="313131"/>
                <w:sz w:val="20"/>
                <w:szCs w:val="20"/>
                <w:shd w:val="clear" w:color="auto" w:fill="FFFFFF"/>
              </w:rPr>
            </w:pPr>
            <w:r w:rsidRPr="00F16119">
              <w:rPr>
                <w:rFonts w:ascii="Verdana" w:hAnsi="Verdana"/>
                <w:sz w:val="20"/>
                <w:szCs w:val="20"/>
              </w:rPr>
              <w:t>Christoph Hein meinte 1987 in seiner Rede auf dem zehnten Schriftstellerkongress der DDR</w:t>
            </w:r>
            <w:r w:rsidRPr="00F16119">
              <w:rPr>
                <w:rStyle w:val="Funotenzeichen"/>
                <w:rFonts w:ascii="Verdana" w:hAnsi="Verdana"/>
                <w:sz w:val="20"/>
                <w:szCs w:val="20"/>
              </w:rPr>
              <w:footnoteReference w:id="4"/>
            </w:r>
            <w:r w:rsidRPr="00F16119">
              <w:rPr>
                <w:rFonts w:ascii="Verdana" w:hAnsi="Verdana"/>
                <w:sz w:val="20"/>
                <w:szCs w:val="20"/>
              </w:rPr>
              <w:t>, dass „</w:t>
            </w:r>
            <w:r w:rsidRPr="00F16119">
              <w:rPr>
                <w:rFonts w:ascii="Verdana" w:hAnsi="Verdana"/>
                <w:color w:val="313131"/>
                <w:sz w:val="20"/>
                <w:szCs w:val="20"/>
                <w:shd w:val="clear" w:color="auto" w:fill="FFFFFF"/>
              </w:rPr>
              <w:t>die Zensur der Verlage und Bücher, der Verleger und Autoren überlebt, nutzlos, paradox, menschenfeindlich, volksfeindlich, ungesetzlich und strafbar [sei].“ Er ist der Meinung, dass Zensur nach dem Zweiten Weltkrieg gerechtfertigt sein konnte, um das „Chaos zu verhindern und die Aufbauarbeit zu ermöglichen“, sie hätte aber 1956 mit dem Ende der Lebensmittelmarken verschwinden müssen. Die Zensur sei nutzlos, weil sie Literatur nicht verhindere, nur verzögere.</w:t>
            </w:r>
          </w:p>
          <w:p w:rsidR="00F16119" w:rsidRDefault="00F16119" w:rsidP="00001DF8">
            <w:pPr>
              <w:pStyle w:val="StandardWeb"/>
              <w:spacing w:before="0" w:beforeAutospacing="0" w:after="0" w:afterAutospacing="0"/>
              <w:jc w:val="both"/>
              <w:rPr>
                <w:rFonts w:ascii="Verdana" w:hAnsi="Verdana"/>
                <w:color w:val="313131"/>
                <w:sz w:val="20"/>
                <w:szCs w:val="20"/>
                <w:shd w:val="clear" w:color="auto" w:fill="FFFFFF"/>
              </w:rPr>
            </w:pPr>
            <w:r w:rsidRPr="00F16119">
              <w:rPr>
                <w:rFonts w:ascii="Verdana" w:hAnsi="Verdana"/>
                <w:color w:val="313131"/>
                <w:sz w:val="20"/>
                <w:szCs w:val="20"/>
                <w:shd w:val="clear" w:color="auto" w:fill="FFFFFF"/>
              </w:rPr>
              <w:t>Egal ob Lindgren, Preußler oder Twain, alle waren keine Rassisten und beabsichtigten keine rassistischen Texte. Preußler schrieb im „</w:t>
            </w:r>
            <w:proofErr w:type="spellStart"/>
            <w:r w:rsidRPr="00F16119">
              <w:rPr>
                <w:rFonts w:ascii="Verdana" w:hAnsi="Verdana"/>
                <w:color w:val="313131"/>
                <w:sz w:val="20"/>
                <w:szCs w:val="20"/>
                <w:shd w:val="clear" w:color="auto" w:fill="FFFFFF"/>
              </w:rPr>
              <w:t>Krabat</w:t>
            </w:r>
            <w:proofErr w:type="spellEnd"/>
            <w:r w:rsidRPr="00F16119">
              <w:rPr>
                <w:rFonts w:ascii="Verdana" w:hAnsi="Verdana"/>
                <w:color w:val="313131"/>
                <w:sz w:val="20"/>
                <w:szCs w:val="20"/>
                <w:shd w:val="clear" w:color="auto" w:fill="FFFFFF"/>
              </w:rPr>
              <w:t xml:space="preserve">“ gegen Ausbeutung und Unterdrückung, die Müllergesellen erheben sich gegen den Meister, der schließlich stirbt. Lindgren kämpfte für die Rechte der Schwächeren, im realen als auch fiktiven Welt. Mark Twain kämpfte für die Rechte der Farbigen, für die Freiheit und gegen das Recht der Sklaverei, was zu seinen Lebzeiten noch galt. </w:t>
            </w:r>
          </w:p>
          <w:p w:rsidR="00A42B16" w:rsidRDefault="00A42B16" w:rsidP="00001DF8">
            <w:pPr>
              <w:pStyle w:val="StandardWeb"/>
              <w:spacing w:before="0" w:beforeAutospacing="0" w:after="0" w:afterAutospacing="0"/>
              <w:jc w:val="both"/>
              <w:rPr>
                <w:rFonts w:ascii="Verdana" w:hAnsi="Verdana"/>
                <w:color w:val="313131"/>
                <w:sz w:val="20"/>
                <w:szCs w:val="20"/>
                <w:shd w:val="clear" w:color="auto" w:fill="FFFFFF"/>
              </w:rPr>
            </w:pPr>
          </w:p>
          <w:p w:rsidR="00A42B16" w:rsidRPr="00A42B16" w:rsidRDefault="00A42B16" w:rsidP="00A42B16">
            <w:pPr>
              <w:pStyle w:val="StandardWeb"/>
              <w:spacing w:before="0" w:beforeAutospacing="0" w:after="0" w:afterAutospacing="0"/>
              <w:jc w:val="right"/>
              <w:rPr>
                <w:rFonts w:ascii="Verdana" w:hAnsi="Verdana"/>
                <w:color w:val="313131"/>
                <w:sz w:val="20"/>
                <w:szCs w:val="20"/>
                <w:shd w:val="clear" w:color="auto" w:fill="FFFFFF"/>
              </w:rPr>
            </w:pPr>
            <w:r>
              <w:rPr>
                <w:rFonts w:ascii="Verdana" w:hAnsi="Verdana"/>
                <w:color w:val="313131"/>
                <w:sz w:val="20"/>
                <w:szCs w:val="20"/>
                <w:shd w:val="clear" w:color="auto" w:fill="FFFFFF"/>
              </w:rPr>
              <w:t>Mirja-Stefanie Schweigert</w:t>
            </w:r>
          </w:p>
          <w:p w:rsidR="00F16119" w:rsidRPr="00F16119" w:rsidRDefault="00F16119" w:rsidP="00001DF8">
            <w:pPr>
              <w:jc w:val="both"/>
              <w:rPr>
                <w:rFonts w:ascii="Verdana" w:hAnsi="Verdana"/>
                <w:sz w:val="20"/>
                <w:szCs w:val="20"/>
              </w:rPr>
            </w:pPr>
          </w:p>
        </w:tc>
      </w:tr>
    </w:tbl>
    <w:p w:rsidR="00F16119" w:rsidRDefault="00F16119"/>
    <w:p w:rsidR="00A42B16" w:rsidRPr="00A42B16" w:rsidRDefault="00A42B16" w:rsidP="00A42B16">
      <w:pPr>
        <w:pStyle w:val="Listenabsatz"/>
        <w:numPr>
          <w:ilvl w:val="0"/>
          <w:numId w:val="2"/>
        </w:numPr>
        <w:spacing w:after="0" w:line="240" w:lineRule="auto"/>
        <w:ind w:left="714" w:hanging="357"/>
        <w:rPr>
          <w:rFonts w:ascii="Verdana" w:hAnsi="Verdana"/>
        </w:rPr>
      </w:pPr>
      <w:r w:rsidRPr="00A42B16">
        <w:rPr>
          <w:rFonts w:ascii="Verdana" w:hAnsi="Verdana"/>
        </w:rPr>
        <w:t>Lies den Text und fasse Wesentliches zusammen. Erstelle dazu ein Schaubild.</w:t>
      </w:r>
    </w:p>
    <w:p w:rsidR="00A42B16" w:rsidRPr="00A42B16" w:rsidRDefault="00A42B16" w:rsidP="00A42B16">
      <w:pPr>
        <w:pStyle w:val="Listenabsatz"/>
        <w:numPr>
          <w:ilvl w:val="0"/>
          <w:numId w:val="2"/>
        </w:numPr>
        <w:spacing w:after="0" w:line="240" w:lineRule="auto"/>
        <w:ind w:left="714" w:hanging="357"/>
        <w:rPr>
          <w:rFonts w:ascii="Verdana" w:hAnsi="Verdana"/>
        </w:rPr>
      </w:pPr>
      <w:r w:rsidRPr="00A42B16">
        <w:rPr>
          <w:rFonts w:ascii="Verdana" w:hAnsi="Verdana"/>
        </w:rPr>
        <w:t>Erörtere, ob die Literatur durch Zensur an ihr Ende gelangt.</w:t>
      </w:r>
    </w:p>
    <w:p w:rsidR="00A42B16" w:rsidRDefault="00A42B16"/>
    <w:p w:rsidR="00A42B16" w:rsidRDefault="00A42B16" w:rsidP="00001DF8">
      <w:pPr>
        <w:spacing w:after="0" w:line="240" w:lineRule="auto"/>
        <w:rPr>
          <w:rFonts w:ascii="Verdana" w:hAnsi="Verdana"/>
          <w:sz w:val="18"/>
          <w:u w:val="single"/>
        </w:rPr>
      </w:pPr>
    </w:p>
    <w:p w:rsidR="00A42B16" w:rsidRDefault="00A42B16" w:rsidP="00001DF8">
      <w:pPr>
        <w:spacing w:after="0" w:line="240" w:lineRule="auto"/>
        <w:rPr>
          <w:rFonts w:ascii="Verdana" w:hAnsi="Verdana"/>
          <w:sz w:val="18"/>
          <w:u w:val="single"/>
        </w:rPr>
      </w:pPr>
    </w:p>
    <w:sectPr w:rsidR="00A42B16" w:rsidSect="00C3079A">
      <w:headerReference w:type="default" r:id="rId20"/>
      <w:pgSz w:w="11906" w:h="16838"/>
      <w:pgMar w:top="1560" w:right="1417" w:bottom="56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8A" w:rsidRDefault="007E158A" w:rsidP="00654946">
      <w:pPr>
        <w:spacing w:after="0" w:line="240" w:lineRule="auto"/>
      </w:pPr>
      <w:r>
        <w:separator/>
      </w:r>
    </w:p>
  </w:endnote>
  <w:endnote w:type="continuationSeparator" w:id="0">
    <w:p w:rsidR="007E158A" w:rsidRDefault="007E158A" w:rsidP="0065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8A" w:rsidRDefault="007E158A" w:rsidP="00654946">
      <w:pPr>
        <w:spacing w:after="0" w:line="240" w:lineRule="auto"/>
      </w:pPr>
      <w:r>
        <w:separator/>
      </w:r>
    </w:p>
  </w:footnote>
  <w:footnote w:type="continuationSeparator" w:id="0">
    <w:p w:rsidR="007E158A" w:rsidRDefault="007E158A" w:rsidP="00654946">
      <w:pPr>
        <w:spacing w:after="0" w:line="240" w:lineRule="auto"/>
      </w:pPr>
      <w:r>
        <w:continuationSeparator/>
      </w:r>
    </w:p>
  </w:footnote>
  <w:footnote w:id="1">
    <w:p w:rsidR="00F16119" w:rsidRPr="008D191E" w:rsidRDefault="00F16119" w:rsidP="00F16119">
      <w:pPr>
        <w:pStyle w:val="Funotentext"/>
        <w:rPr>
          <w:rFonts w:ascii="Verdana" w:hAnsi="Verdana"/>
          <w:sz w:val="16"/>
        </w:rPr>
      </w:pPr>
      <w:r w:rsidRPr="008D191E">
        <w:rPr>
          <w:rStyle w:val="Funotenzeichen"/>
          <w:rFonts w:ascii="Verdana" w:hAnsi="Verdana"/>
          <w:sz w:val="16"/>
        </w:rPr>
        <w:footnoteRef/>
      </w:r>
      <w:r w:rsidRPr="008D191E">
        <w:rPr>
          <w:rFonts w:ascii="Verdana" w:hAnsi="Verdana"/>
          <w:sz w:val="16"/>
        </w:rPr>
        <w:t xml:space="preserve"> http://www.boersenblatt.net/587656/</w:t>
      </w:r>
    </w:p>
  </w:footnote>
  <w:footnote w:id="2">
    <w:p w:rsidR="00F16119" w:rsidRPr="008D191E" w:rsidRDefault="00F16119" w:rsidP="00F16119">
      <w:pPr>
        <w:pStyle w:val="Funotentext"/>
        <w:rPr>
          <w:rFonts w:ascii="Verdana" w:hAnsi="Verdana"/>
          <w:sz w:val="16"/>
        </w:rPr>
      </w:pPr>
      <w:r w:rsidRPr="008D191E">
        <w:rPr>
          <w:rStyle w:val="Funotenzeichen"/>
          <w:rFonts w:ascii="Verdana" w:hAnsi="Verdana"/>
          <w:sz w:val="16"/>
        </w:rPr>
        <w:footnoteRef/>
      </w:r>
      <w:r w:rsidRPr="008D191E">
        <w:rPr>
          <w:rFonts w:ascii="Verdana" w:hAnsi="Verdana"/>
          <w:sz w:val="16"/>
        </w:rPr>
        <w:t xml:space="preserve"> Vgl. FN 1</w:t>
      </w:r>
    </w:p>
  </w:footnote>
  <w:footnote w:id="3">
    <w:p w:rsidR="00F16119" w:rsidRPr="008D191E" w:rsidRDefault="00F16119" w:rsidP="00F16119">
      <w:pPr>
        <w:pStyle w:val="Funotentext"/>
        <w:rPr>
          <w:rFonts w:ascii="Verdana" w:hAnsi="Verdana"/>
          <w:sz w:val="16"/>
        </w:rPr>
      </w:pPr>
      <w:r w:rsidRPr="008D191E">
        <w:rPr>
          <w:rStyle w:val="Funotenzeichen"/>
          <w:rFonts w:ascii="Verdana" w:hAnsi="Verdana"/>
          <w:sz w:val="16"/>
        </w:rPr>
        <w:footnoteRef/>
      </w:r>
      <w:r w:rsidRPr="008D191E">
        <w:rPr>
          <w:rFonts w:ascii="Verdana" w:hAnsi="Verdana"/>
          <w:sz w:val="16"/>
        </w:rPr>
        <w:t xml:space="preserve"> Vgl. FN 1</w:t>
      </w:r>
    </w:p>
  </w:footnote>
  <w:footnote w:id="4">
    <w:p w:rsidR="00F16119" w:rsidRPr="008D191E" w:rsidRDefault="00F16119" w:rsidP="00F16119">
      <w:pPr>
        <w:pStyle w:val="Funotentext"/>
        <w:rPr>
          <w:rFonts w:ascii="Verdana" w:hAnsi="Verdana"/>
          <w:sz w:val="16"/>
        </w:rPr>
      </w:pPr>
      <w:r w:rsidRPr="008D191E">
        <w:rPr>
          <w:rStyle w:val="Funotenzeichen"/>
          <w:rFonts w:ascii="Verdana" w:hAnsi="Verdana"/>
          <w:sz w:val="16"/>
        </w:rPr>
        <w:footnoteRef/>
      </w:r>
      <w:r w:rsidRPr="008D191E">
        <w:rPr>
          <w:rFonts w:ascii="Verdana" w:hAnsi="Verdana"/>
          <w:sz w:val="16"/>
        </w:rPr>
        <w:t xml:space="preserve"> </w:t>
      </w:r>
      <w:hyperlink r:id="rId1" w:history="1">
        <w:r w:rsidRPr="008D191E">
          <w:rPr>
            <w:rStyle w:val="Hyperlink"/>
            <w:rFonts w:ascii="Verdana" w:hAnsi="Verdana"/>
            <w:sz w:val="16"/>
          </w:rPr>
          <w:t>http://www.zeit.de/1987/50/die-zensur-ist-ueberlebt-nutzlos-paradox-menschen-und-volksfeindlich-ungesetzlich-und-strafbar</w:t>
        </w:r>
      </w:hyperlink>
    </w:p>
    <w:p w:rsidR="00F16119" w:rsidRDefault="00F16119" w:rsidP="00F16119">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848" w:rsidRPr="00C3079A" w:rsidRDefault="00BB4848" w:rsidP="00BB4848">
    <w:pPr>
      <w:pStyle w:val="Kopfzeile"/>
      <w:pBdr>
        <w:bottom w:val="single" w:sz="4" w:space="1" w:color="auto"/>
      </w:pBdr>
      <w:rPr>
        <w:rFonts w:ascii="Verdana" w:hAnsi="Verdana"/>
        <w:sz w:val="18"/>
      </w:rPr>
    </w:pPr>
    <w:r w:rsidRPr="00C3079A">
      <w:rPr>
        <w:rFonts w:ascii="Verdana" w:hAnsi="Verdana"/>
        <w:noProof/>
        <w:sz w:val="18"/>
        <w:lang w:eastAsia="de-DE"/>
      </w:rPr>
      <w:drawing>
        <wp:inline distT="0" distB="0" distL="0" distR="0" wp14:anchorId="01E5EF43" wp14:editId="6D189575">
          <wp:extent cx="1574730" cy="501650"/>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575077" cy="501761"/>
                  </a:xfrm>
                  <a:prstGeom prst="rect">
                    <a:avLst/>
                  </a:prstGeom>
                </pic:spPr>
              </pic:pic>
            </a:graphicData>
          </a:graphic>
        </wp:inline>
      </w:drawing>
    </w:r>
    <w:r w:rsidRPr="00C3079A">
      <w:rPr>
        <w:rFonts w:ascii="Verdana" w:hAnsi="Verdana"/>
        <w:sz w:val="18"/>
      </w:rPr>
      <w:t xml:space="preserve">Fachredaktion Deutsch, </w:t>
    </w:r>
    <w:hyperlink r:id="rId2" w:history="1">
      <w:r w:rsidRPr="00C3079A">
        <w:rPr>
          <w:rStyle w:val="Hyperlink"/>
          <w:rFonts w:ascii="Verdana" w:hAnsi="Verdana"/>
          <w:sz w:val="18"/>
        </w:rPr>
        <w:t>www.deutsch-bw.de</w:t>
      </w:r>
    </w:hyperlink>
    <w:r w:rsidRPr="00C3079A">
      <w:rPr>
        <w:rFonts w:ascii="Verdana" w:hAnsi="Verdana"/>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293B"/>
    <w:multiLevelType w:val="hybridMultilevel"/>
    <w:tmpl w:val="E96A3C82"/>
    <w:lvl w:ilvl="0" w:tplc="75387434">
      <w:start w:val="2"/>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151297"/>
    <w:multiLevelType w:val="hybridMultilevel"/>
    <w:tmpl w:val="B6FEB26A"/>
    <w:lvl w:ilvl="0" w:tplc="4536A5D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3D94825"/>
    <w:multiLevelType w:val="hybridMultilevel"/>
    <w:tmpl w:val="0B3C7886"/>
    <w:lvl w:ilvl="0" w:tplc="75387434">
      <w:start w:val="2"/>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BD02CAC"/>
    <w:multiLevelType w:val="hybridMultilevel"/>
    <w:tmpl w:val="FF24C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BFC5111"/>
    <w:multiLevelType w:val="hybridMultilevel"/>
    <w:tmpl w:val="893AD9EE"/>
    <w:lvl w:ilvl="0" w:tplc="75387434">
      <w:start w:val="2"/>
      <w:numFmt w:val="bullet"/>
      <w:lvlText w:val="-"/>
      <w:lvlJc w:val="left"/>
      <w:pPr>
        <w:ind w:left="720" w:hanging="360"/>
      </w:pPr>
      <w:rPr>
        <w:rFonts w:ascii="Verdana" w:eastAsiaTheme="minorHAnsi"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FD"/>
    <w:rsid w:val="00001DF8"/>
    <w:rsid w:val="00014CAA"/>
    <w:rsid w:val="00037BFE"/>
    <w:rsid w:val="000B1DF5"/>
    <w:rsid w:val="000D6FA0"/>
    <w:rsid w:val="00105E6B"/>
    <w:rsid w:val="0019580E"/>
    <w:rsid w:val="001B6F09"/>
    <w:rsid w:val="00222877"/>
    <w:rsid w:val="002279CD"/>
    <w:rsid w:val="002B71A3"/>
    <w:rsid w:val="002F3D39"/>
    <w:rsid w:val="00377AA8"/>
    <w:rsid w:val="00400422"/>
    <w:rsid w:val="004E1199"/>
    <w:rsid w:val="00504414"/>
    <w:rsid w:val="005069DE"/>
    <w:rsid w:val="0051611E"/>
    <w:rsid w:val="00571C02"/>
    <w:rsid w:val="005B6CED"/>
    <w:rsid w:val="00654946"/>
    <w:rsid w:val="006D6941"/>
    <w:rsid w:val="006E54D5"/>
    <w:rsid w:val="006E55E4"/>
    <w:rsid w:val="006E782C"/>
    <w:rsid w:val="0071098E"/>
    <w:rsid w:val="0071508B"/>
    <w:rsid w:val="00736FF1"/>
    <w:rsid w:val="007E158A"/>
    <w:rsid w:val="00802857"/>
    <w:rsid w:val="008434FD"/>
    <w:rsid w:val="008A6571"/>
    <w:rsid w:val="008D191E"/>
    <w:rsid w:val="00972339"/>
    <w:rsid w:val="009A2DD7"/>
    <w:rsid w:val="009A3B36"/>
    <w:rsid w:val="009E5924"/>
    <w:rsid w:val="009F1057"/>
    <w:rsid w:val="00A42B16"/>
    <w:rsid w:val="00A90D96"/>
    <w:rsid w:val="00AD0430"/>
    <w:rsid w:val="00AD7D5A"/>
    <w:rsid w:val="00B16E0C"/>
    <w:rsid w:val="00B91923"/>
    <w:rsid w:val="00BB4848"/>
    <w:rsid w:val="00C305CB"/>
    <w:rsid w:val="00C3079A"/>
    <w:rsid w:val="00CB5159"/>
    <w:rsid w:val="00CE3B5B"/>
    <w:rsid w:val="00D0508C"/>
    <w:rsid w:val="00D06950"/>
    <w:rsid w:val="00D41E46"/>
    <w:rsid w:val="00E2460B"/>
    <w:rsid w:val="00EA2B4A"/>
    <w:rsid w:val="00EE7BA7"/>
    <w:rsid w:val="00F16119"/>
    <w:rsid w:val="00F3187F"/>
    <w:rsid w:val="00F43B3E"/>
    <w:rsid w:val="00F47C77"/>
    <w:rsid w:val="00F6098C"/>
    <w:rsid w:val="00F65E65"/>
    <w:rsid w:val="00F713FD"/>
    <w:rsid w:val="00FA5FE7"/>
    <w:rsid w:val="00FF5F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F713F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6">
    <w:name w:val="heading 6"/>
    <w:basedOn w:val="Standard"/>
    <w:next w:val="Standard"/>
    <w:link w:val="berschrift6Zchn"/>
    <w:uiPriority w:val="9"/>
    <w:semiHidden/>
    <w:unhideWhenUsed/>
    <w:qFormat/>
    <w:rsid w:val="00F713F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F713FD"/>
    <w:rPr>
      <w:rFonts w:ascii="Times New Roman" w:eastAsia="Times New Roman" w:hAnsi="Times New Roman" w:cs="Times New Roman"/>
      <w:b/>
      <w:bCs/>
      <w:sz w:val="24"/>
      <w:szCs w:val="24"/>
      <w:lang w:eastAsia="de-DE"/>
    </w:rPr>
  </w:style>
  <w:style w:type="paragraph" w:customStyle="1" w:styleId="einleitung">
    <w:name w:val="einleitung"/>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
    <w:name w:val="text"/>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713FD"/>
    <w:rPr>
      <w:color w:val="0000FF"/>
      <w:u w:val="single"/>
    </w:rPr>
  </w:style>
  <w:style w:type="paragraph" w:customStyle="1" w:styleId="infotext">
    <w:name w:val="infotext"/>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713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13FD"/>
    <w:rPr>
      <w:rFonts w:ascii="Tahoma" w:hAnsi="Tahoma" w:cs="Tahoma"/>
      <w:sz w:val="16"/>
      <w:szCs w:val="16"/>
    </w:rPr>
  </w:style>
  <w:style w:type="character" w:customStyle="1" w:styleId="berschrift6Zchn">
    <w:name w:val="Überschrift 6 Zchn"/>
    <w:basedOn w:val="Absatz-Standardschriftart"/>
    <w:link w:val="berschrift6"/>
    <w:uiPriority w:val="9"/>
    <w:semiHidden/>
    <w:rsid w:val="00F713FD"/>
    <w:rPr>
      <w:rFonts w:asciiTheme="majorHAnsi" w:eastAsiaTheme="majorEastAsia" w:hAnsiTheme="majorHAnsi" w:cstheme="majorBidi"/>
      <w:i/>
      <w:iCs/>
      <w:color w:val="243F60" w:themeColor="accent1" w:themeShade="7F"/>
    </w:rPr>
  </w:style>
  <w:style w:type="paragraph" w:customStyle="1" w:styleId="article">
    <w:name w:val="article"/>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A6571"/>
    <w:rPr>
      <w:b/>
      <w:bCs/>
    </w:rPr>
  </w:style>
  <w:style w:type="paragraph" w:styleId="StandardWeb">
    <w:name w:val="Normal (Web)"/>
    <w:basedOn w:val="Standard"/>
    <w:uiPriority w:val="99"/>
    <w:unhideWhenUsed/>
    <w:rsid w:val="00571C0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6549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54946"/>
    <w:rPr>
      <w:sz w:val="20"/>
      <w:szCs w:val="20"/>
    </w:rPr>
  </w:style>
  <w:style w:type="character" w:styleId="Funotenzeichen">
    <w:name w:val="footnote reference"/>
    <w:basedOn w:val="Absatz-Standardschriftart"/>
    <w:uiPriority w:val="99"/>
    <w:semiHidden/>
    <w:unhideWhenUsed/>
    <w:rsid w:val="00654946"/>
    <w:rPr>
      <w:vertAlign w:val="superscript"/>
    </w:rPr>
  </w:style>
  <w:style w:type="table" w:styleId="Tabellenraster">
    <w:name w:val="Table Grid"/>
    <w:basedOn w:val="NormaleTabelle"/>
    <w:uiPriority w:val="59"/>
    <w:rsid w:val="00F1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42B16"/>
    <w:pPr>
      <w:ind w:left="720"/>
      <w:contextualSpacing/>
    </w:pPr>
  </w:style>
  <w:style w:type="paragraph" w:styleId="Kopfzeile">
    <w:name w:val="header"/>
    <w:basedOn w:val="Standard"/>
    <w:link w:val="KopfzeileZchn"/>
    <w:uiPriority w:val="99"/>
    <w:unhideWhenUsed/>
    <w:rsid w:val="00BB48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4848"/>
  </w:style>
  <w:style w:type="paragraph" w:styleId="Fuzeile">
    <w:name w:val="footer"/>
    <w:basedOn w:val="Standard"/>
    <w:link w:val="FuzeileZchn"/>
    <w:uiPriority w:val="99"/>
    <w:unhideWhenUsed/>
    <w:rsid w:val="00BB48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4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4">
    <w:name w:val="heading 4"/>
    <w:basedOn w:val="Standard"/>
    <w:link w:val="berschrift4Zchn"/>
    <w:uiPriority w:val="9"/>
    <w:qFormat/>
    <w:rsid w:val="00F713FD"/>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paragraph" w:styleId="berschrift6">
    <w:name w:val="heading 6"/>
    <w:basedOn w:val="Standard"/>
    <w:next w:val="Standard"/>
    <w:link w:val="berschrift6Zchn"/>
    <w:uiPriority w:val="9"/>
    <w:semiHidden/>
    <w:unhideWhenUsed/>
    <w:qFormat/>
    <w:rsid w:val="00F713F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F713FD"/>
    <w:rPr>
      <w:rFonts w:ascii="Times New Roman" w:eastAsia="Times New Roman" w:hAnsi="Times New Roman" w:cs="Times New Roman"/>
      <w:b/>
      <w:bCs/>
      <w:sz w:val="24"/>
      <w:szCs w:val="24"/>
      <w:lang w:eastAsia="de-DE"/>
    </w:rPr>
  </w:style>
  <w:style w:type="paragraph" w:customStyle="1" w:styleId="einleitung">
    <w:name w:val="einleitung"/>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ext">
    <w:name w:val="text"/>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713FD"/>
    <w:rPr>
      <w:color w:val="0000FF"/>
      <w:u w:val="single"/>
    </w:rPr>
  </w:style>
  <w:style w:type="paragraph" w:customStyle="1" w:styleId="infotext">
    <w:name w:val="infotext"/>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F713F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13FD"/>
    <w:rPr>
      <w:rFonts w:ascii="Tahoma" w:hAnsi="Tahoma" w:cs="Tahoma"/>
      <w:sz w:val="16"/>
      <w:szCs w:val="16"/>
    </w:rPr>
  </w:style>
  <w:style w:type="character" w:customStyle="1" w:styleId="berschrift6Zchn">
    <w:name w:val="Überschrift 6 Zchn"/>
    <w:basedOn w:val="Absatz-Standardschriftart"/>
    <w:link w:val="berschrift6"/>
    <w:uiPriority w:val="9"/>
    <w:semiHidden/>
    <w:rsid w:val="00F713FD"/>
    <w:rPr>
      <w:rFonts w:asciiTheme="majorHAnsi" w:eastAsiaTheme="majorEastAsia" w:hAnsiTheme="majorHAnsi" w:cstheme="majorBidi"/>
      <w:i/>
      <w:iCs/>
      <w:color w:val="243F60" w:themeColor="accent1" w:themeShade="7F"/>
    </w:rPr>
  </w:style>
  <w:style w:type="paragraph" w:customStyle="1" w:styleId="article">
    <w:name w:val="article"/>
    <w:basedOn w:val="Standard"/>
    <w:rsid w:val="00F713F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A6571"/>
    <w:rPr>
      <w:b/>
      <w:bCs/>
    </w:rPr>
  </w:style>
  <w:style w:type="paragraph" w:styleId="StandardWeb">
    <w:name w:val="Normal (Web)"/>
    <w:basedOn w:val="Standard"/>
    <w:uiPriority w:val="99"/>
    <w:unhideWhenUsed/>
    <w:rsid w:val="00571C0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65494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54946"/>
    <w:rPr>
      <w:sz w:val="20"/>
      <w:szCs w:val="20"/>
    </w:rPr>
  </w:style>
  <w:style w:type="character" w:styleId="Funotenzeichen">
    <w:name w:val="footnote reference"/>
    <w:basedOn w:val="Absatz-Standardschriftart"/>
    <w:uiPriority w:val="99"/>
    <w:semiHidden/>
    <w:unhideWhenUsed/>
    <w:rsid w:val="00654946"/>
    <w:rPr>
      <w:vertAlign w:val="superscript"/>
    </w:rPr>
  </w:style>
  <w:style w:type="table" w:styleId="Tabellenraster">
    <w:name w:val="Table Grid"/>
    <w:basedOn w:val="NormaleTabelle"/>
    <w:uiPriority w:val="59"/>
    <w:rsid w:val="00F1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42B16"/>
    <w:pPr>
      <w:ind w:left="720"/>
      <w:contextualSpacing/>
    </w:pPr>
  </w:style>
  <w:style w:type="paragraph" w:styleId="Kopfzeile">
    <w:name w:val="header"/>
    <w:basedOn w:val="Standard"/>
    <w:link w:val="KopfzeileZchn"/>
    <w:uiPriority w:val="99"/>
    <w:unhideWhenUsed/>
    <w:rsid w:val="00BB484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4848"/>
  </w:style>
  <w:style w:type="paragraph" w:styleId="Fuzeile">
    <w:name w:val="footer"/>
    <w:basedOn w:val="Standard"/>
    <w:link w:val="FuzeileZchn"/>
    <w:uiPriority w:val="99"/>
    <w:unhideWhenUsed/>
    <w:rsid w:val="00BB484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4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1996">
      <w:bodyDiv w:val="1"/>
      <w:marLeft w:val="0"/>
      <w:marRight w:val="0"/>
      <w:marTop w:val="0"/>
      <w:marBottom w:val="0"/>
      <w:divBdr>
        <w:top w:val="none" w:sz="0" w:space="0" w:color="auto"/>
        <w:left w:val="none" w:sz="0" w:space="0" w:color="auto"/>
        <w:bottom w:val="none" w:sz="0" w:space="0" w:color="auto"/>
        <w:right w:val="none" w:sz="0" w:space="0" w:color="auto"/>
      </w:divBdr>
      <w:divsChild>
        <w:div w:id="2121293401">
          <w:marLeft w:val="0"/>
          <w:marRight w:val="0"/>
          <w:marTop w:val="0"/>
          <w:marBottom w:val="0"/>
          <w:divBdr>
            <w:top w:val="none" w:sz="0" w:space="0" w:color="auto"/>
            <w:left w:val="none" w:sz="0" w:space="0" w:color="auto"/>
            <w:bottom w:val="none" w:sz="0" w:space="0" w:color="auto"/>
            <w:right w:val="none" w:sz="0" w:space="0" w:color="auto"/>
          </w:divBdr>
          <w:divsChild>
            <w:div w:id="405153454">
              <w:marLeft w:val="0"/>
              <w:marRight w:val="0"/>
              <w:marTop w:val="0"/>
              <w:marBottom w:val="0"/>
              <w:divBdr>
                <w:top w:val="none" w:sz="0" w:space="0" w:color="auto"/>
                <w:left w:val="none" w:sz="0" w:space="0" w:color="auto"/>
                <w:bottom w:val="none" w:sz="0" w:space="0" w:color="auto"/>
                <w:right w:val="none" w:sz="0" w:space="0" w:color="auto"/>
              </w:divBdr>
              <w:divsChild>
                <w:div w:id="210850309">
                  <w:marLeft w:val="0"/>
                  <w:marRight w:val="0"/>
                  <w:marTop w:val="0"/>
                  <w:marBottom w:val="0"/>
                  <w:divBdr>
                    <w:top w:val="none" w:sz="0" w:space="0" w:color="auto"/>
                    <w:left w:val="none" w:sz="0" w:space="0" w:color="auto"/>
                    <w:bottom w:val="none" w:sz="0" w:space="0" w:color="auto"/>
                    <w:right w:val="none" w:sz="0" w:space="0" w:color="auto"/>
                  </w:divBdr>
                  <w:divsChild>
                    <w:div w:id="2088335073">
                      <w:marLeft w:val="0"/>
                      <w:marRight w:val="0"/>
                      <w:marTop w:val="0"/>
                      <w:marBottom w:val="0"/>
                      <w:divBdr>
                        <w:top w:val="none" w:sz="0" w:space="0" w:color="auto"/>
                        <w:left w:val="none" w:sz="0" w:space="0" w:color="auto"/>
                        <w:bottom w:val="none" w:sz="0" w:space="0" w:color="auto"/>
                        <w:right w:val="none" w:sz="0" w:space="0" w:color="auto"/>
                      </w:divBdr>
                      <w:divsChild>
                        <w:div w:id="489565527">
                          <w:marLeft w:val="0"/>
                          <w:marRight w:val="0"/>
                          <w:marTop w:val="0"/>
                          <w:marBottom w:val="0"/>
                          <w:divBdr>
                            <w:top w:val="none" w:sz="0" w:space="0" w:color="auto"/>
                            <w:left w:val="none" w:sz="0" w:space="0" w:color="auto"/>
                            <w:bottom w:val="none" w:sz="0" w:space="0" w:color="auto"/>
                            <w:right w:val="none" w:sz="0" w:space="0" w:color="auto"/>
                          </w:divBdr>
                          <w:divsChild>
                            <w:div w:id="720786886">
                              <w:marLeft w:val="0"/>
                              <w:marRight w:val="0"/>
                              <w:marTop w:val="0"/>
                              <w:marBottom w:val="0"/>
                              <w:divBdr>
                                <w:top w:val="none" w:sz="0" w:space="0" w:color="auto"/>
                                <w:left w:val="none" w:sz="0" w:space="0" w:color="auto"/>
                                <w:bottom w:val="none" w:sz="0" w:space="0" w:color="auto"/>
                                <w:right w:val="none" w:sz="0" w:space="0" w:color="auto"/>
                              </w:divBdr>
                              <w:divsChild>
                                <w:div w:id="1047335128">
                                  <w:marLeft w:val="0"/>
                                  <w:marRight w:val="0"/>
                                  <w:marTop w:val="0"/>
                                  <w:marBottom w:val="0"/>
                                  <w:divBdr>
                                    <w:top w:val="none" w:sz="0" w:space="0" w:color="auto"/>
                                    <w:left w:val="none" w:sz="0" w:space="0" w:color="auto"/>
                                    <w:bottom w:val="none" w:sz="0" w:space="0" w:color="auto"/>
                                    <w:right w:val="none" w:sz="0" w:space="0" w:color="auto"/>
                                  </w:divBdr>
                                  <w:divsChild>
                                    <w:div w:id="4663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217500">
                      <w:marLeft w:val="0"/>
                      <w:marRight w:val="0"/>
                      <w:marTop w:val="0"/>
                      <w:marBottom w:val="0"/>
                      <w:divBdr>
                        <w:top w:val="none" w:sz="0" w:space="0" w:color="auto"/>
                        <w:left w:val="none" w:sz="0" w:space="0" w:color="auto"/>
                        <w:bottom w:val="none" w:sz="0" w:space="0" w:color="auto"/>
                        <w:right w:val="none" w:sz="0" w:space="0" w:color="auto"/>
                      </w:divBdr>
                      <w:divsChild>
                        <w:div w:id="724059693">
                          <w:marLeft w:val="0"/>
                          <w:marRight w:val="0"/>
                          <w:marTop w:val="0"/>
                          <w:marBottom w:val="0"/>
                          <w:divBdr>
                            <w:top w:val="none" w:sz="0" w:space="0" w:color="auto"/>
                            <w:left w:val="none" w:sz="0" w:space="0" w:color="auto"/>
                            <w:bottom w:val="none" w:sz="0" w:space="0" w:color="auto"/>
                            <w:right w:val="none" w:sz="0" w:space="0" w:color="auto"/>
                          </w:divBdr>
                          <w:divsChild>
                            <w:div w:id="65804017">
                              <w:marLeft w:val="0"/>
                              <w:marRight w:val="0"/>
                              <w:marTop w:val="0"/>
                              <w:marBottom w:val="0"/>
                              <w:divBdr>
                                <w:top w:val="none" w:sz="0" w:space="0" w:color="auto"/>
                                <w:left w:val="none" w:sz="0" w:space="0" w:color="auto"/>
                                <w:bottom w:val="none" w:sz="0" w:space="0" w:color="auto"/>
                                <w:right w:val="none" w:sz="0" w:space="0" w:color="auto"/>
                              </w:divBdr>
                              <w:divsChild>
                                <w:div w:id="1472863447">
                                  <w:marLeft w:val="0"/>
                                  <w:marRight w:val="0"/>
                                  <w:marTop w:val="0"/>
                                  <w:marBottom w:val="0"/>
                                  <w:divBdr>
                                    <w:top w:val="none" w:sz="0" w:space="0" w:color="auto"/>
                                    <w:left w:val="none" w:sz="0" w:space="0" w:color="auto"/>
                                    <w:bottom w:val="none" w:sz="0" w:space="0" w:color="auto"/>
                                    <w:right w:val="none" w:sz="0" w:space="0" w:color="auto"/>
                                  </w:divBdr>
                                  <w:divsChild>
                                    <w:div w:id="642930786">
                                      <w:marLeft w:val="0"/>
                                      <w:marRight w:val="0"/>
                                      <w:marTop w:val="0"/>
                                      <w:marBottom w:val="0"/>
                                      <w:divBdr>
                                        <w:top w:val="none" w:sz="0" w:space="0" w:color="auto"/>
                                        <w:left w:val="none" w:sz="0" w:space="0" w:color="auto"/>
                                        <w:bottom w:val="none" w:sz="0" w:space="0" w:color="auto"/>
                                        <w:right w:val="none" w:sz="0" w:space="0" w:color="auto"/>
                                      </w:divBdr>
                                      <w:divsChild>
                                        <w:div w:id="530268482">
                                          <w:marLeft w:val="0"/>
                                          <w:marRight w:val="0"/>
                                          <w:marTop w:val="0"/>
                                          <w:marBottom w:val="0"/>
                                          <w:divBdr>
                                            <w:top w:val="none" w:sz="0" w:space="0" w:color="auto"/>
                                            <w:left w:val="none" w:sz="0" w:space="0" w:color="auto"/>
                                            <w:bottom w:val="none" w:sz="0" w:space="0" w:color="auto"/>
                                            <w:right w:val="none" w:sz="0" w:space="0" w:color="auto"/>
                                          </w:divBdr>
                                          <w:divsChild>
                                            <w:div w:id="198788765">
                                              <w:marLeft w:val="0"/>
                                              <w:marRight w:val="0"/>
                                              <w:marTop w:val="0"/>
                                              <w:marBottom w:val="0"/>
                                              <w:divBdr>
                                                <w:top w:val="none" w:sz="0" w:space="0" w:color="auto"/>
                                                <w:left w:val="none" w:sz="0" w:space="0" w:color="auto"/>
                                                <w:bottom w:val="none" w:sz="0" w:space="0" w:color="auto"/>
                                                <w:right w:val="none" w:sz="0" w:space="0" w:color="auto"/>
                                              </w:divBdr>
                                              <w:divsChild>
                                                <w:div w:id="13980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076977">
      <w:bodyDiv w:val="1"/>
      <w:marLeft w:val="0"/>
      <w:marRight w:val="0"/>
      <w:marTop w:val="0"/>
      <w:marBottom w:val="0"/>
      <w:divBdr>
        <w:top w:val="none" w:sz="0" w:space="0" w:color="auto"/>
        <w:left w:val="none" w:sz="0" w:space="0" w:color="auto"/>
        <w:bottom w:val="none" w:sz="0" w:space="0" w:color="auto"/>
        <w:right w:val="none" w:sz="0" w:space="0" w:color="auto"/>
      </w:divBdr>
      <w:divsChild>
        <w:div w:id="351299308">
          <w:marLeft w:val="0"/>
          <w:marRight w:val="0"/>
          <w:marTop w:val="0"/>
          <w:marBottom w:val="0"/>
          <w:divBdr>
            <w:top w:val="none" w:sz="0" w:space="0" w:color="auto"/>
            <w:left w:val="none" w:sz="0" w:space="0" w:color="auto"/>
            <w:bottom w:val="none" w:sz="0" w:space="0" w:color="auto"/>
            <w:right w:val="none" w:sz="0" w:space="0" w:color="auto"/>
          </w:divBdr>
          <w:divsChild>
            <w:div w:id="1618636228">
              <w:marLeft w:val="0"/>
              <w:marRight w:val="0"/>
              <w:marTop w:val="100"/>
              <w:marBottom w:val="100"/>
              <w:divBdr>
                <w:top w:val="none" w:sz="0" w:space="0" w:color="auto"/>
                <w:left w:val="none" w:sz="0" w:space="0" w:color="auto"/>
                <w:bottom w:val="none" w:sz="0" w:space="0" w:color="auto"/>
                <w:right w:val="none" w:sz="0" w:space="0" w:color="auto"/>
              </w:divBdr>
              <w:divsChild>
                <w:div w:id="1266114262">
                  <w:marLeft w:val="0"/>
                  <w:marRight w:val="0"/>
                  <w:marTop w:val="0"/>
                  <w:marBottom w:val="0"/>
                  <w:divBdr>
                    <w:top w:val="none" w:sz="0" w:space="0" w:color="auto"/>
                    <w:left w:val="none" w:sz="0" w:space="0" w:color="auto"/>
                    <w:bottom w:val="none" w:sz="0" w:space="0" w:color="auto"/>
                    <w:right w:val="none" w:sz="0" w:space="0" w:color="auto"/>
                  </w:divBdr>
                  <w:divsChild>
                    <w:div w:id="65346444">
                      <w:marLeft w:val="0"/>
                      <w:marRight w:val="0"/>
                      <w:marTop w:val="0"/>
                      <w:marBottom w:val="0"/>
                      <w:divBdr>
                        <w:top w:val="none" w:sz="0" w:space="0" w:color="auto"/>
                        <w:left w:val="none" w:sz="0" w:space="0" w:color="auto"/>
                        <w:bottom w:val="none" w:sz="0" w:space="0" w:color="auto"/>
                        <w:right w:val="none" w:sz="0" w:space="0" w:color="auto"/>
                      </w:divBdr>
                      <w:divsChild>
                        <w:div w:id="1170288320">
                          <w:marLeft w:val="0"/>
                          <w:marRight w:val="0"/>
                          <w:marTop w:val="0"/>
                          <w:marBottom w:val="0"/>
                          <w:divBdr>
                            <w:top w:val="none" w:sz="0" w:space="0" w:color="auto"/>
                            <w:left w:val="none" w:sz="0" w:space="0" w:color="auto"/>
                            <w:bottom w:val="none" w:sz="0" w:space="0" w:color="auto"/>
                            <w:right w:val="none" w:sz="0" w:space="0" w:color="auto"/>
                          </w:divBdr>
                          <w:divsChild>
                            <w:div w:id="13469064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04835">
      <w:bodyDiv w:val="1"/>
      <w:marLeft w:val="0"/>
      <w:marRight w:val="0"/>
      <w:marTop w:val="0"/>
      <w:marBottom w:val="0"/>
      <w:divBdr>
        <w:top w:val="none" w:sz="0" w:space="0" w:color="auto"/>
        <w:left w:val="none" w:sz="0" w:space="0" w:color="auto"/>
        <w:bottom w:val="none" w:sz="0" w:space="0" w:color="auto"/>
        <w:right w:val="none" w:sz="0" w:space="0" w:color="auto"/>
      </w:divBdr>
      <w:divsChild>
        <w:div w:id="27607699">
          <w:marLeft w:val="0"/>
          <w:marRight w:val="0"/>
          <w:marTop w:val="0"/>
          <w:marBottom w:val="0"/>
          <w:divBdr>
            <w:top w:val="none" w:sz="0" w:space="0" w:color="auto"/>
            <w:left w:val="none" w:sz="0" w:space="0" w:color="auto"/>
            <w:bottom w:val="none" w:sz="0" w:space="0" w:color="auto"/>
            <w:right w:val="none" w:sz="0" w:space="0" w:color="auto"/>
          </w:divBdr>
          <w:divsChild>
            <w:div w:id="341056410">
              <w:marLeft w:val="0"/>
              <w:marRight w:val="0"/>
              <w:marTop w:val="0"/>
              <w:marBottom w:val="0"/>
              <w:divBdr>
                <w:top w:val="none" w:sz="0" w:space="0" w:color="auto"/>
                <w:left w:val="none" w:sz="0" w:space="0" w:color="auto"/>
                <w:bottom w:val="none" w:sz="0" w:space="0" w:color="auto"/>
                <w:right w:val="none" w:sz="0" w:space="0" w:color="auto"/>
              </w:divBdr>
              <w:divsChild>
                <w:div w:id="423499404">
                  <w:marLeft w:val="0"/>
                  <w:marRight w:val="0"/>
                  <w:marTop w:val="0"/>
                  <w:marBottom w:val="0"/>
                  <w:divBdr>
                    <w:top w:val="none" w:sz="0" w:space="0" w:color="auto"/>
                    <w:left w:val="none" w:sz="0" w:space="0" w:color="auto"/>
                    <w:bottom w:val="none" w:sz="0" w:space="0" w:color="auto"/>
                    <w:right w:val="none" w:sz="0" w:space="0" w:color="auto"/>
                  </w:divBdr>
                  <w:divsChild>
                    <w:div w:id="14738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5699">
      <w:bodyDiv w:val="1"/>
      <w:marLeft w:val="0"/>
      <w:marRight w:val="0"/>
      <w:marTop w:val="0"/>
      <w:marBottom w:val="0"/>
      <w:divBdr>
        <w:top w:val="none" w:sz="0" w:space="0" w:color="auto"/>
        <w:left w:val="none" w:sz="0" w:space="0" w:color="auto"/>
        <w:bottom w:val="none" w:sz="0" w:space="0" w:color="auto"/>
        <w:right w:val="none" w:sz="0" w:space="0" w:color="auto"/>
      </w:divBdr>
      <w:divsChild>
        <w:div w:id="1142313915">
          <w:marLeft w:val="0"/>
          <w:marRight w:val="0"/>
          <w:marTop w:val="0"/>
          <w:marBottom w:val="1050"/>
          <w:divBdr>
            <w:top w:val="none" w:sz="0" w:space="0" w:color="auto"/>
            <w:left w:val="none" w:sz="0" w:space="0" w:color="auto"/>
            <w:bottom w:val="none" w:sz="0" w:space="0" w:color="auto"/>
            <w:right w:val="none" w:sz="0" w:space="0" w:color="auto"/>
          </w:divBdr>
          <w:divsChild>
            <w:div w:id="971599925">
              <w:marLeft w:val="0"/>
              <w:marRight w:val="0"/>
              <w:marTop w:val="0"/>
              <w:marBottom w:val="0"/>
              <w:divBdr>
                <w:top w:val="none" w:sz="0" w:space="0" w:color="auto"/>
                <w:left w:val="single" w:sz="6" w:space="0" w:color="EAEAEA"/>
                <w:bottom w:val="none" w:sz="0" w:space="0" w:color="auto"/>
                <w:right w:val="none" w:sz="0" w:space="0" w:color="auto"/>
              </w:divBdr>
              <w:divsChild>
                <w:div w:id="1838960667">
                  <w:marLeft w:val="0"/>
                  <w:marRight w:val="0"/>
                  <w:marTop w:val="0"/>
                  <w:marBottom w:val="0"/>
                  <w:divBdr>
                    <w:top w:val="none" w:sz="0" w:space="0" w:color="auto"/>
                    <w:left w:val="none" w:sz="0" w:space="0" w:color="auto"/>
                    <w:bottom w:val="none" w:sz="0" w:space="0" w:color="auto"/>
                    <w:right w:val="none" w:sz="0" w:space="0" w:color="auto"/>
                  </w:divBdr>
                  <w:divsChild>
                    <w:div w:id="796491077">
                      <w:marLeft w:val="-150"/>
                      <w:marRight w:val="-150"/>
                      <w:marTop w:val="0"/>
                      <w:marBottom w:val="0"/>
                      <w:divBdr>
                        <w:top w:val="none" w:sz="0" w:space="0" w:color="auto"/>
                        <w:left w:val="none" w:sz="0" w:space="0" w:color="auto"/>
                        <w:bottom w:val="none" w:sz="0" w:space="0" w:color="auto"/>
                        <w:right w:val="none" w:sz="0" w:space="0" w:color="auto"/>
                      </w:divBdr>
                      <w:divsChild>
                        <w:div w:id="549806101">
                          <w:marLeft w:val="0"/>
                          <w:marRight w:val="0"/>
                          <w:marTop w:val="0"/>
                          <w:marBottom w:val="0"/>
                          <w:divBdr>
                            <w:top w:val="none" w:sz="0" w:space="0" w:color="auto"/>
                            <w:left w:val="none" w:sz="0" w:space="0" w:color="auto"/>
                            <w:bottom w:val="none" w:sz="0" w:space="0" w:color="auto"/>
                            <w:right w:val="none" w:sz="0" w:space="0" w:color="auto"/>
                          </w:divBdr>
                          <w:divsChild>
                            <w:div w:id="2133135092">
                              <w:marLeft w:val="0"/>
                              <w:marRight w:val="0"/>
                              <w:marTop w:val="0"/>
                              <w:marBottom w:val="0"/>
                              <w:divBdr>
                                <w:top w:val="none" w:sz="0" w:space="0" w:color="auto"/>
                                <w:left w:val="none" w:sz="0" w:space="0" w:color="auto"/>
                                <w:bottom w:val="none" w:sz="0" w:space="0" w:color="auto"/>
                                <w:right w:val="none" w:sz="0" w:space="0" w:color="auto"/>
                              </w:divBdr>
                              <w:divsChild>
                                <w:div w:id="1080176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075826">
      <w:bodyDiv w:val="1"/>
      <w:marLeft w:val="0"/>
      <w:marRight w:val="0"/>
      <w:marTop w:val="0"/>
      <w:marBottom w:val="0"/>
      <w:divBdr>
        <w:top w:val="none" w:sz="0" w:space="0" w:color="auto"/>
        <w:left w:val="none" w:sz="0" w:space="0" w:color="auto"/>
        <w:bottom w:val="none" w:sz="0" w:space="0" w:color="auto"/>
        <w:right w:val="none" w:sz="0" w:space="0" w:color="auto"/>
      </w:divBdr>
      <w:divsChild>
        <w:div w:id="968782108">
          <w:marLeft w:val="0"/>
          <w:marRight w:val="0"/>
          <w:marTop w:val="0"/>
          <w:marBottom w:val="1050"/>
          <w:divBdr>
            <w:top w:val="none" w:sz="0" w:space="0" w:color="auto"/>
            <w:left w:val="none" w:sz="0" w:space="0" w:color="auto"/>
            <w:bottom w:val="none" w:sz="0" w:space="0" w:color="auto"/>
            <w:right w:val="none" w:sz="0" w:space="0" w:color="auto"/>
          </w:divBdr>
          <w:divsChild>
            <w:div w:id="2097705957">
              <w:marLeft w:val="0"/>
              <w:marRight w:val="0"/>
              <w:marTop w:val="0"/>
              <w:marBottom w:val="0"/>
              <w:divBdr>
                <w:top w:val="none" w:sz="0" w:space="0" w:color="auto"/>
                <w:left w:val="single" w:sz="6" w:space="0" w:color="EAEAEA"/>
                <w:bottom w:val="none" w:sz="0" w:space="0" w:color="auto"/>
                <w:right w:val="none" w:sz="0" w:space="0" w:color="auto"/>
              </w:divBdr>
              <w:divsChild>
                <w:div w:id="1733960656">
                  <w:marLeft w:val="0"/>
                  <w:marRight w:val="0"/>
                  <w:marTop w:val="0"/>
                  <w:marBottom w:val="0"/>
                  <w:divBdr>
                    <w:top w:val="none" w:sz="0" w:space="0" w:color="auto"/>
                    <w:left w:val="none" w:sz="0" w:space="0" w:color="auto"/>
                    <w:bottom w:val="none" w:sz="0" w:space="0" w:color="auto"/>
                    <w:right w:val="none" w:sz="0" w:space="0" w:color="auto"/>
                  </w:divBdr>
                  <w:divsChild>
                    <w:div w:id="1087773941">
                      <w:marLeft w:val="-150"/>
                      <w:marRight w:val="-150"/>
                      <w:marTop w:val="0"/>
                      <w:marBottom w:val="0"/>
                      <w:divBdr>
                        <w:top w:val="none" w:sz="0" w:space="0" w:color="auto"/>
                        <w:left w:val="none" w:sz="0" w:space="0" w:color="auto"/>
                        <w:bottom w:val="none" w:sz="0" w:space="0" w:color="auto"/>
                        <w:right w:val="none" w:sz="0" w:space="0" w:color="auto"/>
                      </w:divBdr>
                      <w:divsChild>
                        <w:div w:id="29650002">
                          <w:marLeft w:val="0"/>
                          <w:marRight w:val="0"/>
                          <w:marTop w:val="0"/>
                          <w:marBottom w:val="0"/>
                          <w:divBdr>
                            <w:top w:val="none" w:sz="0" w:space="0" w:color="auto"/>
                            <w:left w:val="none" w:sz="0" w:space="0" w:color="auto"/>
                            <w:bottom w:val="none" w:sz="0" w:space="0" w:color="auto"/>
                            <w:right w:val="none" w:sz="0" w:space="0" w:color="auto"/>
                          </w:divBdr>
                          <w:divsChild>
                            <w:div w:id="1281835800">
                              <w:marLeft w:val="0"/>
                              <w:marRight w:val="0"/>
                              <w:marTop w:val="0"/>
                              <w:marBottom w:val="0"/>
                              <w:divBdr>
                                <w:top w:val="none" w:sz="0" w:space="0" w:color="auto"/>
                                <w:left w:val="none" w:sz="0" w:space="0" w:color="auto"/>
                                <w:bottom w:val="none" w:sz="0" w:space="0" w:color="auto"/>
                                <w:right w:val="none" w:sz="0" w:space="0" w:color="auto"/>
                              </w:divBdr>
                              <w:divsChild>
                                <w:div w:id="10477263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836614">
      <w:bodyDiv w:val="1"/>
      <w:marLeft w:val="0"/>
      <w:marRight w:val="0"/>
      <w:marTop w:val="0"/>
      <w:marBottom w:val="0"/>
      <w:divBdr>
        <w:top w:val="none" w:sz="0" w:space="0" w:color="auto"/>
        <w:left w:val="none" w:sz="0" w:space="0" w:color="auto"/>
        <w:bottom w:val="none" w:sz="0" w:space="0" w:color="auto"/>
        <w:right w:val="none" w:sz="0" w:space="0" w:color="auto"/>
      </w:divBdr>
      <w:divsChild>
        <w:div w:id="2004971774">
          <w:marLeft w:val="0"/>
          <w:marRight w:val="0"/>
          <w:marTop w:val="0"/>
          <w:marBottom w:val="0"/>
          <w:divBdr>
            <w:top w:val="none" w:sz="0" w:space="0" w:color="auto"/>
            <w:left w:val="none" w:sz="0" w:space="0" w:color="auto"/>
            <w:bottom w:val="none" w:sz="0" w:space="0" w:color="auto"/>
            <w:right w:val="none" w:sz="0" w:space="0" w:color="auto"/>
          </w:divBdr>
          <w:divsChild>
            <w:div w:id="1202089021">
              <w:marLeft w:val="0"/>
              <w:marRight w:val="0"/>
              <w:marTop w:val="100"/>
              <w:marBottom w:val="100"/>
              <w:divBdr>
                <w:top w:val="none" w:sz="0" w:space="0" w:color="auto"/>
                <w:left w:val="none" w:sz="0" w:space="0" w:color="auto"/>
                <w:bottom w:val="none" w:sz="0" w:space="0" w:color="auto"/>
                <w:right w:val="none" w:sz="0" w:space="0" w:color="auto"/>
              </w:divBdr>
              <w:divsChild>
                <w:div w:id="999121538">
                  <w:marLeft w:val="0"/>
                  <w:marRight w:val="0"/>
                  <w:marTop w:val="0"/>
                  <w:marBottom w:val="0"/>
                  <w:divBdr>
                    <w:top w:val="none" w:sz="0" w:space="0" w:color="auto"/>
                    <w:left w:val="none" w:sz="0" w:space="0" w:color="auto"/>
                    <w:bottom w:val="none" w:sz="0" w:space="0" w:color="auto"/>
                    <w:right w:val="none" w:sz="0" w:space="0" w:color="auto"/>
                  </w:divBdr>
                  <w:divsChild>
                    <w:div w:id="614556283">
                      <w:marLeft w:val="0"/>
                      <w:marRight w:val="0"/>
                      <w:marTop w:val="0"/>
                      <w:marBottom w:val="0"/>
                      <w:divBdr>
                        <w:top w:val="none" w:sz="0" w:space="0" w:color="auto"/>
                        <w:left w:val="none" w:sz="0" w:space="0" w:color="auto"/>
                        <w:bottom w:val="none" w:sz="0" w:space="0" w:color="auto"/>
                        <w:right w:val="none" w:sz="0" w:space="0" w:color="auto"/>
                      </w:divBdr>
                      <w:divsChild>
                        <w:div w:id="610286841">
                          <w:marLeft w:val="0"/>
                          <w:marRight w:val="0"/>
                          <w:marTop w:val="0"/>
                          <w:marBottom w:val="0"/>
                          <w:divBdr>
                            <w:top w:val="none" w:sz="0" w:space="0" w:color="auto"/>
                            <w:left w:val="none" w:sz="0" w:space="0" w:color="auto"/>
                            <w:bottom w:val="none" w:sz="0" w:space="0" w:color="auto"/>
                            <w:right w:val="none" w:sz="0" w:space="0" w:color="auto"/>
                          </w:divBdr>
                          <w:divsChild>
                            <w:div w:id="1436709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undespruefstelle.de/RedaktionBMFSFJ/RedaktionBPjM/PDFs/BPJMAktuell/bpjm-aktuell-201302-vom-negerkoenig-zum-suedseekoenig,property=pdf,bereich=bpjm,sprache=de,rwb=true.pdf" TargetMode="External"/><Relationship Id="rId18" Type="http://schemas.openxmlformats.org/officeDocument/2006/relationships/hyperlink" Target="http://www.zeit.de/2013/04/Kinderbuch-Sprache-Politisch-Korrek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undespruefstelle.de/RedaktionBMFSFJ/RedaktionBPjM/PDFs/BPJMAktuell/bpjm-aktuell-201302-vom-negerkoenig-zum-suedseekoenig,property=pdf,bereich=bpjm,sprache=de,rwb=true.pdf" TargetMode="External"/><Relationship Id="rId17" Type="http://schemas.openxmlformats.org/officeDocument/2006/relationships/hyperlink" Target="http://www.zeit.de/2013/05/Kinderbuch-Debatte-Neger-Rassismus" TargetMode="External"/><Relationship Id="rId2" Type="http://schemas.openxmlformats.org/officeDocument/2006/relationships/numbering" Target="numbering.xml"/><Relationship Id="rId16" Type="http://schemas.openxmlformats.org/officeDocument/2006/relationships/hyperlink" Target="http://www.zeit.de/2013/05/Kinderbuecher-Sprache-Political-Correctness-Christine-Noestling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mg.zeit.de/2013/04/printcover/original" TargetMode="External"/><Relationship Id="rId5" Type="http://schemas.openxmlformats.org/officeDocument/2006/relationships/settings" Target="settings.xml"/><Relationship Id="rId15" Type="http://schemas.openxmlformats.org/officeDocument/2006/relationships/hyperlink" Target="http://www.badische-zeitung.de/panorama/negerkoenig-gemeinde-verbrennt-pippi-buecher--139874110.html" TargetMode="External"/><Relationship Id="rId10" Type="http://schemas.openxmlformats.org/officeDocument/2006/relationships/image" Target="media/image1.jpeg"/><Relationship Id="rId19" Type="http://schemas.openxmlformats.org/officeDocument/2006/relationships/hyperlink" Target="https://www.cicero.de/kultur/schuldig-sind-wir-alle/53195" TargetMode="External"/><Relationship Id="rId4" Type="http://schemas.microsoft.com/office/2007/relationships/stylesWithEffects" Target="stylesWithEffects.xml"/><Relationship Id="rId9" Type="http://schemas.openxmlformats.org/officeDocument/2006/relationships/hyperlink" Target="https://upload.wikimedia.org/wikipedia/commons/6/69/Die_gute_Presse.jpg" TargetMode="External"/><Relationship Id="rId14" Type="http://schemas.openxmlformats.org/officeDocument/2006/relationships/hyperlink" Target="http://www.spiegel.de/kultur/literatur/kristina-schroeder-liest-nicht-negerkoenig-vor-bei-pippi-langstrumpf-a-873563.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zeit.de/1987/50/die-zensur-ist-ueberlebt-nutzlos-paradox-menschen-und-volksfeindlich-ungesetzlich-und-strafba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82F5-AADD-4DF4-A6CD-54F72CDA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1340</Words>
  <Characters>8443</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Mirja-St. Schweigert; Landesbildungsserver B.-W.</cp:lastModifiedBy>
  <cp:revision>3</cp:revision>
  <dcterms:created xsi:type="dcterms:W3CDTF">2018-03-02T09:41:00Z</dcterms:created>
  <dcterms:modified xsi:type="dcterms:W3CDTF">2018-03-02T09:42:00Z</dcterms:modified>
</cp:coreProperties>
</file>