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widowControl w:val="0"/>
        <w:spacing w:line="327" w:lineRule="exact"/>
        <w:jc w:val="right"/>
        <w:rPr>
          <w:rFonts w:ascii="Arial" w:hAnsi="Arial"/>
        </w:rPr>
      </w:pPr>
      <w: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4878570</wp:posOffset>
            </wp:positionH>
            <wp:positionV relativeFrom="page">
              <wp:posOffset>106662</wp:posOffset>
            </wp:positionV>
            <wp:extent cx="1590810" cy="506765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Logo_Schriftzug BK Kopie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810" cy="50676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Normal.0"/>
        <w:widowControl w:val="0"/>
        <w:spacing w:line="327" w:lineRule="exact"/>
        <w:jc w:val="right"/>
        <w:rPr>
          <w:rFonts w:ascii="Arial" w:hAnsi="Arial"/>
        </w:rPr>
      </w:pPr>
    </w:p>
    <w:p>
      <w:pPr>
        <w:pStyle w:val="Normal.0"/>
        <w:widowControl w:val="0"/>
        <w:spacing w:line="327" w:lineRule="exact"/>
        <w:jc w:val="right"/>
        <w:rPr>
          <w:rFonts w:ascii="Arial" w:hAnsi="Arial"/>
        </w:rPr>
      </w:pPr>
    </w:p>
    <w:p>
      <w:pPr>
        <w:pStyle w:val="Normal.0"/>
        <w:widowControl w:val="0"/>
        <w:pBdr>
          <w:top w:val="nil"/>
          <w:left w:val="nil"/>
          <w:bottom w:val="single" w:color="000000" w:sz="4" w:space="0" w:shadow="0" w:frame="0"/>
          <w:right w:val="nil"/>
        </w:pBdr>
        <w:tabs>
          <w:tab w:val="right" w:pos="10177"/>
        </w:tabs>
        <w:spacing w:line="360" w:lineRule="exact"/>
        <w:rPr>
          <w:rFonts w:ascii="Arial" w:cs="Arial" w:hAnsi="Arial" w:eastAsia="Arial"/>
          <w:sz w:val="36"/>
          <w:szCs w:val="36"/>
        </w:rPr>
      </w:pPr>
      <w:r>
        <w:rPr>
          <w:rFonts w:ascii="Arial" w:hAnsi="Arial"/>
          <w:sz w:val="32"/>
          <w:szCs w:val="32"/>
        </w:rPr>
        <w:tab/>
      </w:r>
      <w:r>
        <w:rPr>
          <w:rFonts w:ascii="Arial" w:hAnsi="Arial"/>
          <w:sz w:val="36"/>
          <w:szCs w:val="36"/>
          <w:rtl w:val="0"/>
          <w:lang w:val="de-DE"/>
        </w:rPr>
        <w:t>BILDENDE KUNST</w:t>
      </w:r>
    </w:p>
    <w:p>
      <w:pPr>
        <w:pStyle w:val="Normal.0"/>
        <w:widowControl w:val="0"/>
        <w:tabs>
          <w:tab w:val="left" w:pos="4788"/>
          <w:tab w:val="left" w:pos="7412"/>
        </w:tabs>
        <w:spacing w:line="240" w:lineRule="exact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 xml:space="preserve">Fachpraktische </w:t>
      </w:r>
      <w:r>
        <w:rPr>
          <w:rFonts w:ascii="Arial" w:hAnsi="Arial"/>
          <w:rtl w:val="0"/>
          <w:lang w:val="de-DE"/>
        </w:rPr>
        <w:t>Aufgabe</w:t>
      </w:r>
      <w:r>
        <w:rPr>
          <w:rFonts w:ascii="Arial" w:cs="Arial" w:hAnsi="Arial" w:eastAsia="Arial"/>
        </w:rPr>
        <w:tab/>
      </w:r>
      <w:r>
        <w:rPr>
          <w:rFonts w:ascii="Arial" w:cs="Arial" w:hAnsi="Arial" w:eastAsia="Arial"/>
        </w:rPr>
        <w:tab/>
      </w:r>
      <w:r>
        <w:rPr>
          <w:rFonts w:ascii="Arial" w:hAnsi="Arial"/>
          <w:sz w:val="20"/>
          <w:szCs w:val="20"/>
          <w:rtl w:val="0"/>
          <w:lang w:val="de-DE"/>
        </w:rPr>
        <w:t xml:space="preserve">Schwerpunktthema: </w:t>
      </w:r>
      <w:r>
        <w:rPr>
          <w:rFonts w:ascii="Arial" w:hAnsi="Arial"/>
          <w:sz w:val="20"/>
          <w:szCs w:val="20"/>
          <w:rtl w:val="0"/>
          <w:lang w:val="de-DE"/>
        </w:rPr>
        <w:t>Architektur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0"/>
          <w:szCs w:val="20"/>
          <w:u w:val="single"/>
        </w:rPr>
        <w:br w:type="textWrapping"/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tabs>
          <w:tab w:val="left" w:pos="1276"/>
        </w:tabs>
        <w:spacing w:line="480" w:lineRule="exact"/>
        <w:rPr>
          <w:rFonts w:ascii="Arial" w:cs="Arial" w:hAnsi="Arial" w:eastAsia="Arial"/>
          <w:b w:val="1"/>
          <w:bCs w:val="1"/>
          <w:caps w:val="1"/>
          <w:sz w:val="36"/>
          <w:szCs w:val="36"/>
        </w:rPr>
      </w:pPr>
      <w:r>
        <w:rPr>
          <w:rFonts w:ascii="Arial" w:hAnsi="Arial"/>
          <w:u w:val="single"/>
          <w:rtl w:val="0"/>
          <w:lang w:val="de-DE"/>
        </w:rPr>
        <w:t>Thema:</w:t>
      </w:r>
      <w:r>
        <w:rPr>
          <w:rFonts w:ascii="Arial" w:cs="Arial" w:hAnsi="Arial" w:eastAsia="Arial"/>
        </w:rPr>
        <w:tab/>
      </w:r>
      <w:r>
        <w:rPr>
          <w:rFonts w:ascii="Arial" w:hAnsi="Arial"/>
          <w:b w:val="1"/>
          <w:bCs w:val="1"/>
          <w:rtl w:val="0"/>
          <w:lang w:val="de-DE"/>
        </w:rPr>
        <w:t>Begegnungszentrum f</w:t>
      </w:r>
      <w:r>
        <w:rPr>
          <w:rFonts w:ascii="Arial" w:hAnsi="Arial" w:hint="default"/>
          <w:b w:val="1"/>
          <w:bCs w:val="1"/>
          <w:rtl w:val="0"/>
          <w:lang w:val="de-DE"/>
        </w:rPr>
        <w:t>ü</w:t>
      </w:r>
      <w:r>
        <w:rPr>
          <w:rFonts w:ascii="Arial" w:hAnsi="Arial"/>
          <w:b w:val="1"/>
          <w:bCs w:val="1"/>
          <w:rtl w:val="0"/>
          <w:lang w:val="de-DE"/>
        </w:rPr>
        <w:t>r Fl</w:t>
      </w:r>
      <w:r>
        <w:rPr>
          <w:rFonts w:ascii="Arial" w:hAnsi="Arial" w:hint="default"/>
          <w:b w:val="1"/>
          <w:bCs w:val="1"/>
          <w:rtl w:val="0"/>
          <w:lang w:val="de-DE"/>
        </w:rPr>
        <w:t>ü</w:t>
      </w:r>
      <w:r>
        <w:rPr>
          <w:rFonts w:ascii="Arial" w:hAnsi="Arial"/>
          <w:b w:val="1"/>
          <w:bCs w:val="1"/>
          <w:rtl w:val="0"/>
          <w:lang w:val="de-DE"/>
        </w:rPr>
        <w:t xml:space="preserve">chtlinge </w:t>
      </w:r>
    </w:p>
    <w:p>
      <w:pPr>
        <w:pStyle w:val="Normal.0"/>
        <w:widowControl w:val="0"/>
        <w:tabs>
          <w:tab w:val="left" w:pos="1765"/>
        </w:tabs>
        <w:spacing w:line="288" w:lineRule="exact"/>
        <w:jc w:val="both"/>
        <w:rPr>
          <w:rFonts w:ascii="Arial" w:cs="Arial" w:hAnsi="Arial" w:eastAsia="Arial"/>
        </w:rPr>
      </w:pP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  <w:u w:val="single"/>
        </w:rPr>
      </w:pPr>
      <w:r>
        <w:rPr>
          <w:rFonts w:ascii="Arial" w:hAnsi="Arial"/>
          <w:u w:val="single"/>
          <w:rtl w:val="0"/>
          <w:lang w:val="de-DE"/>
        </w:rPr>
        <w:t>Aufgabe: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Im Wohngebiet Hirtenwiesen in Crailsheim wird ein Begegnungszentrum geplant.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Das Geb</w:t>
      </w:r>
      <w:r>
        <w:rPr>
          <w:rFonts w:ascii="Arial" w:hAnsi="Arial" w:hint="default"/>
          <w:rtl w:val="0"/>
          <w:lang w:val="de-DE"/>
        </w:rPr>
        <w:t>ä</w:t>
      </w:r>
      <w:r>
        <w:rPr>
          <w:rFonts w:ascii="Arial" w:hAnsi="Arial"/>
          <w:rtl w:val="0"/>
          <w:lang w:val="de-DE"/>
        </w:rPr>
        <w:t>ude bietet Gelegenheiten Fl</w:t>
      </w:r>
      <w:r>
        <w:rPr>
          <w:rFonts w:ascii="Arial" w:hAnsi="Arial" w:hint="default"/>
          <w:rtl w:val="0"/>
          <w:lang w:val="de-DE"/>
        </w:rPr>
        <w:t>ü</w:t>
      </w:r>
      <w:r>
        <w:rPr>
          <w:rFonts w:ascii="Arial" w:hAnsi="Arial"/>
          <w:rtl w:val="0"/>
          <w:lang w:val="de-DE"/>
        </w:rPr>
        <w:t>chtlinge kennen zu lernen, sie zu unterst</w:t>
      </w:r>
      <w:r>
        <w:rPr>
          <w:rFonts w:ascii="Arial" w:hAnsi="Arial" w:hint="default"/>
          <w:rtl w:val="0"/>
          <w:lang w:val="de-DE"/>
        </w:rPr>
        <w:t>ü</w:t>
      </w:r>
      <w:r>
        <w:rPr>
          <w:rFonts w:ascii="Arial" w:hAnsi="Arial"/>
          <w:rtl w:val="0"/>
          <w:lang w:val="de-DE"/>
        </w:rPr>
        <w:t xml:space="preserve">tzen, 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Hilfe anzubieten, Netzwerke zu gr</w:t>
      </w:r>
      <w:r>
        <w:rPr>
          <w:rFonts w:ascii="Arial" w:hAnsi="Arial" w:hint="default"/>
          <w:rtl w:val="0"/>
          <w:lang w:val="de-DE"/>
        </w:rPr>
        <w:t>ü</w:t>
      </w:r>
      <w:r>
        <w:rPr>
          <w:rFonts w:ascii="Arial" w:hAnsi="Arial"/>
          <w:rtl w:val="0"/>
          <w:lang w:val="de-DE"/>
        </w:rPr>
        <w:t>nden und vieles mehr.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Das zu planende Geb</w:t>
      </w:r>
      <w:r>
        <w:rPr>
          <w:rFonts w:ascii="Arial" w:hAnsi="Arial" w:hint="default"/>
          <w:rtl w:val="0"/>
          <w:lang w:val="de-DE"/>
        </w:rPr>
        <w:t>ä</w:t>
      </w:r>
      <w:r>
        <w:rPr>
          <w:rFonts w:ascii="Arial" w:hAnsi="Arial"/>
          <w:rtl w:val="0"/>
          <w:lang w:val="de-DE"/>
        </w:rPr>
        <w:t>ude f</w:t>
      </w:r>
      <w:r>
        <w:rPr>
          <w:rFonts w:ascii="Arial" w:hAnsi="Arial" w:hint="default"/>
          <w:rtl w:val="0"/>
          <w:lang w:val="de-DE"/>
        </w:rPr>
        <w:t>ü</w:t>
      </w:r>
      <w:r>
        <w:rPr>
          <w:rFonts w:ascii="Arial" w:hAnsi="Arial"/>
          <w:rtl w:val="0"/>
          <w:lang w:val="de-DE"/>
        </w:rPr>
        <w:t>gt sich in den Komplex Lise-Meitner-Gymnasium, Sch</w:t>
      </w:r>
      <w:r>
        <w:rPr>
          <w:rFonts w:ascii="Arial" w:hAnsi="Arial" w:hint="default"/>
          <w:rtl w:val="0"/>
          <w:lang w:val="de-DE"/>
        </w:rPr>
        <w:t>ü</w:t>
      </w:r>
      <w:r>
        <w:rPr>
          <w:rFonts w:ascii="Arial" w:hAnsi="Arial"/>
          <w:rtl w:val="0"/>
          <w:lang w:val="de-DE"/>
        </w:rPr>
        <w:t xml:space="preserve">lerhaus 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und Hirtenwiesenhalle ein und soll aus zwei sich durchdringenden oder ber</w:t>
      </w:r>
      <w:r>
        <w:rPr>
          <w:rFonts w:ascii="Arial" w:hAnsi="Arial" w:hint="default"/>
          <w:rtl w:val="0"/>
          <w:lang w:val="de-DE"/>
        </w:rPr>
        <w:t>ü</w:t>
      </w:r>
      <w:r>
        <w:rPr>
          <w:rFonts w:ascii="Arial" w:hAnsi="Arial"/>
          <w:rtl w:val="0"/>
          <w:lang w:val="de-DE"/>
        </w:rPr>
        <w:t xml:space="preserve">hrenden 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Bauk</w:t>
      </w:r>
      <w:r>
        <w:rPr>
          <w:rFonts w:ascii="Arial" w:hAnsi="Arial" w:hint="default"/>
          <w:rtl w:val="0"/>
          <w:lang w:val="de-DE"/>
        </w:rPr>
        <w:t>ö</w:t>
      </w:r>
      <w:r>
        <w:rPr>
          <w:rFonts w:ascii="Arial" w:hAnsi="Arial"/>
          <w:rtl w:val="0"/>
          <w:lang w:val="de-DE"/>
        </w:rPr>
        <w:t>rpern bestehen.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 xml:space="preserve">Es soll ein Symbol der Vielfalt und Offenheit sein. Neben der Offenheit  muss auch die 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Schutzfunktion ber</w:t>
      </w:r>
      <w:r>
        <w:rPr>
          <w:rFonts w:ascii="Arial" w:hAnsi="Arial" w:hint="default"/>
          <w:rtl w:val="0"/>
          <w:lang w:val="de-DE"/>
        </w:rPr>
        <w:t>ü</w:t>
      </w:r>
      <w:r>
        <w:rPr>
          <w:rFonts w:ascii="Arial" w:hAnsi="Arial"/>
          <w:rtl w:val="0"/>
          <w:lang w:val="de-DE"/>
        </w:rPr>
        <w:t>cksichtigt werden, da viele Fl</w:t>
      </w:r>
      <w:r>
        <w:rPr>
          <w:rFonts w:ascii="Arial" w:hAnsi="Arial" w:hint="default"/>
          <w:rtl w:val="0"/>
          <w:lang w:val="de-DE"/>
        </w:rPr>
        <w:t>ü</w:t>
      </w:r>
      <w:r>
        <w:rPr>
          <w:rFonts w:ascii="Arial" w:hAnsi="Arial"/>
          <w:rtl w:val="0"/>
          <w:lang w:val="de-DE"/>
        </w:rPr>
        <w:t xml:space="preserve">chtlinge traumatisiert in Deutschland 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ankommen und ein gro</w:t>
      </w:r>
      <w:r>
        <w:rPr>
          <w:rFonts w:ascii="Arial" w:hAnsi="Arial" w:hint="default"/>
          <w:rtl w:val="0"/>
          <w:lang w:val="de-DE"/>
        </w:rPr>
        <w:t>ß</w:t>
      </w:r>
      <w:r>
        <w:rPr>
          <w:rFonts w:ascii="Arial" w:hAnsi="Arial"/>
          <w:rtl w:val="0"/>
          <w:lang w:val="de-DE"/>
        </w:rPr>
        <w:t>es Sicherheitsbed</w:t>
      </w:r>
      <w:r>
        <w:rPr>
          <w:rFonts w:ascii="Arial" w:hAnsi="Arial" w:hint="default"/>
          <w:rtl w:val="0"/>
          <w:lang w:val="de-DE"/>
        </w:rPr>
        <w:t>ü</w:t>
      </w:r>
      <w:r>
        <w:rPr>
          <w:rFonts w:ascii="Arial" w:hAnsi="Arial"/>
          <w:rtl w:val="0"/>
          <w:lang w:val="de-DE"/>
        </w:rPr>
        <w:t>rfnis haben.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Planen Sie ein Modell im Ma</w:t>
      </w:r>
      <w:r>
        <w:rPr>
          <w:rFonts w:ascii="Arial" w:hAnsi="Arial" w:hint="default"/>
          <w:rtl w:val="0"/>
          <w:lang w:val="de-DE"/>
        </w:rPr>
        <w:t>ß</w:t>
      </w:r>
      <w:r>
        <w:rPr>
          <w:rFonts w:ascii="Arial" w:hAnsi="Arial"/>
          <w:rtl w:val="0"/>
          <w:lang w:val="de-DE"/>
        </w:rPr>
        <w:t xml:space="preserve">stab 1:50. 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Der Bauplatz hat die Gr</w:t>
      </w:r>
      <w:r>
        <w:rPr>
          <w:rFonts w:ascii="Arial" w:hAnsi="Arial" w:hint="default"/>
          <w:rtl w:val="0"/>
          <w:lang w:val="de-DE"/>
        </w:rPr>
        <w:t>öß</w:t>
      </w:r>
      <w:r>
        <w:rPr>
          <w:rFonts w:ascii="Arial" w:hAnsi="Arial"/>
          <w:rtl w:val="0"/>
          <w:lang w:val="de-DE"/>
        </w:rPr>
        <w:t>e von 20 x 20 Meter. (siehe Anlage)</w:t>
      </w:r>
    </w:p>
    <w:p>
      <w:pPr>
        <w:pStyle w:val="Normal.0"/>
        <w:widowControl w:val="0"/>
        <w:tabs>
          <w:tab w:val="left" w:pos="1765"/>
        </w:tabs>
        <w:spacing w:line="288" w:lineRule="exact"/>
        <w:jc w:val="both"/>
        <w:rPr>
          <w:rFonts w:ascii="Arial" w:cs="Arial" w:hAnsi="Arial" w:eastAsia="Arial"/>
        </w:rPr>
      </w:pP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  <w:u w:val="single"/>
        </w:rPr>
      </w:pPr>
      <w:r>
        <w:rPr>
          <w:rFonts w:ascii="Arial" w:hAnsi="Arial"/>
          <w:u w:val="single"/>
          <w:rtl w:val="0"/>
          <w:lang w:val="de-DE"/>
        </w:rPr>
        <w:t>Material / Werkzeuge / Ma</w:t>
      </w:r>
      <w:r>
        <w:rPr>
          <w:rFonts w:ascii="Arial" w:hAnsi="Arial" w:hint="default"/>
          <w:u w:val="single"/>
          <w:rtl w:val="0"/>
          <w:lang w:val="de-DE"/>
        </w:rPr>
        <w:t>ß</w:t>
      </w:r>
      <w:r>
        <w:rPr>
          <w:rFonts w:ascii="Arial" w:hAnsi="Arial"/>
          <w:u w:val="single"/>
          <w:rtl w:val="0"/>
          <w:lang w:val="de-DE"/>
        </w:rPr>
        <w:t>e: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 xml:space="preserve">Grundplatte 70 x 50 cm, Skizzenpapier, Modellpappe, Klebstoff, Klebeband, Messer, 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Rhenalonplatten, Bleistift, Lineal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Das zu planende Geb</w:t>
      </w:r>
      <w:r>
        <w:rPr>
          <w:rFonts w:ascii="Arial" w:hAnsi="Arial" w:hint="default"/>
          <w:rtl w:val="0"/>
          <w:lang w:val="de-DE"/>
        </w:rPr>
        <w:t>ä</w:t>
      </w:r>
      <w:r>
        <w:rPr>
          <w:rFonts w:ascii="Arial" w:hAnsi="Arial"/>
          <w:rtl w:val="0"/>
          <w:lang w:val="de-DE"/>
        </w:rPr>
        <w:t>ude besteht aus zwei Bauk</w:t>
      </w:r>
      <w:r>
        <w:rPr>
          <w:rFonts w:ascii="Arial" w:hAnsi="Arial" w:hint="default"/>
          <w:rtl w:val="0"/>
          <w:lang w:val="de-DE"/>
        </w:rPr>
        <w:t>ö</w:t>
      </w:r>
      <w:r>
        <w:rPr>
          <w:rFonts w:ascii="Arial" w:hAnsi="Arial"/>
          <w:rtl w:val="0"/>
          <w:lang w:val="de-DE"/>
        </w:rPr>
        <w:t xml:space="preserve">rpern und hat maximal zwei Stockwerke. 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Die Seitenl</w:t>
      </w:r>
      <w:r>
        <w:rPr>
          <w:rFonts w:ascii="Arial" w:hAnsi="Arial" w:hint="default"/>
          <w:rtl w:val="0"/>
          <w:lang w:val="de-DE"/>
        </w:rPr>
        <w:t>ä</w:t>
      </w:r>
      <w:r>
        <w:rPr>
          <w:rFonts w:ascii="Arial" w:hAnsi="Arial"/>
          <w:rtl w:val="0"/>
          <w:lang w:val="de-DE"/>
        </w:rPr>
        <w:t>nge des Geb</w:t>
      </w:r>
      <w:r>
        <w:rPr>
          <w:rFonts w:ascii="Arial" w:hAnsi="Arial" w:hint="default"/>
          <w:rtl w:val="0"/>
          <w:lang w:val="de-DE"/>
        </w:rPr>
        <w:t>ä</w:t>
      </w:r>
      <w:r>
        <w:rPr>
          <w:rFonts w:ascii="Arial" w:hAnsi="Arial"/>
          <w:rtl w:val="0"/>
          <w:lang w:val="de-DE"/>
        </w:rPr>
        <w:t>udes darf 20 Meter im Ma</w:t>
      </w:r>
      <w:r>
        <w:rPr>
          <w:rFonts w:ascii="Arial" w:hAnsi="Arial" w:hint="default"/>
          <w:rtl w:val="0"/>
          <w:lang w:val="de-DE"/>
        </w:rPr>
        <w:t>ß</w:t>
      </w:r>
      <w:r>
        <w:rPr>
          <w:rFonts w:ascii="Arial" w:hAnsi="Arial"/>
          <w:rtl w:val="0"/>
          <w:lang w:val="de-DE"/>
        </w:rPr>
        <w:t xml:space="preserve">stab 1:50 nicht </w:t>
      </w:r>
      <w:r>
        <w:rPr>
          <w:rFonts w:ascii="Arial" w:hAnsi="Arial" w:hint="default"/>
          <w:rtl w:val="0"/>
          <w:lang w:val="de-DE"/>
        </w:rPr>
        <w:t>ü</w:t>
      </w:r>
      <w:r>
        <w:rPr>
          <w:rFonts w:ascii="Arial" w:hAnsi="Arial"/>
          <w:rtl w:val="0"/>
          <w:lang w:val="de-DE"/>
        </w:rPr>
        <w:t xml:space="preserve">berschreiten. </w:t>
      </w:r>
    </w:p>
    <w:p>
      <w:pPr>
        <w:pStyle w:val="Normal.0"/>
        <w:widowControl w:val="0"/>
        <w:tabs>
          <w:tab w:val="left" w:pos="1701"/>
        </w:tabs>
        <w:spacing w:line="283" w:lineRule="exact"/>
        <w:rPr>
          <w:rFonts w:ascii="Arial" w:cs="Arial" w:hAnsi="Arial" w:eastAsia="Arial"/>
        </w:rPr>
      </w:pP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  <w:u w:val="single"/>
        </w:rPr>
      </w:pPr>
      <w:r>
        <w:rPr>
          <w:rFonts w:ascii="Arial" w:hAnsi="Arial"/>
          <w:u w:val="single"/>
          <w:rtl w:val="0"/>
          <w:lang w:val="de-DE"/>
        </w:rPr>
        <w:t>Hinweise zur Gestaltung: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Fertigen Sie mindestens drei Planungsskizzen an. Anschlie</w:t>
      </w:r>
      <w:r>
        <w:rPr>
          <w:rFonts w:ascii="Arial" w:hAnsi="Arial" w:hint="default"/>
          <w:rtl w:val="0"/>
          <w:lang w:val="de-DE"/>
        </w:rPr>
        <w:t>ß</w:t>
      </w:r>
      <w:r>
        <w:rPr>
          <w:rFonts w:ascii="Arial" w:hAnsi="Arial"/>
          <w:rtl w:val="0"/>
          <w:lang w:val="de-DE"/>
        </w:rPr>
        <w:t>end gestalten Sie ein Modell.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Die Bauk</w:t>
      </w:r>
      <w:r>
        <w:rPr>
          <w:rFonts w:ascii="Arial" w:hAnsi="Arial" w:hint="default"/>
          <w:rtl w:val="0"/>
          <w:lang w:val="de-DE"/>
        </w:rPr>
        <w:t>ö</w:t>
      </w:r>
      <w:r>
        <w:rPr>
          <w:rFonts w:ascii="Arial" w:hAnsi="Arial"/>
          <w:rtl w:val="0"/>
          <w:lang w:val="de-DE"/>
        </w:rPr>
        <w:t>rper durchdringen oder ber</w:t>
      </w:r>
      <w:r>
        <w:rPr>
          <w:rFonts w:ascii="Arial" w:hAnsi="Arial" w:hint="default"/>
          <w:rtl w:val="0"/>
          <w:lang w:val="de-DE"/>
        </w:rPr>
        <w:t>ü</w:t>
      </w:r>
      <w:r>
        <w:rPr>
          <w:rFonts w:ascii="Arial" w:hAnsi="Arial"/>
          <w:rtl w:val="0"/>
          <w:lang w:val="de-DE"/>
        </w:rPr>
        <w:t>hren sich. Die Geb</w:t>
      </w:r>
      <w:r>
        <w:rPr>
          <w:rFonts w:ascii="Arial" w:hAnsi="Arial" w:hint="default"/>
          <w:rtl w:val="0"/>
          <w:lang w:val="de-DE"/>
        </w:rPr>
        <w:t>ä</w:t>
      </w:r>
      <w:r>
        <w:rPr>
          <w:rFonts w:ascii="Arial" w:hAnsi="Arial"/>
          <w:rtl w:val="0"/>
          <w:lang w:val="de-DE"/>
        </w:rPr>
        <w:t>udeteile k</w:t>
      </w:r>
      <w:r>
        <w:rPr>
          <w:rFonts w:ascii="Arial" w:hAnsi="Arial" w:hint="default"/>
          <w:rtl w:val="0"/>
          <w:lang w:val="de-DE"/>
        </w:rPr>
        <w:t>ö</w:t>
      </w:r>
      <w:r>
        <w:rPr>
          <w:rFonts w:ascii="Arial" w:hAnsi="Arial"/>
          <w:rtl w:val="0"/>
          <w:lang w:val="de-DE"/>
        </w:rPr>
        <w:t>nnen solit</w:t>
      </w:r>
      <w:r>
        <w:rPr>
          <w:rFonts w:ascii="Arial" w:hAnsi="Arial" w:hint="default"/>
          <w:rtl w:val="0"/>
          <w:lang w:val="de-DE"/>
        </w:rPr>
        <w:t>ä</w:t>
      </w:r>
      <w:r>
        <w:rPr>
          <w:rFonts w:ascii="Arial" w:hAnsi="Arial"/>
          <w:rtl w:val="0"/>
          <w:lang w:val="de-DE"/>
        </w:rPr>
        <w:t xml:space="preserve">r oder 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ge</w:t>
      </w:r>
      <w:r>
        <w:rPr>
          <w:rFonts w:ascii="Arial" w:hAnsi="Arial" w:hint="default"/>
          <w:rtl w:val="0"/>
          <w:lang w:val="de-DE"/>
        </w:rPr>
        <w:t>ö</w:t>
      </w:r>
      <w:r>
        <w:rPr>
          <w:rFonts w:ascii="Arial" w:hAnsi="Arial"/>
          <w:rtl w:val="0"/>
          <w:lang w:val="de-DE"/>
        </w:rPr>
        <w:t>ffnet gestaltet sein. Unterschiedliche M</w:t>
      </w:r>
      <w:r>
        <w:rPr>
          <w:rFonts w:ascii="Arial" w:hAnsi="Arial" w:hint="default"/>
          <w:rtl w:val="0"/>
          <w:lang w:val="de-DE"/>
        </w:rPr>
        <w:t>ö</w:t>
      </w:r>
      <w:r>
        <w:rPr>
          <w:rFonts w:ascii="Arial" w:hAnsi="Arial"/>
          <w:rtl w:val="0"/>
          <w:lang w:val="de-DE"/>
        </w:rPr>
        <w:t xml:space="preserve">glichkeiten bei der Darstellung der Raumformen, bis 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hin zu angedeuteten Volumen, sind denkbar.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Fenster und T</w:t>
      </w:r>
      <w:r>
        <w:rPr>
          <w:rFonts w:ascii="Arial" w:hAnsi="Arial" w:hint="default"/>
          <w:rtl w:val="0"/>
          <w:lang w:val="de-DE"/>
        </w:rPr>
        <w:t>ü</w:t>
      </w:r>
      <w:r>
        <w:rPr>
          <w:rFonts w:ascii="Arial" w:hAnsi="Arial"/>
          <w:rtl w:val="0"/>
          <w:lang w:val="de-DE"/>
        </w:rPr>
        <w:t>r</w:t>
      </w:r>
      <w:r>
        <w:rPr>
          <w:rFonts w:ascii="Arial" w:hAnsi="Arial" w:hint="default"/>
          <w:rtl w:val="0"/>
          <w:lang w:val="de-DE"/>
        </w:rPr>
        <w:t>ö</w:t>
      </w:r>
      <w:r>
        <w:rPr>
          <w:rFonts w:ascii="Arial" w:hAnsi="Arial"/>
          <w:rtl w:val="0"/>
          <w:lang w:val="de-DE"/>
        </w:rPr>
        <w:t>ffnungen sind ebenfalls als gestalterisches Mittel und zur Lichtf</w:t>
      </w:r>
      <w:r>
        <w:rPr>
          <w:rFonts w:ascii="Arial" w:hAnsi="Arial" w:hint="default"/>
          <w:rtl w:val="0"/>
          <w:lang w:val="de-DE"/>
        </w:rPr>
        <w:t>ü</w:t>
      </w:r>
      <w:r>
        <w:rPr>
          <w:rFonts w:ascii="Arial" w:hAnsi="Arial"/>
          <w:rtl w:val="0"/>
          <w:lang w:val="de-DE"/>
        </w:rPr>
        <w:t xml:space="preserve">hrung zu 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nutzen. Hierbei muss allerdings dem Konzept der Offenheit und dem Schutzbed</w:t>
      </w:r>
      <w:r>
        <w:rPr>
          <w:rFonts w:ascii="Arial" w:hAnsi="Arial" w:hint="default"/>
          <w:rtl w:val="0"/>
          <w:lang w:val="de-DE"/>
        </w:rPr>
        <w:t>ü</w:t>
      </w:r>
      <w:r>
        <w:rPr>
          <w:rFonts w:ascii="Arial" w:hAnsi="Arial"/>
          <w:rtl w:val="0"/>
          <w:lang w:val="de-DE"/>
        </w:rPr>
        <w:t xml:space="preserve">rfnis der 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Fl</w:t>
      </w:r>
      <w:r>
        <w:rPr>
          <w:rFonts w:ascii="Arial" w:hAnsi="Arial" w:hint="default"/>
          <w:rtl w:val="0"/>
          <w:lang w:val="de-DE"/>
        </w:rPr>
        <w:t>ü</w:t>
      </w:r>
      <w:r>
        <w:rPr>
          <w:rFonts w:ascii="Arial" w:hAnsi="Arial"/>
          <w:rtl w:val="0"/>
          <w:lang w:val="de-DE"/>
        </w:rPr>
        <w:t>chtlinge Rechnung getragen werden.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Das Innenraumkonzept bleibt unber</w:t>
      </w:r>
      <w:r>
        <w:rPr>
          <w:rFonts w:ascii="Arial" w:hAnsi="Arial" w:hint="default"/>
          <w:rtl w:val="0"/>
          <w:lang w:val="de-DE"/>
        </w:rPr>
        <w:t>ü</w:t>
      </w:r>
      <w:r>
        <w:rPr>
          <w:rFonts w:ascii="Arial" w:hAnsi="Arial"/>
          <w:rtl w:val="0"/>
          <w:lang w:val="de-DE"/>
        </w:rPr>
        <w:t>cksichtigt.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Variierende Bodenniveaus sind m</w:t>
      </w:r>
      <w:r>
        <w:rPr>
          <w:rFonts w:ascii="Arial" w:hAnsi="Arial" w:hint="default"/>
          <w:rtl w:val="0"/>
          <w:lang w:val="de-DE"/>
        </w:rPr>
        <w:t>ö</w:t>
      </w:r>
      <w:r>
        <w:rPr>
          <w:rFonts w:ascii="Arial" w:hAnsi="Arial"/>
          <w:rtl w:val="0"/>
          <w:lang w:val="de-DE"/>
        </w:rPr>
        <w:t>glich, aber nicht zwingend vorgeschrieben.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Eine klare Formensprache ist w</w:t>
      </w:r>
      <w:r>
        <w:rPr>
          <w:rFonts w:ascii="Arial" w:hAnsi="Arial" w:hint="default"/>
          <w:rtl w:val="0"/>
          <w:lang w:val="de-DE"/>
        </w:rPr>
        <w:t>ü</w:t>
      </w:r>
      <w:r>
        <w:rPr>
          <w:rFonts w:ascii="Arial" w:hAnsi="Arial"/>
          <w:rtl w:val="0"/>
          <w:lang w:val="de-DE"/>
        </w:rPr>
        <w:t>nschenswert. Kontrastierungen sind sinnvoll einzusetzen.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hanging="1276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Das Dach muss abnehmbar sein. Geben Sie die Himmelsrichtungen an.</w:t>
      </w:r>
    </w:p>
    <w:p>
      <w:pPr>
        <w:pStyle w:val="Normal.0"/>
        <w:widowControl w:val="0"/>
        <w:tabs>
          <w:tab w:val="left" w:pos="1701"/>
        </w:tabs>
        <w:spacing w:line="288" w:lineRule="exact"/>
        <w:rPr>
          <w:rFonts w:ascii="Arial" w:cs="Arial" w:hAnsi="Arial" w:eastAsia="Arial"/>
        </w:rPr>
      </w:pP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right="51" w:hanging="1276"/>
        <w:rPr>
          <w:rFonts w:ascii="Arial" w:cs="Arial" w:hAnsi="Arial" w:eastAsia="Arial"/>
          <w:u w:val="single"/>
        </w:rPr>
      </w:pPr>
      <w:r>
        <w:rPr>
          <w:rFonts w:ascii="Arial" w:hAnsi="Arial"/>
          <w:u w:val="single"/>
          <w:rtl w:val="0"/>
          <w:lang w:val="de-DE"/>
        </w:rPr>
        <w:t>Wirkung und Aussage: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right="51" w:hanging="1276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Ein Modell aus zwei Bauk</w:t>
      </w:r>
      <w:r>
        <w:rPr>
          <w:rFonts w:ascii="Arial" w:hAnsi="Arial" w:hint="default"/>
          <w:rtl w:val="0"/>
          <w:lang w:val="de-DE"/>
        </w:rPr>
        <w:t>ö</w:t>
      </w:r>
      <w:r>
        <w:rPr>
          <w:rFonts w:ascii="Arial" w:hAnsi="Arial"/>
          <w:rtl w:val="0"/>
          <w:lang w:val="de-DE"/>
        </w:rPr>
        <w:t>rpern im Ma</w:t>
      </w:r>
      <w:r>
        <w:rPr>
          <w:rFonts w:ascii="Arial" w:hAnsi="Arial" w:hint="default"/>
          <w:rtl w:val="0"/>
          <w:lang w:val="de-DE"/>
        </w:rPr>
        <w:t>ß</w:t>
      </w:r>
      <w:r>
        <w:rPr>
          <w:rFonts w:ascii="Arial" w:hAnsi="Arial"/>
          <w:rtl w:val="0"/>
          <w:lang w:val="de-DE"/>
        </w:rPr>
        <w:t xml:space="preserve">stab 1:50 soll sich in den Stadtteil Hirtenwiesen in 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right="51" w:hanging="1276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Crailsheim einf</w:t>
      </w:r>
      <w:r>
        <w:rPr>
          <w:rFonts w:ascii="Arial" w:hAnsi="Arial" w:hint="default"/>
          <w:rtl w:val="0"/>
          <w:lang w:val="de-DE"/>
        </w:rPr>
        <w:t>ü</w:t>
      </w:r>
      <w:r>
        <w:rPr>
          <w:rFonts w:ascii="Arial" w:hAnsi="Arial"/>
          <w:rtl w:val="0"/>
          <w:lang w:val="de-DE"/>
        </w:rPr>
        <w:t>gen. Das Geb</w:t>
      </w:r>
      <w:r>
        <w:rPr>
          <w:rFonts w:ascii="Arial" w:hAnsi="Arial" w:hint="default"/>
          <w:rtl w:val="0"/>
          <w:lang w:val="de-DE"/>
        </w:rPr>
        <w:t>ä</w:t>
      </w:r>
      <w:r>
        <w:rPr>
          <w:rFonts w:ascii="Arial" w:hAnsi="Arial"/>
          <w:rtl w:val="0"/>
          <w:lang w:val="de-DE"/>
        </w:rPr>
        <w:t>ude strahlt Offenheit aus. Gleichzeitig muss das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right="51" w:hanging="1276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Schutzbed</w:t>
      </w:r>
      <w:r>
        <w:rPr>
          <w:rFonts w:ascii="Arial" w:hAnsi="Arial" w:hint="default"/>
          <w:rtl w:val="0"/>
          <w:lang w:val="de-DE"/>
        </w:rPr>
        <w:t>ü</w:t>
      </w:r>
      <w:r>
        <w:rPr>
          <w:rFonts w:ascii="Arial" w:hAnsi="Arial"/>
          <w:rtl w:val="0"/>
          <w:lang w:val="de-DE"/>
        </w:rPr>
        <w:t>rfnis der traumatisierten Fl</w:t>
      </w:r>
      <w:r>
        <w:rPr>
          <w:rFonts w:ascii="Arial" w:hAnsi="Arial" w:hint="default"/>
          <w:rtl w:val="0"/>
          <w:lang w:val="de-DE"/>
        </w:rPr>
        <w:t>ü</w:t>
      </w:r>
      <w:r>
        <w:rPr>
          <w:rFonts w:ascii="Arial" w:hAnsi="Arial"/>
          <w:rtl w:val="0"/>
          <w:lang w:val="de-DE"/>
        </w:rPr>
        <w:t>chtlinge Ber</w:t>
      </w:r>
      <w:r>
        <w:rPr>
          <w:rFonts w:ascii="Arial" w:hAnsi="Arial" w:hint="default"/>
          <w:rtl w:val="0"/>
          <w:lang w:val="de-DE"/>
        </w:rPr>
        <w:t>ü</w:t>
      </w:r>
      <w:r>
        <w:rPr>
          <w:rFonts w:ascii="Arial" w:hAnsi="Arial"/>
          <w:rtl w:val="0"/>
          <w:lang w:val="de-DE"/>
        </w:rPr>
        <w:t xml:space="preserve">cksichtigung finden.  </w:t>
      </w:r>
    </w:p>
    <w:p>
      <w:pPr>
        <w:pStyle w:val="Normal.0"/>
        <w:widowControl w:val="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ind w:left="1276" w:right="51" w:hanging="1276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 xml:space="preserve">Es soll ein harmonischer Gesamteindruck entstehen. </w:t>
      </w:r>
    </w:p>
    <w:p>
      <w:pPr>
        <w:pStyle w:val="Normal.0"/>
        <w:widowControl w:val="0"/>
        <w:tabs>
          <w:tab w:val="left" w:pos="1701"/>
        </w:tabs>
        <w:spacing w:line="283" w:lineRule="exact"/>
        <w:jc w:val="both"/>
        <w:rPr>
          <w:rFonts w:ascii="Arial" w:cs="Arial" w:hAnsi="Arial" w:eastAsia="Arial"/>
        </w:rPr>
      </w:pPr>
    </w:p>
    <w:p>
      <w:pPr>
        <w:pStyle w:val="Normal.0"/>
        <w:widowControl w:val="0"/>
        <w:tabs>
          <w:tab w:val="left" w:pos="1683"/>
        </w:tabs>
        <w:spacing w:after="200" w:line="307" w:lineRule="exact"/>
        <w:rPr>
          <w:rFonts w:ascii="Arial" w:cs="Arial" w:hAnsi="Arial" w:eastAsia="Arial"/>
        </w:rPr>
      </w:pPr>
      <w:r>
        <w:rPr>
          <w:rFonts w:ascii="Arial" w:hAnsi="Arial"/>
          <w:rtl w:val="0"/>
          <w:lang w:val="de-DE"/>
        </w:rPr>
        <w:t>Die Aufgabe stellt eine Ganzheit dar. Sie wird unter Ber</w:t>
      </w:r>
      <w:r>
        <w:rPr>
          <w:rFonts w:ascii="Arial" w:hAnsi="Arial" w:hint="default"/>
          <w:rtl w:val="0"/>
          <w:lang w:val="de-DE"/>
        </w:rPr>
        <w:t>ü</w:t>
      </w:r>
      <w:r>
        <w:rPr>
          <w:rFonts w:ascii="Arial" w:hAnsi="Arial"/>
          <w:rtl w:val="0"/>
          <w:lang w:val="de-DE"/>
        </w:rPr>
        <w:t>cksichtigung inhaltlicher, formaler und technischer Aspekte bewertet.</w:t>
      </w:r>
    </w:p>
    <w:p>
      <w:pPr>
        <w:pStyle w:val="Normal.0"/>
        <w:widowControl w:val="0"/>
        <w:tabs>
          <w:tab w:val="right" w:pos="10098"/>
        </w:tabs>
        <w:spacing w:line="307" w:lineRule="exact"/>
      </w:pPr>
      <w:r>
        <w:rPr>
          <w:rFonts w:ascii="Arial" w:hAnsi="Arial"/>
          <w:rtl w:val="0"/>
          <w:lang w:val="de-DE"/>
        </w:rPr>
        <w:t>Datum:</w:t>
        <w:tab/>
        <w:t>Unterschrift des Fachlehrers:</w:t>
      </w:r>
    </w:p>
    <w:sectPr>
      <w:headerReference w:type="default" r:id="rId5"/>
      <w:footerReference w:type="default" r:id="rId6"/>
      <w:pgSz w:w="11900" w:h="16840" w:orient="portrait"/>
      <w:pgMar w:top="567" w:right="851" w:bottom="851" w:left="851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09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Kopf- und Fußzeilen">
    <w:name w:val="Kopf- und Fußzeilen"/>
    <w:next w:val="Kopf- und Fußzeilen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de-D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Larissa">
  <a:themeElements>
    <a:clrScheme name="Lariss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Larissa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