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4878570</wp:posOffset>
            </wp:positionH>
            <wp:positionV relativeFrom="page">
              <wp:posOffset>106662</wp:posOffset>
            </wp:positionV>
            <wp:extent cx="1590810" cy="5067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chriftzug BK Kopi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810" cy="506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10177"/>
        </w:tabs>
        <w:spacing w:line="360" w:lineRule="exact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6"/>
          <w:szCs w:val="36"/>
          <w:rtl w:val="0"/>
          <w:lang w:val="de-DE"/>
        </w:rPr>
        <w:t>BILDENDE KUNST</w:t>
      </w:r>
    </w:p>
    <w:p>
      <w:pPr>
        <w:pStyle w:val="Normal.0"/>
        <w:widowControl w:val="0"/>
        <w:tabs>
          <w:tab w:val="left" w:pos="4788"/>
          <w:tab w:val="left" w:pos="7412"/>
        </w:tabs>
        <w:spacing w:line="240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Fachpraktische </w:t>
      </w:r>
      <w:r>
        <w:rPr>
          <w:rFonts w:ascii="Arial" w:hAnsi="Arial"/>
          <w:rtl w:val="0"/>
          <w:lang w:val="de-DE"/>
        </w:rPr>
        <w:t>Aufgabe</w:t>
      </w:r>
      <w:r>
        <w:rPr>
          <w:rFonts w:ascii="Arial" w:cs="Arial" w:hAnsi="Arial" w:eastAsia="Arial"/>
        </w:rPr>
        <w:tab/>
      </w:r>
      <w:r>
        <w:rPr>
          <w:rFonts w:ascii="Arial" w:cs="Arial" w:hAnsi="Arial" w:eastAsia="Arial"/>
        </w:rPr>
        <w:tab/>
      </w:r>
      <w:r>
        <w:rPr>
          <w:rFonts w:ascii="Arial" w:hAnsi="Arial"/>
          <w:sz w:val="20"/>
          <w:szCs w:val="20"/>
          <w:rtl w:val="0"/>
          <w:lang w:val="de-DE"/>
        </w:rPr>
        <w:t xml:space="preserve">Schwerpunktthema: </w:t>
      </w:r>
      <w:r>
        <w:rPr>
          <w:rFonts w:ascii="Arial" w:hAnsi="Arial"/>
          <w:sz w:val="20"/>
          <w:szCs w:val="20"/>
          <w:rtl w:val="0"/>
          <w:lang w:val="de-DE"/>
        </w:rPr>
        <w:t>Architektur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val="single"/>
        </w:rPr>
        <w:br w:type="textWrapping"/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spacing w:line="480" w:lineRule="exact"/>
        <w:rPr>
          <w:rFonts w:ascii="Arial" w:cs="Arial" w:hAnsi="Arial" w:eastAsia="Arial"/>
          <w:b w:val="1"/>
          <w:bCs w:val="1"/>
          <w:caps w:val="1"/>
          <w:sz w:val="36"/>
          <w:szCs w:val="36"/>
        </w:rPr>
      </w:pPr>
      <w:r>
        <w:rPr>
          <w:rFonts w:ascii="Arial" w:hAnsi="Arial"/>
          <w:u w:val="single"/>
          <w:rtl w:val="0"/>
          <w:lang w:val="de-DE"/>
        </w:rPr>
        <w:t>Thema:</w:t>
      </w:r>
      <w:r>
        <w:rPr>
          <w:rFonts w:ascii="Arial" w:cs="Arial" w:hAnsi="Arial" w:eastAsia="Arial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>Begegnungszentrum f</w:t>
      </w:r>
      <w:r>
        <w:rPr>
          <w:rFonts w:ascii="Arial" w:hAnsi="Arial" w:hint="default"/>
          <w:b w:val="1"/>
          <w:bCs w:val="1"/>
          <w:rtl w:val="0"/>
          <w:lang w:val="de-DE"/>
        </w:rPr>
        <w:t>ü</w:t>
      </w:r>
      <w:r>
        <w:rPr>
          <w:rFonts w:ascii="Arial" w:hAnsi="Arial"/>
          <w:b w:val="1"/>
          <w:bCs w:val="1"/>
          <w:rtl w:val="0"/>
          <w:lang w:val="de-DE"/>
        </w:rPr>
        <w:t>r Fl</w:t>
      </w:r>
      <w:r>
        <w:rPr>
          <w:rFonts w:ascii="Arial" w:hAnsi="Arial" w:hint="default"/>
          <w:b w:val="1"/>
          <w:bCs w:val="1"/>
          <w:rtl w:val="0"/>
          <w:lang w:val="de-DE"/>
        </w:rPr>
        <w:t>ü</w:t>
      </w:r>
      <w:r>
        <w:rPr>
          <w:rFonts w:ascii="Arial" w:hAnsi="Arial"/>
          <w:b w:val="1"/>
          <w:bCs w:val="1"/>
          <w:rtl w:val="0"/>
          <w:lang w:val="de-DE"/>
        </w:rPr>
        <w:t xml:space="preserve">chtlinge 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Aufgabe: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Im Wohngebiet Hirtenwiesen in Crailsheim wird ein Begegnungszentrum geplant.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Das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 bietet Gelegenheiten Fl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chtlinge kennen zu lernen, sie zu unterst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tzen,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Hilfe anzubieten, Netzwerke zu gr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nden und vieles mehr.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Das zu planende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gt sich in den Komplex Lise-Meitner-Gymnasium, Sch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lerhaus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und Hirtenwiesenhalle ein und soll aus zwei sich durchdringenden oder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hrenden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rpern bestehen.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Es soll ein Symbol der Vielfalt und Offenheit sein. Neben der Offenheit  muss auch die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Schutzfunktion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cksichtigt werden, da viele Fl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chtlinge traumatisiert in Deutschland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ankommen und ein gro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es Sicherheitsbed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rfnis haben.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Planen Sie ein Modell im 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stab 1:50.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Der Bauplatz hat die Gr</w:t>
      </w:r>
      <w:r>
        <w:rPr>
          <w:rFonts w:ascii="Arial" w:hAnsi="Arial" w:hint="default"/>
          <w:rtl w:val="0"/>
          <w:lang w:val="de-DE"/>
        </w:rPr>
        <w:t>öß</w:t>
      </w:r>
      <w:r>
        <w:rPr>
          <w:rFonts w:ascii="Arial" w:hAnsi="Arial"/>
          <w:rtl w:val="0"/>
          <w:lang w:val="de-DE"/>
        </w:rPr>
        <w:t>e von 20 x 20 Meter. (siehe Anlage)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Material / Werkzeuge / Ma</w:t>
      </w:r>
      <w:r>
        <w:rPr>
          <w:rFonts w:ascii="Arial" w:hAnsi="Arial" w:hint="default"/>
          <w:u w:val="single"/>
          <w:rtl w:val="0"/>
          <w:lang w:val="de-DE"/>
        </w:rPr>
        <w:t>ß</w:t>
      </w:r>
      <w:r>
        <w:rPr>
          <w:rFonts w:ascii="Arial" w:hAnsi="Arial"/>
          <w:u w:val="single"/>
          <w:rtl w:val="0"/>
          <w:lang w:val="de-DE"/>
        </w:rPr>
        <w:t>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Grundplatte 70 x 50 cm, Skizzenpapier, Modellpappe, Klebstoff, Klebeband, Messer,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Rhenalonplatten, Bleistift, Lineal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Das zu planende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 besteht aus zwei 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rpern und hat maximal zwei Stockwerke.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Seitenl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nge des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udes darf 20 Meter im 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stab 1:50 nicht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berschreiten. </w:t>
      </w:r>
    </w:p>
    <w:p>
      <w:pPr>
        <w:pStyle w:val="Normal.0"/>
        <w:widowControl w:val="0"/>
        <w:tabs>
          <w:tab w:val="left" w:pos="1701"/>
        </w:tabs>
        <w:spacing w:line="283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Hinweise zur Gestaltung: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Fertigen Sie mindestens drei Planungsskizzen an. Anschlie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end gestalten Sie ein Modell.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 durchdringen oder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hren sich. Die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udeteile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nnen solit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r oder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ge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ffnet gestaltet sein. Unterschiedliche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glichkeiten bei der Darstellung der Raumformen, bis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hin zu angedeuteten Volumen, sind denkbar.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Fenster und T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ffnungen sind ebenfalls als gestalterisches Mittel und zur Lichtf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hrung zu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nutzen. Hierbei muss allerdings dem Konzept der Offenheit und dem Schutzbed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rfnis der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Fl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chtlinge Rechnung getragen werden.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Das Innenraumkonzept bleibt unber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cksichtigt.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Variierende Bodenniveaus sind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glich, aber nicht zwingend vorgeschrieben.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Eine klare Formensprache ist w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nschenswert. Kontrastierungen sind sinnvoll einzusetzen.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Das Dach muss abnehmbar sein. Geben Sie die Himmelsrichtungen an.</w:t>
      </w:r>
    </w:p>
    <w:p>
      <w:pPr>
        <w:pStyle w:val="Normal.0"/>
        <w:widowControl w:val="0"/>
        <w:tabs>
          <w:tab w:val="left" w:pos="1701"/>
        </w:tabs>
        <w:spacing w:line="288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Wirkung und Aussage: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Ein Modell aus zwei 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rpern im 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stab 1:50 soll sich in den Stadtteil Hirtenwiesen in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Crailsheim einf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gen. Das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 strahlt Offenheit aus. Gleichzeitig muss das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Schutzbed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rfnis der traumatisierten Fl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chtlinge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cksichtigung finden. 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Es soll ein harmonischer Gesamteindruck entstehen. </w:t>
      </w:r>
    </w:p>
    <w:p>
      <w:pPr>
        <w:pStyle w:val="Normal.0"/>
        <w:widowControl w:val="0"/>
        <w:tabs>
          <w:tab w:val="left" w:pos="1701"/>
        </w:tabs>
        <w:spacing w:line="283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Aufgabe stellt eine Ganzheit dar. Sie wird unter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cksichtigung inhaltlicher, formaler und technischer Aspekte bewertet.</w:t>
      </w:r>
    </w:p>
    <w:p>
      <w:pPr>
        <w:pStyle w:val="Normal.0"/>
        <w:widowControl w:val="0"/>
        <w:tabs>
          <w:tab w:val="right" w:pos="10098"/>
        </w:tabs>
        <w:spacing w:line="307" w:lineRule="exact"/>
      </w:pPr>
      <w:r>
        <w:rPr>
          <w:rFonts w:ascii="Arial" w:hAnsi="Arial"/>
          <w:rtl w:val="0"/>
          <w:lang w:val="de-DE"/>
        </w:rPr>
        <w:t>Datum:</w:t>
        <w:tab/>
        <w:t>Unterschrift des Fachlehrers:</w:t>
      </w:r>
    </w:p>
    <w:sectPr>
      <w:headerReference w:type="default" r:id="rId5"/>
      <w:footerReference w:type="default" r:id="rId6"/>
      <w:pgSz w:w="11900" w:h="16840" w:orient="portrait"/>
      <w:pgMar w:top="567" w:right="851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