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25" w:rsidRDefault="00F77725" w:rsidP="00F77725">
      <w:pPr>
        <w:rPr>
          <w:bCs/>
        </w:rPr>
      </w:pPr>
    </w:p>
    <w:p w:rsidR="00341483" w:rsidRPr="00F77725" w:rsidRDefault="00F77725" w:rsidP="00F77725">
      <w:pPr>
        <w:rPr>
          <w:bCs/>
        </w:rPr>
      </w:pPr>
      <w:r>
        <w:rPr>
          <w:bCs/>
        </w:rPr>
        <w:t xml:space="preserve">Bildung von </w:t>
      </w:r>
      <w:proofErr w:type="spellStart"/>
      <w:r>
        <w:rPr>
          <w:bCs/>
        </w:rPr>
        <w:t>Ketonkörpern</w:t>
      </w:r>
      <w:proofErr w:type="spellEnd"/>
      <w:r w:rsidR="00D152D7">
        <w:rPr>
          <w:noProof/>
          <w:lang w:eastAsia="de-DE"/>
        </w:rPr>
        <w:pict>
          <v:group id="_x0000_s1026" style="position:absolute;margin-left:4.35pt;margin-top:14.5pt;width:508.75pt;height:508.5pt;z-index:251658240;mso-position-horizontal-relative:text;mso-position-vertical-relative:text" coordorigin="1221,1624" coordsize="10175,1017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7" type="#_x0000_t88" style="position:absolute;left:5901;top:10425;width:192;height:1369"/>
            <v:rect id="_x0000_s1028" style="position:absolute;left:3486;top:1911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29" style="position:absolute;left:3284;top:1911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30" style="position:absolute;left:3410;top:1991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31" style="position:absolute;left:3828;top:1911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2" style="position:absolute;left:4006;top:1624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33" style="position:absolute;left:3955;top:1936;width:576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~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SCoA</w:t>
                    </w:r>
                    <w:proofErr w:type="spellEnd"/>
                  </w:p>
                </w:txbxContent>
              </v:textbox>
            </v:rect>
            <v:line id="_x0000_s1034" style="position:absolute;flip:x" from="3630,2008" to="3812,2009" o:regroupid="1" strokeweight=".65pt"/>
            <v:line id="_x0000_s1035" style="position:absolute;flip:x" from="3917,1806" to="3989,1920" o:regroupid="1" strokeweight=".65pt"/>
            <v:line id="_x0000_s1036" style="position:absolute;flip:x" from="3972,1814" to="4052,1941" o:regroupid="1" strokeweight=".65pt"/>
            <v:rect id="_x0000_s1037" style="position:absolute;left:5564;top:1915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8" style="position:absolute;left:5361;top:1915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39" style="position:absolute;left:5488;top:1996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40" style="position:absolute;left:5906;top:1915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41" style="position:absolute;left:6083;top:1628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42" style="position:absolute;left:6032;top:1941;width:576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~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SCoA</w:t>
                    </w:r>
                    <w:proofErr w:type="spellEnd"/>
                  </w:p>
                </w:txbxContent>
              </v:textbox>
            </v:rect>
            <v:line id="_x0000_s1043" style="position:absolute;flip:x" from="5707,2012" to="5889,2013" o:regroupid="1" strokeweight=".65pt"/>
            <v:line id="_x0000_s1044" style="position:absolute;flip:x" from="5994,1810" to="6066,1924" o:regroupid="1" strokeweight=".65pt"/>
            <v:line id="_x0000_s1045" style="position:absolute;flip:x" from="6049,1818" to="6129,1945" o:regroupid="1" strokeweight=".65pt"/>
            <v:rect id="_x0000_s1046" style="position:absolute;left:4850;top:1789;width:187;height:368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32"/>
                        <w:szCs w:val="32"/>
                        <w:lang w:val="en-US"/>
                      </w:rPr>
                      <w:t>+</w:t>
                    </w:r>
                  </w:p>
                </w:txbxContent>
              </v:textbox>
            </v:rect>
            <v:line id="_x0000_s1047" style="position:absolute" from="3301,2405" to="4496,2406" o:regroupid="1" strokeweight=".65pt"/>
            <v:line id="_x0000_s1048" style="position:absolute" from="5399,2405" to="6594,2406" o:regroupid="1" strokeweight=".65pt"/>
            <v:shape id="_x0000_s1049" style="position:absolute;left:4183;top:2489;width:1364;height:182" coordsize="1364,182" o:regroupid="1" path="m1364,r-42,26l1254,60r-72,29l1106,119r-84,21l937,157r-88,12l756,178r-59,4l663,182r-72,l519,174r-71,-5l380,157,317,144,253,127,190,110,135,85,76,64,25,38,,22e" filled="f" strokeweight=".65pt">
              <v:path arrowok="t"/>
            </v:shape>
            <v:line id="_x0000_s1050" style="position:absolute" from="4863,2675" to="4864,3026" o:regroupid="1" strokeweight=".65pt"/>
            <v:shape id="_x0000_s1051" style="position:absolute;left:4829;top:2954;width:68;height:72" coordsize="68,72" o:regroupid="1" path="m68,l34,72,,,34,17,68,xe" fillcolor="black" stroked="f">
              <v:path arrowok="t"/>
            </v:shape>
            <v:shape id="_x0000_s1052" style="position:absolute;left:4829;top:2954;width:68;height:72" coordsize="68,72" o:regroupid="1" path="m68,l34,72,,,34,17,68,e" filled="f" strokeweight=".65pt">
              <v:path arrowok="t"/>
            </v:shape>
            <v:shape id="_x0000_s1053" style="position:absolute;left:4863;top:2751;width:177;height:135" coordsize="177,135" o:regroupid="1" path="m177,135r-63,-4l88,123,63,106,42,89,25,68,8,42,,13,,e" filled="f" strokeweight=".65pt">
              <v:path arrowok="t"/>
            </v:shape>
            <v:shape id="_x0000_s1054" style="position:absolute;left:4968;top:2848;width:72;height:68" coordsize="72,68" o:regroupid="1" path="m,68l72,38,5,,17,34,,68xe" fillcolor="black" stroked="f">
              <v:path arrowok="t"/>
            </v:shape>
            <v:shape id="_x0000_s1055" style="position:absolute;left:4968;top:2848;width:72;height:68" coordsize="72,68" o:regroupid="1" path="m,68l72,38,5,,17,34,,68e" filled="f" strokeweight=".65pt">
              <v:path arrowok="t"/>
            </v:shape>
            <v:rect id="_x0000_s1056" style="position:absolute;left:3609;top:338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57" style="position:absolute;left:3406;top:338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58" style="position:absolute;left:3533;top:3461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59" style="position:absolute;left:3951;top:338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60" style="position:absolute;left:3947;top:3102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61" style="position:absolute;left:4293;top:338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62" style="position:absolute;left:4420;top:338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63" style="position:absolute;left:4546;top:3461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4" style="position:absolute;left:4825;top:3385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65" style="position:absolute;left:5002;top:3097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66" style="position:absolute;left:4951;top:3410;width:576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~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SCoA</w:t>
                    </w:r>
                    <w:proofErr w:type="spellEnd"/>
                  </w:p>
                </w:txbxContent>
              </v:textbox>
            </v:rect>
            <v:line id="_x0000_s1067" style="position:absolute;flip:x" from="3752,3477" to="3934,3478" o:regroupid="1" strokeweight=".65pt"/>
            <v:line id="_x0000_s1068" style="position:absolute" from="3989,3292" to="3990,3389" o:regroupid="1" strokeweight=".65pt"/>
            <v:line id="_x0000_s1069" style="position:absolute" from="4048,3292" to="4049,3389" o:regroupid="1" strokeweight=".65pt"/>
            <v:line id="_x0000_s1070" style="position:absolute;flip:x" from="4639,3482" to="4808,3483" o:regroupid="1" strokeweight=".65pt"/>
            <v:line id="_x0000_s1071" style="position:absolute;flip:x" from="4913,3279" to="4985,3393" o:regroupid="1" strokeweight=".65pt"/>
            <v:line id="_x0000_s1072" style="position:absolute;flip:x" from="4968,3287" to="5049,3414" o:regroupid="1" strokeweight=".65pt"/>
            <v:line id="_x0000_s1073" style="position:absolute" from="4094,3477" to="4276,3478" o:regroupid="1" strokeweight=".65pt"/>
            <v:line id="_x0000_s1074" style="position:absolute" from="5762,3604" to="6957,3605" o:regroupid="1" strokeweight=".65pt"/>
            <v:line id="_x0000_s1075" style="position:absolute" from="4875,3701" to="4876,4516" o:regroupid="1" strokeweight=".65pt"/>
            <v:shape id="_x0000_s1076" style="position:absolute;left:4842;top:4444;width:67;height:72" coordsize="67,72" o:regroupid="1" path="m67,l33,72,,,33,17,67,xe" fillcolor="black" stroked="f">
              <v:path arrowok="t"/>
            </v:shape>
            <v:shape id="_x0000_s1077" style="position:absolute;left:4842;top:4444;width:67;height:72" coordsize="67,72" o:regroupid="1" path="m67,l33,72,,,33,17,67,e" filled="f" strokeweight=".65pt">
              <v:path arrowok="t"/>
            </v:shape>
            <v:shape id="_x0000_s1078" style="position:absolute;left:4880;top:3878;width:223;height:169" coordsize="223,169" o:regroupid="1" path="m,169l4,148r8,-25l21,106,33,85,46,68,63,51,80,38,97,26,118,13,139,9,160,r25,l198,r25,e" filled="f" strokeweight=".65pt">
              <v:path arrowok="t"/>
            </v:shape>
            <v:shape id="_x0000_s1079" style="position:absolute;left:4863;top:3971;width:67;height:76" coordsize="67,76" o:regroupid="1" path="m,l17,76,67,17,34,21,,xe" fillcolor="black" stroked="f">
              <v:path arrowok="t"/>
            </v:shape>
            <v:shape id="_x0000_s1080" style="position:absolute;left:4863;top:3971;width:67;height:76" coordsize="67,76" o:regroupid="1" path="m,l17,76,67,17,34,21,,e" filled="f" strokeweight=".65pt">
              <v:path arrowok="t"/>
            </v:shape>
            <v:shape id="_x0000_s1081" style="position:absolute;left:4880;top:4144;width:215;height:161" coordsize="215,161" o:regroupid="1" path="m215,161r-25,l164,161r-21,-4l122,152r-21,-8l84,131,67,119,50,106,38,89,25,72,17,51,8,34,,13,,e" filled="f" strokeweight=".65pt">
              <v:path arrowok="t"/>
            </v:shape>
            <v:shape id="_x0000_s1082" style="position:absolute;left:5023;top:4271;width:72;height:68" coordsize="72,68" o:regroupid="1" path="m,68l72,34,,,17,34,,68xe" fillcolor="black" stroked="f">
              <v:path arrowok="t"/>
            </v:shape>
            <v:shape id="_x0000_s1083" style="position:absolute;left:5023;top:4271;width:72;height:68" coordsize="72,68" o:regroupid="1" path="m,68l72,34,,,17,34,,68e" filled="f" strokeweight=".65pt">
              <v:path arrowok="t"/>
            </v:shape>
            <v:rect id="_x0000_s1084" style="position:absolute;left:3727;top:493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85" style="position:absolute;left:3524;top:493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86" style="position:absolute;left:3651;top:5010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87" style="position:absolute;left:4069;top:493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88" style="position:absolute;left:4065;top:4651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89" style="position:absolute;left:4411;top:493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90" style="position:absolute;left:4538;top:4930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091" style="position:absolute;left:4664;top:5010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92" style="position:absolute;left:4943;top:4934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93" style="position:absolute;left:5120;top:4647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94" style="position:absolute;left:5179;top:4934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95" style="position:absolute;left:5319;top:4934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line id="_x0000_s1096" style="position:absolute;flip:x" from="3871,5027" to="4052,5028" o:regroupid="1" strokeweight=".65pt"/>
            <v:line id="_x0000_s1097" style="position:absolute" from="4107,4841" to="4108,4938" o:regroupid="1" strokeweight=".65pt"/>
            <v:line id="_x0000_s1098" style="position:absolute" from="4166,4841" to="4167,4938" o:regroupid="1" strokeweight=".65pt"/>
            <v:line id="_x0000_s1099" style="position:absolute;flip:x" from="4757,5031" to="4926,5032" o:regroupid="1" strokeweight=".65pt"/>
            <v:line id="_x0000_s1100" style="position:absolute;flip:x" from="5032,4828" to="5103,4942" o:regroupid="1" strokeweight=".65pt"/>
            <v:line id="_x0000_s1101" style="position:absolute;flip:x" from="5087,4837" to="5167,4964" o:regroupid="1" strokeweight=".65pt"/>
            <v:line id="_x0000_s1102" style="position:absolute" from="4213,5027" to="4394,5028" o:regroupid="1" strokeweight=".65pt"/>
            <v:line id="_x0000_s1103" style="position:absolute" from="5087,5031" to="5163,5032" o:regroupid="1" strokeweight=".65pt"/>
            <v:line id="_x0000_s1104" style="position:absolute;flip:y" from="5737,5081" to="6937,5090" o:regroupid="1" strokeweight=".65pt"/>
            <v:line id="_x0000_s1105" style="position:absolute" from="7096,5090" to="8318,5090" o:regroupid="1" strokeweight=".65pt"/>
            <v:line id="_x0000_s1106" style="position:absolute" from="4863,5411" to="5382,6403" o:regroupid="1" strokeweight=".65pt"/>
            <v:line id="_x0000_s1107" style="position:absolute" from="4922,5377" to="5441,6369" o:regroupid="1" strokeweight=".65pt"/>
            <v:shape id="_x0000_s1108" style="position:absolute;left:5378;top:6289;width:63;height:80" coordsize="63,80" o:regroupid="1" path="m63,r,80l,34,38,30,63,xe" fillcolor="black" stroked="f">
              <v:path arrowok="t"/>
            </v:shape>
            <v:shape id="_x0000_s1109" style="position:absolute;left:5378;top:6289;width:63;height:80" coordsize="63,80" o:regroupid="1" path="m63,r,80l,34,38,30,63,e" filled="f" strokeweight=".65pt">
              <v:path arrowok="t"/>
            </v:shape>
            <v:shape id="_x0000_s1110" style="position:absolute;left:4863;top:5411;width:63;height:80" coordsize="63,80" o:regroupid="1" path="m63,46l,,,80,25,51,63,46xe" fillcolor="black" stroked="f">
              <v:path arrowok="t"/>
            </v:shape>
            <v:shape id="_x0000_s1111" style="position:absolute;left:4863;top:5411;width:63;height:80" coordsize="63,80" o:regroupid="1" path="m63,46l,,,80,25,51,63,46e" filled="f" strokeweight=".65pt">
              <v:path arrowok="t"/>
            </v:shape>
            <v:line id="_x0000_s1112" style="position:absolute;flip:x" from="4158,5419" to="4555,6403" o:regroupid="1" strokeweight=".65pt"/>
            <v:shape id="_x0000_s1113" style="position:absolute;left:4154;top:6323;width:63;height:80" coordsize="63,80" o:regroupid="1" path="m63,30l4,80,,,25,30r38,xe" fillcolor="black" stroked="f">
              <v:path arrowok="t"/>
            </v:shape>
            <v:shape id="_x0000_s1114" style="position:absolute;left:4154;top:6323;width:63;height:80" coordsize="63,80" o:regroupid="1" path="m63,30l4,80,,,25,30r38,e" filled="f" strokeweight=".65pt">
              <v:path arrowok="t"/>
            </v:shape>
            <v:shape id="_x0000_s1115" style="position:absolute;left:5150;top:5576;width:262;height:447" coordsize="262,447" o:regroupid="1" path="m262,447r-21,-4l219,439r-33,-9l156,418,127,401,101,384,80,359,59,337,42,308,25,283,13,249,4,219,,198,,173r,-9l,135,4,114,8,88,17,63,25,42,38,21,51,e" filled="f" strokeweight=".65pt">
              <v:path arrowok="t"/>
            </v:shape>
            <v:shape id="_x0000_s1116" style="position:absolute;left:5336;top:5977;width:76;height:67" coordsize="76,67" o:regroupid="1" path="m,67l76,46,12,r9,34l,67xe" fillcolor="black" stroked="f">
              <v:path arrowok="t"/>
            </v:shape>
            <v:shape id="_x0000_s1117" style="position:absolute;left:5336;top:5977;width:76;height:67" coordsize="76,67" o:regroupid="1" path="m,67l76,46,12,r9,34l,67e" filled="f" strokeweight=".65pt">
              <v:path arrowok="t"/>
            </v:shape>
            <v:shape id="_x0000_s1118" style="position:absolute;left:5070;top:5500;width:354;height:603" coordsize="354,603" o:regroupid="1" path="m354,603r-33,-4l291,591r-34,-9l228,574,202,557,173,540,147,523,126,502,101,481,80,456,63,430,46,405,33,375,21,346,12,316,4,287,,253,,232,,219,4,164r8,-50l29,67,55,21,67,e" filled="f" strokeweight=".65pt">
              <v:path arrowok="t"/>
            </v:shape>
            <v:shape id="_x0000_s1119" style="position:absolute;left:5074;top:5500;width:63;height:80" coordsize="63,80" o:regroupid="1" path="m,42l63,,59,80,34,50,,42xe" fillcolor="black" stroked="f">
              <v:path arrowok="t"/>
            </v:shape>
            <v:shape id="_x0000_s1120" style="position:absolute;left:5074;top:5500;width:63;height:80" coordsize="63,80" o:regroupid="1" path="m,42l63,,59,80,34,50,,42e" filled="f" strokeweight=".65pt">
              <v:path arrowok="t"/>
            </v:shape>
            <v:rect id="_x0000_s1121" style="position:absolute;left:5247;top:5428;width:846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NADH + H</w:t>
                    </w:r>
                  </w:p>
                </w:txbxContent>
              </v:textbox>
            </v:rect>
            <v:rect id="_x0000_s1122" style="position:absolute;left:6083;top:5339;width:82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123" style="position:absolute;left:5488;top:5960;width:38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NAD</w:t>
                    </w:r>
                  </w:p>
                </w:txbxContent>
              </v:textbox>
            </v:rect>
            <v:rect id="_x0000_s1124" style="position:absolute;left:5863;top:5871;width:82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125" style="position:absolute;left:5348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26" style="position:absolute;left:5146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27" style="position:absolute;left:5272;top:6944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28" style="position:absolute;left:5648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29" style="position:absolute;left:5775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30" style="position:absolute;left:5644;top:6564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131" style="position:absolute;left:5783;top:6564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32" style="position:absolute;left:6096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33" style="position:absolute;left:6222;top:6863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34" style="position:absolute;left:6349;top:6944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35" style="position:absolute;left:6628;top:6868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36" style="position:absolute;left:6805;top:6581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137" style="position:absolute;left:6864;top:6868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138" style="position:absolute;left:7003;top:6868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line id="_x0000_s1139" style="position:absolute;flip:x" from="5492,6960" to="5631,6961" o:regroupid="1" strokeweight=".65pt"/>
            <v:line id="_x0000_s1140" style="position:absolute" from="5716,6754" to="5717,6872" o:regroupid="1" strokeweight=".65pt"/>
            <v:line id="_x0000_s1141" style="position:absolute;flip:x" from="6442,6965" to="6611,6966" o:regroupid="1" strokeweight=".65pt"/>
            <v:line id="_x0000_s1142" style="position:absolute;flip:x" from="6716,6762" to="6788,6876" o:regroupid="1" strokeweight=".65pt"/>
            <v:line id="_x0000_s1143" style="position:absolute;flip:x" from="6771,6770" to="6851,6897" o:regroupid="1" strokeweight=".65pt"/>
            <v:line id="_x0000_s1144" style="position:absolute" from="5918,6960" to="6079,6961" o:regroupid="1" strokeweight=".65pt"/>
            <v:line id="_x0000_s1145" style="position:absolute" from="6771,6965" to="6847,6966" o:regroupid="1" strokeweight=".65pt"/>
            <v:rect id="_x0000_s1146" style="position:absolute;left:3478;top:6872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47" style="position:absolute;left:3275;top:6872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48" style="position:absolute;left:3402;top:6952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49" style="position:absolute;left:3820;top:6872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50" style="position:absolute;left:3816;top:6593;width:141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151" style="position:absolute;left:4162;top:6872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52" style="position:absolute;left:4289;top:6872;width:130;height:207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8"/>
                        <w:szCs w:val="18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1153" style="position:absolute;left:4415;top:6952;width:78;height:161;mso-wrap-style:none" o:regroupid="1" filled="f" stroked="f">
              <v:textbox style="mso-fit-shape-to-text:t" inset="0,0,0,0">
                <w:txbxContent>
                  <w:p w:rsidR="00341483" w:rsidRDefault="00341483">
                    <w:r>
                      <w:rPr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154" style="position:absolute;flip:x" from="3622,6969" to="3803,6970" o:regroupid="1" strokeweight=".65pt"/>
            <v:line id="_x0000_s1155" style="position:absolute" from="3858,6783" to="3859,6880" o:regroupid="1" strokeweight=".65pt"/>
            <v:line id="_x0000_s1156" style="position:absolute" from="3917,6783" to="3918,6880" o:regroupid="1" strokeweight=".65pt"/>
            <v:line id="_x0000_s1157" style="position:absolute" from="3964,6969" to="4145,6970" o:regroupid="1" strokeweight=".65pt"/>
            <v:shape id="_x0000_s1158" style="position:absolute;left:3968;top:5719;width:460;height:161" coordsize="460,161" o:regroupid="1" path="m460,l435,42,405,76r-34,30l346,123r-21,8l300,144r-22,4l253,156r-25,l202,161r-25,l152,156r-26,-4l101,144,76,135,38,118,12,106,,97e" filled="f" strokeweight=".65pt">
              <v:path arrowok="t"/>
            </v:shape>
            <v:shape id="_x0000_s1159" style="position:absolute;left:3968;top:5816;width:80;height:64" coordsize="80,64" o:regroupid="1" path="m46,64l,,80,5,50,26,46,64xe" fillcolor="black" stroked="f">
              <v:path arrowok="t"/>
            </v:shape>
            <v:shape id="_x0000_s1160" style="position:absolute;left:3968;top:5816;width:80;height:64" coordsize="80,64" o:regroupid="1" path="m46,64l,,80,5,50,26,46,64e" filled="f" strokeweight=".65pt">
              <v:path arrowok="t"/>
            </v:shape>
            <v:line id="_x0000_s1161" style="position:absolute;flip:y" from="4943,7510" to="6991,7511" o:regroupid="1" strokeweight=".65pt"/>
            <v:line id="_x0000_s1162" style="position:absolute;flip:y" from="7154,7514" to="9128,7515" o:regroupid="1" strokeweight=".65pt"/>
            <v:line id="_x0000_s1163" style="position:absolute" from="3174,7487" to="4369,7488" o:regroupid="1" strokeweight=".65pt"/>
            <v:line id="_x0000_s1164" style="position:absolute" from="7667,6907" to="8180,6907" o:regroupid="1">
              <v:stroke endarrow="block" endarrowwidth="narrow"/>
            </v:line>
            <v:line id="_x0000_s1165" style="position:absolute;flip:x" from="2333,6929" to="3017,6929" o:regroupid="1">
              <v:stroke endarrow="block" endarrowwidth="narrow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left:8318;top:6806;width:3078;height:466" o:regroupid="1" stroked="f">
              <v:textbox inset="0,0,0,0">
                <w:txbxContent>
                  <w:p w:rsidR="00341483" w:rsidRDefault="00341483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  <w:r>
                      <w:t>Verwertung im Stoffwechsel</w:t>
                    </w:r>
                  </w:p>
                </w:txbxContent>
              </v:textbox>
            </v:shape>
            <v:shape id="_x0000_s1167" type="#_x0000_t202" style="position:absolute;left:1221;top:6805;width:1087;height:362" o:regroupid="1" stroked="f">
              <v:textbox inset="0,0,0,0">
                <w:txbxContent>
                  <w:p w:rsidR="00341483" w:rsidRDefault="00341483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  <w:proofErr w:type="spellStart"/>
                    <w:r>
                      <w:t>Abatmung</w:t>
                    </w:r>
                    <w:proofErr w:type="spellEnd"/>
                  </w:p>
                </w:txbxContent>
              </v:textbox>
            </v:shape>
          </v:group>
        </w:pict>
      </w:r>
    </w:p>
    <w:p w:rsidR="00341483" w:rsidRDefault="00341483">
      <w:pPr>
        <w:jc w:val="center"/>
      </w:pPr>
    </w:p>
    <w:p w:rsidR="00341483" w:rsidRDefault="00341483">
      <w:r>
        <w:t xml:space="preserve">  </w:t>
      </w:r>
    </w:p>
    <w:p w:rsidR="00341483" w:rsidRDefault="00341483">
      <w:pPr>
        <w:rPr>
          <w:color w:val="0000FF"/>
          <w:sz w:val="20"/>
          <w:szCs w:val="20"/>
        </w:rPr>
      </w:pPr>
      <w:r>
        <w:tab/>
      </w:r>
      <w:r>
        <w:tab/>
      </w:r>
      <w:r>
        <w:tab/>
      </w:r>
    </w:p>
    <w:p w:rsidR="00341483" w:rsidRDefault="00341483">
      <w:pPr>
        <w:rPr>
          <w:color w:val="0000FF"/>
          <w:sz w:val="20"/>
          <w:szCs w:val="20"/>
        </w:rPr>
      </w:pPr>
      <w:r>
        <w:tab/>
      </w:r>
      <w:r>
        <w:tab/>
      </w:r>
      <w:r>
        <w:tab/>
        <w:t xml:space="preserve">             </w:t>
      </w:r>
      <w:r>
        <w:tab/>
      </w:r>
    </w:p>
    <w:p w:rsidR="00341483" w:rsidRDefault="00341483"/>
    <w:p w:rsidR="00341483" w:rsidRDefault="00341483">
      <w:pPr>
        <w:rPr>
          <w:color w:val="0000FF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41483" w:rsidRDefault="00341483">
      <w:r>
        <w:t xml:space="preserve">                                                                    </w:t>
      </w:r>
    </w:p>
    <w:p w:rsidR="00341483" w:rsidRDefault="00341483">
      <w:pPr>
        <w:rPr>
          <w:color w:val="0000FF"/>
          <w:sz w:val="20"/>
          <w:szCs w:val="20"/>
        </w:rPr>
      </w:pPr>
      <w:r>
        <w:t xml:space="preserve">                                                              </w:t>
      </w:r>
      <w:r>
        <w:rPr>
          <w:color w:val="0000FF"/>
          <w:sz w:val="20"/>
          <w:szCs w:val="20"/>
        </w:rPr>
        <w:t xml:space="preserve">      </w:t>
      </w:r>
    </w:p>
    <w:p w:rsidR="00341483" w:rsidRDefault="00341483">
      <w:pPr>
        <w:rPr>
          <w:color w:val="0000FF"/>
          <w:sz w:val="20"/>
          <w:szCs w:val="20"/>
        </w:rPr>
      </w:pPr>
    </w:p>
    <w:p w:rsidR="00341483" w:rsidRDefault="00341483"/>
    <w:p w:rsidR="00341483" w:rsidRDefault="00341483">
      <w:pPr>
        <w:pStyle w:val="Einrckung0"/>
        <w:overflowPunct/>
        <w:autoSpaceDE/>
        <w:autoSpaceDN/>
        <w:adjustRightInd/>
        <w:spacing w:line="240" w:lineRule="auto"/>
        <w:textAlignment w:val="auto"/>
        <w:rPr>
          <w:lang w:eastAsia="en-US"/>
        </w:rPr>
      </w:pPr>
    </w:p>
    <w:p w:rsidR="00341483" w:rsidRDefault="00341483">
      <w:pPr>
        <w:rPr>
          <w:color w:val="0000FF"/>
          <w:sz w:val="20"/>
          <w:szCs w:val="20"/>
        </w:rPr>
      </w:pPr>
      <w:r>
        <w:t xml:space="preserve">                                                                         </w:t>
      </w:r>
    </w:p>
    <w:p w:rsidR="00341483" w:rsidRDefault="00341483"/>
    <w:p w:rsidR="00341483" w:rsidRDefault="00341483"/>
    <w:p w:rsidR="00341483" w:rsidRDefault="00341483">
      <w:pPr>
        <w:rPr>
          <w:color w:val="0000FF"/>
          <w:sz w:val="20"/>
          <w:szCs w:val="20"/>
        </w:rPr>
      </w:pPr>
    </w:p>
    <w:p w:rsidR="00341483" w:rsidRDefault="00341483">
      <w:pPr>
        <w:pStyle w:val="Kopfzeile"/>
        <w:tabs>
          <w:tab w:val="clear" w:pos="4536"/>
          <w:tab w:val="clear" w:pos="9072"/>
        </w:tabs>
      </w:pPr>
    </w:p>
    <w:p w:rsidR="00341483" w:rsidRDefault="00341483"/>
    <w:p w:rsidR="00341483" w:rsidRDefault="00341483"/>
    <w:p w:rsidR="00341483" w:rsidRDefault="00341483"/>
    <w:p w:rsidR="00341483" w:rsidRDefault="00341483"/>
    <w:p w:rsidR="00341483" w:rsidRDefault="00341483"/>
    <w:p w:rsidR="00341483" w:rsidRDefault="00341483">
      <w:pPr>
        <w:pStyle w:val="Kopfzeile"/>
        <w:tabs>
          <w:tab w:val="clear" w:pos="4536"/>
          <w:tab w:val="clear" w:pos="9072"/>
        </w:tabs>
        <w:rPr>
          <w:color w:val="0000FF"/>
        </w:rPr>
      </w:pPr>
      <w:r>
        <w:tab/>
      </w:r>
      <w:r>
        <w:rPr>
          <w:color w:val="0000FF"/>
        </w:rPr>
        <w:t xml:space="preserve">                           </w:t>
      </w:r>
    </w:p>
    <w:p w:rsidR="00341483" w:rsidRDefault="00341483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  <w:t xml:space="preserve">      </w:t>
      </w:r>
    </w:p>
    <w:p w:rsidR="00341483" w:rsidRDefault="00341483"/>
    <w:p w:rsidR="00341483" w:rsidRDefault="00341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1483" w:rsidRDefault="00076138">
      <w:pPr>
        <w:spacing w:line="360" w:lineRule="auto"/>
      </w:pPr>
      <w:r>
        <w:rPr>
          <w:b/>
          <w:bCs/>
        </w:rPr>
        <w:t>n</w:t>
      </w:r>
      <w:r w:rsidR="00341483">
        <w:rPr>
          <w:b/>
          <w:bCs/>
        </w:rPr>
        <w:t xml:space="preserve">ormale </w:t>
      </w:r>
      <w:proofErr w:type="spellStart"/>
      <w:r w:rsidR="00341483">
        <w:rPr>
          <w:b/>
          <w:bCs/>
        </w:rPr>
        <w:t>Ketonkörperbildung</w:t>
      </w:r>
      <w:proofErr w:type="spellEnd"/>
      <w:r w:rsidR="00341483">
        <w:t xml:space="preserve"> : 10 </w:t>
      </w:r>
      <w:r w:rsidR="0088628C">
        <w:t>–</w:t>
      </w:r>
      <w:r>
        <w:t xml:space="preserve"> 30 g/Tag</w:t>
      </w:r>
    </w:p>
    <w:p w:rsidR="00341483" w:rsidRDefault="00341483">
      <w:pPr>
        <w:spacing w:line="360" w:lineRule="auto"/>
      </w:pPr>
      <w:r>
        <w:rPr>
          <w:b/>
          <w:bCs/>
        </w:rPr>
        <w:t>Bildungsort:</w:t>
      </w:r>
      <w:r>
        <w:t xml:space="preserve"> ______________________</w:t>
      </w:r>
    </w:p>
    <w:p w:rsidR="00341483" w:rsidRDefault="00341483">
      <w:pPr>
        <w:spacing w:line="360" w:lineRule="auto"/>
      </w:pPr>
      <w:proofErr w:type="spellStart"/>
      <w:r>
        <w:rPr>
          <w:b/>
          <w:bCs/>
        </w:rPr>
        <w:t>Ketonkörper</w:t>
      </w:r>
      <w:proofErr w:type="spellEnd"/>
      <w:r>
        <w:rPr>
          <w:b/>
          <w:bCs/>
        </w:rPr>
        <w:t>:</w:t>
      </w:r>
      <w:r w:rsidR="00076138">
        <w:t xml:space="preserve"> </w:t>
      </w:r>
      <w:r>
        <w:t>_______________________________________</w:t>
      </w:r>
    </w:p>
    <w:p w:rsidR="00341483" w:rsidRDefault="00341483">
      <w:pPr>
        <w:spacing w:line="360" w:lineRule="auto"/>
        <w:rPr>
          <w:b/>
          <w:bCs/>
        </w:rPr>
      </w:pPr>
    </w:p>
    <w:p w:rsidR="00341483" w:rsidRDefault="00341483">
      <w:pPr>
        <w:spacing w:line="360" w:lineRule="auto"/>
        <w:rPr>
          <w:b/>
          <w:bCs/>
        </w:rPr>
      </w:pPr>
      <w:r>
        <w:rPr>
          <w:b/>
          <w:bCs/>
        </w:rPr>
        <w:t>Ursach</w:t>
      </w:r>
      <w:r w:rsidR="00076138">
        <w:rPr>
          <w:b/>
          <w:bCs/>
        </w:rPr>
        <w:t xml:space="preserve">en erhöhter </w:t>
      </w:r>
      <w:proofErr w:type="spellStart"/>
      <w:r w:rsidR="00076138">
        <w:rPr>
          <w:b/>
          <w:bCs/>
        </w:rPr>
        <w:t>Ketogenese</w:t>
      </w:r>
      <w:proofErr w:type="spellEnd"/>
      <w:r w:rsidR="00076138">
        <w:rPr>
          <w:b/>
          <w:bCs/>
        </w:rPr>
        <w:t xml:space="preserve"> (&gt; 100 g</w:t>
      </w:r>
      <w:r>
        <w:rPr>
          <w:b/>
          <w:bCs/>
        </w:rPr>
        <w:t>/Tag):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t>___________________________</w:t>
      </w:r>
      <w:r>
        <w:tab/>
      </w:r>
      <w:r>
        <w:tab/>
        <w:t xml:space="preserve">Bildung großer Mengen von 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t>___________________________</w:t>
      </w:r>
      <w:r>
        <w:tab/>
      </w:r>
      <w:r>
        <w:tab/>
        <w:t xml:space="preserve">________________ bei 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t>___________________________</w:t>
      </w:r>
      <w:r>
        <w:tab/>
      </w:r>
      <w:r>
        <w:tab/>
        <w:t>gleichzeitig niedriger Konzentration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t>___________________________</w:t>
      </w:r>
      <w:r>
        <w:tab/>
      </w:r>
      <w:r>
        <w:tab/>
        <w:t>von ______________________</w:t>
      </w:r>
    </w:p>
    <w:p w:rsidR="00341483" w:rsidRDefault="00341483">
      <w:pPr>
        <w:spacing w:line="360" w:lineRule="auto"/>
      </w:pPr>
      <w:r>
        <w:br/>
      </w:r>
      <w:r>
        <w:rPr>
          <w:b/>
          <w:bCs/>
        </w:rPr>
        <w:t>Nutzen:</w:t>
      </w:r>
      <w:r>
        <w:t xml:space="preserve"> ▪ gute Wasserlöslichkeit </w:t>
      </w:r>
      <w:r>
        <w:sym w:font="Wingdings" w:char="F0E0"/>
      </w:r>
      <w:r>
        <w:t xml:space="preserve"> leicht transportierbar</w:t>
      </w:r>
    </w:p>
    <w:p w:rsidR="00341483" w:rsidRDefault="00341483">
      <w:pPr>
        <w:spacing w:line="360" w:lineRule="auto"/>
        <w:ind w:left="708" w:firstLine="180"/>
      </w:pPr>
      <w:r>
        <w:t xml:space="preserve"> ▪ </w:t>
      </w:r>
      <w:proofErr w:type="spellStart"/>
      <w:r>
        <w:t>Ketonkörper</w:t>
      </w:r>
      <w:proofErr w:type="spellEnd"/>
      <w:r>
        <w:t xml:space="preserve"> (außer Aceton) werden von _________________ über das Blut zu     </w:t>
      </w:r>
      <w:r>
        <w:br/>
        <w:t xml:space="preserve">      den Körperzellen transportiert. Dort erfolgt der Abbau von __________________</w:t>
      </w:r>
    </w:p>
    <w:p w:rsidR="00341483" w:rsidRDefault="00341483">
      <w:pPr>
        <w:spacing w:line="360" w:lineRule="auto"/>
      </w:pPr>
      <w:r>
        <w:tab/>
        <w:t xml:space="preserve">      </w:t>
      </w:r>
      <w:r>
        <w:sym w:font="Wingdings" w:char="F0E0"/>
      </w:r>
      <w:r>
        <w:t xml:space="preserve"> ____________________  (vor allem im Gehirn bei </w:t>
      </w:r>
      <w:proofErr w:type="spellStart"/>
      <w:r>
        <w:t>Glucosemangel</w:t>
      </w:r>
      <w:proofErr w:type="spellEnd"/>
      <w:r>
        <w:t>).</w:t>
      </w:r>
    </w:p>
    <w:p w:rsidR="00341483" w:rsidRDefault="00341483">
      <w:pPr>
        <w:pStyle w:val="Kopfzeile"/>
        <w:tabs>
          <w:tab w:val="clear" w:pos="4536"/>
          <w:tab w:val="clear" w:pos="9072"/>
        </w:tabs>
        <w:spacing w:line="360" w:lineRule="auto"/>
      </w:pPr>
    </w:p>
    <w:p w:rsidR="00341483" w:rsidRDefault="00341483">
      <w:pPr>
        <w:spacing w:line="360" w:lineRule="auto"/>
      </w:pPr>
      <w:r>
        <w:rPr>
          <w:b/>
          <w:bCs/>
        </w:rPr>
        <w:t>Gefahr:</w:t>
      </w:r>
      <w:r>
        <w:t xml:space="preserve"> ▪ </w:t>
      </w:r>
      <w:r w:rsidR="009930F5">
        <w:t>b</w:t>
      </w:r>
      <w:r>
        <w:t xml:space="preserve">ei erhöhter </w:t>
      </w:r>
      <w:proofErr w:type="spellStart"/>
      <w:r>
        <w:t>Ketogenese</w:t>
      </w:r>
      <w:proofErr w:type="spellEnd"/>
      <w:r>
        <w:t xml:space="preserve"> </w:t>
      </w:r>
      <w:r>
        <w:sym w:font="Wingdings" w:char="F0E0"/>
      </w:r>
      <w:r>
        <w:t xml:space="preserve"> Störung des Säure-Base-Haushalts </w:t>
      </w:r>
      <w:r>
        <w:br/>
        <w:t xml:space="preserve">                 </w:t>
      </w:r>
      <w:r>
        <w:sym w:font="Wingdings" w:char="F0E0"/>
      </w:r>
      <w:r>
        <w:t xml:space="preserve"> pH-Verschiebung </w:t>
      </w:r>
      <w:r>
        <w:sym w:font="Wingdings" w:char="F0E0"/>
      </w:r>
      <w:r>
        <w:t xml:space="preserve"> ______________  </w:t>
      </w:r>
    </w:p>
    <w:p w:rsidR="00341483" w:rsidRDefault="00341483">
      <w:r>
        <w:tab/>
        <w:t xml:space="preserve">      </w:t>
      </w:r>
      <w:r w:rsidR="00076138">
        <w:t>b</w:t>
      </w:r>
      <w:r w:rsidR="009930F5">
        <w:t>ei Diabetes mellitus</w:t>
      </w:r>
      <w:r>
        <w:t xml:space="preserve"> </w:t>
      </w:r>
      <w:r>
        <w:sym w:font="Wingdings" w:char="F0E0"/>
      </w:r>
      <w:r>
        <w:t xml:space="preserve"> diabetisches Koma </w:t>
      </w:r>
      <w:r>
        <w:sym w:font="Wingdings" w:char="F0E0"/>
      </w:r>
      <w:r>
        <w:t xml:space="preserve"> Tod</w:t>
      </w:r>
    </w:p>
    <w:p w:rsidR="00F77725" w:rsidRDefault="00F77725">
      <w:bookmarkStart w:id="0" w:name="_GoBack"/>
      <w:bookmarkEnd w:id="0"/>
    </w:p>
    <w:sectPr w:rsidR="00F77725" w:rsidSect="0088628C">
      <w:headerReference w:type="default" r:id="rId8"/>
      <w:footerReference w:type="default" r:id="rId9"/>
      <w:pgSz w:w="11907" w:h="16840" w:code="9"/>
      <w:pgMar w:top="851" w:right="851" w:bottom="851" w:left="1134" w:header="0" w:footer="749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83" w:rsidRDefault="00341483" w:rsidP="00341483">
      <w:r>
        <w:separator/>
      </w:r>
    </w:p>
  </w:endnote>
  <w:endnote w:type="continuationSeparator" w:id="0">
    <w:p w:rsidR="00341483" w:rsidRDefault="00341483" w:rsidP="0034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83" w:rsidRPr="0088628C" w:rsidRDefault="00015EB8" w:rsidP="00CF16C6">
    <w:pPr>
      <w:pStyle w:val="Fuzeile"/>
      <w:pBdr>
        <w:top w:val="single" w:sz="4" w:space="1" w:color="auto"/>
      </w:pBdr>
      <w:rPr>
        <w:sz w:val="20"/>
        <w:szCs w:val="20"/>
      </w:rPr>
    </w:pPr>
    <w:r w:rsidRPr="0088628C">
      <w:rPr>
        <w:sz w:val="20"/>
        <w:szCs w:val="20"/>
      </w:rPr>
      <w:t>20.3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83" w:rsidRDefault="00341483" w:rsidP="00341483">
      <w:r>
        <w:separator/>
      </w:r>
    </w:p>
  </w:footnote>
  <w:footnote w:type="continuationSeparator" w:id="0">
    <w:p w:rsidR="00341483" w:rsidRDefault="00341483" w:rsidP="00341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83" w:rsidRDefault="00341483">
    <w:pPr>
      <w:pStyle w:val="Kopfzeile"/>
    </w:pPr>
  </w:p>
  <w:p w:rsidR="00341483" w:rsidRDefault="00341483">
    <w:pPr>
      <w:pStyle w:val="Kopfzeile"/>
    </w:pPr>
  </w:p>
  <w:p w:rsidR="00341483" w:rsidRDefault="00341483">
    <w:pPr>
      <w:pStyle w:val="Kopfzeile"/>
    </w:pPr>
  </w:p>
  <w:p w:rsidR="00341483" w:rsidRDefault="00CF16C6" w:rsidP="00CF16C6">
    <w:pPr>
      <w:pStyle w:val="Kopfzeile"/>
      <w:pBdr>
        <w:bottom w:val="single" w:sz="4" w:space="1" w:color="auto"/>
      </w:pBdr>
    </w:pPr>
    <w:proofErr w:type="spellStart"/>
    <w:r>
      <w:t>Ketogenese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CE4"/>
    <w:multiLevelType w:val="hybridMultilevel"/>
    <w:tmpl w:val="64DCA254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BEF5A23"/>
    <w:multiLevelType w:val="hybridMultilevel"/>
    <w:tmpl w:val="FED009C2"/>
    <w:lvl w:ilvl="0" w:tplc="507AB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F2B61F8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3">
    <w:nsid w:val="7C617148"/>
    <w:multiLevelType w:val="hybridMultilevel"/>
    <w:tmpl w:val="3AA063D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483"/>
    <w:rsid w:val="00015EB8"/>
    <w:rsid w:val="00076138"/>
    <w:rsid w:val="002620C2"/>
    <w:rsid w:val="00341483"/>
    <w:rsid w:val="0088628C"/>
    <w:rsid w:val="009930F5"/>
    <w:rsid w:val="00CF16C6"/>
    <w:rsid w:val="00D152D7"/>
    <w:rsid w:val="00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  <w:color w:val="0000FF"/>
      <w:sz w:val="20"/>
      <w:szCs w:val="20"/>
      <w:lang w:val="it-IT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i/>
      <w:iCs/>
      <w:color w:val="0000FF"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148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483"/>
    <w:rPr>
      <w:b/>
      <w:bCs/>
      <w:i/>
      <w:i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1483"/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Ketogenese (Ketonkörperbildung)</dc:title>
  <dc:subject/>
  <dc:creator>Ingrid</dc:creator>
  <cp:keywords/>
  <dc:description/>
  <cp:lastModifiedBy>Ertelt, Ulrike (LS)</cp:lastModifiedBy>
  <cp:revision>11</cp:revision>
  <cp:lastPrinted>2014-05-27T09:46:00Z</cp:lastPrinted>
  <dcterms:created xsi:type="dcterms:W3CDTF">2014-03-02T15:07:00Z</dcterms:created>
  <dcterms:modified xsi:type="dcterms:W3CDTF">2014-05-27T09:47:00Z</dcterms:modified>
</cp:coreProperties>
</file>