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1"/>
        <w:gridCol w:w="7422"/>
      </w:tblGrid>
      <w:tr w:rsidR="000C614E" w:rsidRPr="000C614E" w14:paraId="0FE27A3F" w14:textId="77777777" w:rsidTr="006A3E9C">
        <w:tc>
          <w:tcPr>
            <w:tcW w:w="2211" w:type="dxa"/>
            <w:tcBorders>
              <w:left w:val="single" w:sz="4" w:space="0" w:color="auto"/>
              <w:bottom w:val="single" w:sz="4" w:space="0" w:color="auto"/>
              <w:right w:val="single" w:sz="4" w:space="0" w:color="auto"/>
            </w:tcBorders>
            <w:shd w:val="clear" w:color="auto" w:fill="FFFFFF" w:themeFill="background1"/>
            <w:vAlign w:val="center"/>
          </w:tcPr>
          <w:p w14:paraId="0FE27A3D" w14:textId="78B08B8B" w:rsidR="000C614E" w:rsidRPr="000C614E" w:rsidRDefault="000C614E" w:rsidP="00AC2518">
            <w:pPr>
              <w:pStyle w:val="tLernfeldKopf-Titel"/>
              <w:rPr>
                <w:sz w:val="22"/>
                <w:szCs w:val="22"/>
              </w:rPr>
            </w:pPr>
            <w:r w:rsidRPr="000C614E">
              <w:rPr>
                <w:sz w:val="22"/>
                <w:szCs w:val="22"/>
              </w:rPr>
              <w:t>W</w:t>
            </w:r>
            <w:r w:rsidR="00636444">
              <w:rPr>
                <w:sz w:val="22"/>
                <w:szCs w:val="22"/>
              </w:rPr>
              <w:t>BK</w:t>
            </w:r>
            <w:r w:rsidRPr="000C614E">
              <w:rPr>
                <w:sz w:val="22"/>
                <w:szCs w:val="22"/>
              </w:rPr>
              <w:t>-LF</w:t>
            </w:r>
            <w:r w:rsidR="00A66577">
              <w:rPr>
                <w:sz w:val="22"/>
                <w:szCs w:val="22"/>
              </w:rPr>
              <w:t>13</w:t>
            </w:r>
            <w:r w:rsidRPr="000C614E">
              <w:rPr>
                <w:sz w:val="22"/>
                <w:szCs w:val="22"/>
              </w:rPr>
              <w:t>-LS</w:t>
            </w:r>
            <w:r w:rsidR="009C3468">
              <w:rPr>
                <w:sz w:val="22"/>
                <w:szCs w:val="22"/>
              </w:rPr>
              <w:t>0</w:t>
            </w:r>
            <w:r w:rsidR="00332A3A">
              <w:rPr>
                <w:sz w:val="22"/>
                <w:szCs w:val="22"/>
              </w:rPr>
              <w:t>5</w:t>
            </w:r>
          </w:p>
        </w:tc>
        <w:tc>
          <w:tcPr>
            <w:tcW w:w="7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0F535493" w:rsidR="000C614E" w:rsidRPr="000C614E" w:rsidRDefault="00C26CED" w:rsidP="00263B6B">
            <w:pPr>
              <w:pStyle w:val="tLernfeldKopf-Titel"/>
              <w:rPr>
                <w:sz w:val="22"/>
                <w:szCs w:val="22"/>
              </w:rPr>
            </w:pPr>
            <w:r>
              <w:rPr>
                <w:sz w:val="22"/>
                <w:szCs w:val="22"/>
              </w:rPr>
              <w:t>Kreditwürdigkeit von Unternehmen prüfen</w:t>
            </w:r>
            <w:r w:rsidR="006A3E9C">
              <w:rPr>
                <w:sz w:val="22"/>
                <w:szCs w:val="22"/>
              </w:rPr>
              <w:t xml:space="preserve"> und Auswirkungen erläutern</w:t>
            </w:r>
          </w:p>
        </w:tc>
      </w:tr>
    </w:tbl>
    <w:p w14:paraId="54BE922A" w14:textId="154A4635" w:rsidR="004E064B" w:rsidRPr="00E03288" w:rsidRDefault="004E064B" w:rsidP="00C4753E">
      <w:pPr>
        <w:pStyle w:val="TextkrperGrauhinterlegt"/>
        <w:rPr>
          <w:rStyle w:val="Fett"/>
        </w:rPr>
      </w:pPr>
      <w:r>
        <w:rPr>
          <w:rStyle w:val="Fett"/>
        </w:rPr>
        <w:t>Situation</w:t>
      </w:r>
    </w:p>
    <w:p w14:paraId="7484AE22" w14:textId="2F95771B" w:rsidR="00B13D0C" w:rsidRDefault="00DF70B2" w:rsidP="00530577">
      <w:pPr>
        <w:pStyle w:val="TextSituation"/>
        <w:spacing w:after="60" w:line="276" w:lineRule="auto"/>
      </w:pPr>
      <w:r>
        <w:rPr>
          <w:noProof/>
          <w:lang w:eastAsia="de-DE"/>
        </w:rPr>
        <w:drawing>
          <wp:anchor distT="0" distB="0" distL="114300" distR="114300" simplePos="0" relativeHeight="251645952" behindDoc="1" locked="0" layoutInCell="1" allowOverlap="1" wp14:anchorId="500EDE55" wp14:editId="7243D2A8">
            <wp:simplePos x="0" y="0"/>
            <wp:positionH relativeFrom="column">
              <wp:posOffset>4751705</wp:posOffset>
            </wp:positionH>
            <wp:positionV relativeFrom="paragraph">
              <wp:posOffset>95885</wp:posOffset>
            </wp:positionV>
            <wp:extent cx="1370965" cy="668655"/>
            <wp:effectExtent l="0" t="0" r="635" b="0"/>
            <wp:wrapTight wrapText="bothSides">
              <wp:wrapPolygon edited="0">
                <wp:start x="0" y="0"/>
                <wp:lineTo x="0" y="20923"/>
                <wp:lineTo x="21310" y="20923"/>
                <wp:lineTo x="21310" y="0"/>
                <wp:lineTo x="0" y="0"/>
              </wp:wrapPolygon>
            </wp:wrapTight>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0965" cy="668655"/>
                    </a:xfrm>
                    <a:prstGeom prst="rect">
                      <a:avLst/>
                    </a:prstGeom>
                  </pic:spPr>
                </pic:pic>
              </a:graphicData>
            </a:graphic>
            <wp14:sizeRelH relativeFrom="margin">
              <wp14:pctWidth>0</wp14:pctWidth>
            </wp14:sizeRelH>
            <wp14:sizeRelV relativeFrom="margin">
              <wp14:pctHeight>0</wp14:pctHeight>
            </wp14:sizeRelV>
          </wp:anchor>
        </w:drawing>
      </w:r>
      <w:r w:rsidR="00B1661C">
        <w:t xml:space="preserve">Sie sind </w:t>
      </w:r>
      <w:r w:rsidR="00F71F2F">
        <w:t xml:space="preserve">Mitarbeiterin </w:t>
      </w:r>
      <w:r w:rsidR="00D206DD">
        <w:t>bzw.</w:t>
      </w:r>
      <w:r w:rsidR="00F71F2F">
        <w:t xml:space="preserve"> </w:t>
      </w:r>
      <w:r w:rsidR="00B1661C">
        <w:t xml:space="preserve">Mitarbeiter der </w:t>
      </w:r>
      <w:proofErr w:type="spellStart"/>
      <w:r w:rsidR="00B1661C">
        <w:t>Sparbank</w:t>
      </w:r>
      <w:proofErr w:type="spellEnd"/>
      <w:r>
        <w:t> </w:t>
      </w:r>
      <w:r w:rsidR="00B1661C">
        <w:t>AG und arbeiten in der Kredi</w:t>
      </w:r>
      <w:r w:rsidR="00CF30D3">
        <w:t xml:space="preserve">tabteilung für </w:t>
      </w:r>
      <w:r w:rsidR="00ED6055">
        <w:t>Firmenkunden</w:t>
      </w:r>
      <w:r w:rsidR="00CF30D3">
        <w:t>.</w:t>
      </w:r>
      <w:r w:rsidR="00F566B3">
        <w:t xml:space="preserve"> Ein </w:t>
      </w:r>
      <w:r w:rsidR="00D206DD">
        <w:t>Schwerpunkt I</w:t>
      </w:r>
      <w:r w:rsidR="00E459D3">
        <w:t>hrer Aufgaben</w:t>
      </w:r>
      <w:r w:rsidR="00D355A7">
        <w:t xml:space="preserve"> </w:t>
      </w:r>
      <w:r w:rsidR="005200A9">
        <w:t xml:space="preserve">ist die </w:t>
      </w:r>
      <w:r w:rsidR="008670CD">
        <w:t xml:space="preserve">Analyse von </w:t>
      </w:r>
      <w:r w:rsidR="00BA46F7">
        <w:t>Jahresabschlüssen</w:t>
      </w:r>
      <w:r w:rsidR="005200A9">
        <w:t xml:space="preserve"> </w:t>
      </w:r>
      <w:r w:rsidR="006A4794">
        <w:t xml:space="preserve">für die Beurteilung der wirtschaftlichen Lage der </w:t>
      </w:r>
      <w:r w:rsidR="00D3183F">
        <w:t>Unternehmen</w:t>
      </w:r>
      <w:r w:rsidR="00B7353A">
        <w:t>.</w:t>
      </w:r>
    </w:p>
    <w:p w14:paraId="14070AFF" w14:textId="77777777" w:rsidR="00FE21C8" w:rsidRDefault="00FE21C8" w:rsidP="00530577">
      <w:pPr>
        <w:pStyle w:val="TextSituation"/>
        <w:spacing w:after="60" w:line="276" w:lineRule="auto"/>
      </w:pPr>
    </w:p>
    <w:p w14:paraId="4023CA07" w14:textId="65276F71" w:rsidR="007A2A6F" w:rsidRDefault="00B1777D" w:rsidP="00530577">
      <w:pPr>
        <w:pStyle w:val="TextSituation"/>
        <w:spacing w:after="60" w:line="276" w:lineRule="auto"/>
      </w:pPr>
      <w:r>
        <w:t xml:space="preserve">Die </w:t>
      </w:r>
      <w:proofErr w:type="spellStart"/>
      <w:r w:rsidR="00B04E3E">
        <w:t>Kerbig</w:t>
      </w:r>
      <w:proofErr w:type="spellEnd"/>
      <w:r w:rsidR="00B04E3E">
        <w:t> Küchen GmbH</w:t>
      </w:r>
      <w:r w:rsidR="00777F8E">
        <w:t xml:space="preserve"> </w:t>
      </w:r>
      <w:r w:rsidR="009C6ED7">
        <w:t xml:space="preserve">ist ein Unternehmen der Möbelbranche, das Kücheneinrichtungen produziert. Das Unternehmen </w:t>
      </w:r>
      <w:r w:rsidR="00530577">
        <w:t xml:space="preserve">ist seit vielen Jahren Kunde der </w:t>
      </w:r>
      <w:proofErr w:type="spellStart"/>
      <w:r w:rsidR="00530577">
        <w:t>Sparbank</w:t>
      </w:r>
      <w:proofErr w:type="spellEnd"/>
      <w:r w:rsidR="00530577">
        <w:t> </w:t>
      </w:r>
      <w:r w:rsidR="0048241B">
        <w:t xml:space="preserve">AG. Aufgrund von </w:t>
      </w:r>
      <w:r w:rsidR="0014609E">
        <w:t>geplanten Investitionen</w:t>
      </w:r>
      <w:r w:rsidR="008D386F">
        <w:t xml:space="preserve"> </w:t>
      </w:r>
      <w:r w:rsidR="008D2AC1">
        <w:t>benötigt das Unternehmen einen weiteren Kredit.</w:t>
      </w:r>
    </w:p>
    <w:p w14:paraId="3E0762EA" w14:textId="77777777" w:rsidR="00A66577" w:rsidRDefault="00A66577" w:rsidP="00530577">
      <w:pPr>
        <w:pStyle w:val="TextSituation"/>
        <w:spacing w:after="60" w:line="276" w:lineRule="auto"/>
      </w:pPr>
    </w:p>
    <w:p w14:paraId="6B268105" w14:textId="1801E1DA" w:rsidR="00FB5AEE" w:rsidRDefault="00BB034F" w:rsidP="00530577">
      <w:pPr>
        <w:pStyle w:val="TextSituation"/>
        <w:spacing w:after="60" w:line="276" w:lineRule="auto"/>
      </w:pPr>
      <w:r>
        <w:t xml:space="preserve">Der geschäftsführende Gesellschafter </w:t>
      </w:r>
      <w:r w:rsidR="00264415">
        <w:t>Quirin</w:t>
      </w:r>
      <w:r>
        <w:t xml:space="preserve"> </w:t>
      </w:r>
      <w:proofErr w:type="spellStart"/>
      <w:r w:rsidR="00B04E3E">
        <w:t>Kerbig</w:t>
      </w:r>
      <w:proofErr w:type="spellEnd"/>
      <w:r>
        <w:t xml:space="preserve"> </w:t>
      </w:r>
      <w:r w:rsidR="002A6FDB">
        <w:t>hat für die Prüfung der Kreditwürdigkeit bereits Unterlagen eingereicht</w:t>
      </w:r>
      <w:r w:rsidR="008D2AC1">
        <w:t xml:space="preserve"> und </w:t>
      </w:r>
      <w:r>
        <w:t xml:space="preserve">in der vergangenen Woche </w:t>
      </w:r>
      <w:r w:rsidR="008D2AC1">
        <w:t xml:space="preserve">wurde ein Kundengespräch </w:t>
      </w:r>
      <w:r w:rsidR="00F93AFE">
        <w:t>zu den</w:t>
      </w:r>
      <w:r w:rsidR="00FF7840">
        <w:t xml:space="preserve"> </w:t>
      </w:r>
      <w:r>
        <w:t xml:space="preserve">geplanten </w:t>
      </w:r>
      <w:r w:rsidR="00F93AFE">
        <w:t>Investitionsvorhaben</w:t>
      </w:r>
      <w:r>
        <w:t xml:space="preserve"> </w:t>
      </w:r>
      <w:r w:rsidR="008D2AC1">
        <w:t>geführt</w:t>
      </w:r>
      <w:r w:rsidR="002A6FDB">
        <w:t>.</w:t>
      </w:r>
    </w:p>
    <w:p w14:paraId="5EA51CEC" w14:textId="77777777" w:rsidR="00A66577" w:rsidRDefault="00A66577" w:rsidP="00530577">
      <w:pPr>
        <w:pStyle w:val="TextSituation"/>
        <w:spacing w:after="60" w:line="276" w:lineRule="auto"/>
      </w:pPr>
    </w:p>
    <w:p w14:paraId="794DBB28" w14:textId="772AE1D3" w:rsidR="00450A2A" w:rsidRDefault="00450A2A" w:rsidP="00530577">
      <w:pPr>
        <w:pStyle w:val="TextSituation"/>
        <w:spacing w:after="60" w:line="276" w:lineRule="auto"/>
      </w:pPr>
      <w:r>
        <w:t xml:space="preserve">Sie werden beauftragt </w:t>
      </w:r>
      <w:r w:rsidR="008D2AC1">
        <w:t>das Firmenkundenrating durchzuführen</w:t>
      </w:r>
      <w:r w:rsidR="00DC6032">
        <w:t xml:space="preserve"> und </w:t>
      </w:r>
      <w:r w:rsidR="008D2AC1">
        <w:t xml:space="preserve">auf dessen Grundlage </w:t>
      </w:r>
      <w:r w:rsidR="00DC6032">
        <w:t xml:space="preserve">den Sollzinssatz </w:t>
      </w:r>
      <w:r w:rsidR="008D2AC1">
        <w:t xml:space="preserve">für den beantragten Kredit </w:t>
      </w:r>
      <w:r w:rsidR="00DC6032">
        <w:t>zu kalkulieren.</w:t>
      </w:r>
    </w:p>
    <w:p w14:paraId="0FE27A42" w14:textId="77777777" w:rsidR="00394779" w:rsidRPr="00E03288" w:rsidRDefault="00394779" w:rsidP="00C4753E">
      <w:pPr>
        <w:pStyle w:val="TextkrperGrauhinterlegt"/>
        <w:rPr>
          <w:rStyle w:val="Fett"/>
        </w:rPr>
      </w:pPr>
      <w:r w:rsidRPr="00E03288">
        <w:rPr>
          <w:rStyle w:val="Fett"/>
        </w:rPr>
        <w:t>Aufträge</w:t>
      </w:r>
    </w:p>
    <w:p w14:paraId="7C1C3BD6" w14:textId="65A0C071" w:rsidR="00530577" w:rsidRDefault="00231D82" w:rsidP="00530577">
      <w:pPr>
        <w:pStyle w:val="TextAuftrge"/>
        <w:spacing w:before="0" w:after="60" w:line="276" w:lineRule="auto"/>
        <w:ind w:left="419" w:hanging="357"/>
        <w:jc w:val="left"/>
        <w:rPr>
          <w:color w:val="auto"/>
        </w:rPr>
      </w:pPr>
      <w:r w:rsidRPr="004237D7">
        <w:rPr>
          <w:color w:val="auto"/>
        </w:rPr>
        <w:t xml:space="preserve">Erstellen Sie für die Beratermappe ein </w:t>
      </w:r>
      <w:r w:rsidR="00251DCF">
        <w:rPr>
          <w:color w:val="auto"/>
        </w:rPr>
        <w:t>Faltblatt</w:t>
      </w:r>
      <w:r w:rsidRPr="004237D7">
        <w:rPr>
          <w:color w:val="auto"/>
        </w:rPr>
        <w:t xml:space="preserve"> mit</w:t>
      </w:r>
      <w:r w:rsidR="00BB34F7" w:rsidRPr="004237D7">
        <w:rPr>
          <w:color w:val="auto"/>
        </w:rPr>
        <w:t xml:space="preserve"> Formel</w:t>
      </w:r>
      <w:r w:rsidR="00A010B4">
        <w:rPr>
          <w:color w:val="auto"/>
        </w:rPr>
        <w:t>n</w:t>
      </w:r>
      <w:r w:rsidR="00BB34F7" w:rsidRPr="004237D7">
        <w:rPr>
          <w:color w:val="auto"/>
        </w:rPr>
        <w:t xml:space="preserve"> und Erläuterungen zu wichtigen </w:t>
      </w:r>
      <w:r w:rsidR="00FB294B" w:rsidRPr="004237D7">
        <w:rPr>
          <w:color w:val="auto"/>
        </w:rPr>
        <w:t xml:space="preserve">Bilanz- und Erfolgskennzahlen im Rahmen einer </w:t>
      </w:r>
      <w:r w:rsidR="003404BE" w:rsidRPr="004237D7">
        <w:rPr>
          <w:color w:val="auto"/>
        </w:rPr>
        <w:t>Jahres</w:t>
      </w:r>
      <w:r w:rsidR="004237D7" w:rsidRPr="004237D7">
        <w:rPr>
          <w:color w:val="auto"/>
        </w:rPr>
        <w:t>abschlussanalyse</w:t>
      </w:r>
      <w:r w:rsidR="00251DCF">
        <w:rPr>
          <w:color w:val="auto"/>
        </w:rPr>
        <w:t xml:space="preserve"> (Anlage Faltblatt)</w:t>
      </w:r>
      <w:r w:rsidR="004237D7" w:rsidRPr="004237D7">
        <w:rPr>
          <w:color w:val="auto"/>
        </w:rPr>
        <w:t>.</w:t>
      </w:r>
    </w:p>
    <w:p w14:paraId="77775DFC" w14:textId="77777777" w:rsidR="00B37A6A" w:rsidRPr="006206E9" w:rsidRDefault="00B37A6A" w:rsidP="00530577">
      <w:pPr>
        <w:pStyle w:val="TextAuftrge"/>
        <w:numPr>
          <w:ilvl w:val="0"/>
          <w:numId w:val="0"/>
        </w:numPr>
        <w:spacing w:before="0" w:after="60" w:line="276" w:lineRule="auto"/>
        <w:ind w:left="419"/>
        <w:jc w:val="left"/>
        <w:rPr>
          <w:color w:val="auto"/>
        </w:rPr>
      </w:pPr>
    </w:p>
    <w:p w14:paraId="4ED177E7" w14:textId="77777777" w:rsidR="00B07906" w:rsidRPr="00454572" w:rsidRDefault="00B07906" w:rsidP="00C4753E">
      <w:pPr>
        <w:pStyle w:val="TextkrperGrauhinterlegt"/>
        <w:shd w:val="clear" w:color="auto" w:fill="F2F2F2" w:themeFill="background1" w:themeFillShade="F2"/>
        <w:jc w:val="left"/>
        <w:rPr>
          <w:rFonts w:ascii="Times New Roman" w:hAnsi="Times New Roman"/>
          <w:b/>
          <w:i/>
          <w:vanish/>
          <w:color w:val="FF0000"/>
        </w:rPr>
      </w:pPr>
      <w:r w:rsidRPr="00454572">
        <w:rPr>
          <w:rFonts w:ascii="Times New Roman" w:hAnsi="Times New Roman"/>
          <w:b/>
          <w:i/>
          <w:vanish/>
          <w:color w:val="FF0000"/>
        </w:rPr>
        <w:t>Lösungshinweis</w:t>
      </w:r>
    </w:p>
    <w:p w14:paraId="1883F197" w14:textId="783ADCCC" w:rsidR="00576636" w:rsidRDefault="00576636" w:rsidP="00C4753E">
      <w:pPr>
        <w:pStyle w:val="TextAuftrge"/>
        <w:numPr>
          <w:ilvl w:val="0"/>
          <w:numId w:val="0"/>
        </w:numPr>
        <w:spacing w:before="0" w:after="60" w:line="276" w:lineRule="auto"/>
        <w:jc w:val="left"/>
        <w:rPr>
          <w:rFonts w:ascii="Times New Roman" w:hAnsi="Times New Roman"/>
          <w:i/>
          <w:vanish/>
          <w:color w:val="FF0000"/>
        </w:rPr>
      </w:pPr>
      <w:r w:rsidRPr="00576636">
        <w:rPr>
          <w:rFonts w:ascii="Times New Roman" w:hAnsi="Times New Roman"/>
          <w:i/>
          <w:noProof/>
          <w:vanish/>
          <w:color w:val="FF0000"/>
        </w:rPr>
        <w:drawing>
          <wp:inline distT="0" distB="0" distL="0" distR="0" wp14:anchorId="05357553" wp14:editId="40BFB9AD">
            <wp:extent cx="6120130" cy="425513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4255135"/>
                    </a:xfrm>
                    <a:prstGeom prst="rect">
                      <a:avLst/>
                    </a:prstGeom>
                  </pic:spPr>
                </pic:pic>
              </a:graphicData>
            </a:graphic>
          </wp:inline>
        </w:drawing>
      </w:r>
    </w:p>
    <w:bookmarkStart w:id="0" w:name="_MON_1710153674"/>
    <w:bookmarkEnd w:id="0"/>
    <w:p w14:paraId="74D4BC7C" w14:textId="7F4EA52B" w:rsidR="00C4753E" w:rsidRPr="00FF4889" w:rsidRDefault="00B6390A" w:rsidP="00C4753E">
      <w:pPr>
        <w:pStyle w:val="TextAuftrge"/>
        <w:numPr>
          <w:ilvl w:val="0"/>
          <w:numId w:val="0"/>
        </w:numPr>
        <w:spacing w:before="0" w:after="60" w:line="276" w:lineRule="auto"/>
        <w:jc w:val="left"/>
        <w:rPr>
          <w:rFonts w:ascii="Times New Roman" w:hAnsi="Times New Roman"/>
          <w:i/>
          <w:vanish/>
          <w:color w:val="FF0000"/>
        </w:rPr>
      </w:pPr>
      <w:r>
        <w:rPr>
          <w:rFonts w:ascii="Times New Roman" w:hAnsi="Times New Roman"/>
          <w:i/>
          <w:vanish/>
          <w:color w:val="FF0000"/>
        </w:rPr>
        <w:object w:dxaOrig="1538" w:dyaOrig="994" w14:anchorId="07236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49.9pt" o:ole="">
            <v:imagedata r:id="rId13" o:title=""/>
          </v:shape>
          <o:OLEObject Type="Embed" ProgID="Word.Document.12" ShapeID="_x0000_i1025" DrawAspect="Icon" ObjectID="_1710153945" r:id="rId14">
            <o:FieldCodes>\s</o:FieldCodes>
          </o:OLEObject>
        </w:object>
      </w:r>
    </w:p>
    <w:p w14:paraId="33BD4418" w14:textId="59292DC7" w:rsidR="005578DE" w:rsidRDefault="004C16D1" w:rsidP="00530577">
      <w:pPr>
        <w:pStyle w:val="TextAuftrge"/>
        <w:spacing w:before="0" w:after="60" w:line="276" w:lineRule="auto"/>
        <w:ind w:left="419" w:hanging="357"/>
        <w:jc w:val="left"/>
        <w:rPr>
          <w:color w:val="auto"/>
        </w:rPr>
      </w:pPr>
      <w:r w:rsidRPr="006206E9">
        <w:rPr>
          <w:color w:val="auto"/>
        </w:rPr>
        <w:t xml:space="preserve">Führen Sie </w:t>
      </w:r>
      <w:r w:rsidR="00633796" w:rsidRPr="006206E9">
        <w:rPr>
          <w:color w:val="auto"/>
        </w:rPr>
        <w:t xml:space="preserve">eine </w:t>
      </w:r>
      <w:r w:rsidR="001B4DB7" w:rsidRPr="006206E9">
        <w:rPr>
          <w:color w:val="auto"/>
        </w:rPr>
        <w:t>Jahres</w:t>
      </w:r>
      <w:r w:rsidR="002547D4" w:rsidRPr="006206E9">
        <w:rPr>
          <w:color w:val="auto"/>
        </w:rPr>
        <w:t xml:space="preserve">abschlussanalyse für die </w:t>
      </w:r>
      <w:proofErr w:type="spellStart"/>
      <w:r w:rsidR="00B04E3E" w:rsidRPr="00530577">
        <w:rPr>
          <w:color w:val="auto"/>
        </w:rPr>
        <w:t>Kerbig</w:t>
      </w:r>
      <w:proofErr w:type="spellEnd"/>
      <w:r w:rsidR="00B04E3E" w:rsidRPr="00530577">
        <w:rPr>
          <w:color w:val="auto"/>
        </w:rPr>
        <w:t> Küchen GmbH</w:t>
      </w:r>
      <w:r w:rsidR="00777F8E" w:rsidRPr="00530577">
        <w:rPr>
          <w:color w:val="auto"/>
        </w:rPr>
        <w:t xml:space="preserve"> </w:t>
      </w:r>
      <w:r w:rsidR="002547D4" w:rsidRPr="006206E9">
        <w:rPr>
          <w:color w:val="auto"/>
        </w:rPr>
        <w:t>durch.</w:t>
      </w:r>
    </w:p>
    <w:p w14:paraId="1BCE0A14" w14:textId="77777777" w:rsidR="00B37A6A" w:rsidRDefault="00B37A6A" w:rsidP="00B37A6A">
      <w:pPr>
        <w:pStyle w:val="TextAuftrge"/>
        <w:numPr>
          <w:ilvl w:val="0"/>
          <w:numId w:val="0"/>
        </w:numPr>
        <w:spacing w:before="0" w:after="60" w:line="276" w:lineRule="auto"/>
        <w:ind w:left="419"/>
        <w:jc w:val="left"/>
        <w:rPr>
          <w:color w:val="auto"/>
        </w:rPr>
      </w:pPr>
    </w:p>
    <w:p w14:paraId="58589811" w14:textId="77777777" w:rsidR="00B07906" w:rsidRPr="00454572" w:rsidRDefault="00B07906" w:rsidP="00C4753E">
      <w:pPr>
        <w:pStyle w:val="TextkrperGrauhinterlegt"/>
        <w:shd w:val="clear" w:color="auto" w:fill="F2F2F2" w:themeFill="background1" w:themeFillShade="F2"/>
        <w:jc w:val="left"/>
        <w:rPr>
          <w:rFonts w:ascii="Times New Roman" w:hAnsi="Times New Roman"/>
          <w:b/>
          <w:i/>
          <w:vanish/>
          <w:color w:val="FF0000"/>
        </w:rPr>
      </w:pPr>
      <w:r w:rsidRPr="00454572">
        <w:rPr>
          <w:rFonts w:ascii="Times New Roman" w:hAnsi="Times New Roman"/>
          <w:b/>
          <w:i/>
          <w:vanish/>
          <w:color w:val="FF0000"/>
        </w:rPr>
        <w:t>Lösungshinweis</w:t>
      </w:r>
    </w:p>
    <w:p w14:paraId="32E89695" w14:textId="77777777" w:rsidR="00B44E76" w:rsidRPr="00B44E76" w:rsidRDefault="00B44E76" w:rsidP="00B44E76">
      <w:pPr>
        <w:pStyle w:val="berschrift1"/>
        <w:keepNext w:val="0"/>
        <w:numPr>
          <w:ilvl w:val="0"/>
          <w:numId w:val="0"/>
        </w:numPr>
        <w:spacing w:before="0" w:after="240" w:line="276" w:lineRule="auto"/>
        <w:rPr>
          <w:vanish/>
        </w:rPr>
      </w:pPr>
      <w:r w:rsidRPr="00B44E76">
        <w:rPr>
          <w:vanish/>
        </w:rPr>
        <w:t>Jahresabschlussanalyse (Formular)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3402"/>
        <w:gridCol w:w="1276"/>
        <w:gridCol w:w="1276"/>
        <w:gridCol w:w="1028"/>
      </w:tblGrid>
      <w:tr w:rsidR="00B44E76" w:rsidRPr="00B44E76" w14:paraId="6ABE8A1F" w14:textId="77777777" w:rsidTr="00935034">
        <w:trPr>
          <w:trHeight w:val="422"/>
          <w:hidden/>
        </w:trPr>
        <w:tc>
          <w:tcPr>
            <w:tcW w:w="22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E59D22" w14:textId="77777777" w:rsidR="00B44E76" w:rsidRPr="00B44E76" w:rsidRDefault="00B44E76" w:rsidP="0005084E">
            <w:pPr>
              <w:tabs>
                <w:tab w:val="left" w:pos="2835"/>
              </w:tabs>
              <w:spacing w:before="40" w:after="40"/>
              <w:jc w:val="center"/>
              <w:rPr>
                <w:rFonts w:cs="Arial"/>
                <w:b/>
                <w:vanish/>
                <w:sz w:val="18"/>
                <w:szCs w:val="18"/>
              </w:rPr>
            </w:pPr>
            <w:r w:rsidRPr="00B44E76">
              <w:rPr>
                <w:rFonts w:cs="Arial"/>
                <w:b/>
                <w:vanish/>
                <w:sz w:val="18"/>
                <w:szCs w:val="18"/>
              </w:rPr>
              <w:t>Kennziffer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C9F45F" w14:textId="77777777" w:rsidR="00B44E76" w:rsidRPr="00B44E76" w:rsidRDefault="00B44E76" w:rsidP="0005084E">
            <w:pPr>
              <w:tabs>
                <w:tab w:val="left" w:pos="2835"/>
              </w:tabs>
              <w:spacing w:before="40" w:after="40"/>
              <w:jc w:val="center"/>
              <w:rPr>
                <w:rFonts w:cs="Arial"/>
                <w:b/>
                <w:vanish/>
                <w:sz w:val="18"/>
                <w:szCs w:val="18"/>
              </w:rPr>
            </w:pPr>
            <w:r w:rsidRPr="00B44E76">
              <w:rPr>
                <w:rFonts w:cs="Arial"/>
                <w:b/>
                <w:vanish/>
                <w:sz w:val="18"/>
                <w:szCs w:val="18"/>
              </w:rPr>
              <w:t>Berechnung (Formel)</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B0C43E" w14:textId="77777777" w:rsidR="00B44E76" w:rsidRPr="00B44E76" w:rsidRDefault="00B44E76" w:rsidP="0005084E">
            <w:pPr>
              <w:tabs>
                <w:tab w:val="left" w:pos="2835"/>
              </w:tabs>
              <w:spacing w:before="40" w:after="40"/>
              <w:jc w:val="center"/>
              <w:rPr>
                <w:rFonts w:cs="Arial"/>
                <w:b/>
                <w:vanish/>
                <w:sz w:val="18"/>
                <w:szCs w:val="18"/>
              </w:rPr>
            </w:pPr>
            <w:r w:rsidRPr="00B44E76">
              <w:rPr>
                <w:rFonts w:cs="Arial"/>
                <w:b/>
                <w:vanish/>
                <w:sz w:val="18"/>
                <w:szCs w:val="18"/>
              </w:rPr>
              <w:t>Berichtsjahr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654F4C" w14:textId="77777777" w:rsidR="00B44E76" w:rsidRPr="00B44E76" w:rsidRDefault="00B44E76" w:rsidP="0005084E">
            <w:pPr>
              <w:tabs>
                <w:tab w:val="left" w:pos="2835"/>
              </w:tabs>
              <w:spacing w:before="40" w:after="40"/>
              <w:jc w:val="center"/>
              <w:rPr>
                <w:rFonts w:cs="Arial"/>
                <w:b/>
                <w:vanish/>
                <w:sz w:val="18"/>
                <w:szCs w:val="18"/>
              </w:rPr>
            </w:pPr>
            <w:r w:rsidRPr="00B44E76">
              <w:rPr>
                <w:rFonts w:cs="Arial"/>
                <w:b/>
                <w:vanish/>
                <w:sz w:val="18"/>
                <w:szCs w:val="18"/>
              </w:rPr>
              <w:t>Vorjahr</w:t>
            </w:r>
          </w:p>
        </w:tc>
        <w:tc>
          <w:tcPr>
            <w:tcW w:w="1028" w:type="dxa"/>
            <w:tcBorders>
              <w:top w:val="single" w:sz="4" w:space="0" w:color="auto"/>
              <w:left w:val="single" w:sz="4" w:space="0" w:color="auto"/>
              <w:bottom w:val="single" w:sz="4" w:space="0" w:color="auto"/>
              <w:right w:val="single" w:sz="4" w:space="0" w:color="auto"/>
            </w:tcBorders>
            <w:shd w:val="clear" w:color="auto" w:fill="D9D9D9"/>
            <w:vAlign w:val="center"/>
          </w:tcPr>
          <w:p w14:paraId="2D9FE91B" w14:textId="77777777" w:rsidR="00B44E76" w:rsidRPr="00B44E76" w:rsidRDefault="00B44E76" w:rsidP="0005084E">
            <w:pPr>
              <w:tabs>
                <w:tab w:val="left" w:pos="2835"/>
              </w:tabs>
              <w:spacing w:before="40" w:after="40"/>
              <w:jc w:val="center"/>
              <w:rPr>
                <w:rFonts w:cs="Arial"/>
                <w:b/>
                <w:vanish/>
                <w:sz w:val="18"/>
                <w:szCs w:val="18"/>
              </w:rPr>
            </w:pPr>
            <w:r w:rsidRPr="00B44E76">
              <w:rPr>
                <w:rFonts w:cs="Arial"/>
                <w:b/>
                <w:vanish/>
                <w:sz w:val="18"/>
                <w:szCs w:val="18"/>
              </w:rPr>
              <w:t>Branche</w:t>
            </w:r>
          </w:p>
        </w:tc>
      </w:tr>
      <w:tr w:rsidR="00B44E76" w:rsidRPr="00B44E76" w14:paraId="47395CC4" w14:textId="77777777" w:rsidTr="0005084E">
        <w:trPr>
          <w:trHeight w:val="981"/>
          <w:hidden/>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2AC5B4E2" w14:textId="77777777" w:rsidR="00B44E76" w:rsidRPr="00B44E76" w:rsidRDefault="00B44E76" w:rsidP="00B44E76">
            <w:pPr>
              <w:tabs>
                <w:tab w:val="left" w:pos="2835"/>
              </w:tabs>
              <w:spacing w:beforeLines="40" w:before="96" w:afterLines="40" w:after="96" w:line="276" w:lineRule="auto"/>
              <w:ind w:left="227" w:hanging="227"/>
              <w:rPr>
                <w:rFonts w:cs="Arial"/>
                <w:vanish/>
                <w:sz w:val="20"/>
                <w:szCs w:val="20"/>
              </w:rPr>
            </w:pPr>
            <w:r w:rsidRPr="00B44E76">
              <w:rPr>
                <w:rFonts w:cs="Arial"/>
                <w:vanish/>
                <w:sz w:val="20"/>
                <w:szCs w:val="20"/>
              </w:rPr>
              <w:t>1. Eigenkapitalquote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DB911F9" w14:textId="77777777" w:rsidR="00B44E76" w:rsidRPr="00B44E76" w:rsidRDefault="006E48E6" w:rsidP="00B44E76">
            <w:pPr>
              <w:tabs>
                <w:tab w:val="left" w:pos="2835"/>
              </w:tabs>
              <w:spacing w:beforeLines="40" w:before="96" w:afterLines="40" w:after="96" w:line="276" w:lineRule="auto"/>
              <w:rPr>
                <w:rFonts w:ascii="Times New Roman" w:eastAsia="Times New Roman" w:hAnsi="Times New Roman" w:cs="Times New Roman"/>
                <w:i/>
                <w:vanish/>
                <w:color w:val="FF0000"/>
                <w:szCs w:val="20"/>
                <w:lang w:eastAsia="de-DE"/>
              </w:rPr>
            </w:pPr>
            <m:oMathPara>
              <m:oMath>
                <m:f>
                  <m:fPr>
                    <m:ctrlPr>
                      <w:rPr>
                        <w:rFonts w:ascii="Cambria Math" w:eastAsia="Times New Roman" w:hAnsi="Cambria Math" w:cs="Times New Roman"/>
                        <w:i/>
                        <w:vanish/>
                        <w:color w:val="FF0000"/>
                        <w:szCs w:val="20"/>
                        <w:lang w:eastAsia="de-DE"/>
                      </w:rPr>
                    </m:ctrlPr>
                  </m:fPr>
                  <m:num>
                    <m:r>
                      <m:rPr>
                        <m:nor/>
                      </m:rPr>
                      <w:rPr>
                        <w:rFonts w:ascii="Times New Roman" w:eastAsia="Times New Roman" w:hAnsi="Times New Roman" w:cs="Times New Roman"/>
                        <w:i/>
                        <w:vanish/>
                        <w:color w:val="FF0000"/>
                        <w:szCs w:val="20"/>
                        <w:lang w:eastAsia="de-DE"/>
                      </w:rPr>
                      <m:t>EK</m:t>
                    </m:r>
                    <m:r>
                      <w:rPr>
                        <w:rFonts w:ascii="Cambria Math" w:eastAsia="Times New Roman" w:hAnsi="Cambria Math" w:cs="Times New Roman"/>
                        <w:vanish/>
                        <w:color w:val="FF0000"/>
                        <w:szCs w:val="20"/>
                        <w:lang w:eastAsia="de-DE"/>
                      </w:rPr>
                      <m:t>*100 %</m:t>
                    </m:r>
                  </m:num>
                  <m:den>
                    <m:r>
                      <m:rPr>
                        <m:nor/>
                      </m:rPr>
                      <w:rPr>
                        <w:rFonts w:ascii="Times New Roman" w:eastAsia="Times New Roman" w:hAnsi="Times New Roman" w:cs="Times New Roman"/>
                        <w:i/>
                        <w:vanish/>
                        <w:color w:val="FF0000"/>
                        <w:szCs w:val="20"/>
                        <w:lang w:eastAsia="de-DE"/>
                      </w:rPr>
                      <m:t>Bilanzsumme</m:t>
                    </m:r>
                  </m:den>
                </m:f>
              </m:oMath>
            </m:oMathPara>
          </w:p>
          <w:p w14:paraId="3FF36F6C" w14:textId="77777777" w:rsidR="00B44E76" w:rsidRPr="00B44E76" w:rsidRDefault="006E48E6" w:rsidP="00B44E76">
            <w:pPr>
              <w:tabs>
                <w:tab w:val="left" w:pos="2835"/>
              </w:tabs>
              <w:spacing w:beforeLines="40" w:before="96" w:afterLines="40" w:after="96" w:line="276" w:lineRule="auto"/>
              <w:rPr>
                <w:rFonts w:ascii="Times New Roman" w:eastAsia="Times New Roman" w:hAnsi="Times New Roman" w:cs="Times New Roman"/>
                <w:i/>
                <w:vanish/>
                <w:color w:val="FF0000"/>
                <w:szCs w:val="20"/>
                <w:lang w:eastAsia="de-DE"/>
              </w:rPr>
            </w:pPr>
            <m:oMathPara>
              <m:oMath>
                <m:f>
                  <m:fPr>
                    <m:ctrlPr>
                      <w:rPr>
                        <w:rFonts w:ascii="Cambria Math" w:eastAsia="Times New Roman" w:hAnsi="Cambria Math" w:cs="Times New Roman"/>
                        <w:i/>
                        <w:vanish/>
                        <w:color w:val="FF0000"/>
                        <w:szCs w:val="20"/>
                        <w:lang w:eastAsia="de-DE"/>
                      </w:rPr>
                    </m:ctrlPr>
                  </m:fPr>
                  <m:num>
                    <m:r>
                      <m:rPr>
                        <m:nor/>
                      </m:rPr>
                      <w:rPr>
                        <w:rFonts w:ascii="Times New Roman" w:eastAsia="Times New Roman" w:hAnsi="Times New Roman" w:cs="Times New Roman"/>
                        <w:i/>
                        <w:vanish/>
                        <w:color w:val="FF0000"/>
                        <w:szCs w:val="20"/>
                        <w:lang w:eastAsia="de-DE"/>
                      </w:rPr>
                      <m:t>3.500</m:t>
                    </m:r>
                    <m:r>
                      <w:rPr>
                        <w:rFonts w:ascii="Cambria Math" w:eastAsia="Times New Roman" w:hAnsi="Cambria Math" w:cs="Times New Roman"/>
                        <w:vanish/>
                        <w:color w:val="FF0000"/>
                        <w:szCs w:val="20"/>
                        <w:lang w:eastAsia="de-DE"/>
                      </w:rPr>
                      <m:t>*100 %</m:t>
                    </m:r>
                  </m:num>
                  <m:den>
                    <m:r>
                      <w:rPr>
                        <w:rFonts w:ascii="Cambria Math" w:eastAsia="Times New Roman" w:hAnsi="Cambria Math" w:cs="Times New Roman"/>
                        <w:vanish/>
                        <w:color w:val="FF0000"/>
                        <w:szCs w:val="20"/>
                        <w:lang w:eastAsia="de-DE"/>
                      </w:rPr>
                      <m:t>16</m:t>
                    </m:r>
                    <m:r>
                      <m:rPr>
                        <m:nor/>
                      </m:rPr>
                      <w:rPr>
                        <w:rFonts w:ascii="Times New Roman" w:eastAsia="Times New Roman" w:hAnsi="Times New Roman" w:cs="Times New Roman"/>
                        <w:i/>
                        <w:vanish/>
                        <w:color w:val="FF0000"/>
                        <w:szCs w:val="20"/>
                        <w:lang w:eastAsia="de-DE"/>
                      </w:rPr>
                      <m:t>.000</m:t>
                    </m:r>
                  </m:den>
                </m:f>
              </m:oMath>
            </m:oMathPara>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0666B6" w14:textId="77777777" w:rsidR="00B44E76" w:rsidRPr="00B44E76" w:rsidRDefault="00B44E76" w:rsidP="00B44E76">
            <w:pPr>
              <w:tabs>
                <w:tab w:val="left" w:pos="2835"/>
              </w:tabs>
              <w:spacing w:beforeLines="40" w:before="96" w:afterLines="40" w:after="96" w:line="276" w:lineRule="auto"/>
              <w:ind w:right="170"/>
              <w:jc w:val="right"/>
              <w:rPr>
                <w:rFonts w:ascii="Times New Roman" w:eastAsia="Times New Roman" w:hAnsi="Times New Roman" w:cs="Times New Roman"/>
                <w:i/>
                <w:vanish/>
                <w:color w:val="FF0000"/>
                <w:szCs w:val="20"/>
                <w:lang w:eastAsia="de-DE"/>
              </w:rPr>
            </w:pPr>
            <w:r w:rsidRPr="00B44E76">
              <w:rPr>
                <w:rFonts w:ascii="Times New Roman" w:eastAsia="Times New Roman" w:hAnsi="Times New Roman" w:cs="Times New Roman"/>
                <w:i/>
                <w:vanish/>
                <w:color w:val="FF0000"/>
                <w:szCs w:val="20"/>
                <w:lang w:eastAsia="de-DE"/>
              </w:rPr>
              <w:t>21,88 %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59F4437"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22,58 %</w:t>
            </w:r>
          </w:p>
        </w:tc>
        <w:tc>
          <w:tcPr>
            <w:tcW w:w="1028" w:type="dxa"/>
            <w:tcBorders>
              <w:top w:val="single" w:sz="4" w:space="0" w:color="auto"/>
              <w:left w:val="single" w:sz="4" w:space="0" w:color="auto"/>
              <w:bottom w:val="single" w:sz="4" w:space="0" w:color="auto"/>
              <w:right w:val="single" w:sz="4" w:space="0" w:color="auto"/>
            </w:tcBorders>
          </w:tcPr>
          <w:p w14:paraId="4A089B44"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24 %</w:t>
            </w:r>
          </w:p>
        </w:tc>
      </w:tr>
      <w:tr w:rsidR="00B44E76" w:rsidRPr="00B44E76" w14:paraId="086B5660" w14:textId="77777777" w:rsidTr="0005084E">
        <w:trPr>
          <w:trHeight w:val="1188"/>
          <w:hidden/>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7EA8959A" w14:textId="53A4E31B" w:rsidR="00B44E76" w:rsidRPr="00B44E76" w:rsidRDefault="00B44E76" w:rsidP="00B44E76">
            <w:pPr>
              <w:tabs>
                <w:tab w:val="left" w:pos="2835"/>
              </w:tabs>
              <w:spacing w:beforeLines="40" w:before="96" w:afterLines="40" w:after="96" w:line="276" w:lineRule="auto"/>
              <w:ind w:left="227" w:hanging="227"/>
              <w:rPr>
                <w:rFonts w:cs="Arial"/>
                <w:vanish/>
                <w:sz w:val="20"/>
                <w:szCs w:val="20"/>
              </w:rPr>
            </w:pPr>
            <w:r w:rsidRPr="00B44E76">
              <w:rPr>
                <w:rFonts w:cs="Arial"/>
                <w:vanish/>
                <w:sz w:val="20"/>
                <w:szCs w:val="20"/>
              </w:rPr>
              <w:t>2. Anlagendeckungs</w:t>
            </w:r>
            <w:r w:rsidR="00935034">
              <w:rPr>
                <w:rFonts w:cs="Arial"/>
                <w:vanish/>
                <w:sz w:val="20"/>
                <w:szCs w:val="20"/>
              </w:rPr>
              <w:t>-</w:t>
            </w:r>
            <w:r w:rsidRPr="00B44E76">
              <w:rPr>
                <w:rFonts w:cs="Arial"/>
                <w:vanish/>
                <w:sz w:val="20"/>
                <w:szCs w:val="20"/>
              </w:rPr>
              <w:t>grad 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4804350" w14:textId="77777777" w:rsidR="00B44E76" w:rsidRPr="00B44E76" w:rsidRDefault="006E48E6" w:rsidP="00B44E76">
            <w:pPr>
              <w:tabs>
                <w:tab w:val="left" w:pos="2835"/>
              </w:tabs>
              <w:spacing w:beforeLines="40" w:before="96" w:afterLines="40" w:after="96" w:line="276" w:lineRule="auto"/>
              <w:rPr>
                <w:rFonts w:ascii="Times New Roman" w:eastAsia="Times New Roman" w:hAnsi="Times New Roman" w:cs="Times New Roman"/>
                <w:i/>
                <w:vanish/>
                <w:color w:val="FF0000"/>
                <w:szCs w:val="20"/>
                <w:lang w:eastAsia="de-DE"/>
              </w:rPr>
            </w:pPr>
            <m:oMathPara>
              <m:oMath>
                <m:f>
                  <m:fPr>
                    <m:ctrlPr>
                      <w:rPr>
                        <w:rFonts w:ascii="Cambria Math" w:eastAsia="Times New Roman" w:hAnsi="Cambria Math" w:cs="Times New Roman"/>
                        <w:i/>
                        <w:vanish/>
                        <w:color w:val="FF0000"/>
                        <w:szCs w:val="20"/>
                        <w:lang w:eastAsia="de-DE"/>
                      </w:rPr>
                    </m:ctrlPr>
                  </m:fPr>
                  <m:num>
                    <m:r>
                      <m:rPr>
                        <m:nor/>
                      </m:rPr>
                      <w:rPr>
                        <w:rFonts w:ascii="Times New Roman" w:eastAsia="Times New Roman" w:hAnsi="Times New Roman" w:cs="Times New Roman"/>
                        <w:i/>
                        <w:vanish/>
                        <w:color w:val="FF0000"/>
                        <w:szCs w:val="20"/>
                        <w:lang w:eastAsia="de-DE"/>
                      </w:rPr>
                      <m:t>EK</m:t>
                    </m:r>
                    <m:r>
                      <w:rPr>
                        <w:rFonts w:ascii="Cambria Math" w:eastAsia="Times New Roman" w:hAnsi="Cambria Math" w:cs="Times New Roman"/>
                        <w:vanish/>
                        <w:color w:val="FF0000"/>
                        <w:szCs w:val="20"/>
                        <w:lang w:eastAsia="de-DE"/>
                      </w:rPr>
                      <m:t>*100 %</m:t>
                    </m:r>
                  </m:num>
                  <m:den>
                    <m:r>
                      <m:rPr>
                        <m:nor/>
                      </m:rPr>
                      <w:rPr>
                        <w:rFonts w:ascii="Times New Roman" w:eastAsia="Times New Roman" w:hAnsi="Times New Roman" w:cs="Times New Roman"/>
                        <w:i/>
                        <w:vanish/>
                        <w:color w:val="FF0000"/>
                        <w:szCs w:val="20"/>
                        <w:lang w:eastAsia="de-DE"/>
                      </w:rPr>
                      <m:t>AV</m:t>
                    </m:r>
                  </m:den>
                </m:f>
              </m:oMath>
            </m:oMathPara>
          </w:p>
          <w:p w14:paraId="67A30C08" w14:textId="77777777" w:rsidR="00B44E76" w:rsidRPr="00B44E76" w:rsidRDefault="006E48E6" w:rsidP="00B44E76">
            <w:pPr>
              <w:tabs>
                <w:tab w:val="left" w:pos="2835"/>
              </w:tabs>
              <w:spacing w:beforeLines="40" w:before="96" w:afterLines="40" w:after="96" w:line="276" w:lineRule="auto"/>
              <w:rPr>
                <w:rFonts w:ascii="Times New Roman" w:eastAsia="Times New Roman" w:hAnsi="Times New Roman" w:cs="Times New Roman"/>
                <w:i/>
                <w:vanish/>
                <w:color w:val="FF0000"/>
                <w:szCs w:val="20"/>
                <w:lang w:eastAsia="de-DE"/>
              </w:rPr>
            </w:pPr>
            <m:oMathPara>
              <m:oMath>
                <m:f>
                  <m:fPr>
                    <m:ctrlPr>
                      <w:rPr>
                        <w:rFonts w:ascii="Cambria Math" w:eastAsia="Times New Roman" w:hAnsi="Cambria Math" w:cs="Times New Roman"/>
                        <w:i/>
                        <w:vanish/>
                        <w:color w:val="FF0000"/>
                        <w:szCs w:val="20"/>
                        <w:lang w:eastAsia="de-DE"/>
                      </w:rPr>
                    </m:ctrlPr>
                  </m:fPr>
                  <m:num>
                    <m:r>
                      <m:rPr>
                        <m:nor/>
                      </m:rPr>
                      <w:rPr>
                        <w:rFonts w:ascii="Times New Roman" w:eastAsia="Times New Roman" w:hAnsi="Times New Roman" w:cs="Times New Roman"/>
                        <w:i/>
                        <w:vanish/>
                        <w:color w:val="FF0000"/>
                        <w:szCs w:val="20"/>
                        <w:lang w:eastAsia="de-DE"/>
                      </w:rPr>
                      <m:t>3.500</m:t>
                    </m:r>
                    <m:r>
                      <w:rPr>
                        <w:rFonts w:ascii="Cambria Math" w:eastAsia="Times New Roman" w:hAnsi="Cambria Math" w:cs="Times New Roman"/>
                        <w:vanish/>
                        <w:color w:val="FF0000"/>
                        <w:szCs w:val="20"/>
                        <w:lang w:eastAsia="de-DE"/>
                      </w:rPr>
                      <m:t>*100 %</m:t>
                    </m:r>
                  </m:num>
                  <m:den>
                    <m:r>
                      <m:rPr>
                        <m:nor/>
                      </m:rPr>
                      <w:rPr>
                        <w:rFonts w:ascii="Times New Roman" w:eastAsia="Times New Roman" w:hAnsi="Times New Roman" w:cs="Times New Roman"/>
                        <w:i/>
                        <w:vanish/>
                        <w:color w:val="FF0000"/>
                        <w:szCs w:val="20"/>
                        <w:lang w:eastAsia="de-DE"/>
                      </w:rPr>
                      <m:t>6.000</m:t>
                    </m:r>
                  </m:den>
                </m:f>
              </m:oMath>
            </m:oMathPara>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11830B" w14:textId="77777777" w:rsidR="00B44E76" w:rsidRPr="00B44E76" w:rsidRDefault="00B44E76" w:rsidP="00B44E76">
            <w:pPr>
              <w:tabs>
                <w:tab w:val="left" w:pos="2835"/>
              </w:tabs>
              <w:spacing w:beforeLines="40" w:before="96" w:afterLines="40" w:after="96" w:line="276" w:lineRule="auto"/>
              <w:ind w:right="170"/>
              <w:jc w:val="right"/>
              <w:rPr>
                <w:rFonts w:ascii="Times New Roman" w:eastAsia="Times New Roman" w:hAnsi="Times New Roman" w:cs="Times New Roman"/>
                <w:i/>
                <w:vanish/>
                <w:color w:val="FF0000"/>
                <w:szCs w:val="20"/>
                <w:lang w:eastAsia="de-DE"/>
              </w:rPr>
            </w:pPr>
            <w:r w:rsidRPr="00B44E76">
              <w:rPr>
                <w:rFonts w:ascii="Times New Roman" w:eastAsia="Times New Roman" w:hAnsi="Times New Roman" w:cs="Times New Roman"/>
                <w:i/>
                <w:vanish/>
                <w:color w:val="FF0000"/>
                <w:szCs w:val="20"/>
                <w:lang w:eastAsia="de-DE"/>
              </w:rPr>
              <w:t>58,33 %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BDD2BAA"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67,31 %</w:t>
            </w:r>
          </w:p>
        </w:tc>
        <w:tc>
          <w:tcPr>
            <w:tcW w:w="1028" w:type="dxa"/>
            <w:tcBorders>
              <w:top w:val="single" w:sz="4" w:space="0" w:color="auto"/>
              <w:left w:val="single" w:sz="4" w:space="0" w:color="auto"/>
              <w:bottom w:val="single" w:sz="4" w:space="0" w:color="auto"/>
              <w:right w:val="single" w:sz="4" w:space="0" w:color="auto"/>
            </w:tcBorders>
          </w:tcPr>
          <w:p w14:paraId="2EE0FD8A"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75 %</w:t>
            </w:r>
          </w:p>
        </w:tc>
      </w:tr>
      <w:tr w:rsidR="00B44E76" w:rsidRPr="00B44E76" w14:paraId="7CACCD54" w14:textId="77777777" w:rsidTr="00935034">
        <w:trPr>
          <w:trHeight w:val="699"/>
          <w:hidden/>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18DD600B" w14:textId="01C97435" w:rsidR="00B44E76" w:rsidRPr="00B44E76" w:rsidRDefault="00B44E76" w:rsidP="00B44E76">
            <w:pPr>
              <w:spacing w:line="276" w:lineRule="auto"/>
              <w:ind w:left="227" w:hanging="227"/>
              <w:rPr>
                <w:vanish/>
                <w:sz w:val="20"/>
                <w:szCs w:val="20"/>
              </w:rPr>
            </w:pPr>
            <w:r w:rsidRPr="00B44E76">
              <w:rPr>
                <w:vanish/>
                <w:sz w:val="20"/>
                <w:szCs w:val="20"/>
              </w:rPr>
              <w:t>3. Anlagendeckungs</w:t>
            </w:r>
            <w:r w:rsidR="00935034">
              <w:rPr>
                <w:vanish/>
                <w:sz w:val="20"/>
                <w:szCs w:val="20"/>
              </w:rPr>
              <w:t>-</w:t>
            </w:r>
            <w:r w:rsidRPr="00B44E76">
              <w:rPr>
                <w:vanish/>
                <w:sz w:val="20"/>
                <w:szCs w:val="20"/>
              </w:rPr>
              <w:t>grad II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BA3E30" w14:textId="77777777" w:rsidR="00B44E76" w:rsidRPr="00B44E76" w:rsidRDefault="006E48E6" w:rsidP="00B44E76">
            <w:pPr>
              <w:tabs>
                <w:tab w:val="left" w:pos="2835"/>
              </w:tabs>
              <w:spacing w:beforeLines="40" w:before="96" w:afterLines="40" w:after="96" w:line="276" w:lineRule="auto"/>
              <w:rPr>
                <w:rFonts w:ascii="Times New Roman" w:eastAsia="Times New Roman" w:hAnsi="Times New Roman" w:cs="Times New Roman"/>
                <w:i/>
                <w:vanish/>
                <w:color w:val="FF0000"/>
                <w:szCs w:val="20"/>
                <w:lang w:eastAsia="de-DE"/>
              </w:rPr>
            </w:pPr>
            <m:oMathPara>
              <m:oMath>
                <m:f>
                  <m:fPr>
                    <m:ctrlPr>
                      <w:rPr>
                        <w:rFonts w:ascii="Cambria Math" w:eastAsia="Times New Roman" w:hAnsi="Cambria Math" w:cs="Times New Roman"/>
                        <w:i/>
                        <w:vanish/>
                        <w:color w:val="FF0000"/>
                        <w:szCs w:val="20"/>
                        <w:lang w:eastAsia="de-DE"/>
                      </w:rPr>
                    </m:ctrlPr>
                  </m:fPr>
                  <m:num>
                    <m:r>
                      <m:rPr>
                        <m:nor/>
                      </m:rPr>
                      <w:rPr>
                        <w:rFonts w:ascii="Times New Roman" w:eastAsia="Times New Roman" w:hAnsi="Times New Roman" w:cs="Times New Roman"/>
                        <w:i/>
                        <w:vanish/>
                        <w:color w:val="FF0000"/>
                        <w:szCs w:val="20"/>
                        <w:lang w:eastAsia="de-DE"/>
                      </w:rPr>
                      <m:t>(EK</m:t>
                    </m:r>
                    <m:r>
                      <m:rPr>
                        <m:nor/>
                      </m:rPr>
                      <w:rPr>
                        <w:rFonts w:ascii="Cambria Math" w:eastAsia="Times New Roman" w:hAnsi="Times New Roman" w:cs="Times New Roman"/>
                        <w:i/>
                        <w:vanish/>
                        <w:color w:val="FF0000"/>
                        <w:szCs w:val="20"/>
                        <w:lang w:eastAsia="de-DE"/>
                      </w:rPr>
                      <m:t xml:space="preserve"> </m:t>
                    </m:r>
                    <m:r>
                      <m:rPr>
                        <m:nor/>
                      </m:rPr>
                      <w:rPr>
                        <w:rFonts w:ascii="Times New Roman" w:eastAsia="Times New Roman" w:hAnsi="Times New Roman" w:cs="Times New Roman"/>
                        <w:i/>
                        <w:vanish/>
                        <w:color w:val="FF0000"/>
                        <w:szCs w:val="20"/>
                        <w:lang w:eastAsia="de-DE"/>
                      </w:rPr>
                      <m:t>+</m:t>
                    </m:r>
                    <m:r>
                      <m:rPr>
                        <m:nor/>
                      </m:rPr>
                      <w:rPr>
                        <w:rFonts w:ascii="Cambria Math" w:eastAsia="Times New Roman" w:hAnsi="Times New Roman" w:cs="Times New Roman"/>
                        <w:i/>
                        <w:vanish/>
                        <w:color w:val="FF0000"/>
                        <w:szCs w:val="20"/>
                        <w:lang w:eastAsia="de-DE"/>
                      </w:rPr>
                      <m:t xml:space="preserve"> </m:t>
                    </m:r>
                    <m:r>
                      <m:rPr>
                        <m:nor/>
                      </m:rPr>
                      <w:rPr>
                        <w:rFonts w:ascii="Times New Roman" w:eastAsia="Times New Roman" w:hAnsi="Times New Roman" w:cs="Times New Roman"/>
                        <w:i/>
                        <w:vanish/>
                        <w:color w:val="FF0000"/>
                        <w:szCs w:val="20"/>
                        <w:lang w:eastAsia="de-DE"/>
                      </w:rPr>
                      <m:t>langfr. FK)</m:t>
                    </m:r>
                    <m:r>
                      <w:rPr>
                        <w:rFonts w:ascii="Cambria Math" w:eastAsia="Times New Roman" w:hAnsi="Cambria Math" w:cs="Times New Roman"/>
                        <w:vanish/>
                        <w:color w:val="FF0000"/>
                        <w:szCs w:val="20"/>
                        <w:lang w:eastAsia="de-DE"/>
                      </w:rPr>
                      <m:t>*100 %</m:t>
                    </m:r>
                  </m:num>
                  <m:den>
                    <m:r>
                      <m:rPr>
                        <m:nor/>
                      </m:rPr>
                      <w:rPr>
                        <w:rFonts w:ascii="Times New Roman" w:eastAsia="Times New Roman" w:hAnsi="Times New Roman" w:cs="Times New Roman"/>
                        <w:i/>
                        <w:vanish/>
                        <w:color w:val="FF0000"/>
                        <w:szCs w:val="20"/>
                        <w:lang w:eastAsia="de-DE"/>
                      </w:rPr>
                      <m:t>AV</m:t>
                    </m:r>
                  </m:den>
                </m:f>
              </m:oMath>
            </m:oMathPara>
          </w:p>
          <w:p w14:paraId="26F0C07C" w14:textId="77777777" w:rsidR="00B44E76" w:rsidRPr="00B44E76" w:rsidRDefault="006E48E6" w:rsidP="00B44E76">
            <w:pPr>
              <w:tabs>
                <w:tab w:val="left" w:pos="2835"/>
              </w:tabs>
              <w:spacing w:beforeLines="40" w:before="96" w:afterLines="40" w:after="96" w:line="276" w:lineRule="auto"/>
              <w:rPr>
                <w:rFonts w:ascii="Times New Roman" w:eastAsia="Times New Roman" w:hAnsi="Times New Roman" w:cs="Times New Roman"/>
                <w:i/>
                <w:vanish/>
                <w:color w:val="FF0000"/>
                <w:szCs w:val="20"/>
                <w:lang w:eastAsia="de-DE"/>
              </w:rPr>
            </w:pPr>
            <m:oMathPara>
              <m:oMath>
                <m:f>
                  <m:fPr>
                    <m:ctrlPr>
                      <w:rPr>
                        <w:rFonts w:ascii="Cambria Math" w:eastAsia="Times New Roman" w:hAnsi="Cambria Math" w:cs="Times New Roman"/>
                        <w:i/>
                        <w:vanish/>
                        <w:color w:val="FF0000"/>
                        <w:szCs w:val="20"/>
                        <w:lang w:eastAsia="de-DE"/>
                      </w:rPr>
                    </m:ctrlPr>
                  </m:fPr>
                  <m:num>
                    <m:r>
                      <m:rPr>
                        <m:nor/>
                      </m:rPr>
                      <w:rPr>
                        <w:rFonts w:ascii="Times New Roman" w:eastAsia="Times New Roman" w:hAnsi="Times New Roman" w:cs="Times New Roman"/>
                        <w:i/>
                        <w:vanish/>
                        <w:color w:val="FF0000"/>
                        <w:szCs w:val="20"/>
                        <w:lang w:eastAsia="de-DE"/>
                      </w:rPr>
                      <m:t>(3.500</m:t>
                    </m:r>
                    <m:r>
                      <m:rPr>
                        <m:nor/>
                      </m:rPr>
                      <w:rPr>
                        <w:rFonts w:ascii="Cambria Math" w:eastAsia="Times New Roman" w:hAnsi="Times New Roman" w:cs="Times New Roman"/>
                        <w:i/>
                        <w:vanish/>
                        <w:color w:val="FF0000"/>
                        <w:szCs w:val="20"/>
                        <w:lang w:eastAsia="de-DE"/>
                      </w:rPr>
                      <m:t xml:space="preserve"> </m:t>
                    </m:r>
                    <m:r>
                      <m:rPr>
                        <m:nor/>
                      </m:rPr>
                      <w:rPr>
                        <w:rFonts w:ascii="Times New Roman" w:eastAsia="Times New Roman" w:hAnsi="Times New Roman" w:cs="Times New Roman"/>
                        <w:i/>
                        <w:vanish/>
                        <w:color w:val="FF0000"/>
                        <w:szCs w:val="20"/>
                        <w:lang w:eastAsia="de-DE"/>
                      </w:rPr>
                      <m:t>+</m:t>
                    </m:r>
                    <m:r>
                      <m:rPr>
                        <m:nor/>
                      </m:rPr>
                      <w:rPr>
                        <w:rFonts w:ascii="Cambria Math" w:eastAsia="Times New Roman" w:hAnsi="Times New Roman" w:cs="Times New Roman"/>
                        <w:i/>
                        <w:vanish/>
                        <w:color w:val="FF0000"/>
                        <w:szCs w:val="20"/>
                        <w:lang w:eastAsia="de-DE"/>
                      </w:rPr>
                      <m:t xml:space="preserve"> </m:t>
                    </m:r>
                    <m:r>
                      <m:rPr>
                        <m:nor/>
                      </m:rPr>
                      <w:rPr>
                        <w:rFonts w:ascii="Times New Roman" w:eastAsia="Times New Roman" w:hAnsi="Times New Roman" w:cs="Times New Roman"/>
                        <w:i/>
                        <w:vanish/>
                        <w:color w:val="FF0000"/>
                        <w:szCs w:val="20"/>
                        <w:lang w:eastAsia="de-DE"/>
                      </w:rPr>
                      <m:t>500</m:t>
                    </m:r>
                    <m:r>
                      <m:rPr>
                        <m:nor/>
                      </m:rPr>
                      <w:rPr>
                        <w:rFonts w:ascii="Cambria Math" w:eastAsia="Times New Roman" w:hAnsi="Times New Roman" w:cs="Times New Roman"/>
                        <w:i/>
                        <w:vanish/>
                        <w:color w:val="FF0000"/>
                        <w:szCs w:val="20"/>
                        <w:lang w:eastAsia="de-DE"/>
                      </w:rPr>
                      <m:t xml:space="preserve"> </m:t>
                    </m:r>
                    <m:r>
                      <m:rPr>
                        <m:nor/>
                      </m:rPr>
                      <w:rPr>
                        <w:rFonts w:ascii="Times New Roman" w:eastAsia="Times New Roman" w:hAnsi="Times New Roman" w:cs="Times New Roman"/>
                        <w:i/>
                        <w:vanish/>
                        <w:color w:val="FF0000"/>
                        <w:szCs w:val="20"/>
                        <w:lang w:eastAsia="de-DE"/>
                      </w:rPr>
                      <m:t>+</m:t>
                    </m:r>
                    <m:r>
                      <m:rPr>
                        <m:nor/>
                      </m:rPr>
                      <w:rPr>
                        <w:rFonts w:ascii="Cambria Math" w:eastAsia="Times New Roman" w:hAnsi="Times New Roman" w:cs="Times New Roman"/>
                        <w:i/>
                        <w:vanish/>
                        <w:color w:val="FF0000"/>
                        <w:szCs w:val="20"/>
                        <w:lang w:eastAsia="de-DE"/>
                      </w:rPr>
                      <m:t xml:space="preserve"> </m:t>
                    </m:r>
                    <m:r>
                      <m:rPr>
                        <m:nor/>
                      </m:rPr>
                      <w:rPr>
                        <w:rFonts w:ascii="Times New Roman" w:eastAsia="Times New Roman" w:hAnsi="Times New Roman" w:cs="Times New Roman"/>
                        <w:i/>
                        <w:vanish/>
                        <w:color w:val="FF0000"/>
                        <w:szCs w:val="20"/>
                        <w:lang w:eastAsia="de-DE"/>
                      </w:rPr>
                      <m:t>6.000)</m:t>
                    </m:r>
                    <m:r>
                      <w:rPr>
                        <w:rFonts w:ascii="Cambria Math" w:eastAsia="Times New Roman" w:hAnsi="Cambria Math" w:cs="Times New Roman"/>
                        <w:vanish/>
                        <w:color w:val="FF0000"/>
                        <w:szCs w:val="20"/>
                        <w:lang w:eastAsia="de-DE"/>
                      </w:rPr>
                      <m:t>*100 %</m:t>
                    </m:r>
                  </m:num>
                  <m:den>
                    <m:r>
                      <w:rPr>
                        <w:rFonts w:ascii="Cambria Math" w:eastAsia="Times New Roman" w:hAnsi="Cambria Math" w:cs="Times New Roman"/>
                        <w:vanish/>
                        <w:color w:val="FF0000"/>
                        <w:szCs w:val="20"/>
                        <w:lang w:eastAsia="de-DE"/>
                      </w:rPr>
                      <m:t>6.000</m:t>
                    </m:r>
                  </m:den>
                </m:f>
              </m:oMath>
            </m:oMathPara>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151110" w14:textId="77777777" w:rsidR="00B44E76" w:rsidRPr="00B44E76" w:rsidRDefault="00B44E76" w:rsidP="00B44E76">
            <w:pPr>
              <w:tabs>
                <w:tab w:val="left" w:pos="2835"/>
              </w:tabs>
              <w:spacing w:beforeLines="40" w:before="96" w:afterLines="40" w:after="96" w:line="276" w:lineRule="auto"/>
              <w:ind w:right="170"/>
              <w:jc w:val="right"/>
              <w:rPr>
                <w:rFonts w:ascii="Times New Roman" w:eastAsia="Times New Roman" w:hAnsi="Times New Roman" w:cs="Times New Roman"/>
                <w:i/>
                <w:vanish/>
                <w:color w:val="FF0000"/>
                <w:szCs w:val="20"/>
                <w:lang w:eastAsia="de-DE"/>
              </w:rPr>
            </w:pPr>
            <w:r w:rsidRPr="00B44E76">
              <w:rPr>
                <w:rFonts w:ascii="Times New Roman" w:eastAsia="Times New Roman" w:hAnsi="Times New Roman" w:cs="Times New Roman"/>
                <w:i/>
                <w:vanish/>
                <w:color w:val="FF0000"/>
                <w:szCs w:val="20"/>
                <w:lang w:eastAsia="de-DE"/>
              </w:rPr>
              <w:t>166,67 %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C3C7F9C"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181,73 %</w:t>
            </w:r>
          </w:p>
        </w:tc>
        <w:tc>
          <w:tcPr>
            <w:tcW w:w="1028" w:type="dxa"/>
            <w:tcBorders>
              <w:top w:val="single" w:sz="4" w:space="0" w:color="auto"/>
              <w:left w:val="single" w:sz="4" w:space="0" w:color="auto"/>
              <w:bottom w:val="single" w:sz="4" w:space="0" w:color="auto"/>
              <w:right w:val="single" w:sz="4" w:space="0" w:color="auto"/>
            </w:tcBorders>
          </w:tcPr>
          <w:p w14:paraId="27F8539F"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160 %</w:t>
            </w:r>
          </w:p>
        </w:tc>
      </w:tr>
      <w:tr w:rsidR="00B44E76" w:rsidRPr="00B44E76" w14:paraId="65131B2F" w14:textId="77777777" w:rsidTr="0005084E">
        <w:trPr>
          <w:trHeight w:val="1178"/>
          <w:hidden/>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C4E162A" w14:textId="77777777" w:rsidR="00B44E76" w:rsidRPr="00B44E76" w:rsidRDefault="00B44E76" w:rsidP="00B44E76">
            <w:pPr>
              <w:tabs>
                <w:tab w:val="left" w:pos="2835"/>
              </w:tabs>
              <w:spacing w:beforeLines="40" w:before="96" w:afterLines="40" w:after="96" w:line="276" w:lineRule="auto"/>
              <w:ind w:left="227" w:hanging="227"/>
              <w:rPr>
                <w:rFonts w:cs="Arial"/>
                <w:vanish/>
                <w:sz w:val="20"/>
                <w:szCs w:val="20"/>
              </w:rPr>
            </w:pPr>
            <w:r w:rsidRPr="00B44E76">
              <w:rPr>
                <w:rFonts w:cs="Arial"/>
                <w:vanish/>
                <w:sz w:val="20"/>
                <w:szCs w:val="20"/>
              </w:rPr>
              <w:t>4. Debitorenziel (Kundenziel)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B50C78" w14:textId="77777777" w:rsidR="00B44E76" w:rsidRPr="00B44E76" w:rsidRDefault="006E48E6" w:rsidP="00B44E76">
            <w:pPr>
              <w:tabs>
                <w:tab w:val="left" w:pos="2835"/>
              </w:tabs>
              <w:spacing w:beforeLines="40" w:before="96" w:afterLines="40" w:after="96" w:line="276" w:lineRule="auto"/>
              <w:rPr>
                <w:rFonts w:ascii="Times New Roman" w:eastAsia="Times New Roman" w:hAnsi="Times New Roman" w:cs="Times New Roman"/>
                <w:i/>
                <w:vanish/>
                <w:color w:val="FF0000"/>
                <w:szCs w:val="20"/>
                <w:lang w:eastAsia="de-DE"/>
              </w:rPr>
            </w:pPr>
            <m:oMathPara>
              <m:oMath>
                <m:f>
                  <m:fPr>
                    <m:ctrlPr>
                      <w:rPr>
                        <w:rFonts w:ascii="Cambria Math" w:eastAsia="Times New Roman" w:hAnsi="Cambria Math" w:cs="Times New Roman"/>
                        <w:i/>
                        <w:vanish/>
                        <w:color w:val="FF0000"/>
                        <w:szCs w:val="20"/>
                        <w:lang w:eastAsia="de-DE"/>
                      </w:rPr>
                    </m:ctrlPr>
                  </m:fPr>
                  <m:num>
                    <m:r>
                      <m:rPr>
                        <m:nor/>
                      </m:rPr>
                      <w:rPr>
                        <w:rFonts w:ascii="Times New Roman" w:eastAsia="Times New Roman" w:hAnsi="Times New Roman" w:cs="Times New Roman"/>
                        <w:i/>
                        <w:vanish/>
                        <w:color w:val="FF0000"/>
                        <w:szCs w:val="20"/>
                        <w:lang w:eastAsia="de-DE"/>
                      </w:rPr>
                      <m:t>Ford. a. L.  u.  L.</m:t>
                    </m:r>
                    <m:r>
                      <w:rPr>
                        <w:rFonts w:ascii="Cambria Math" w:eastAsia="Times New Roman" w:hAnsi="Cambria Math" w:cs="Times New Roman"/>
                        <w:vanish/>
                        <w:color w:val="FF0000"/>
                        <w:szCs w:val="20"/>
                        <w:lang w:eastAsia="de-DE"/>
                      </w:rPr>
                      <m:t>*365</m:t>
                    </m:r>
                  </m:num>
                  <m:den>
                    <m:r>
                      <m:rPr>
                        <m:nor/>
                      </m:rPr>
                      <w:rPr>
                        <w:rFonts w:ascii="Times New Roman" w:eastAsia="Times New Roman" w:hAnsi="Times New Roman" w:cs="Times New Roman"/>
                        <w:i/>
                        <w:vanish/>
                        <w:color w:val="FF0000"/>
                        <w:szCs w:val="20"/>
                        <w:lang w:eastAsia="de-DE"/>
                      </w:rPr>
                      <m:t>Umsatzerlöse</m:t>
                    </m:r>
                  </m:den>
                </m:f>
              </m:oMath>
            </m:oMathPara>
          </w:p>
          <w:p w14:paraId="7EAC2ECF" w14:textId="77777777" w:rsidR="00B44E76" w:rsidRPr="00B44E76" w:rsidRDefault="006E48E6" w:rsidP="00B44E76">
            <w:pPr>
              <w:tabs>
                <w:tab w:val="left" w:pos="2835"/>
              </w:tabs>
              <w:spacing w:beforeLines="40" w:before="96" w:afterLines="40" w:after="96" w:line="276" w:lineRule="auto"/>
              <w:rPr>
                <w:rFonts w:ascii="Times New Roman" w:eastAsia="Times New Roman" w:hAnsi="Times New Roman" w:cs="Times New Roman"/>
                <w:i/>
                <w:vanish/>
                <w:color w:val="FF0000"/>
                <w:szCs w:val="20"/>
                <w:lang w:eastAsia="de-DE"/>
              </w:rPr>
            </w:pPr>
            <m:oMathPara>
              <m:oMath>
                <m:f>
                  <m:fPr>
                    <m:ctrlPr>
                      <w:rPr>
                        <w:rFonts w:ascii="Cambria Math" w:eastAsia="Times New Roman" w:hAnsi="Cambria Math" w:cs="Times New Roman"/>
                        <w:i/>
                        <w:vanish/>
                        <w:color w:val="FF0000"/>
                        <w:szCs w:val="20"/>
                        <w:lang w:eastAsia="de-DE"/>
                      </w:rPr>
                    </m:ctrlPr>
                  </m:fPr>
                  <m:num>
                    <m:r>
                      <w:rPr>
                        <w:rFonts w:ascii="Cambria Math" w:eastAsia="Times New Roman" w:hAnsi="Cambria Math" w:cs="Times New Roman"/>
                        <w:vanish/>
                        <w:color w:val="FF0000"/>
                        <w:szCs w:val="20"/>
                        <w:lang w:eastAsia="de-DE"/>
                      </w:rPr>
                      <m:t>2.800*365</m:t>
                    </m:r>
                  </m:num>
                  <m:den>
                    <m:r>
                      <m:rPr>
                        <m:nor/>
                      </m:rPr>
                      <w:rPr>
                        <w:rFonts w:ascii="Times New Roman" w:eastAsia="Times New Roman" w:hAnsi="Times New Roman" w:cs="Times New Roman"/>
                        <w:i/>
                        <w:vanish/>
                        <w:color w:val="FF0000"/>
                        <w:szCs w:val="20"/>
                        <w:lang w:eastAsia="de-DE"/>
                      </w:rPr>
                      <m:t>24.000</m:t>
                    </m:r>
                  </m:den>
                </m:f>
              </m:oMath>
            </m:oMathPara>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8CA586" w14:textId="77777777" w:rsidR="00B44E76" w:rsidRPr="00B44E76" w:rsidRDefault="00B44E76" w:rsidP="00B44E76">
            <w:pPr>
              <w:tabs>
                <w:tab w:val="left" w:pos="2835"/>
              </w:tabs>
              <w:spacing w:beforeLines="40" w:before="96" w:afterLines="40" w:after="96" w:line="276" w:lineRule="auto"/>
              <w:ind w:right="170"/>
              <w:jc w:val="right"/>
              <w:rPr>
                <w:rFonts w:ascii="Times New Roman" w:eastAsia="Times New Roman" w:hAnsi="Times New Roman" w:cs="Times New Roman"/>
                <w:i/>
                <w:vanish/>
                <w:color w:val="FF0000"/>
                <w:szCs w:val="20"/>
                <w:lang w:eastAsia="de-DE"/>
              </w:rPr>
            </w:pPr>
            <w:r w:rsidRPr="00B44E76">
              <w:rPr>
                <w:rFonts w:ascii="Times New Roman" w:eastAsia="Times New Roman" w:hAnsi="Times New Roman" w:cs="Times New Roman"/>
                <w:i/>
                <w:vanish/>
                <w:color w:val="FF0000"/>
                <w:szCs w:val="20"/>
                <w:lang w:eastAsia="de-DE"/>
              </w:rPr>
              <w:t>42,58</w:t>
            </w:r>
          </w:p>
          <w:p w14:paraId="64B6D5ED" w14:textId="77777777" w:rsidR="00B44E76" w:rsidRPr="00B44E76" w:rsidRDefault="00B44E76" w:rsidP="00B44E76">
            <w:pPr>
              <w:tabs>
                <w:tab w:val="left" w:pos="2835"/>
              </w:tabs>
              <w:spacing w:beforeLines="40" w:before="96" w:afterLines="40" w:after="96" w:line="276" w:lineRule="auto"/>
              <w:ind w:right="170"/>
              <w:jc w:val="right"/>
              <w:rPr>
                <w:rFonts w:ascii="Times New Roman" w:eastAsia="Times New Roman" w:hAnsi="Times New Roman" w:cs="Times New Roman"/>
                <w:i/>
                <w:vanish/>
                <w:color w:val="FF0000"/>
                <w:szCs w:val="20"/>
                <w:lang w:eastAsia="de-DE"/>
              </w:rPr>
            </w:pPr>
            <w:r w:rsidRPr="00B44E76">
              <w:rPr>
                <w:rFonts w:ascii="Times New Roman" w:eastAsia="Times New Roman" w:hAnsi="Times New Roman" w:cs="Times New Roman"/>
                <w:i/>
                <w:vanish/>
                <w:color w:val="FF0000"/>
                <w:szCs w:val="20"/>
                <w:lang w:eastAsia="de-DE"/>
              </w:rPr>
              <w:t>Tage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39D38A"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35,69</w:t>
            </w:r>
          </w:p>
          <w:p w14:paraId="26754B4C"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Tage</w:t>
            </w:r>
          </w:p>
        </w:tc>
        <w:tc>
          <w:tcPr>
            <w:tcW w:w="1028" w:type="dxa"/>
            <w:tcBorders>
              <w:top w:val="single" w:sz="4" w:space="0" w:color="auto"/>
              <w:left w:val="single" w:sz="4" w:space="0" w:color="auto"/>
              <w:bottom w:val="single" w:sz="4" w:space="0" w:color="auto"/>
              <w:right w:val="single" w:sz="4" w:space="0" w:color="auto"/>
            </w:tcBorders>
          </w:tcPr>
          <w:p w14:paraId="7CD6673E"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45</w:t>
            </w:r>
          </w:p>
          <w:p w14:paraId="48439E0C"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Tage</w:t>
            </w:r>
          </w:p>
        </w:tc>
      </w:tr>
      <w:tr w:rsidR="00B44E76" w:rsidRPr="00B44E76" w14:paraId="0C0F7A57" w14:textId="77777777" w:rsidTr="0005084E">
        <w:trPr>
          <w:trHeight w:val="1244"/>
          <w:hidden/>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06B856" w14:textId="77777777" w:rsidR="00B44E76" w:rsidRPr="00B44E76" w:rsidRDefault="00B44E76" w:rsidP="00B44E76">
            <w:pPr>
              <w:tabs>
                <w:tab w:val="left" w:pos="2835"/>
              </w:tabs>
              <w:spacing w:beforeLines="40" w:before="96" w:afterLines="40" w:after="96" w:line="276" w:lineRule="auto"/>
              <w:ind w:left="227" w:hanging="227"/>
              <w:rPr>
                <w:rFonts w:cs="Arial"/>
                <w:vanish/>
                <w:sz w:val="20"/>
                <w:szCs w:val="20"/>
              </w:rPr>
            </w:pPr>
            <w:r w:rsidRPr="00B44E76">
              <w:rPr>
                <w:rFonts w:cs="Arial"/>
                <w:vanish/>
                <w:sz w:val="20"/>
                <w:szCs w:val="20"/>
              </w:rPr>
              <w:t>5. Kreditorenziel (Lieferantenziel)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1DA820E" w14:textId="77777777" w:rsidR="00B44E76" w:rsidRPr="00B44E76" w:rsidRDefault="006E48E6" w:rsidP="00B44E76">
            <w:pPr>
              <w:tabs>
                <w:tab w:val="left" w:pos="2835"/>
              </w:tabs>
              <w:spacing w:beforeLines="40" w:before="96" w:afterLines="40" w:after="96" w:line="276" w:lineRule="auto"/>
              <w:rPr>
                <w:rFonts w:ascii="Times New Roman" w:eastAsia="Times New Roman" w:hAnsi="Times New Roman" w:cs="Times New Roman"/>
                <w:i/>
                <w:vanish/>
                <w:color w:val="FF0000"/>
                <w:szCs w:val="20"/>
                <w:lang w:eastAsia="de-DE"/>
              </w:rPr>
            </w:pPr>
            <m:oMathPara>
              <m:oMath>
                <m:f>
                  <m:fPr>
                    <m:ctrlPr>
                      <w:rPr>
                        <w:rFonts w:ascii="Cambria Math" w:eastAsia="Times New Roman" w:hAnsi="Cambria Math" w:cs="Times New Roman"/>
                        <w:i/>
                        <w:vanish/>
                        <w:color w:val="FF0000"/>
                        <w:szCs w:val="20"/>
                        <w:lang w:eastAsia="de-DE"/>
                      </w:rPr>
                    </m:ctrlPr>
                  </m:fPr>
                  <m:num>
                    <m:r>
                      <m:rPr>
                        <m:nor/>
                      </m:rPr>
                      <w:rPr>
                        <w:rFonts w:ascii="Times New Roman" w:eastAsia="Times New Roman" w:hAnsi="Times New Roman" w:cs="Times New Roman"/>
                        <w:i/>
                        <w:vanish/>
                        <w:color w:val="FF0000"/>
                        <w:szCs w:val="20"/>
                        <w:lang w:eastAsia="de-DE"/>
                      </w:rPr>
                      <m:t>Verb. a. L.  u.  L.</m:t>
                    </m:r>
                    <m:r>
                      <w:rPr>
                        <w:rFonts w:ascii="Cambria Math" w:eastAsia="Times New Roman" w:hAnsi="Cambria Math" w:cs="Times New Roman"/>
                        <w:vanish/>
                        <w:color w:val="FF0000"/>
                        <w:szCs w:val="20"/>
                        <w:lang w:eastAsia="de-DE"/>
                      </w:rPr>
                      <m:t>*365</m:t>
                    </m:r>
                  </m:num>
                  <m:den>
                    <m:r>
                      <m:rPr>
                        <m:nor/>
                      </m:rPr>
                      <w:rPr>
                        <w:rFonts w:ascii="Times New Roman" w:eastAsia="Times New Roman" w:hAnsi="Times New Roman" w:cs="Times New Roman"/>
                        <w:i/>
                        <w:vanish/>
                        <w:color w:val="FF0000"/>
                        <w:szCs w:val="20"/>
                        <w:lang w:eastAsia="de-DE"/>
                      </w:rPr>
                      <m:t>Materialaufwand</m:t>
                    </m:r>
                  </m:den>
                </m:f>
              </m:oMath>
            </m:oMathPara>
          </w:p>
          <w:p w14:paraId="36BBF927" w14:textId="77777777" w:rsidR="00B44E76" w:rsidRPr="00B44E76" w:rsidRDefault="006E48E6" w:rsidP="00B44E76">
            <w:pPr>
              <w:tabs>
                <w:tab w:val="left" w:pos="2835"/>
              </w:tabs>
              <w:spacing w:beforeLines="40" w:before="96" w:afterLines="40" w:after="96" w:line="276" w:lineRule="auto"/>
              <w:rPr>
                <w:rFonts w:ascii="Times New Roman" w:eastAsia="Times New Roman" w:hAnsi="Times New Roman" w:cs="Times New Roman"/>
                <w:i/>
                <w:vanish/>
                <w:color w:val="FF0000"/>
                <w:szCs w:val="20"/>
                <w:lang w:eastAsia="de-DE"/>
              </w:rPr>
            </w:pPr>
            <m:oMathPara>
              <m:oMath>
                <m:f>
                  <m:fPr>
                    <m:ctrlPr>
                      <w:rPr>
                        <w:rFonts w:ascii="Cambria Math" w:eastAsia="Times New Roman" w:hAnsi="Cambria Math" w:cs="Times New Roman"/>
                        <w:i/>
                        <w:vanish/>
                        <w:color w:val="FF0000"/>
                        <w:szCs w:val="20"/>
                        <w:lang w:eastAsia="de-DE"/>
                      </w:rPr>
                    </m:ctrlPr>
                  </m:fPr>
                  <m:num>
                    <m:r>
                      <m:rPr>
                        <m:nor/>
                      </m:rPr>
                      <w:rPr>
                        <w:rFonts w:ascii="Times New Roman" w:eastAsia="Times New Roman" w:hAnsi="Times New Roman" w:cs="Times New Roman"/>
                        <w:i/>
                        <w:vanish/>
                        <w:color w:val="FF0000"/>
                        <w:szCs w:val="20"/>
                        <w:lang w:eastAsia="de-DE"/>
                      </w:rPr>
                      <m:t>2.700</m:t>
                    </m:r>
                    <m:r>
                      <w:rPr>
                        <w:rFonts w:ascii="Cambria Math" w:eastAsia="Times New Roman" w:hAnsi="Cambria Math" w:cs="Times New Roman"/>
                        <w:vanish/>
                        <w:color w:val="FF0000"/>
                        <w:szCs w:val="20"/>
                        <w:lang w:eastAsia="de-DE"/>
                      </w:rPr>
                      <m:t>*365</m:t>
                    </m:r>
                  </m:num>
                  <m:den>
                    <m:r>
                      <m:rPr>
                        <m:nor/>
                      </m:rPr>
                      <w:rPr>
                        <w:rFonts w:ascii="Times New Roman" w:eastAsia="Times New Roman" w:hAnsi="Times New Roman" w:cs="Times New Roman"/>
                        <w:i/>
                        <w:vanish/>
                        <w:color w:val="FF0000"/>
                        <w:szCs w:val="20"/>
                        <w:lang w:eastAsia="de-DE"/>
                      </w:rPr>
                      <m:t>9.800</m:t>
                    </m:r>
                  </m:den>
                </m:f>
              </m:oMath>
            </m:oMathPara>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520B22" w14:textId="77777777" w:rsidR="00B44E76" w:rsidRPr="00B44E76" w:rsidRDefault="00B44E76" w:rsidP="00B44E76">
            <w:pPr>
              <w:tabs>
                <w:tab w:val="left" w:pos="2835"/>
              </w:tabs>
              <w:spacing w:beforeLines="40" w:before="96" w:afterLines="40" w:after="96" w:line="276" w:lineRule="auto"/>
              <w:ind w:right="170"/>
              <w:jc w:val="right"/>
              <w:rPr>
                <w:rFonts w:ascii="Times New Roman" w:eastAsia="Times New Roman" w:hAnsi="Times New Roman" w:cs="Times New Roman"/>
                <w:i/>
                <w:vanish/>
                <w:color w:val="FF0000"/>
                <w:szCs w:val="20"/>
                <w:lang w:eastAsia="de-DE"/>
              </w:rPr>
            </w:pPr>
            <w:r w:rsidRPr="00B44E76">
              <w:rPr>
                <w:rFonts w:ascii="Times New Roman" w:eastAsia="Times New Roman" w:hAnsi="Times New Roman" w:cs="Times New Roman"/>
                <w:i/>
                <w:vanish/>
                <w:color w:val="FF0000"/>
                <w:szCs w:val="20"/>
                <w:lang w:eastAsia="de-DE"/>
              </w:rPr>
              <w:t>100,56</w:t>
            </w:r>
          </w:p>
          <w:p w14:paraId="3A821083" w14:textId="77777777" w:rsidR="00B44E76" w:rsidRPr="00B44E76" w:rsidRDefault="00B44E76" w:rsidP="00B44E76">
            <w:pPr>
              <w:tabs>
                <w:tab w:val="left" w:pos="2835"/>
              </w:tabs>
              <w:spacing w:beforeLines="40" w:before="96" w:afterLines="40" w:after="96" w:line="276" w:lineRule="auto"/>
              <w:ind w:right="170"/>
              <w:jc w:val="right"/>
              <w:rPr>
                <w:rFonts w:ascii="Times New Roman" w:eastAsia="Times New Roman" w:hAnsi="Times New Roman" w:cs="Times New Roman"/>
                <w:i/>
                <w:vanish/>
                <w:color w:val="FF0000"/>
                <w:szCs w:val="20"/>
                <w:lang w:eastAsia="de-DE"/>
              </w:rPr>
            </w:pPr>
            <w:r w:rsidRPr="00B44E76">
              <w:rPr>
                <w:rFonts w:ascii="Times New Roman" w:eastAsia="Times New Roman" w:hAnsi="Times New Roman" w:cs="Times New Roman"/>
                <w:i/>
                <w:vanish/>
                <w:color w:val="FF0000"/>
                <w:szCs w:val="20"/>
                <w:lang w:eastAsia="de-DE"/>
              </w:rPr>
              <w:t>Tage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C0406B"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87,19</w:t>
            </w:r>
          </w:p>
          <w:p w14:paraId="2C73FFA5"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Tage</w:t>
            </w:r>
          </w:p>
        </w:tc>
        <w:tc>
          <w:tcPr>
            <w:tcW w:w="1028" w:type="dxa"/>
            <w:tcBorders>
              <w:top w:val="single" w:sz="4" w:space="0" w:color="auto"/>
              <w:left w:val="single" w:sz="4" w:space="0" w:color="auto"/>
              <w:bottom w:val="single" w:sz="4" w:space="0" w:color="auto"/>
              <w:right w:val="single" w:sz="4" w:space="0" w:color="auto"/>
            </w:tcBorders>
          </w:tcPr>
          <w:p w14:paraId="79232E4F"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90</w:t>
            </w:r>
          </w:p>
          <w:p w14:paraId="55B496F1"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Tage</w:t>
            </w:r>
          </w:p>
        </w:tc>
      </w:tr>
      <w:tr w:rsidR="00B44E76" w:rsidRPr="00B44E76" w14:paraId="1ABFA96D" w14:textId="77777777" w:rsidTr="0005084E">
        <w:trPr>
          <w:trHeight w:val="1168"/>
          <w:hidden/>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48D50677" w14:textId="094C1271" w:rsidR="00B44E76" w:rsidRPr="00B44E76" w:rsidRDefault="00B44E76" w:rsidP="00B44E76">
            <w:pPr>
              <w:tabs>
                <w:tab w:val="left" w:pos="2835"/>
              </w:tabs>
              <w:spacing w:beforeLines="40" w:before="96" w:afterLines="40" w:after="96" w:line="276" w:lineRule="auto"/>
              <w:ind w:left="227" w:hanging="227"/>
              <w:rPr>
                <w:rFonts w:cs="Arial"/>
                <w:vanish/>
                <w:sz w:val="20"/>
                <w:szCs w:val="20"/>
              </w:rPr>
            </w:pPr>
            <w:r w:rsidRPr="00B44E76">
              <w:rPr>
                <w:rFonts w:cs="Arial"/>
                <w:vanish/>
                <w:sz w:val="20"/>
                <w:szCs w:val="20"/>
              </w:rPr>
              <w:t>6. Eigenkapital</w:t>
            </w:r>
            <w:r w:rsidR="00935034">
              <w:rPr>
                <w:rFonts w:cs="Arial"/>
                <w:vanish/>
                <w:sz w:val="20"/>
                <w:szCs w:val="20"/>
              </w:rPr>
              <w:t>-</w:t>
            </w:r>
            <w:r w:rsidRPr="00B44E76">
              <w:rPr>
                <w:rFonts w:cs="Arial"/>
                <w:vanish/>
                <w:sz w:val="20"/>
                <w:szCs w:val="20"/>
              </w:rPr>
              <w:t>rentabilität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F65D92D" w14:textId="77777777" w:rsidR="00B44E76" w:rsidRPr="00B44E76" w:rsidRDefault="006E48E6" w:rsidP="00B44E76">
            <w:pPr>
              <w:tabs>
                <w:tab w:val="left" w:pos="2835"/>
              </w:tabs>
              <w:spacing w:beforeLines="40" w:before="96" w:afterLines="40" w:after="96" w:line="276" w:lineRule="auto"/>
              <w:rPr>
                <w:rFonts w:ascii="Times New Roman" w:eastAsia="Times New Roman" w:hAnsi="Times New Roman" w:cs="Times New Roman"/>
                <w:i/>
                <w:vanish/>
                <w:color w:val="FF0000"/>
                <w:szCs w:val="20"/>
                <w:lang w:eastAsia="de-DE"/>
              </w:rPr>
            </w:pPr>
            <m:oMathPara>
              <m:oMath>
                <m:f>
                  <m:fPr>
                    <m:ctrlPr>
                      <w:rPr>
                        <w:rFonts w:ascii="Cambria Math" w:eastAsia="Times New Roman" w:hAnsi="Cambria Math" w:cs="Times New Roman"/>
                        <w:i/>
                        <w:vanish/>
                        <w:color w:val="FF0000"/>
                        <w:szCs w:val="20"/>
                        <w:lang w:eastAsia="de-DE"/>
                      </w:rPr>
                    </m:ctrlPr>
                  </m:fPr>
                  <m:num>
                    <m:r>
                      <m:rPr>
                        <m:nor/>
                      </m:rPr>
                      <w:rPr>
                        <w:rFonts w:ascii="Times New Roman" w:eastAsia="Times New Roman" w:hAnsi="Times New Roman" w:cs="Times New Roman"/>
                        <w:i/>
                        <w:vanish/>
                        <w:color w:val="FF0000"/>
                        <w:szCs w:val="20"/>
                        <w:lang w:eastAsia="de-DE"/>
                      </w:rPr>
                      <m:t>Betriebsergebnis</m:t>
                    </m:r>
                    <m:r>
                      <w:rPr>
                        <w:rFonts w:ascii="Cambria Math" w:eastAsia="Times New Roman" w:hAnsi="Cambria Math" w:cs="Times New Roman"/>
                        <w:vanish/>
                        <w:color w:val="FF0000"/>
                        <w:szCs w:val="20"/>
                        <w:lang w:eastAsia="de-DE"/>
                      </w:rPr>
                      <m:t>*100 %</m:t>
                    </m:r>
                  </m:num>
                  <m:den>
                    <m:r>
                      <m:rPr>
                        <m:nor/>
                      </m:rPr>
                      <w:rPr>
                        <w:rFonts w:ascii="Times New Roman" w:eastAsia="Times New Roman" w:hAnsi="Times New Roman" w:cs="Times New Roman"/>
                        <w:i/>
                        <w:vanish/>
                        <w:color w:val="FF0000"/>
                        <w:szCs w:val="20"/>
                        <w:lang w:eastAsia="de-DE"/>
                      </w:rPr>
                      <m:t>EK</m:t>
                    </m:r>
                  </m:den>
                </m:f>
              </m:oMath>
            </m:oMathPara>
          </w:p>
          <w:p w14:paraId="714953EF" w14:textId="77777777" w:rsidR="00B44E76" w:rsidRPr="00B44E76" w:rsidRDefault="006E48E6" w:rsidP="00B44E76">
            <w:pPr>
              <w:tabs>
                <w:tab w:val="left" w:pos="2835"/>
              </w:tabs>
              <w:spacing w:beforeLines="40" w:before="96" w:afterLines="40" w:after="96" w:line="276" w:lineRule="auto"/>
              <w:rPr>
                <w:rFonts w:ascii="Times New Roman" w:eastAsia="Times New Roman" w:hAnsi="Times New Roman" w:cs="Times New Roman"/>
                <w:i/>
                <w:vanish/>
                <w:color w:val="FF0000"/>
                <w:szCs w:val="20"/>
                <w:lang w:eastAsia="de-DE"/>
              </w:rPr>
            </w:pPr>
            <m:oMathPara>
              <m:oMath>
                <m:f>
                  <m:fPr>
                    <m:ctrlPr>
                      <w:rPr>
                        <w:rFonts w:ascii="Cambria Math" w:eastAsia="Times New Roman" w:hAnsi="Cambria Math" w:cs="Times New Roman"/>
                        <w:i/>
                        <w:vanish/>
                        <w:color w:val="FF0000"/>
                        <w:szCs w:val="20"/>
                        <w:lang w:eastAsia="de-DE"/>
                      </w:rPr>
                    </m:ctrlPr>
                  </m:fPr>
                  <m:num>
                    <m:r>
                      <m:rPr>
                        <m:nor/>
                      </m:rPr>
                      <w:rPr>
                        <w:rFonts w:ascii="Times New Roman" w:eastAsia="Times New Roman" w:hAnsi="Times New Roman" w:cs="Times New Roman"/>
                        <w:i/>
                        <w:vanish/>
                        <w:color w:val="FF0000"/>
                        <w:szCs w:val="20"/>
                        <w:lang w:eastAsia="de-DE"/>
                      </w:rPr>
                      <m:t>1.540</m:t>
                    </m:r>
                    <m:r>
                      <w:rPr>
                        <w:rFonts w:ascii="Cambria Math" w:eastAsia="Times New Roman" w:hAnsi="Cambria Math" w:cs="Times New Roman"/>
                        <w:vanish/>
                        <w:color w:val="FF0000"/>
                        <w:szCs w:val="20"/>
                        <w:lang w:eastAsia="de-DE"/>
                      </w:rPr>
                      <m:t>*100 %</m:t>
                    </m:r>
                  </m:num>
                  <m:den>
                    <m:r>
                      <m:rPr>
                        <m:nor/>
                      </m:rPr>
                      <w:rPr>
                        <w:rFonts w:ascii="Times New Roman" w:eastAsia="Times New Roman" w:hAnsi="Times New Roman" w:cs="Times New Roman"/>
                        <w:i/>
                        <w:vanish/>
                        <w:color w:val="FF0000"/>
                        <w:szCs w:val="20"/>
                        <w:lang w:eastAsia="de-DE"/>
                      </w:rPr>
                      <m:t>3.500</m:t>
                    </m:r>
                  </m:den>
                </m:f>
              </m:oMath>
            </m:oMathPara>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25E7B2" w14:textId="77777777" w:rsidR="00B44E76" w:rsidRPr="00B44E76" w:rsidRDefault="00B44E76" w:rsidP="00B44E76">
            <w:pPr>
              <w:tabs>
                <w:tab w:val="left" w:pos="2835"/>
              </w:tabs>
              <w:spacing w:beforeLines="40" w:before="96" w:afterLines="40" w:after="96" w:line="276" w:lineRule="auto"/>
              <w:ind w:right="170"/>
              <w:jc w:val="right"/>
              <w:rPr>
                <w:rFonts w:ascii="Times New Roman" w:eastAsia="Times New Roman" w:hAnsi="Times New Roman" w:cs="Times New Roman"/>
                <w:i/>
                <w:vanish/>
                <w:color w:val="FF0000"/>
                <w:szCs w:val="20"/>
                <w:lang w:eastAsia="de-DE"/>
              </w:rPr>
            </w:pPr>
            <w:r w:rsidRPr="00B44E76">
              <w:rPr>
                <w:rFonts w:ascii="Times New Roman" w:eastAsia="Times New Roman" w:hAnsi="Times New Roman" w:cs="Times New Roman"/>
                <w:i/>
                <w:vanish/>
                <w:color w:val="FF0000"/>
                <w:szCs w:val="20"/>
                <w:lang w:eastAsia="de-DE"/>
              </w:rPr>
              <w:t>44,0 %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A36527C"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39,14 %</w:t>
            </w:r>
          </w:p>
        </w:tc>
        <w:tc>
          <w:tcPr>
            <w:tcW w:w="1028" w:type="dxa"/>
            <w:tcBorders>
              <w:top w:val="single" w:sz="4" w:space="0" w:color="auto"/>
              <w:left w:val="single" w:sz="4" w:space="0" w:color="auto"/>
              <w:bottom w:val="single" w:sz="4" w:space="0" w:color="auto"/>
              <w:right w:val="single" w:sz="4" w:space="0" w:color="auto"/>
            </w:tcBorders>
          </w:tcPr>
          <w:p w14:paraId="51072913"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35 %</w:t>
            </w:r>
          </w:p>
        </w:tc>
      </w:tr>
      <w:tr w:rsidR="00B44E76" w:rsidRPr="00B44E76" w14:paraId="2AEEABEC" w14:textId="77777777" w:rsidTr="0005084E">
        <w:trPr>
          <w:trHeight w:val="1234"/>
          <w:hidden/>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45D3872D" w14:textId="0805B51A" w:rsidR="00B44E76" w:rsidRPr="00B44E76" w:rsidRDefault="00B44E76" w:rsidP="00B44E76">
            <w:pPr>
              <w:tabs>
                <w:tab w:val="left" w:pos="2835"/>
              </w:tabs>
              <w:spacing w:beforeLines="40" w:before="96" w:afterLines="40" w:after="96" w:line="276" w:lineRule="auto"/>
              <w:ind w:left="227" w:hanging="227"/>
              <w:rPr>
                <w:rFonts w:cs="Arial"/>
                <w:vanish/>
                <w:sz w:val="20"/>
                <w:szCs w:val="20"/>
              </w:rPr>
            </w:pPr>
            <w:r w:rsidRPr="00B44E76">
              <w:rPr>
                <w:rFonts w:cs="Arial"/>
                <w:vanish/>
                <w:sz w:val="20"/>
                <w:szCs w:val="20"/>
              </w:rPr>
              <w:t>7. Gesamtkapital</w:t>
            </w:r>
            <w:r w:rsidR="00935034">
              <w:rPr>
                <w:rFonts w:cs="Arial"/>
                <w:vanish/>
                <w:sz w:val="20"/>
                <w:szCs w:val="20"/>
              </w:rPr>
              <w:t>-</w:t>
            </w:r>
            <w:r w:rsidRPr="00B44E76">
              <w:rPr>
                <w:rFonts w:cs="Arial"/>
                <w:vanish/>
                <w:sz w:val="20"/>
                <w:szCs w:val="20"/>
              </w:rPr>
              <w:t>rentabilität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EF59540" w14:textId="77777777" w:rsidR="00B44E76" w:rsidRPr="00B44E76" w:rsidRDefault="006E48E6" w:rsidP="00B44E76">
            <w:pPr>
              <w:tabs>
                <w:tab w:val="left" w:pos="2835"/>
              </w:tabs>
              <w:spacing w:beforeLines="40" w:before="96" w:afterLines="40" w:after="96" w:line="276" w:lineRule="auto"/>
              <w:rPr>
                <w:rFonts w:ascii="Times New Roman" w:eastAsia="Times New Roman" w:hAnsi="Times New Roman" w:cs="Times New Roman"/>
                <w:i/>
                <w:vanish/>
                <w:color w:val="FF0000"/>
                <w:szCs w:val="20"/>
                <w:lang w:eastAsia="de-DE"/>
              </w:rPr>
            </w:pPr>
            <m:oMathPara>
              <m:oMath>
                <m:f>
                  <m:fPr>
                    <m:ctrlPr>
                      <w:rPr>
                        <w:rFonts w:ascii="Cambria Math" w:eastAsia="Times New Roman" w:hAnsi="Cambria Math" w:cs="Times New Roman"/>
                        <w:i/>
                        <w:vanish/>
                        <w:color w:val="FF0000"/>
                        <w:szCs w:val="20"/>
                        <w:lang w:eastAsia="de-DE"/>
                      </w:rPr>
                    </m:ctrlPr>
                  </m:fPr>
                  <m:num>
                    <m:r>
                      <m:rPr>
                        <m:nor/>
                      </m:rPr>
                      <w:rPr>
                        <w:rFonts w:ascii="Times New Roman" w:eastAsia="Times New Roman" w:hAnsi="Times New Roman" w:cs="Times New Roman"/>
                        <w:i/>
                        <w:vanish/>
                        <w:color w:val="FF0000"/>
                        <w:szCs w:val="20"/>
                        <w:lang w:eastAsia="de-DE"/>
                      </w:rPr>
                      <m:t>(Betriebserg. + Zinsaufw.)</m:t>
                    </m:r>
                    <m:r>
                      <w:rPr>
                        <w:rFonts w:ascii="Cambria Math" w:eastAsia="Times New Roman" w:hAnsi="Cambria Math" w:cs="Times New Roman"/>
                        <w:vanish/>
                        <w:color w:val="FF0000"/>
                        <w:szCs w:val="20"/>
                        <w:lang w:eastAsia="de-DE"/>
                      </w:rPr>
                      <m:t>*100 %</m:t>
                    </m:r>
                  </m:num>
                  <m:den>
                    <m:r>
                      <m:rPr>
                        <m:nor/>
                      </m:rPr>
                      <w:rPr>
                        <w:rFonts w:ascii="Times New Roman" w:eastAsia="Times New Roman" w:hAnsi="Times New Roman" w:cs="Times New Roman"/>
                        <w:i/>
                        <w:vanish/>
                        <w:color w:val="FF0000"/>
                        <w:szCs w:val="20"/>
                        <w:lang w:eastAsia="de-DE"/>
                      </w:rPr>
                      <m:t>Bilanzsumme</m:t>
                    </m:r>
                  </m:den>
                </m:f>
              </m:oMath>
            </m:oMathPara>
          </w:p>
          <w:p w14:paraId="0E6B922B" w14:textId="77777777" w:rsidR="00B44E76" w:rsidRPr="00B44E76" w:rsidRDefault="006E48E6" w:rsidP="00B44E76">
            <w:pPr>
              <w:tabs>
                <w:tab w:val="left" w:pos="2835"/>
              </w:tabs>
              <w:spacing w:beforeLines="40" w:before="96" w:afterLines="40" w:after="96" w:line="276" w:lineRule="auto"/>
              <w:rPr>
                <w:rFonts w:ascii="Times New Roman" w:eastAsia="Times New Roman" w:hAnsi="Times New Roman" w:cs="Times New Roman"/>
                <w:i/>
                <w:vanish/>
                <w:color w:val="FF0000"/>
                <w:szCs w:val="20"/>
                <w:lang w:eastAsia="de-DE"/>
              </w:rPr>
            </w:pPr>
            <m:oMathPara>
              <m:oMath>
                <m:f>
                  <m:fPr>
                    <m:ctrlPr>
                      <w:rPr>
                        <w:rFonts w:ascii="Cambria Math" w:eastAsia="Times New Roman" w:hAnsi="Cambria Math" w:cs="Times New Roman"/>
                        <w:i/>
                        <w:vanish/>
                        <w:color w:val="FF0000"/>
                        <w:szCs w:val="20"/>
                        <w:lang w:eastAsia="de-DE"/>
                      </w:rPr>
                    </m:ctrlPr>
                  </m:fPr>
                  <m:num>
                    <m:r>
                      <m:rPr>
                        <m:nor/>
                      </m:rPr>
                      <w:rPr>
                        <w:rFonts w:ascii="Times New Roman" w:eastAsia="Times New Roman" w:hAnsi="Times New Roman" w:cs="Times New Roman"/>
                        <w:i/>
                        <w:vanish/>
                        <w:color w:val="FF0000"/>
                        <w:szCs w:val="20"/>
                        <w:lang w:eastAsia="de-DE"/>
                      </w:rPr>
                      <m:t>(1.540 + 450)</m:t>
                    </m:r>
                    <m:r>
                      <w:rPr>
                        <w:rFonts w:ascii="Cambria Math" w:eastAsia="Times New Roman" w:hAnsi="Cambria Math" w:cs="Times New Roman"/>
                        <w:vanish/>
                        <w:color w:val="FF0000"/>
                        <w:szCs w:val="20"/>
                        <w:lang w:eastAsia="de-DE"/>
                      </w:rPr>
                      <m:t>*100 %</m:t>
                    </m:r>
                  </m:num>
                  <m:den>
                    <m:r>
                      <m:rPr>
                        <m:nor/>
                      </m:rPr>
                      <w:rPr>
                        <w:rFonts w:ascii="Times New Roman" w:eastAsia="Times New Roman" w:hAnsi="Times New Roman" w:cs="Times New Roman"/>
                        <w:i/>
                        <w:vanish/>
                        <w:color w:val="FF0000"/>
                        <w:szCs w:val="20"/>
                        <w:lang w:eastAsia="de-DE"/>
                      </w:rPr>
                      <m:t>16.000</m:t>
                    </m:r>
                  </m:den>
                </m:f>
              </m:oMath>
            </m:oMathPara>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D32DE6" w14:textId="77777777" w:rsidR="00B44E76" w:rsidRPr="00B44E76" w:rsidRDefault="00B44E76" w:rsidP="00B44E76">
            <w:pPr>
              <w:tabs>
                <w:tab w:val="left" w:pos="2835"/>
              </w:tabs>
              <w:spacing w:beforeLines="40" w:before="96" w:afterLines="40" w:after="96" w:line="276" w:lineRule="auto"/>
              <w:ind w:right="170"/>
              <w:jc w:val="right"/>
              <w:rPr>
                <w:rFonts w:ascii="Times New Roman" w:eastAsia="Times New Roman" w:hAnsi="Times New Roman" w:cs="Times New Roman"/>
                <w:i/>
                <w:vanish/>
                <w:color w:val="FF0000"/>
                <w:szCs w:val="20"/>
                <w:lang w:eastAsia="de-DE"/>
              </w:rPr>
            </w:pPr>
            <w:r w:rsidRPr="00B44E76">
              <w:rPr>
                <w:rFonts w:ascii="Times New Roman" w:eastAsia="Times New Roman" w:hAnsi="Times New Roman" w:cs="Times New Roman"/>
                <w:i/>
                <w:vanish/>
                <w:color w:val="FF0000"/>
                <w:szCs w:val="20"/>
                <w:lang w:eastAsia="de-DE"/>
              </w:rPr>
              <w:t>12,44 %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394A5D2"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11,42 %</w:t>
            </w:r>
          </w:p>
        </w:tc>
        <w:tc>
          <w:tcPr>
            <w:tcW w:w="1028" w:type="dxa"/>
            <w:tcBorders>
              <w:top w:val="single" w:sz="4" w:space="0" w:color="auto"/>
              <w:left w:val="single" w:sz="4" w:space="0" w:color="auto"/>
              <w:bottom w:val="single" w:sz="4" w:space="0" w:color="auto"/>
              <w:right w:val="single" w:sz="4" w:space="0" w:color="auto"/>
            </w:tcBorders>
          </w:tcPr>
          <w:p w14:paraId="28AA5E41"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12 %</w:t>
            </w:r>
          </w:p>
        </w:tc>
      </w:tr>
      <w:tr w:rsidR="00B44E76" w:rsidRPr="00B44E76" w14:paraId="3DA873FE" w14:textId="77777777" w:rsidTr="0005084E">
        <w:trPr>
          <w:trHeight w:val="1252"/>
          <w:hidden/>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21463B14" w14:textId="77777777" w:rsidR="00B44E76" w:rsidRPr="00B44E76" w:rsidRDefault="00B44E76" w:rsidP="00B44E76">
            <w:pPr>
              <w:tabs>
                <w:tab w:val="left" w:pos="2835"/>
              </w:tabs>
              <w:spacing w:beforeLines="40" w:before="96" w:afterLines="40" w:after="96" w:line="276" w:lineRule="auto"/>
              <w:ind w:left="227" w:hanging="227"/>
              <w:rPr>
                <w:rFonts w:cs="Arial"/>
                <w:vanish/>
                <w:sz w:val="20"/>
                <w:szCs w:val="20"/>
              </w:rPr>
            </w:pPr>
            <w:r w:rsidRPr="00B44E76">
              <w:rPr>
                <w:rFonts w:cs="Arial"/>
                <w:vanish/>
                <w:sz w:val="20"/>
                <w:szCs w:val="20"/>
              </w:rPr>
              <w:t>8. Umsatzrentabilität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E55268A" w14:textId="77777777" w:rsidR="00B44E76" w:rsidRPr="00B44E76" w:rsidRDefault="006E48E6" w:rsidP="00B44E76">
            <w:pPr>
              <w:tabs>
                <w:tab w:val="left" w:pos="2835"/>
              </w:tabs>
              <w:spacing w:beforeLines="40" w:before="96" w:afterLines="40" w:after="96" w:line="276" w:lineRule="auto"/>
              <w:rPr>
                <w:rFonts w:ascii="Times New Roman" w:eastAsia="Times New Roman" w:hAnsi="Times New Roman" w:cs="Times New Roman"/>
                <w:i/>
                <w:vanish/>
                <w:color w:val="FF0000"/>
                <w:szCs w:val="20"/>
                <w:lang w:eastAsia="de-DE"/>
              </w:rPr>
            </w:pPr>
            <m:oMathPara>
              <m:oMath>
                <m:f>
                  <m:fPr>
                    <m:ctrlPr>
                      <w:rPr>
                        <w:rFonts w:ascii="Cambria Math" w:eastAsia="Times New Roman" w:hAnsi="Cambria Math" w:cs="Times New Roman"/>
                        <w:i/>
                        <w:vanish/>
                        <w:color w:val="FF0000"/>
                        <w:szCs w:val="20"/>
                        <w:lang w:eastAsia="de-DE"/>
                      </w:rPr>
                    </m:ctrlPr>
                  </m:fPr>
                  <m:num>
                    <m:r>
                      <m:rPr>
                        <m:nor/>
                      </m:rPr>
                      <w:rPr>
                        <w:rFonts w:ascii="Times New Roman" w:eastAsia="Times New Roman" w:hAnsi="Times New Roman" w:cs="Times New Roman"/>
                        <w:i/>
                        <w:vanish/>
                        <w:color w:val="FF0000"/>
                        <w:szCs w:val="20"/>
                        <w:lang w:eastAsia="de-DE"/>
                      </w:rPr>
                      <m:t>Betriebsergebnis</m:t>
                    </m:r>
                    <m:r>
                      <w:rPr>
                        <w:rFonts w:ascii="Cambria Math" w:eastAsia="Times New Roman" w:hAnsi="Cambria Math" w:cs="Times New Roman"/>
                        <w:vanish/>
                        <w:color w:val="FF0000"/>
                        <w:szCs w:val="20"/>
                        <w:lang w:eastAsia="de-DE"/>
                      </w:rPr>
                      <m:t>*100 %</m:t>
                    </m:r>
                  </m:num>
                  <m:den>
                    <m:r>
                      <m:rPr>
                        <m:nor/>
                      </m:rPr>
                      <w:rPr>
                        <w:rFonts w:ascii="Times New Roman" w:eastAsia="Times New Roman" w:hAnsi="Times New Roman" w:cs="Times New Roman"/>
                        <w:i/>
                        <w:vanish/>
                        <w:color w:val="FF0000"/>
                        <w:szCs w:val="20"/>
                        <w:lang w:eastAsia="de-DE"/>
                      </w:rPr>
                      <m:t>Umsatzerlöse</m:t>
                    </m:r>
                  </m:den>
                </m:f>
              </m:oMath>
            </m:oMathPara>
          </w:p>
          <w:p w14:paraId="43B43F6B" w14:textId="77777777" w:rsidR="00B44E76" w:rsidRPr="00B44E76" w:rsidRDefault="006E48E6" w:rsidP="00B44E76">
            <w:pPr>
              <w:tabs>
                <w:tab w:val="left" w:pos="2835"/>
              </w:tabs>
              <w:spacing w:beforeLines="40" w:before="96" w:afterLines="40" w:after="96" w:line="276" w:lineRule="auto"/>
              <w:rPr>
                <w:rFonts w:ascii="Times New Roman" w:eastAsia="Times New Roman" w:hAnsi="Times New Roman" w:cs="Times New Roman"/>
                <w:i/>
                <w:vanish/>
                <w:color w:val="FF0000"/>
                <w:szCs w:val="20"/>
                <w:lang w:eastAsia="de-DE"/>
              </w:rPr>
            </w:pPr>
            <m:oMathPara>
              <m:oMath>
                <m:f>
                  <m:fPr>
                    <m:ctrlPr>
                      <w:rPr>
                        <w:rFonts w:ascii="Cambria Math" w:eastAsia="Times New Roman" w:hAnsi="Cambria Math" w:cs="Times New Roman"/>
                        <w:i/>
                        <w:vanish/>
                        <w:color w:val="FF0000"/>
                        <w:szCs w:val="20"/>
                        <w:lang w:eastAsia="de-DE"/>
                      </w:rPr>
                    </m:ctrlPr>
                  </m:fPr>
                  <m:num>
                    <m:r>
                      <m:rPr>
                        <m:nor/>
                      </m:rPr>
                      <w:rPr>
                        <w:rFonts w:ascii="Times New Roman" w:eastAsia="Times New Roman" w:hAnsi="Times New Roman" w:cs="Times New Roman"/>
                        <w:i/>
                        <w:vanish/>
                        <w:color w:val="FF0000"/>
                        <w:szCs w:val="20"/>
                        <w:lang w:eastAsia="de-DE"/>
                      </w:rPr>
                      <m:t>1.540</m:t>
                    </m:r>
                    <m:r>
                      <w:rPr>
                        <w:rFonts w:ascii="Cambria Math" w:eastAsia="Times New Roman" w:hAnsi="Cambria Math" w:cs="Times New Roman"/>
                        <w:vanish/>
                        <w:color w:val="FF0000"/>
                        <w:szCs w:val="20"/>
                        <w:lang w:eastAsia="de-DE"/>
                      </w:rPr>
                      <m:t>*100 %</m:t>
                    </m:r>
                  </m:num>
                  <m:den>
                    <m:r>
                      <m:rPr>
                        <m:nor/>
                      </m:rPr>
                      <w:rPr>
                        <w:rFonts w:ascii="Times New Roman" w:eastAsia="Times New Roman" w:hAnsi="Times New Roman" w:cs="Times New Roman"/>
                        <w:i/>
                        <w:vanish/>
                        <w:color w:val="FF0000"/>
                        <w:szCs w:val="20"/>
                        <w:lang w:eastAsia="de-DE"/>
                      </w:rPr>
                      <m:t>24.000</m:t>
                    </m:r>
                  </m:den>
                </m:f>
              </m:oMath>
            </m:oMathPara>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F1CA0E" w14:textId="77777777" w:rsidR="00B44E76" w:rsidRPr="00B44E76" w:rsidRDefault="00B44E76" w:rsidP="00B44E76">
            <w:pPr>
              <w:tabs>
                <w:tab w:val="left" w:pos="2835"/>
              </w:tabs>
              <w:spacing w:beforeLines="40" w:before="96" w:afterLines="40" w:after="96" w:line="276" w:lineRule="auto"/>
              <w:ind w:right="170"/>
              <w:jc w:val="right"/>
              <w:rPr>
                <w:rFonts w:ascii="Times New Roman" w:eastAsia="Times New Roman" w:hAnsi="Times New Roman" w:cs="Times New Roman"/>
                <w:i/>
                <w:vanish/>
                <w:color w:val="FF0000"/>
                <w:szCs w:val="20"/>
                <w:lang w:eastAsia="de-DE"/>
              </w:rPr>
            </w:pPr>
            <w:r w:rsidRPr="00B44E76">
              <w:rPr>
                <w:rFonts w:ascii="Times New Roman" w:eastAsia="Times New Roman" w:hAnsi="Times New Roman" w:cs="Times New Roman"/>
                <w:i/>
                <w:vanish/>
                <w:color w:val="FF0000"/>
                <w:szCs w:val="20"/>
                <w:lang w:eastAsia="de-DE"/>
              </w:rPr>
              <w:t>6,42 %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AE16149"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6,09 %</w:t>
            </w:r>
          </w:p>
        </w:tc>
        <w:tc>
          <w:tcPr>
            <w:tcW w:w="1028" w:type="dxa"/>
            <w:tcBorders>
              <w:top w:val="single" w:sz="4" w:space="0" w:color="auto"/>
              <w:left w:val="single" w:sz="4" w:space="0" w:color="auto"/>
              <w:bottom w:val="single" w:sz="4" w:space="0" w:color="auto"/>
              <w:right w:val="single" w:sz="4" w:space="0" w:color="auto"/>
            </w:tcBorders>
          </w:tcPr>
          <w:p w14:paraId="335E246F"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6 %</w:t>
            </w:r>
          </w:p>
        </w:tc>
      </w:tr>
      <w:tr w:rsidR="00B44E76" w:rsidRPr="00B44E76" w14:paraId="7C33FEB4" w14:textId="77777777" w:rsidTr="0005084E">
        <w:trPr>
          <w:trHeight w:val="1030"/>
          <w:hidden/>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02769D8F" w14:textId="77777777" w:rsidR="00B44E76" w:rsidRPr="00B44E76" w:rsidRDefault="00B44E76" w:rsidP="00B44E76">
            <w:pPr>
              <w:tabs>
                <w:tab w:val="left" w:pos="2835"/>
              </w:tabs>
              <w:spacing w:beforeLines="40" w:before="96" w:afterLines="40" w:after="96" w:line="276" w:lineRule="auto"/>
              <w:ind w:left="227" w:hanging="227"/>
              <w:rPr>
                <w:rFonts w:cs="Arial"/>
                <w:vanish/>
                <w:sz w:val="20"/>
                <w:szCs w:val="20"/>
              </w:rPr>
            </w:pPr>
            <w:r w:rsidRPr="00B44E76">
              <w:rPr>
                <w:rFonts w:cs="Arial"/>
                <w:vanish/>
                <w:sz w:val="20"/>
                <w:szCs w:val="20"/>
              </w:rPr>
              <w:t>9. Cashflow</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B8738F7" w14:textId="77777777" w:rsidR="00B44E76" w:rsidRPr="00B44E76" w:rsidRDefault="00B44E76" w:rsidP="00B44E76">
            <w:pPr>
              <w:tabs>
                <w:tab w:val="left" w:pos="2304"/>
                <w:tab w:val="left" w:pos="2835"/>
              </w:tabs>
              <w:spacing w:beforeLines="40" w:before="96" w:afterLines="40" w:after="96" w:line="276" w:lineRule="auto"/>
              <w:rPr>
                <w:rFonts w:ascii="Times New Roman" w:eastAsia="Times New Roman" w:hAnsi="Times New Roman" w:cs="Times New Roman"/>
                <w:i/>
                <w:vanish/>
                <w:color w:val="FF0000"/>
                <w:szCs w:val="20"/>
                <w:lang w:eastAsia="de-DE"/>
              </w:rPr>
            </w:pPr>
            <w:r w:rsidRPr="00B44E76">
              <w:rPr>
                <w:rFonts w:ascii="Times New Roman" w:eastAsia="Times New Roman" w:hAnsi="Times New Roman" w:cs="Times New Roman"/>
                <w:i/>
                <w:vanish/>
                <w:color w:val="FF0000"/>
                <w:szCs w:val="20"/>
                <w:lang w:eastAsia="de-DE"/>
              </w:rPr>
              <w:t xml:space="preserve">Betriebsergebnis </w:t>
            </w:r>
            <w:r w:rsidRPr="00B44E76">
              <w:rPr>
                <w:rFonts w:ascii="Times New Roman" w:eastAsia="Times New Roman" w:hAnsi="Times New Roman" w:cs="Times New Roman"/>
                <w:i/>
                <w:vanish/>
                <w:color w:val="FF0000"/>
                <w:szCs w:val="20"/>
                <w:lang w:eastAsia="de-DE"/>
              </w:rPr>
              <w:tab/>
              <w:t>1.540 T€</w:t>
            </w:r>
            <w:r w:rsidRPr="00B44E76">
              <w:rPr>
                <w:rFonts w:ascii="Times New Roman" w:eastAsia="Times New Roman" w:hAnsi="Times New Roman" w:cs="Times New Roman"/>
                <w:i/>
                <w:vanish/>
                <w:color w:val="FF0000"/>
                <w:szCs w:val="20"/>
                <w:lang w:eastAsia="de-DE"/>
              </w:rPr>
              <w:br/>
              <w:t xml:space="preserve">+ Abschr. Sachanlagen </w:t>
            </w:r>
            <w:r w:rsidRPr="00B44E76">
              <w:rPr>
                <w:rFonts w:ascii="Times New Roman" w:eastAsia="Times New Roman" w:hAnsi="Times New Roman" w:cs="Times New Roman"/>
                <w:i/>
                <w:vanish/>
                <w:color w:val="FF0000"/>
                <w:szCs w:val="20"/>
                <w:lang w:eastAsia="de-DE"/>
              </w:rPr>
              <w:tab/>
              <w:t xml:space="preserve">   450 T€</w:t>
            </w:r>
            <w:r w:rsidRPr="00B44E76">
              <w:rPr>
                <w:rFonts w:ascii="Times New Roman" w:eastAsia="Times New Roman" w:hAnsi="Times New Roman" w:cs="Times New Roman"/>
                <w:i/>
                <w:vanish/>
                <w:color w:val="FF0000"/>
                <w:szCs w:val="20"/>
                <w:lang w:eastAsia="de-DE"/>
              </w:rPr>
              <w:br/>
              <w:t xml:space="preserve">+ Zuf. langfr. Rückst. </w:t>
            </w:r>
            <w:r w:rsidRPr="00B44E76">
              <w:rPr>
                <w:rFonts w:ascii="Times New Roman" w:eastAsia="Times New Roman" w:hAnsi="Times New Roman" w:cs="Times New Roman"/>
                <w:i/>
                <w:vanish/>
                <w:color w:val="FF0000"/>
                <w:szCs w:val="20"/>
                <w:lang w:eastAsia="de-DE"/>
              </w:rPr>
              <w:tab/>
              <w:t xml:space="preserve">    50 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A1102F" w14:textId="77777777" w:rsidR="00B44E76" w:rsidRPr="00B44E76" w:rsidRDefault="00B44E76" w:rsidP="00B44E76">
            <w:pPr>
              <w:tabs>
                <w:tab w:val="left" w:pos="2835"/>
              </w:tabs>
              <w:spacing w:beforeLines="40" w:before="96" w:afterLines="40" w:after="96" w:line="276" w:lineRule="auto"/>
              <w:ind w:right="170"/>
              <w:jc w:val="right"/>
              <w:rPr>
                <w:rFonts w:ascii="Times New Roman" w:eastAsia="Times New Roman" w:hAnsi="Times New Roman" w:cs="Times New Roman"/>
                <w:i/>
                <w:vanish/>
                <w:color w:val="FF0000"/>
                <w:szCs w:val="20"/>
                <w:lang w:eastAsia="de-DE"/>
              </w:rPr>
            </w:pPr>
            <w:r w:rsidRPr="00B44E76">
              <w:rPr>
                <w:rFonts w:ascii="Times New Roman" w:eastAsia="Times New Roman" w:hAnsi="Times New Roman" w:cs="Times New Roman"/>
                <w:i/>
                <w:vanish/>
                <w:color w:val="FF0000"/>
                <w:szCs w:val="20"/>
                <w:lang w:eastAsia="de-DE"/>
              </w:rPr>
              <w:t>2.040 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D5D754E" w14:textId="77777777" w:rsidR="00461F7C" w:rsidRDefault="00461F7C" w:rsidP="00B44E76">
            <w:pPr>
              <w:tabs>
                <w:tab w:val="left" w:pos="2835"/>
              </w:tabs>
              <w:spacing w:beforeLines="40" w:before="96" w:afterLines="40" w:after="96" w:line="276" w:lineRule="auto"/>
              <w:ind w:right="170"/>
              <w:jc w:val="right"/>
              <w:rPr>
                <w:rFonts w:cs="Arial"/>
                <w:vanish/>
                <w:sz w:val="20"/>
                <w:szCs w:val="20"/>
              </w:rPr>
            </w:pPr>
            <w:r>
              <w:rPr>
                <w:rFonts w:cs="Arial"/>
                <w:vanish/>
                <w:sz w:val="20"/>
                <w:szCs w:val="20"/>
              </w:rPr>
              <w:t>1.850</w:t>
            </w:r>
          </w:p>
          <w:p w14:paraId="16F6AB40" w14:textId="41F70A93"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T</w:t>
            </w:r>
            <w:r w:rsidR="00461F7C">
              <w:rPr>
                <w:rFonts w:cs="Arial"/>
                <w:vanish/>
                <w:sz w:val="20"/>
                <w:szCs w:val="20"/>
              </w:rPr>
              <w:t>EUR</w:t>
            </w:r>
          </w:p>
        </w:tc>
        <w:tc>
          <w:tcPr>
            <w:tcW w:w="1028" w:type="dxa"/>
            <w:tcBorders>
              <w:top w:val="single" w:sz="4" w:space="0" w:color="auto"/>
              <w:left w:val="single" w:sz="4" w:space="0" w:color="auto"/>
              <w:bottom w:val="single" w:sz="4" w:space="0" w:color="auto"/>
              <w:right w:val="single" w:sz="4" w:space="0" w:color="auto"/>
            </w:tcBorders>
          </w:tcPr>
          <w:p w14:paraId="1014775E" w14:textId="77777777" w:rsidR="00B44E76" w:rsidRPr="00B44E76" w:rsidRDefault="00B44E76" w:rsidP="00B44E76">
            <w:pPr>
              <w:tabs>
                <w:tab w:val="left" w:pos="2835"/>
              </w:tabs>
              <w:spacing w:beforeLines="40" w:before="96" w:afterLines="40" w:after="96" w:line="276" w:lineRule="auto"/>
              <w:ind w:right="170"/>
              <w:jc w:val="right"/>
              <w:rPr>
                <w:rFonts w:cs="Arial"/>
                <w:vanish/>
                <w:sz w:val="20"/>
                <w:szCs w:val="20"/>
              </w:rPr>
            </w:pPr>
            <w:r w:rsidRPr="00B44E76">
              <w:rPr>
                <w:rFonts w:cs="Arial"/>
                <w:vanish/>
                <w:sz w:val="20"/>
                <w:szCs w:val="20"/>
              </w:rPr>
              <w:t>-</w:t>
            </w:r>
          </w:p>
        </w:tc>
      </w:tr>
    </w:tbl>
    <w:p w14:paraId="7C8090BB" w14:textId="5663CC0C" w:rsidR="00C4753E" w:rsidRPr="00F066D5" w:rsidRDefault="00C4753E" w:rsidP="00C4753E">
      <w:pPr>
        <w:pStyle w:val="TextAuftrge"/>
        <w:numPr>
          <w:ilvl w:val="0"/>
          <w:numId w:val="0"/>
        </w:numPr>
        <w:spacing w:before="0" w:after="60" w:line="276" w:lineRule="auto"/>
        <w:jc w:val="left"/>
        <w:rPr>
          <w:rFonts w:ascii="Times New Roman" w:hAnsi="Times New Roman"/>
          <w:i/>
          <w:vanish/>
          <w:color w:val="FF0000"/>
        </w:rPr>
      </w:pPr>
    </w:p>
    <w:tbl>
      <w:tblPr>
        <w:tblStyle w:val="Tabellenraster"/>
        <w:tblW w:w="0" w:type="auto"/>
        <w:tblLook w:val="04A0" w:firstRow="1" w:lastRow="0" w:firstColumn="1" w:lastColumn="0" w:noHBand="0" w:noVBand="1"/>
      </w:tblPr>
      <w:tblGrid>
        <w:gridCol w:w="9628"/>
      </w:tblGrid>
      <w:tr w:rsidR="00F066D5" w:rsidRPr="00F066D5" w14:paraId="541A887E" w14:textId="77777777" w:rsidTr="0005084E">
        <w:trPr>
          <w:hidden/>
        </w:trPr>
        <w:tc>
          <w:tcPr>
            <w:tcW w:w="9628" w:type="dxa"/>
            <w:shd w:val="clear" w:color="auto" w:fill="D9D9D9" w:themeFill="background1" w:themeFillShade="D9"/>
          </w:tcPr>
          <w:p w14:paraId="58C68CF5" w14:textId="77777777" w:rsidR="00F066D5" w:rsidRPr="00F066D5" w:rsidRDefault="00F066D5" w:rsidP="0005084E">
            <w:pPr>
              <w:pStyle w:val="berschrift1"/>
              <w:keepNext w:val="0"/>
              <w:numPr>
                <w:ilvl w:val="0"/>
                <w:numId w:val="0"/>
              </w:numPr>
              <w:spacing w:before="120" w:after="120" w:line="276" w:lineRule="auto"/>
              <w:outlineLvl w:val="0"/>
              <w:rPr>
                <w:vanish/>
              </w:rPr>
            </w:pPr>
            <w:r w:rsidRPr="00F066D5">
              <w:rPr>
                <w:vanish/>
              </w:rPr>
              <w:t>Beurteilung der Ergebnisse im Zeitvergleich und im Branchenvergleich</w:t>
            </w:r>
          </w:p>
        </w:tc>
      </w:tr>
      <w:tr w:rsidR="00F066D5" w:rsidRPr="00F066D5" w14:paraId="40888234" w14:textId="77777777" w:rsidTr="0005084E">
        <w:trPr>
          <w:hidden/>
        </w:trPr>
        <w:tc>
          <w:tcPr>
            <w:tcW w:w="9628" w:type="dxa"/>
          </w:tcPr>
          <w:p w14:paraId="41961C1F" w14:textId="0337E87D" w:rsidR="00F066D5" w:rsidRPr="00F066D5" w:rsidRDefault="00F066D5" w:rsidP="00F066D5">
            <w:pPr>
              <w:pStyle w:val="berschrift1"/>
              <w:keepNext w:val="0"/>
              <w:numPr>
                <w:ilvl w:val="0"/>
                <w:numId w:val="0"/>
              </w:numPr>
              <w:spacing w:before="120" w:after="240" w:line="276" w:lineRule="auto"/>
              <w:outlineLvl w:val="0"/>
              <w:rPr>
                <w:vanish/>
              </w:rPr>
            </w:pPr>
            <w:r w:rsidRPr="00F066D5">
              <w:rPr>
                <w:vanish/>
              </w:rPr>
              <w:t>Beurteilung der Kapitalstruktur</w:t>
            </w:r>
          </w:p>
          <w:p w14:paraId="36C1B6A4" w14:textId="77777777" w:rsidR="00F066D5" w:rsidRPr="00F066D5" w:rsidRDefault="00F066D5" w:rsidP="0005084E">
            <w:pPr>
              <w:tabs>
                <w:tab w:val="left" w:pos="2835"/>
              </w:tabs>
              <w:spacing w:after="60" w:line="276" w:lineRule="auto"/>
              <w:rPr>
                <w:rFonts w:ascii="Times New Roman" w:eastAsia="Times New Roman" w:hAnsi="Times New Roman" w:cs="Times New Roman"/>
                <w:i/>
                <w:vanish/>
                <w:color w:val="FF0000"/>
                <w:szCs w:val="20"/>
                <w:lang w:eastAsia="de-DE"/>
              </w:rPr>
            </w:pPr>
            <w:r w:rsidRPr="00F066D5">
              <w:rPr>
                <w:rFonts w:ascii="Times New Roman" w:eastAsia="Times New Roman" w:hAnsi="Times New Roman" w:cs="Times New Roman"/>
                <w:i/>
                <w:vanish/>
                <w:color w:val="FF0000"/>
                <w:szCs w:val="20"/>
                <w:lang w:eastAsia="de-DE"/>
              </w:rPr>
              <w:t>Die Eigenkapitalquote liegt unterhalb des Branchendurchschnitts und dieser ist schon gering im Vergleich zum verarbeitenden Gewerbe (30 %). Im Vergleich zum Vorjahr ist eine Verschlechterung festzustellen und diese Tendenz wird sich mit der geplanten Kreditaufnahme fortsetzen. Dies macht das Unternehmen in Krisenzeiten anfällig und hat negative Auswirkungen auf die Beurteilung der Kreditwürdigkeit.</w:t>
            </w:r>
          </w:p>
        </w:tc>
      </w:tr>
      <w:tr w:rsidR="00F066D5" w:rsidRPr="00F066D5" w14:paraId="3B7EB3BE" w14:textId="77777777" w:rsidTr="0005084E">
        <w:trPr>
          <w:hidden/>
        </w:trPr>
        <w:tc>
          <w:tcPr>
            <w:tcW w:w="9628" w:type="dxa"/>
          </w:tcPr>
          <w:p w14:paraId="6FF82255" w14:textId="6D053F8F" w:rsidR="00F066D5" w:rsidRPr="00F066D5" w:rsidRDefault="00F066D5" w:rsidP="00F066D5">
            <w:pPr>
              <w:pStyle w:val="berschrift1"/>
              <w:keepNext w:val="0"/>
              <w:numPr>
                <w:ilvl w:val="0"/>
                <w:numId w:val="0"/>
              </w:numPr>
              <w:spacing w:before="120" w:after="240" w:line="276" w:lineRule="auto"/>
              <w:outlineLvl w:val="0"/>
              <w:rPr>
                <w:vanish/>
              </w:rPr>
            </w:pPr>
            <w:r w:rsidRPr="00F066D5">
              <w:rPr>
                <w:vanish/>
              </w:rPr>
              <w:t>Beurteilung der Finanzstruktur</w:t>
            </w:r>
          </w:p>
          <w:p w14:paraId="1D4A03C1" w14:textId="77777777" w:rsidR="00F066D5" w:rsidRPr="00F066D5" w:rsidRDefault="00F066D5" w:rsidP="0005084E">
            <w:pPr>
              <w:tabs>
                <w:tab w:val="left" w:pos="2835"/>
              </w:tabs>
              <w:spacing w:after="60" w:line="276" w:lineRule="auto"/>
              <w:rPr>
                <w:rFonts w:ascii="Times New Roman" w:eastAsia="Times New Roman" w:hAnsi="Times New Roman" w:cs="Times New Roman"/>
                <w:i/>
                <w:vanish/>
                <w:color w:val="FF0000"/>
                <w:szCs w:val="20"/>
                <w:lang w:eastAsia="de-DE"/>
              </w:rPr>
            </w:pPr>
            <w:r w:rsidRPr="00F066D5">
              <w:rPr>
                <w:rFonts w:ascii="Times New Roman" w:eastAsia="Times New Roman" w:hAnsi="Times New Roman" w:cs="Times New Roman"/>
                <w:i/>
                <w:vanish/>
                <w:color w:val="FF0000"/>
                <w:szCs w:val="20"/>
                <w:lang w:eastAsia="de-DE"/>
              </w:rPr>
              <w:t>Der Anlagendeckungsgrad I liegt deutlich unter dem Branchendurchschnitt und hat sich im Vergleich zum Vorjahr verschlechtert. Der Anlagendeckungsgrad II hat sich ebenfalls im Vergleich zum Vorjahr verschlechtert, liegt aber immer noch über dem Branchendurchschnitt. Das Eigenkapital übersteigt zusammen mit dem langfristigen Fremdkapital deutlich das Anlagevermögen und damit ist das Prinzip der Fristenkongruenz erfüllt.</w:t>
            </w:r>
          </w:p>
        </w:tc>
      </w:tr>
      <w:tr w:rsidR="00F066D5" w:rsidRPr="00F066D5" w14:paraId="3235F45B" w14:textId="77777777" w:rsidTr="0005084E">
        <w:trPr>
          <w:hidden/>
        </w:trPr>
        <w:tc>
          <w:tcPr>
            <w:tcW w:w="9628" w:type="dxa"/>
          </w:tcPr>
          <w:p w14:paraId="6854AC96" w14:textId="3452B80C" w:rsidR="00F066D5" w:rsidRPr="00F066D5" w:rsidRDefault="00F066D5" w:rsidP="00F066D5">
            <w:pPr>
              <w:pStyle w:val="berschrift1"/>
              <w:keepNext w:val="0"/>
              <w:numPr>
                <w:ilvl w:val="0"/>
                <w:numId w:val="0"/>
              </w:numPr>
              <w:spacing w:before="120" w:after="240" w:line="276" w:lineRule="auto"/>
              <w:outlineLvl w:val="0"/>
              <w:rPr>
                <w:vanish/>
              </w:rPr>
            </w:pPr>
            <w:r w:rsidRPr="00F066D5">
              <w:rPr>
                <w:vanish/>
              </w:rPr>
              <w:t>Beurteilung der Liquidität</w:t>
            </w:r>
          </w:p>
          <w:p w14:paraId="136DDCD9" w14:textId="77777777" w:rsidR="00F066D5" w:rsidRPr="00F066D5" w:rsidRDefault="00F066D5" w:rsidP="0005084E">
            <w:pPr>
              <w:tabs>
                <w:tab w:val="left" w:pos="2835"/>
              </w:tabs>
              <w:spacing w:after="60" w:line="276" w:lineRule="auto"/>
              <w:rPr>
                <w:rFonts w:ascii="Times New Roman" w:eastAsia="Times New Roman" w:hAnsi="Times New Roman" w:cs="Times New Roman"/>
                <w:i/>
                <w:vanish/>
                <w:color w:val="FF0000"/>
                <w:szCs w:val="20"/>
                <w:lang w:eastAsia="de-DE"/>
              </w:rPr>
            </w:pPr>
            <w:r w:rsidRPr="00F066D5">
              <w:rPr>
                <w:rFonts w:ascii="Times New Roman" w:eastAsia="Times New Roman" w:hAnsi="Times New Roman" w:cs="Times New Roman"/>
                <w:i/>
                <w:vanish/>
                <w:color w:val="FF0000"/>
                <w:szCs w:val="20"/>
                <w:lang w:eastAsia="de-DE"/>
              </w:rPr>
              <w:t>Das Debitorenziel hat sich im Vergleich zum Vorjahr verschlechtert, Kundinnen und Kunden zahlen ihre Rechnungen im Durchschnitt später als im Vorjahr und dies hat negative Auswirkungen auf die Liquidität des Unternehmens. Allerdings liegt das Debitorenziel immer noch unterhalb des Durchschnitts der Branche.</w:t>
            </w:r>
          </w:p>
          <w:p w14:paraId="78BE28F3" w14:textId="77777777" w:rsidR="00F066D5" w:rsidRPr="00F066D5" w:rsidRDefault="00F066D5" w:rsidP="0005084E">
            <w:pPr>
              <w:tabs>
                <w:tab w:val="left" w:pos="2835"/>
              </w:tabs>
              <w:spacing w:after="60" w:line="276" w:lineRule="auto"/>
              <w:rPr>
                <w:rFonts w:ascii="Times New Roman" w:eastAsia="Times New Roman" w:hAnsi="Times New Roman" w:cs="Times New Roman"/>
                <w:i/>
                <w:vanish/>
                <w:color w:val="FF0000"/>
                <w:szCs w:val="20"/>
                <w:lang w:eastAsia="de-DE"/>
              </w:rPr>
            </w:pPr>
            <w:r w:rsidRPr="00F066D5">
              <w:rPr>
                <w:rFonts w:ascii="Times New Roman" w:eastAsia="Times New Roman" w:hAnsi="Times New Roman" w:cs="Times New Roman"/>
                <w:i/>
                <w:vanish/>
                <w:color w:val="FF0000"/>
                <w:szCs w:val="20"/>
                <w:lang w:eastAsia="de-DE"/>
              </w:rPr>
              <w:t>Das Kreditorenziel ist im Vergleich zum Vorjahr gestiegen, Rechnungen von Lieferanten wurden durchschnittlich später bezahlt. Dies deutet auf eine schlechtere Zahlungsmoral des Unternehmens hin. Mögliche Ursachen sollten im Kundengespräch geklärt werden.</w:t>
            </w:r>
          </w:p>
        </w:tc>
      </w:tr>
      <w:tr w:rsidR="00F066D5" w:rsidRPr="00F066D5" w14:paraId="19657CCE" w14:textId="77777777" w:rsidTr="0005084E">
        <w:trPr>
          <w:hidden/>
        </w:trPr>
        <w:tc>
          <w:tcPr>
            <w:tcW w:w="9628" w:type="dxa"/>
          </w:tcPr>
          <w:p w14:paraId="2BDA15B7" w14:textId="2EECE28E" w:rsidR="00F066D5" w:rsidRPr="00F066D5" w:rsidRDefault="00F066D5" w:rsidP="00F066D5">
            <w:pPr>
              <w:pStyle w:val="berschrift1"/>
              <w:keepNext w:val="0"/>
              <w:numPr>
                <w:ilvl w:val="0"/>
                <w:numId w:val="0"/>
              </w:numPr>
              <w:spacing w:before="120" w:after="240" w:line="276" w:lineRule="auto"/>
              <w:outlineLvl w:val="0"/>
              <w:rPr>
                <w:vanish/>
              </w:rPr>
            </w:pPr>
            <w:r w:rsidRPr="00F066D5">
              <w:rPr>
                <w:vanish/>
              </w:rPr>
              <w:t>Beurteilung der Erfolgslage</w:t>
            </w:r>
          </w:p>
          <w:p w14:paraId="687FE512" w14:textId="77777777" w:rsidR="00F066D5" w:rsidRPr="00F066D5" w:rsidRDefault="00F066D5" w:rsidP="0005084E">
            <w:pPr>
              <w:tabs>
                <w:tab w:val="left" w:pos="2835"/>
              </w:tabs>
              <w:spacing w:after="60" w:line="276" w:lineRule="auto"/>
              <w:rPr>
                <w:rFonts w:ascii="Times New Roman" w:eastAsia="Times New Roman" w:hAnsi="Times New Roman" w:cs="Times New Roman"/>
                <w:i/>
                <w:vanish/>
                <w:color w:val="FF0000"/>
                <w:szCs w:val="20"/>
                <w:lang w:eastAsia="de-DE"/>
              </w:rPr>
            </w:pPr>
            <w:r w:rsidRPr="00F066D5">
              <w:rPr>
                <w:rFonts w:ascii="Times New Roman" w:eastAsia="Times New Roman" w:hAnsi="Times New Roman" w:cs="Times New Roman"/>
                <w:i/>
                <w:vanish/>
                <w:color w:val="FF0000"/>
                <w:szCs w:val="20"/>
                <w:lang w:eastAsia="de-DE"/>
              </w:rPr>
              <w:t>Die Eigenkapitalrentabilität hat sich im Vergleich zum Vorjahr verbessert und liegt deutlich über dem Branchendurchschnitt.</w:t>
            </w:r>
          </w:p>
          <w:p w14:paraId="0D83CA58" w14:textId="101A35D0" w:rsidR="00F066D5" w:rsidRPr="00F066D5" w:rsidRDefault="00F066D5" w:rsidP="0005084E">
            <w:pPr>
              <w:tabs>
                <w:tab w:val="left" w:pos="2835"/>
              </w:tabs>
              <w:spacing w:after="60" w:line="276" w:lineRule="auto"/>
              <w:rPr>
                <w:rFonts w:ascii="Times New Roman" w:eastAsia="Times New Roman" w:hAnsi="Times New Roman" w:cs="Times New Roman"/>
                <w:i/>
                <w:vanish/>
                <w:color w:val="FF0000"/>
                <w:szCs w:val="20"/>
                <w:lang w:eastAsia="de-DE"/>
              </w:rPr>
            </w:pPr>
            <w:r w:rsidRPr="00F066D5">
              <w:rPr>
                <w:rFonts w:ascii="Times New Roman" w:eastAsia="Times New Roman" w:hAnsi="Times New Roman" w:cs="Times New Roman"/>
                <w:i/>
                <w:vanish/>
                <w:color w:val="FF0000"/>
                <w:szCs w:val="20"/>
                <w:lang w:eastAsia="de-DE"/>
              </w:rPr>
              <w:t>Die Gesamtkapitalrentabilität hat sich im Vergleich zum Vorjahr leicht verbessert und entspricht dem Branchendurchschnitt.</w:t>
            </w:r>
          </w:p>
          <w:p w14:paraId="13F64D8A" w14:textId="77777777" w:rsidR="00F066D5" w:rsidRPr="00F066D5" w:rsidRDefault="00F066D5" w:rsidP="0005084E">
            <w:pPr>
              <w:tabs>
                <w:tab w:val="left" w:pos="2835"/>
              </w:tabs>
              <w:spacing w:after="60" w:line="276" w:lineRule="auto"/>
              <w:rPr>
                <w:rFonts w:ascii="Times New Roman" w:eastAsia="Times New Roman" w:hAnsi="Times New Roman" w:cs="Times New Roman"/>
                <w:i/>
                <w:vanish/>
                <w:color w:val="FF0000"/>
                <w:szCs w:val="20"/>
                <w:lang w:eastAsia="de-DE"/>
              </w:rPr>
            </w:pPr>
            <w:r w:rsidRPr="00F066D5">
              <w:rPr>
                <w:rFonts w:ascii="Times New Roman" w:eastAsia="Times New Roman" w:hAnsi="Times New Roman" w:cs="Times New Roman"/>
                <w:i/>
                <w:vanish/>
                <w:color w:val="FF0000"/>
                <w:szCs w:val="20"/>
                <w:lang w:eastAsia="de-DE"/>
              </w:rPr>
              <w:t>Da die Gesamtkapitalrentabilität über dem Kapitalmarktzins liegt, wird die Kreditaufnahme zu einer weiteren Erhöhung der Eigenkapitalrentabilität führen.</w:t>
            </w:r>
          </w:p>
          <w:p w14:paraId="6B096A1E" w14:textId="77777777" w:rsidR="00F066D5" w:rsidRPr="00F066D5" w:rsidRDefault="00F066D5" w:rsidP="0005084E">
            <w:pPr>
              <w:tabs>
                <w:tab w:val="left" w:pos="2835"/>
              </w:tabs>
              <w:spacing w:after="60" w:line="276" w:lineRule="auto"/>
              <w:rPr>
                <w:rFonts w:ascii="Times New Roman" w:eastAsia="Times New Roman" w:hAnsi="Times New Roman" w:cs="Times New Roman"/>
                <w:i/>
                <w:vanish/>
                <w:color w:val="FF0000"/>
                <w:szCs w:val="20"/>
                <w:lang w:eastAsia="de-DE"/>
              </w:rPr>
            </w:pPr>
            <w:r w:rsidRPr="00F066D5">
              <w:rPr>
                <w:rFonts w:ascii="Times New Roman" w:eastAsia="Times New Roman" w:hAnsi="Times New Roman" w:cs="Times New Roman"/>
                <w:i/>
                <w:vanish/>
                <w:color w:val="FF0000"/>
                <w:szCs w:val="20"/>
                <w:lang w:eastAsia="de-DE"/>
              </w:rPr>
              <w:t>Die Umsatzrentabilität hat sich im Vergleich zum Vorjahr verbessert und liegt leicht über dem Branchendurchschnitt.</w:t>
            </w:r>
          </w:p>
          <w:p w14:paraId="6338E992" w14:textId="77777777" w:rsidR="00F066D5" w:rsidRPr="00F066D5" w:rsidRDefault="00F066D5" w:rsidP="0005084E">
            <w:pPr>
              <w:tabs>
                <w:tab w:val="left" w:pos="2835"/>
              </w:tabs>
              <w:spacing w:after="60" w:line="276" w:lineRule="auto"/>
              <w:rPr>
                <w:rFonts w:ascii="Times New Roman" w:eastAsia="Times New Roman" w:hAnsi="Times New Roman" w:cs="Times New Roman"/>
                <w:i/>
                <w:vanish/>
                <w:color w:val="FF0000"/>
                <w:szCs w:val="20"/>
                <w:lang w:eastAsia="de-DE"/>
              </w:rPr>
            </w:pPr>
            <w:r w:rsidRPr="00F066D5">
              <w:rPr>
                <w:rFonts w:ascii="Times New Roman" w:eastAsia="Times New Roman" w:hAnsi="Times New Roman" w:cs="Times New Roman"/>
                <w:i/>
                <w:vanish/>
                <w:color w:val="FF0000"/>
                <w:szCs w:val="20"/>
                <w:lang w:eastAsia="de-DE"/>
              </w:rPr>
              <w:t>Der Cashflow ist im Vergleich zum Vorjahr gestiegen und damit auch die Selbstfinanzierungskraft des Unternehmens. Dies ist positiv zu bewerten im Hinblick auf das geplante Investitionsvorhaben und die Kreditaufnahme.</w:t>
            </w:r>
          </w:p>
        </w:tc>
      </w:tr>
      <w:tr w:rsidR="00F066D5" w:rsidRPr="00F066D5" w14:paraId="48BDD631" w14:textId="77777777" w:rsidTr="0005084E">
        <w:trPr>
          <w:hidden/>
        </w:trPr>
        <w:tc>
          <w:tcPr>
            <w:tcW w:w="9628" w:type="dxa"/>
          </w:tcPr>
          <w:p w14:paraId="52409B54" w14:textId="33E9D1E1" w:rsidR="00F066D5" w:rsidRPr="00F066D5" w:rsidRDefault="00F066D5" w:rsidP="00F066D5">
            <w:pPr>
              <w:pStyle w:val="berschrift1"/>
              <w:keepNext w:val="0"/>
              <w:numPr>
                <w:ilvl w:val="0"/>
                <w:numId w:val="0"/>
              </w:numPr>
              <w:spacing w:before="120" w:after="240" w:line="276" w:lineRule="auto"/>
              <w:outlineLvl w:val="0"/>
              <w:rPr>
                <w:vanish/>
              </w:rPr>
            </w:pPr>
            <w:r w:rsidRPr="00F066D5">
              <w:rPr>
                <w:vanish/>
              </w:rPr>
              <w:t>Gesamturteil</w:t>
            </w:r>
          </w:p>
          <w:p w14:paraId="1393D144" w14:textId="77777777" w:rsidR="00F066D5" w:rsidRPr="00F066D5" w:rsidRDefault="00F066D5" w:rsidP="0005084E">
            <w:pPr>
              <w:tabs>
                <w:tab w:val="left" w:pos="2835"/>
              </w:tabs>
              <w:spacing w:after="60" w:line="276" w:lineRule="auto"/>
              <w:rPr>
                <w:rFonts w:ascii="Times New Roman" w:eastAsia="Times New Roman" w:hAnsi="Times New Roman" w:cs="Times New Roman"/>
                <w:i/>
                <w:vanish/>
                <w:color w:val="FF0000"/>
                <w:szCs w:val="20"/>
                <w:lang w:eastAsia="de-DE"/>
              </w:rPr>
            </w:pPr>
            <w:r w:rsidRPr="00F066D5">
              <w:rPr>
                <w:rFonts w:ascii="Times New Roman" w:eastAsia="Times New Roman" w:hAnsi="Times New Roman" w:cs="Times New Roman"/>
                <w:i/>
                <w:vanish/>
                <w:color w:val="FF0000"/>
                <w:szCs w:val="20"/>
                <w:lang w:eastAsia="de-DE"/>
              </w:rPr>
              <w:t>Die Kennzahlen weisen auf eine gute Erfolgslage des Unternehmens hin, die sich gegenüber dem Vorjahr weiter verbessert hat. Zudem ist die Fristenkongruenz mehr als ausreichend erfüllt.</w:t>
            </w:r>
          </w:p>
          <w:p w14:paraId="28CFD8D3" w14:textId="77777777" w:rsidR="00F066D5" w:rsidRPr="00F066D5" w:rsidRDefault="00F066D5" w:rsidP="0005084E">
            <w:pPr>
              <w:tabs>
                <w:tab w:val="left" w:pos="2835"/>
              </w:tabs>
              <w:spacing w:after="60" w:line="276" w:lineRule="auto"/>
              <w:rPr>
                <w:rFonts w:ascii="Times New Roman" w:eastAsia="Times New Roman" w:hAnsi="Times New Roman" w:cs="Times New Roman"/>
                <w:i/>
                <w:vanish/>
                <w:color w:val="FF0000"/>
                <w:szCs w:val="20"/>
                <w:lang w:eastAsia="de-DE"/>
              </w:rPr>
            </w:pPr>
            <w:r w:rsidRPr="00F066D5">
              <w:rPr>
                <w:rFonts w:ascii="Times New Roman" w:eastAsia="Times New Roman" w:hAnsi="Times New Roman" w:cs="Times New Roman"/>
                <w:i/>
                <w:vanish/>
                <w:color w:val="FF0000"/>
                <w:szCs w:val="20"/>
                <w:lang w:eastAsia="de-DE"/>
              </w:rPr>
              <w:t>Kritisch ist die geringe Eigenkapitalquote, die das Unternehmen krisenanfällig macht. Des Weiteren sollten bezüglich der Liquiditätslage Debitorenlisten und Kreditorenlisten angefragt werden, um die Ursachen der Verschlechterung zum Vorjahr aufzuzeigen.</w:t>
            </w:r>
          </w:p>
        </w:tc>
      </w:tr>
    </w:tbl>
    <w:p w14:paraId="4D97C0ED" w14:textId="77777777" w:rsidR="00F066D5" w:rsidRPr="00F066D5" w:rsidRDefault="00F066D5" w:rsidP="00C4753E">
      <w:pPr>
        <w:pStyle w:val="TextAuftrge"/>
        <w:numPr>
          <w:ilvl w:val="0"/>
          <w:numId w:val="0"/>
        </w:numPr>
        <w:spacing w:before="0" w:after="60" w:line="276" w:lineRule="auto"/>
        <w:jc w:val="left"/>
        <w:rPr>
          <w:rFonts w:ascii="Times New Roman" w:hAnsi="Times New Roman"/>
          <w:i/>
          <w:vanish/>
          <w:color w:val="FF0000"/>
        </w:rPr>
      </w:pPr>
    </w:p>
    <w:p w14:paraId="59AEFE73" w14:textId="1B8F637E" w:rsidR="00DC6032" w:rsidRDefault="009722A7" w:rsidP="00530577">
      <w:pPr>
        <w:pStyle w:val="TextAuftrge"/>
        <w:spacing w:before="0" w:after="60" w:line="276" w:lineRule="auto"/>
        <w:ind w:left="419" w:hanging="357"/>
        <w:jc w:val="left"/>
        <w:rPr>
          <w:color w:val="auto"/>
        </w:rPr>
      </w:pPr>
      <w:r>
        <w:rPr>
          <w:color w:val="auto"/>
        </w:rPr>
        <w:t>Ermitteln</w:t>
      </w:r>
      <w:r w:rsidR="00DC6032">
        <w:rPr>
          <w:color w:val="auto"/>
        </w:rPr>
        <w:t xml:space="preserve"> Sie den Sollzinssatz für das </w:t>
      </w:r>
      <w:r w:rsidR="008906FF">
        <w:rPr>
          <w:color w:val="auto"/>
        </w:rPr>
        <w:t xml:space="preserve">beantragte </w:t>
      </w:r>
      <w:r w:rsidR="00DC6032">
        <w:rPr>
          <w:color w:val="auto"/>
        </w:rPr>
        <w:t>Darlehen</w:t>
      </w:r>
      <w:r w:rsidR="008F55FB">
        <w:rPr>
          <w:color w:val="auto"/>
        </w:rPr>
        <w:t>.</w:t>
      </w:r>
    </w:p>
    <w:p w14:paraId="66E8ABA5" w14:textId="77777777" w:rsidR="00B37A6A" w:rsidRDefault="00B37A6A" w:rsidP="00B37A6A">
      <w:pPr>
        <w:pStyle w:val="TextAuftrge"/>
        <w:numPr>
          <w:ilvl w:val="0"/>
          <w:numId w:val="0"/>
        </w:numPr>
        <w:spacing w:before="0" w:after="60" w:line="276" w:lineRule="auto"/>
        <w:ind w:left="419"/>
        <w:jc w:val="left"/>
        <w:rPr>
          <w:color w:val="auto"/>
        </w:rPr>
      </w:pPr>
    </w:p>
    <w:p w14:paraId="671F8707" w14:textId="77777777" w:rsidR="008F55FB" w:rsidRPr="00454572" w:rsidRDefault="008F55FB" w:rsidP="00C4753E">
      <w:pPr>
        <w:pStyle w:val="TextkrperGrauhinterlegt"/>
        <w:shd w:val="clear" w:color="auto" w:fill="F2F2F2" w:themeFill="background1" w:themeFillShade="F2"/>
        <w:jc w:val="left"/>
        <w:rPr>
          <w:rFonts w:ascii="Times New Roman" w:hAnsi="Times New Roman"/>
          <w:b/>
          <w:i/>
          <w:vanish/>
          <w:color w:val="FF0000"/>
        </w:rPr>
      </w:pPr>
      <w:bookmarkStart w:id="1" w:name="_Hlk81167324"/>
      <w:r w:rsidRPr="00454572">
        <w:rPr>
          <w:rFonts w:ascii="Times New Roman" w:hAnsi="Times New Roman"/>
          <w:b/>
          <w:i/>
          <w:vanish/>
          <w:color w:val="FF0000"/>
        </w:rPr>
        <w:t>Lösungshinweis</w:t>
      </w:r>
    </w:p>
    <w:p w14:paraId="692087ED" w14:textId="77777777" w:rsidR="00371FD2" w:rsidRDefault="00371FD2" w:rsidP="00C4753E">
      <w:pPr>
        <w:pStyle w:val="TextAuftrge"/>
        <w:numPr>
          <w:ilvl w:val="0"/>
          <w:numId w:val="0"/>
        </w:numPr>
        <w:spacing w:before="0" w:after="60" w:line="276" w:lineRule="auto"/>
        <w:jc w:val="left"/>
        <w:rPr>
          <w:rFonts w:ascii="Times New Roman" w:hAnsi="Times New Roman"/>
          <w:i/>
          <w:vanish/>
          <w:color w:val="FF0000"/>
        </w:rPr>
      </w:pPr>
    </w:p>
    <w:p w14:paraId="095A29D2" w14:textId="77777777" w:rsidR="00371FD2" w:rsidRPr="00371FD2" w:rsidRDefault="00371FD2" w:rsidP="00371FD2">
      <w:pPr>
        <w:pStyle w:val="berschrift1"/>
        <w:keepNext w:val="0"/>
        <w:numPr>
          <w:ilvl w:val="0"/>
          <w:numId w:val="0"/>
        </w:numPr>
        <w:spacing w:before="0" w:after="240" w:line="276" w:lineRule="auto"/>
        <w:rPr>
          <w:vanish/>
        </w:rPr>
      </w:pPr>
      <w:r w:rsidRPr="00371FD2">
        <w:rPr>
          <w:vanish/>
        </w:rPr>
        <w:t>Firmenkreditrating - Auszug (Formular)</w:t>
      </w:r>
    </w:p>
    <w:p w14:paraId="630305D3" w14:textId="77777777" w:rsidR="00371FD2" w:rsidRPr="00371FD2" w:rsidRDefault="00371FD2" w:rsidP="00371FD2">
      <w:pPr>
        <w:pStyle w:val="TextSituation"/>
        <w:rPr>
          <w:vanish/>
          <w:lang w:eastAsia="de-DE"/>
        </w:rPr>
      </w:pPr>
      <w:r w:rsidRPr="00371FD2">
        <w:rPr>
          <w:vanish/>
          <w:lang w:eastAsia="de-DE"/>
        </w:rPr>
        <w:t xml:space="preserve">Firma/Kunde: </w:t>
      </w:r>
      <w:r w:rsidRPr="00371FD2">
        <w:rPr>
          <w:vanish/>
          <w:lang w:eastAsia="de-DE"/>
        </w:rPr>
        <w:tab/>
        <w:t>____</w:t>
      </w:r>
      <w:r w:rsidRPr="00371FD2">
        <w:rPr>
          <w:rFonts w:ascii="Times New Roman" w:eastAsia="Times New Roman" w:hAnsi="Times New Roman" w:cs="Times New Roman"/>
          <w:i/>
          <w:vanish/>
          <w:color w:val="FF0000"/>
          <w:szCs w:val="22"/>
          <w:lang w:eastAsia="de-DE"/>
        </w:rPr>
        <w:t>Kerbig Küchen GmbH</w:t>
      </w:r>
      <w:r w:rsidRPr="00371FD2">
        <w:rPr>
          <w:vanish/>
          <w:lang w:eastAsia="de-DE"/>
        </w:rPr>
        <w:t>___________________________</w:t>
      </w:r>
    </w:p>
    <w:p w14:paraId="060353C3" w14:textId="77777777" w:rsidR="00371FD2" w:rsidRPr="00371FD2" w:rsidRDefault="00371FD2" w:rsidP="00371FD2">
      <w:pPr>
        <w:pStyle w:val="TextSituation"/>
        <w:rPr>
          <w:vanish/>
          <w:lang w:eastAsia="de-DE"/>
        </w:rPr>
      </w:pPr>
      <w:r w:rsidRPr="00371FD2">
        <w:rPr>
          <w:vanish/>
          <w:lang w:eastAsia="de-DE"/>
        </w:rPr>
        <w:t xml:space="preserve">Branche: </w:t>
      </w:r>
      <w:r w:rsidRPr="00371FD2">
        <w:rPr>
          <w:vanish/>
          <w:lang w:eastAsia="de-DE"/>
        </w:rPr>
        <w:tab/>
        <w:t>____</w:t>
      </w:r>
      <w:r w:rsidRPr="00371FD2">
        <w:rPr>
          <w:rFonts w:ascii="Times New Roman" w:eastAsia="Times New Roman" w:hAnsi="Times New Roman" w:cs="Times New Roman"/>
          <w:i/>
          <w:vanish/>
          <w:color w:val="FF0000"/>
          <w:szCs w:val="22"/>
          <w:lang w:eastAsia="de-DE"/>
        </w:rPr>
        <w:t>Möbelbranche/Küchenhersteller</w:t>
      </w:r>
      <w:r w:rsidRPr="00371FD2">
        <w:rPr>
          <w:vanish/>
          <w:lang w:eastAsia="de-DE"/>
        </w:rPr>
        <w:t>____________________</w:t>
      </w:r>
    </w:p>
    <w:p w14:paraId="48B106BA" w14:textId="77777777" w:rsidR="00371FD2" w:rsidRPr="00371FD2" w:rsidRDefault="00371FD2" w:rsidP="00371FD2">
      <w:pPr>
        <w:pStyle w:val="TextSituation"/>
        <w:rPr>
          <w:vanish/>
          <w:lang w:eastAsia="de-DE"/>
        </w:rPr>
      </w:pPr>
    </w:p>
    <w:tbl>
      <w:tblPr>
        <w:tblStyle w:val="Tabellenraster"/>
        <w:tblW w:w="10174" w:type="dxa"/>
        <w:tblLayout w:type="fixed"/>
        <w:tblLook w:val="04A0" w:firstRow="1" w:lastRow="0" w:firstColumn="1" w:lastColumn="0" w:noHBand="0" w:noVBand="1"/>
      </w:tblPr>
      <w:tblGrid>
        <w:gridCol w:w="3397"/>
        <w:gridCol w:w="921"/>
        <w:gridCol w:w="922"/>
        <w:gridCol w:w="921"/>
        <w:gridCol w:w="922"/>
        <w:gridCol w:w="3091"/>
      </w:tblGrid>
      <w:tr w:rsidR="00371FD2" w:rsidRPr="00371FD2" w14:paraId="573733C1" w14:textId="77777777" w:rsidTr="0005084E">
        <w:trPr>
          <w:hidden/>
        </w:trPr>
        <w:tc>
          <w:tcPr>
            <w:tcW w:w="3397" w:type="dxa"/>
            <w:vAlign w:val="center"/>
          </w:tcPr>
          <w:p w14:paraId="4A5BF1D3" w14:textId="77777777" w:rsidR="00371FD2" w:rsidRPr="00371FD2" w:rsidRDefault="00371FD2" w:rsidP="0005084E">
            <w:pPr>
              <w:pStyle w:val="TextSituation"/>
              <w:spacing w:line="240" w:lineRule="auto"/>
              <w:jc w:val="left"/>
              <w:rPr>
                <w:vanish/>
                <w:lang w:eastAsia="de-DE"/>
              </w:rPr>
            </w:pPr>
          </w:p>
        </w:tc>
        <w:tc>
          <w:tcPr>
            <w:tcW w:w="921" w:type="dxa"/>
          </w:tcPr>
          <w:p w14:paraId="445906D7" w14:textId="77777777" w:rsidR="00371FD2" w:rsidRPr="00371FD2" w:rsidRDefault="00371FD2" w:rsidP="0005084E">
            <w:pPr>
              <w:pStyle w:val="TextSituation"/>
              <w:jc w:val="center"/>
              <w:rPr>
                <w:vanish/>
                <w:lang w:eastAsia="de-DE"/>
              </w:rPr>
            </w:pPr>
            <w:r w:rsidRPr="00371FD2">
              <w:rPr>
                <w:vanish/>
                <w:lang w:eastAsia="de-DE"/>
              </w:rPr>
              <w:t>1</w:t>
            </w:r>
          </w:p>
          <w:p w14:paraId="2668421F" w14:textId="77777777" w:rsidR="00371FD2" w:rsidRPr="00371FD2" w:rsidRDefault="00371FD2" w:rsidP="0005084E">
            <w:pPr>
              <w:pStyle w:val="TextSituation"/>
              <w:jc w:val="center"/>
              <w:rPr>
                <w:vanish/>
                <w:lang w:eastAsia="de-DE"/>
              </w:rPr>
            </w:pPr>
            <w:r w:rsidRPr="00371FD2">
              <w:rPr>
                <w:vanish/>
                <w:sz w:val="16"/>
                <w:szCs w:val="16"/>
                <w:lang w:eastAsia="de-DE"/>
              </w:rPr>
              <w:t>gut</w:t>
            </w:r>
          </w:p>
        </w:tc>
        <w:tc>
          <w:tcPr>
            <w:tcW w:w="922" w:type="dxa"/>
          </w:tcPr>
          <w:p w14:paraId="08BD54D7" w14:textId="77777777" w:rsidR="00371FD2" w:rsidRPr="00371FD2" w:rsidRDefault="00371FD2" w:rsidP="0005084E">
            <w:pPr>
              <w:pStyle w:val="TextSituation"/>
              <w:jc w:val="center"/>
              <w:rPr>
                <w:vanish/>
                <w:lang w:eastAsia="de-DE"/>
              </w:rPr>
            </w:pPr>
            <w:r w:rsidRPr="00371FD2">
              <w:rPr>
                <w:vanish/>
                <w:lang w:eastAsia="de-DE"/>
              </w:rPr>
              <w:t>2</w:t>
            </w:r>
          </w:p>
          <w:p w14:paraId="626C6AB6" w14:textId="77777777" w:rsidR="00371FD2" w:rsidRPr="00371FD2" w:rsidRDefault="00371FD2" w:rsidP="0005084E">
            <w:pPr>
              <w:pStyle w:val="TextSituation"/>
              <w:jc w:val="center"/>
              <w:rPr>
                <w:vanish/>
                <w:lang w:eastAsia="de-DE"/>
              </w:rPr>
            </w:pPr>
            <w:r w:rsidRPr="00371FD2">
              <w:rPr>
                <w:vanish/>
                <w:sz w:val="16"/>
                <w:szCs w:val="16"/>
                <w:lang w:eastAsia="de-DE"/>
              </w:rPr>
              <w:t>befried.</w:t>
            </w:r>
          </w:p>
        </w:tc>
        <w:tc>
          <w:tcPr>
            <w:tcW w:w="921" w:type="dxa"/>
          </w:tcPr>
          <w:p w14:paraId="7446A134" w14:textId="77777777" w:rsidR="00371FD2" w:rsidRPr="00371FD2" w:rsidRDefault="00371FD2" w:rsidP="0005084E">
            <w:pPr>
              <w:pStyle w:val="TextSituation"/>
              <w:jc w:val="center"/>
              <w:rPr>
                <w:vanish/>
                <w:lang w:eastAsia="de-DE"/>
              </w:rPr>
            </w:pPr>
            <w:r w:rsidRPr="00371FD2">
              <w:rPr>
                <w:vanish/>
                <w:lang w:eastAsia="de-DE"/>
              </w:rPr>
              <w:t>3</w:t>
            </w:r>
          </w:p>
          <w:p w14:paraId="54A346F8" w14:textId="77777777" w:rsidR="00371FD2" w:rsidRPr="00371FD2" w:rsidRDefault="00371FD2" w:rsidP="0005084E">
            <w:pPr>
              <w:pStyle w:val="TextSituation"/>
              <w:jc w:val="center"/>
              <w:rPr>
                <w:vanish/>
                <w:lang w:eastAsia="de-DE"/>
              </w:rPr>
            </w:pPr>
            <w:r w:rsidRPr="00371FD2">
              <w:rPr>
                <w:vanish/>
                <w:sz w:val="16"/>
                <w:szCs w:val="16"/>
                <w:lang w:eastAsia="de-DE"/>
              </w:rPr>
              <w:t>ausr.</w:t>
            </w:r>
          </w:p>
        </w:tc>
        <w:tc>
          <w:tcPr>
            <w:tcW w:w="922" w:type="dxa"/>
          </w:tcPr>
          <w:p w14:paraId="16E67455" w14:textId="77777777" w:rsidR="00371FD2" w:rsidRPr="00371FD2" w:rsidRDefault="00371FD2" w:rsidP="0005084E">
            <w:pPr>
              <w:pStyle w:val="TextSituation"/>
              <w:jc w:val="center"/>
              <w:rPr>
                <w:vanish/>
                <w:lang w:eastAsia="de-DE"/>
              </w:rPr>
            </w:pPr>
            <w:r w:rsidRPr="00371FD2">
              <w:rPr>
                <w:vanish/>
                <w:lang w:eastAsia="de-DE"/>
              </w:rPr>
              <w:t>4</w:t>
            </w:r>
          </w:p>
          <w:p w14:paraId="2209AB5C" w14:textId="77777777" w:rsidR="00371FD2" w:rsidRPr="00371FD2" w:rsidRDefault="00371FD2" w:rsidP="0005084E">
            <w:pPr>
              <w:pStyle w:val="TextSituation"/>
              <w:jc w:val="center"/>
              <w:rPr>
                <w:vanish/>
                <w:lang w:eastAsia="de-DE"/>
              </w:rPr>
            </w:pPr>
            <w:r w:rsidRPr="00371FD2">
              <w:rPr>
                <w:vanish/>
                <w:sz w:val="16"/>
                <w:szCs w:val="16"/>
                <w:lang w:eastAsia="de-DE"/>
              </w:rPr>
              <w:t>schlecht</w:t>
            </w:r>
          </w:p>
        </w:tc>
        <w:tc>
          <w:tcPr>
            <w:tcW w:w="3091" w:type="dxa"/>
          </w:tcPr>
          <w:p w14:paraId="67FFB106" w14:textId="77777777" w:rsidR="00371FD2" w:rsidRPr="00371FD2" w:rsidRDefault="00371FD2" w:rsidP="0005084E">
            <w:pPr>
              <w:pStyle w:val="TextSituation"/>
              <w:jc w:val="center"/>
              <w:rPr>
                <w:vanish/>
                <w:lang w:eastAsia="de-DE"/>
              </w:rPr>
            </w:pPr>
            <w:r w:rsidRPr="00371FD2">
              <w:rPr>
                <w:vanish/>
                <w:lang w:eastAsia="de-DE"/>
              </w:rPr>
              <w:t>kurze Begründung zur Einschätzung</w:t>
            </w:r>
          </w:p>
        </w:tc>
      </w:tr>
      <w:tr w:rsidR="00371FD2" w:rsidRPr="00371FD2" w14:paraId="78995045" w14:textId="77777777" w:rsidTr="0005084E">
        <w:trPr>
          <w:hidden/>
        </w:trPr>
        <w:tc>
          <w:tcPr>
            <w:tcW w:w="10174" w:type="dxa"/>
            <w:gridSpan w:val="6"/>
            <w:vAlign w:val="center"/>
          </w:tcPr>
          <w:p w14:paraId="7BC967A0" w14:textId="77777777" w:rsidR="00371FD2" w:rsidRPr="00371FD2" w:rsidRDefault="00371FD2" w:rsidP="00E13A36">
            <w:pPr>
              <w:pStyle w:val="TextSituation"/>
              <w:spacing w:before="20" w:after="20" w:line="276" w:lineRule="auto"/>
              <w:jc w:val="left"/>
              <w:rPr>
                <w:vanish/>
                <w:lang w:eastAsia="de-DE"/>
              </w:rPr>
            </w:pPr>
            <w:r w:rsidRPr="00371FD2">
              <w:rPr>
                <w:b/>
                <w:bCs/>
                <w:vanish/>
                <w:lang w:eastAsia="de-DE"/>
              </w:rPr>
              <w:t>Wirtschaftliche Verhältnisse</w:t>
            </w:r>
          </w:p>
        </w:tc>
      </w:tr>
      <w:tr w:rsidR="00371FD2" w:rsidRPr="00371FD2" w14:paraId="13BDFD9A" w14:textId="77777777" w:rsidTr="0005084E">
        <w:trPr>
          <w:hidden/>
        </w:trPr>
        <w:tc>
          <w:tcPr>
            <w:tcW w:w="3397" w:type="dxa"/>
            <w:vAlign w:val="center"/>
          </w:tcPr>
          <w:p w14:paraId="2CA95DAE" w14:textId="77777777" w:rsidR="00371FD2" w:rsidRPr="00371FD2" w:rsidRDefault="00371FD2" w:rsidP="0005084E">
            <w:pPr>
              <w:pStyle w:val="TextSituation"/>
              <w:spacing w:line="240" w:lineRule="auto"/>
              <w:jc w:val="left"/>
              <w:rPr>
                <w:vanish/>
                <w:sz w:val="20"/>
                <w:szCs w:val="20"/>
                <w:lang w:eastAsia="de-DE"/>
              </w:rPr>
            </w:pPr>
            <w:r w:rsidRPr="00371FD2">
              <w:rPr>
                <w:vanish/>
                <w:sz w:val="20"/>
                <w:szCs w:val="20"/>
                <w:lang w:eastAsia="de-DE"/>
              </w:rPr>
              <w:t>Beurteilung Kapitalstruktur</w:t>
            </w:r>
          </w:p>
        </w:tc>
        <w:tc>
          <w:tcPr>
            <w:tcW w:w="921" w:type="dxa"/>
            <w:vAlign w:val="center"/>
          </w:tcPr>
          <w:p w14:paraId="787BA45D"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3A5D80EB"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1" w:type="dxa"/>
            <w:vAlign w:val="center"/>
          </w:tcPr>
          <w:p w14:paraId="30277809"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X</w:t>
            </w:r>
          </w:p>
        </w:tc>
        <w:tc>
          <w:tcPr>
            <w:tcW w:w="922" w:type="dxa"/>
            <w:vAlign w:val="center"/>
          </w:tcPr>
          <w:p w14:paraId="7534C1BD"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3091" w:type="dxa"/>
            <w:vAlign w:val="center"/>
          </w:tcPr>
          <w:p w14:paraId="03F97303" w14:textId="74437EA4" w:rsidR="00371FD2" w:rsidRPr="00371FD2" w:rsidRDefault="00371FD2" w:rsidP="0005084E">
            <w:pPr>
              <w:pStyle w:val="TestLsungshinweis"/>
              <w:ind w:left="-102"/>
              <w:rPr>
                <w:szCs w:val="22"/>
              </w:rPr>
            </w:pPr>
            <w:r w:rsidRPr="00371FD2">
              <w:rPr>
                <w:szCs w:val="22"/>
              </w:rPr>
              <w:t xml:space="preserve">geringe </w:t>
            </w:r>
            <w:r w:rsidR="00935034">
              <w:rPr>
                <w:szCs w:val="22"/>
              </w:rPr>
              <w:t>Eigen</w:t>
            </w:r>
            <w:r w:rsidRPr="00371FD2">
              <w:rPr>
                <w:szCs w:val="22"/>
              </w:rPr>
              <w:t>kapitalquote, aber noch über 20 %</w:t>
            </w:r>
          </w:p>
        </w:tc>
      </w:tr>
      <w:tr w:rsidR="00371FD2" w:rsidRPr="00371FD2" w14:paraId="389CA1FF" w14:textId="77777777" w:rsidTr="0005084E">
        <w:trPr>
          <w:hidden/>
        </w:trPr>
        <w:tc>
          <w:tcPr>
            <w:tcW w:w="3397" w:type="dxa"/>
            <w:vAlign w:val="center"/>
          </w:tcPr>
          <w:p w14:paraId="7AB6C9AB" w14:textId="77777777" w:rsidR="00371FD2" w:rsidRPr="00371FD2" w:rsidRDefault="00371FD2" w:rsidP="0005084E">
            <w:pPr>
              <w:pStyle w:val="TextSituation"/>
              <w:spacing w:line="240" w:lineRule="auto"/>
              <w:jc w:val="left"/>
              <w:rPr>
                <w:vanish/>
                <w:sz w:val="20"/>
                <w:szCs w:val="20"/>
                <w:lang w:eastAsia="de-DE"/>
              </w:rPr>
            </w:pPr>
            <w:r w:rsidRPr="00371FD2">
              <w:rPr>
                <w:vanish/>
                <w:sz w:val="20"/>
                <w:szCs w:val="20"/>
                <w:lang w:eastAsia="de-DE"/>
              </w:rPr>
              <w:t>Beurteilung Finanzstruktur</w:t>
            </w:r>
          </w:p>
        </w:tc>
        <w:tc>
          <w:tcPr>
            <w:tcW w:w="921" w:type="dxa"/>
            <w:vAlign w:val="center"/>
          </w:tcPr>
          <w:p w14:paraId="5163A553"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X</w:t>
            </w:r>
          </w:p>
        </w:tc>
        <w:tc>
          <w:tcPr>
            <w:tcW w:w="922" w:type="dxa"/>
            <w:vAlign w:val="center"/>
          </w:tcPr>
          <w:p w14:paraId="76CA32E5"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1" w:type="dxa"/>
            <w:vAlign w:val="center"/>
          </w:tcPr>
          <w:p w14:paraId="460F81EA"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5BF7B843"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3091" w:type="dxa"/>
            <w:vAlign w:val="center"/>
          </w:tcPr>
          <w:p w14:paraId="4964BC67" w14:textId="77777777" w:rsidR="00371FD2" w:rsidRPr="00371FD2" w:rsidRDefault="00371FD2" w:rsidP="0005084E">
            <w:pPr>
              <w:pStyle w:val="TestLsungshinweis"/>
              <w:ind w:left="-102"/>
              <w:rPr>
                <w:szCs w:val="22"/>
              </w:rPr>
            </w:pPr>
            <w:r w:rsidRPr="00371FD2">
              <w:rPr>
                <w:szCs w:val="22"/>
              </w:rPr>
              <w:t>sehr gute Anlagendeckung II</w:t>
            </w:r>
          </w:p>
        </w:tc>
      </w:tr>
      <w:tr w:rsidR="00371FD2" w:rsidRPr="00371FD2" w14:paraId="62E1761D" w14:textId="77777777" w:rsidTr="0005084E">
        <w:trPr>
          <w:hidden/>
        </w:trPr>
        <w:tc>
          <w:tcPr>
            <w:tcW w:w="3397" w:type="dxa"/>
            <w:vAlign w:val="center"/>
          </w:tcPr>
          <w:p w14:paraId="6BFF80A9" w14:textId="77777777" w:rsidR="00371FD2" w:rsidRPr="00371FD2" w:rsidRDefault="00371FD2" w:rsidP="0005084E">
            <w:pPr>
              <w:pStyle w:val="TextSituation"/>
              <w:spacing w:line="240" w:lineRule="auto"/>
              <w:jc w:val="left"/>
              <w:rPr>
                <w:vanish/>
                <w:sz w:val="20"/>
                <w:szCs w:val="20"/>
                <w:lang w:eastAsia="de-DE"/>
              </w:rPr>
            </w:pPr>
            <w:r w:rsidRPr="00371FD2">
              <w:rPr>
                <w:vanish/>
                <w:sz w:val="20"/>
                <w:szCs w:val="20"/>
                <w:lang w:eastAsia="de-DE"/>
              </w:rPr>
              <w:t>Beurteilung Liquidität</w:t>
            </w:r>
          </w:p>
        </w:tc>
        <w:tc>
          <w:tcPr>
            <w:tcW w:w="921" w:type="dxa"/>
            <w:vAlign w:val="center"/>
          </w:tcPr>
          <w:p w14:paraId="43F7C91B"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13EAF870"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X</w:t>
            </w:r>
          </w:p>
        </w:tc>
        <w:tc>
          <w:tcPr>
            <w:tcW w:w="921" w:type="dxa"/>
            <w:vAlign w:val="center"/>
          </w:tcPr>
          <w:p w14:paraId="38499C2E"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7AF97317"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3091" w:type="dxa"/>
            <w:vAlign w:val="center"/>
          </w:tcPr>
          <w:p w14:paraId="4EC12627" w14:textId="77777777" w:rsidR="00371FD2" w:rsidRPr="00371FD2" w:rsidRDefault="00371FD2" w:rsidP="0005084E">
            <w:pPr>
              <w:pStyle w:val="TestLsungshinweis"/>
              <w:ind w:left="-102"/>
              <w:rPr>
                <w:szCs w:val="22"/>
              </w:rPr>
            </w:pPr>
            <w:r w:rsidRPr="00371FD2">
              <w:rPr>
                <w:szCs w:val="22"/>
              </w:rPr>
              <w:t>Debitoren-, Kreditorenlisten anfordern</w:t>
            </w:r>
          </w:p>
        </w:tc>
      </w:tr>
      <w:tr w:rsidR="00371FD2" w:rsidRPr="00371FD2" w14:paraId="327BF917" w14:textId="77777777" w:rsidTr="0005084E">
        <w:trPr>
          <w:hidden/>
        </w:trPr>
        <w:tc>
          <w:tcPr>
            <w:tcW w:w="3397" w:type="dxa"/>
            <w:vAlign w:val="center"/>
          </w:tcPr>
          <w:p w14:paraId="7E7D2F77" w14:textId="77777777" w:rsidR="00371FD2" w:rsidRPr="00371FD2" w:rsidRDefault="00371FD2" w:rsidP="0005084E">
            <w:pPr>
              <w:pStyle w:val="TextSituation"/>
              <w:spacing w:line="240" w:lineRule="auto"/>
              <w:jc w:val="left"/>
              <w:rPr>
                <w:vanish/>
                <w:sz w:val="20"/>
                <w:szCs w:val="20"/>
                <w:lang w:eastAsia="de-DE"/>
              </w:rPr>
            </w:pPr>
            <w:r w:rsidRPr="00371FD2">
              <w:rPr>
                <w:vanish/>
                <w:sz w:val="20"/>
                <w:szCs w:val="20"/>
                <w:lang w:eastAsia="de-DE"/>
              </w:rPr>
              <w:t>Beurteilung Erfolgslage</w:t>
            </w:r>
          </w:p>
        </w:tc>
        <w:tc>
          <w:tcPr>
            <w:tcW w:w="921" w:type="dxa"/>
            <w:vAlign w:val="center"/>
          </w:tcPr>
          <w:p w14:paraId="2392EEE1"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X</w:t>
            </w:r>
          </w:p>
        </w:tc>
        <w:tc>
          <w:tcPr>
            <w:tcW w:w="922" w:type="dxa"/>
            <w:vAlign w:val="center"/>
          </w:tcPr>
          <w:p w14:paraId="56E2F0F3"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1" w:type="dxa"/>
            <w:vAlign w:val="center"/>
          </w:tcPr>
          <w:p w14:paraId="5B42717E"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1F08D919"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3091" w:type="dxa"/>
            <w:vAlign w:val="center"/>
          </w:tcPr>
          <w:p w14:paraId="317D6442" w14:textId="77777777" w:rsidR="00371FD2" w:rsidRPr="00371FD2" w:rsidRDefault="00371FD2" w:rsidP="0005084E">
            <w:pPr>
              <w:pStyle w:val="TestLsungshinweis"/>
              <w:ind w:left="-102"/>
              <w:rPr>
                <w:szCs w:val="22"/>
              </w:rPr>
            </w:pPr>
            <w:r w:rsidRPr="00371FD2">
              <w:rPr>
                <w:szCs w:val="22"/>
              </w:rPr>
              <w:t>gute und gestiegene Rentabilitätskennzahlen, Zunahme Cashflow</w:t>
            </w:r>
          </w:p>
        </w:tc>
      </w:tr>
      <w:tr w:rsidR="00371FD2" w:rsidRPr="00371FD2" w14:paraId="553183B0" w14:textId="77777777" w:rsidTr="0005084E">
        <w:trPr>
          <w:hidden/>
        </w:trPr>
        <w:tc>
          <w:tcPr>
            <w:tcW w:w="3397" w:type="dxa"/>
            <w:vAlign w:val="center"/>
          </w:tcPr>
          <w:p w14:paraId="590FBB46" w14:textId="77777777" w:rsidR="00371FD2" w:rsidRPr="00371FD2" w:rsidRDefault="00371FD2" w:rsidP="0005084E">
            <w:pPr>
              <w:pStyle w:val="TextSituation"/>
              <w:spacing w:line="240" w:lineRule="auto"/>
              <w:jc w:val="left"/>
              <w:rPr>
                <w:vanish/>
                <w:sz w:val="20"/>
                <w:szCs w:val="20"/>
                <w:lang w:eastAsia="de-DE"/>
              </w:rPr>
            </w:pPr>
            <w:r w:rsidRPr="00371FD2">
              <w:rPr>
                <w:vanish/>
                <w:sz w:val="20"/>
                <w:szCs w:val="20"/>
                <w:lang w:eastAsia="de-DE"/>
              </w:rPr>
              <w:t>Entwicklung Jahresabschluss</w:t>
            </w:r>
          </w:p>
        </w:tc>
        <w:tc>
          <w:tcPr>
            <w:tcW w:w="921" w:type="dxa"/>
            <w:vAlign w:val="center"/>
          </w:tcPr>
          <w:p w14:paraId="4B90570D"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7B6879C4"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X</w:t>
            </w:r>
          </w:p>
        </w:tc>
        <w:tc>
          <w:tcPr>
            <w:tcW w:w="921" w:type="dxa"/>
            <w:vAlign w:val="center"/>
          </w:tcPr>
          <w:p w14:paraId="7214518E"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1089B072"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3091" w:type="dxa"/>
            <w:vAlign w:val="center"/>
          </w:tcPr>
          <w:p w14:paraId="0D42C2A2" w14:textId="77777777" w:rsidR="00371FD2" w:rsidRPr="00371FD2" w:rsidRDefault="00371FD2" w:rsidP="0005084E">
            <w:pPr>
              <w:pStyle w:val="TestLsungshinweis"/>
              <w:ind w:left="-102"/>
              <w:rPr>
                <w:szCs w:val="22"/>
              </w:rPr>
            </w:pPr>
            <w:r w:rsidRPr="00371FD2">
              <w:rPr>
                <w:szCs w:val="22"/>
              </w:rPr>
              <w:t>nur teilweise verbesserte Kennzahlen zum Vorjahr</w:t>
            </w:r>
          </w:p>
        </w:tc>
      </w:tr>
      <w:tr w:rsidR="00371FD2" w:rsidRPr="00371FD2" w14:paraId="7999B269" w14:textId="77777777" w:rsidTr="0005084E">
        <w:trPr>
          <w:hidden/>
        </w:trPr>
        <w:tc>
          <w:tcPr>
            <w:tcW w:w="10174" w:type="dxa"/>
            <w:gridSpan w:val="6"/>
            <w:vAlign w:val="center"/>
          </w:tcPr>
          <w:p w14:paraId="6795D1AC" w14:textId="77777777" w:rsidR="00371FD2" w:rsidRPr="00371FD2" w:rsidRDefault="00371FD2" w:rsidP="00E13A36">
            <w:pPr>
              <w:pStyle w:val="TextSituation"/>
              <w:spacing w:before="20" w:after="20" w:line="276" w:lineRule="auto"/>
              <w:jc w:val="left"/>
              <w:rPr>
                <w:b/>
                <w:bCs/>
                <w:vanish/>
                <w:lang w:eastAsia="de-DE"/>
              </w:rPr>
            </w:pPr>
            <w:r w:rsidRPr="00371FD2">
              <w:rPr>
                <w:b/>
                <w:bCs/>
                <w:vanish/>
                <w:lang w:eastAsia="de-DE"/>
              </w:rPr>
              <w:t>Markt/Branche</w:t>
            </w:r>
          </w:p>
        </w:tc>
      </w:tr>
      <w:tr w:rsidR="00371FD2" w:rsidRPr="00371FD2" w14:paraId="04A16BF4" w14:textId="77777777" w:rsidTr="0005084E">
        <w:trPr>
          <w:hidden/>
        </w:trPr>
        <w:tc>
          <w:tcPr>
            <w:tcW w:w="3397" w:type="dxa"/>
            <w:vAlign w:val="center"/>
          </w:tcPr>
          <w:p w14:paraId="185E5AD0" w14:textId="77777777" w:rsidR="00371FD2" w:rsidRPr="00371FD2" w:rsidRDefault="00371FD2" w:rsidP="0005084E">
            <w:pPr>
              <w:pStyle w:val="TextSituation"/>
              <w:spacing w:line="240" w:lineRule="auto"/>
              <w:jc w:val="left"/>
              <w:rPr>
                <w:vanish/>
                <w:sz w:val="20"/>
                <w:szCs w:val="20"/>
                <w:lang w:eastAsia="de-DE"/>
              </w:rPr>
            </w:pPr>
            <w:r w:rsidRPr="00371FD2">
              <w:rPr>
                <w:vanish/>
                <w:sz w:val="20"/>
                <w:szCs w:val="20"/>
                <w:lang w:eastAsia="de-DE"/>
              </w:rPr>
              <w:t>Branchenentwicklung</w:t>
            </w:r>
          </w:p>
        </w:tc>
        <w:tc>
          <w:tcPr>
            <w:tcW w:w="921" w:type="dxa"/>
            <w:vAlign w:val="center"/>
          </w:tcPr>
          <w:p w14:paraId="76CE89FE"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6C90CA75"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X</w:t>
            </w:r>
          </w:p>
        </w:tc>
        <w:tc>
          <w:tcPr>
            <w:tcW w:w="921" w:type="dxa"/>
            <w:vAlign w:val="center"/>
          </w:tcPr>
          <w:p w14:paraId="09B3EE02"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56BE6DCF"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3091" w:type="dxa"/>
            <w:vAlign w:val="center"/>
          </w:tcPr>
          <w:p w14:paraId="6287890C" w14:textId="77777777" w:rsidR="00371FD2" w:rsidRPr="00371FD2" w:rsidRDefault="00371FD2" w:rsidP="0005084E">
            <w:pPr>
              <w:pStyle w:val="TestLsungshinweis"/>
              <w:ind w:left="-102"/>
              <w:rPr>
                <w:szCs w:val="22"/>
              </w:rPr>
            </w:pPr>
            <w:r w:rsidRPr="00371FD2">
              <w:rPr>
                <w:szCs w:val="22"/>
              </w:rPr>
              <w:t>leichtes Wachstum</w:t>
            </w:r>
          </w:p>
        </w:tc>
      </w:tr>
      <w:tr w:rsidR="00371FD2" w:rsidRPr="00371FD2" w14:paraId="44F8173A" w14:textId="77777777" w:rsidTr="0005084E">
        <w:trPr>
          <w:hidden/>
        </w:trPr>
        <w:tc>
          <w:tcPr>
            <w:tcW w:w="3397" w:type="dxa"/>
            <w:vAlign w:val="center"/>
          </w:tcPr>
          <w:p w14:paraId="3FB713E8" w14:textId="77777777" w:rsidR="00371FD2" w:rsidRPr="00371FD2" w:rsidRDefault="00371FD2" w:rsidP="0005084E">
            <w:pPr>
              <w:pStyle w:val="TextSituation"/>
              <w:spacing w:line="240" w:lineRule="auto"/>
              <w:jc w:val="left"/>
              <w:rPr>
                <w:vanish/>
                <w:sz w:val="20"/>
                <w:szCs w:val="20"/>
                <w:lang w:eastAsia="de-DE"/>
              </w:rPr>
            </w:pPr>
            <w:r w:rsidRPr="00371FD2">
              <w:rPr>
                <w:vanish/>
                <w:sz w:val="20"/>
                <w:szCs w:val="20"/>
                <w:lang w:eastAsia="de-DE"/>
              </w:rPr>
              <w:t>Konjunkturabhängigkeit</w:t>
            </w:r>
          </w:p>
        </w:tc>
        <w:tc>
          <w:tcPr>
            <w:tcW w:w="921" w:type="dxa"/>
            <w:vAlign w:val="center"/>
          </w:tcPr>
          <w:p w14:paraId="6D8381D2"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69184D9F"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1" w:type="dxa"/>
            <w:vAlign w:val="center"/>
          </w:tcPr>
          <w:p w14:paraId="6466C22C"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55340406"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X</w:t>
            </w:r>
          </w:p>
        </w:tc>
        <w:tc>
          <w:tcPr>
            <w:tcW w:w="3091" w:type="dxa"/>
            <w:vAlign w:val="center"/>
          </w:tcPr>
          <w:p w14:paraId="478B458D" w14:textId="77777777" w:rsidR="00371FD2" w:rsidRPr="00371FD2" w:rsidRDefault="00371FD2" w:rsidP="0005084E">
            <w:pPr>
              <w:pStyle w:val="TestLsungshinweis"/>
              <w:ind w:left="-102"/>
              <w:rPr>
                <w:szCs w:val="22"/>
              </w:rPr>
            </w:pPr>
            <w:r w:rsidRPr="00371FD2">
              <w:rPr>
                <w:szCs w:val="22"/>
              </w:rPr>
              <w:t>hochgradig konjunktursensibel</w:t>
            </w:r>
          </w:p>
        </w:tc>
      </w:tr>
      <w:tr w:rsidR="00371FD2" w:rsidRPr="00371FD2" w14:paraId="63636EFF" w14:textId="77777777" w:rsidTr="0005084E">
        <w:trPr>
          <w:hidden/>
        </w:trPr>
        <w:tc>
          <w:tcPr>
            <w:tcW w:w="3397" w:type="dxa"/>
            <w:vAlign w:val="center"/>
          </w:tcPr>
          <w:p w14:paraId="7C9FE036" w14:textId="77777777" w:rsidR="00371FD2" w:rsidRPr="00371FD2" w:rsidRDefault="00371FD2" w:rsidP="0005084E">
            <w:pPr>
              <w:pStyle w:val="TextSituation"/>
              <w:spacing w:line="240" w:lineRule="auto"/>
              <w:jc w:val="left"/>
              <w:rPr>
                <w:vanish/>
                <w:sz w:val="20"/>
                <w:szCs w:val="20"/>
                <w:lang w:eastAsia="de-DE"/>
              </w:rPr>
            </w:pPr>
            <w:r w:rsidRPr="00371FD2">
              <w:rPr>
                <w:vanish/>
                <w:sz w:val="20"/>
                <w:szCs w:val="20"/>
                <w:lang w:eastAsia="de-DE"/>
              </w:rPr>
              <w:t>Konkurrenz</w:t>
            </w:r>
          </w:p>
        </w:tc>
        <w:tc>
          <w:tcPr>
            <w:tcW w:w="921" w:type="dxa"/>
            <w:vAlign w:val="center"/>
          </w:tcPr>
          <w:p w14:paraId="1C697726"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X</w:t>
            </w:r>
          </w:p>
        </w:tc>
        <w:tc>
          <w:tcPr>
            <w:tcW w:w="922" w:type="dxa"/>
            <w:vAlign w:val="center"/>
          </w:tcPr>
          <w:p w14:paraId="150CA647"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1" w:type="dxa"/>
            <w:vAlign w:val="center"/>
          </w:tcPr>
          <w:p w14:paraId="2153B17C"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22CCA4A9"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3091" w:type="dxa"/>
            <w:vAlign w:val="center"/>
          </w:tcPr>
          <w:p w14:paraId="1FD5AD3B" w14:textId="77777777" w:rsidR="00371FD2" w:rsidRPr="00371FD2" w:rsidRDefault="00371FD2" w:rsidP="0005084E">
            <w:pPr>
              <w:pStyle w:val="TestLsungshinweis"/>
              <w:ind w:left="-102"/>
              <w:rPr>
                <w:szCs w:val="22"/>
              </w:rPr>
            </w:pPr>
            <w:r w:rsidRPr="00371FD2">
              <w:rPr>
                <w:szCs w:val="22"/>
              </w:rPr>
              <w:t>Deutschland europäischer Spitzenreiter, Einschätzung Quirin Kerbig positiv</w:t>
            </w:r>
          </w:p>
        </w:tc>
      </w:tr>
      <w:tr w:rsidR="00371FD2" w:rsidRPr="00371FD2" w14:paraId="5E1D1682" w14:textId="77777777" w:rsidTr="0005084E">
        <w:trPr>
          <w:hidden/>
        </w:trPr>
        <w:tc>
          <w:tcPr>
            <w:tcW w:w="3397" w:type="dxa"/>
            <w:vAlign w:val="center"/>
          </w:tcPr>
          <w:p w14:paraId="78A6202C" w14:textId="77777777" w:rsidR="00371FD2" w:rsidRPr="00371FD2" w:rsidRDefault="00371FD2" w:rsidP="0005084E">
            <w:pPr>
              <w:pStyle w:val="TextSituation"/>
              <w:spacing w:line="240" w:lineRule="auto"/>
              <w:jc w:val="left"/>
              <w:rPr>
                <w:vanish/>
                <w:sz w:val="20"/>
                <w:szCs w:val="20"/>
                <w:lang w:eastAsia="de-DE"/>
              </w:rPr>
            </w:pPr>
            <w:r w:rsidRPr="00371FD2">
              <w:rPr>
                <w:vanish/>
                <w:sz w:val="20"/>
                <w:szCs w:val="20"/>
                <w:lang w:eastAsia="de-DE"/>
              </w:rPr>
              <w:t>Abhängigkeit von einzelnen Kundinnen/Kunden</w:t>
            </w:r>
          </w:p>
        </w:tc>
        <w:tc>
          <w:tcPr>
            <w:tcW w:w="921" w:type="dxa"/>
            <w:vAlign w:val="center"/>
          </w:tcPr>
          <w:p w14:paraId="182D3BA3"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X</w:t>
            </w:r>
          </w:p>
        </w:tc>
        <w:tc>
          <w:tcPr>
            <w:tcW w:w="922" w:type="dxa"/>
            <w:vAlign w:val="center"/>
          </w:tcPr>
          <w:p w14:paraId="1A55953D"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1" w:type="dxa"/>
            <w:vAlign w:val="center"/>
          </w:tcPr>
          <w:p w14:paraId="604B0167"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3881A7C2"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3091" w:type="dxa"/>
            <w:vAlign w:val="center"/>
          </w:tcPr>
          <w:p w14:paraId="610D810F" w14:textId="77777777" w:rsidR="00371FD2" w:rsidRPr="00371FD2" w:rsidRDefault="00371FD2" w:rsidP="0005084E">
            <w:pPr>
              <w:pStyle w:val="TestLsungshinweis"/>
              <w:ind w:left="-102"/>
              <w:rPr>
                <w:szCs w:val="22"/>
              </w:rPr>
            </w:pPr>
            <w:r w:rsidRPr="00371FD2">
              <w:rPr>
                <w:szCs w:val="22"/>
              </w:rPr>
              <w:t>breit gestreuter Kundenstamm</w:t>
            </w:r>
          </w:p>
        </w:tc>
      </w:tr>
      <w:tr w:rsidR="00371FD2" w:rsidRPr="00371FD2" w14:paraId="09E26BF7" w14:textId="77777777" w:rsidTr="0005084E">
        <w:trPr>
          <w:hidden/>
        </w:trPr>
        <w:tc>
          <w:tcPr>
            <w:tcW w:w="10174" w:type="dxa"/>
            <w:gridSpan w:val="6"/>
            <w:vAlign w:val="center"/>
          </w:tcPr>
          <w:p w14:paraId="1CF54EF2" w14:textId="77777777" w:rsidR="00371FD2" w:rsidRPr="00371FD2" w:rsidRDefault="00371FD2" w:rsidP="00E13A36">
            <w:pPr>
              <w:pStyle w:val="TextSituation"/>
              <w:spacing w:before="20" w:after="20" w:line="276" w:lineRule="auto"/>
              <w:jc w:val="left"/>
              <w:rPr>
                <w:b/>
                <w:bCs/>
                <w:vanish/>
                <w:lang w:eastAsia="de-DE"/>
              </w:rPr>
            </w:pPr>
            <w:r w:rsidRPr="00371FD2">
              <w:rPr>
                <w:b/>
                <w:bCs/>
                <w:vanish/>
                <w:lang w:eastAsia="de-DE"/>
              </w:rPr>
              <w:t>Unternehmen/Management</w:t>
            </w:r>
          </w:p>
        </w:tc>
      </w:tr>
      <w:tr w:rsidR="00371FD2" w:rsidRPr="00371FD2" w14:paraId="565DFB3C" w14:textId="77777777" w:rsidTr="0005084E">
        <w:trPr>
          <w:hidden/>
        </w:trPr>
        <w:tc>
          <w:tcPr>
            <w:tcW w:w="3397" w:type="dxa"/>
            <w:vAlign w:val="center"/>
          </w:tcPr>
          <w:p w14:paraId="4E54923C" w14:textId="77777777" w:rsidR="00371FD2" w:rsidRPr="00371FD2" w:rsidRDefault="00371FD2" w:rsidP="0005084E">
            <w:pPr>
              <w:pStyle w:val="TextSituation"/>
              <w:spacing w:line="240" w:lineRule="auto"/>
              <w:jc w:val="left"/>
              <w:rPr>
                <w:vanish/>
                <w:sz w:val="20"/>
                <w:szCs w:val="20"/>
                <w:lang w:eastAsia="de-DE"/>
              </w:rPr>
            </w:pPr>
            <w:r w:rsidRPr="00371FD2">
              <w:rPr>
                <w:vanish/>
                <w:sz w:val="20"/>
                <w:szCs w:val="20"/>
                <w:lang w:eastAsia="de-DE"/>
              </w:rPr>
              <w:t>Betriebswirtschaftliche Qualifikation</w:t>
            </w:r>
          </w:p>
        </w:tc>
        <w:tc>
          <w:tcPr>
            <w:tcW w:w="921" w:type="dxa"/>
            <w:vAlign w:val="center"/>
          </w:tcPr>
          <w:p w14:paraId="1D7AE7C8"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X</w:t>
            </w:r>
          </w:p>
        </w:tc>
        <w:tc>
          <w:tcPr>
            <w:tcW w:w="922" w:type="dxa"/>
            <w:vAlign w:val="center"/>
          </w:tcPr>
          <w:p w14:paraId="0F1AB149"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1" w:type="dxa"/>
            <w:vAlign w:val="center"/>
          </w:tcPr>
          <w:p w14:paraId="0E0FF7E4"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15A5AC6A"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3091" w:type="dxa"/>
            <w:vAlign w:val="center"/>
          </w:tcPr>
          <w:p w14:paraId="0FD41608" w14:textId="77777777" w:rsidR="00371FD2" w:rsidRPr="00371FD2" w:rsidRDefault="00371FD2" w:rsidP="0005084E">
            <w:pPr>
              <w:pStyle w:val="TestLsungshinweis"/>
              <w:ind w:left="-102"/>
              <w:rPr>
                <w:szCs w:val="22"/>
              </w:rPr>
            </w:pPr>
            <w:r w:rsidRPr="00371FD2">
              <w:rPr>
                <w:szCs w:val="22"/>
              </w:rPr>
              <w:t>betriebsw. Kenntnisse Geschäftsführer Quirin Kerbig</w:t>
            </w:r>
          </w:p>
        </w:tc>
      </w:tr>
      <w:tr w:rsidR="00371FD2" w:rsidRPr="00371FD2" w14:paraId="470CDBBB" w14:textId="77777777" w:rsidTr="0005084E">
        <w:trPr>
          <w:hidden/>
        </w:trPr>
        <w:tc>
          <w:tcPr>
            <w:tcW w:w="3397" w:type="dxa"/>
            <w:vAlign w:val="center"/>
          </w:tcPr>
          <w:p w14:paraId="6E7C0DD4" w14:textId="77777777" w:rsidR="00371FD2" w:rsidRPr="00371FD2" w:rsidRDefault="00371FD2" w:rsidP="0005084E">
            <w:pPr>
              <w:pStyle w:val="TextSituation"/>
              <w:spacing w:line="240" w:lineRule="auto"/>
              <w:jc w:val="left"/>
              <w:rPr>
                <w:vanish/>
                <w:sz w:val="20"/>
                <w:szCs w:val="20"/>
                <w:lang w:eastAsia="de-DE"/>
              </w:rPr>
            </w:pPr>
            <w:r w:rsidRPr="00371FD2">
              <w:rPr>
                <w:vanish/>
                <w:sz w:val="20"/>
                <w:szCs w:val="20"/>
                <w:lang w:eastAsia="de-DE"/>
              </w:rPr>
              <w:t>Technische Qualifikation</w:t>
            </w:r>
          </w:p>
        </w:tc>
        <w:tc>
          <w:tcPr>
            <w:tcW w:w="921" w:type="dxa"/>
            <w:vAlign w:val="center"/>
          </w:tcPr>
          <w:p w14:paraId="282B6079"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X</w:t>
            </w:r>
          </w:p>
        </w:tc>
        <w:tc>
          <w:tcPr>
            <w:tcW w:w="922" w:type="dxa"/>
            <w:vAlign w:val="center"/>
          </w:tcPr>
          <w:p w14:paraId="2320CF83"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1" w:type="dxa"/>
            <w:vAlign w:val="center"/>
          </w:tcPr>
          <w:p w14:paraId="3CC587FE"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00FEE5FB"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3091" w:type="dxa"/>
            <w:vAlign w:val="center"/>
          </w:tcPr>
          <w:p w14:paraId="4DC98555" w14:textId="77777777" w:rsidR="00371FD2" w:rsidRPr="00371FD2" w:rsidRDefault="00371FD2" w:rsidP="0005084E">
            <w:pPr>
              <w:pStyle w:val="TestLsungshinweis"/>
              <w:ind w:left="-102"/>
              <w:rPr>
                <w:szCs w:val="22"/>
              </w:rPr>
            </w:pPr>
            <w:r w:rsidRPr="00371FD2">
              <w:rPr>
                <w:szCs w:val="22"/>
              </w:rPr>
              <w:t>techn. Qualif. und Praxiserfahrung Heinz Kerbig (Produktionsleiter)</w:t>
            </w:r>
          </w:p>
        </w:tc>
      </w:tr>
      <w:tr w:rsidR="00371FD2" w:rsidRPr="00371FD2" w14:paraId="231BBB70" w14:textId="77777777" w:rsidTr="0005084E">
        <w:trPr>
          <w:hidden/>
        </w:trPr>
        <w:tc>
          <w:tcPr>
            <w:tcW w:w="3397" w:type="dxa"/>
            <w:vAlign w:val="center"/>
          </w:tcPr>
          <w:p w14:paraId="53566FAC" w14:textId="77777777" w:rsidR="00371FD2" w:rsidRPr="00371FD2" w:rsidRDefault="00371FD2" w:rsidP="0005084E">
            <w:pPr>
              <w:pStyle w:val="TextSituation"/>
              <w:spacing w:line="240" w:lineRule="auto"/>
              <w:jc w:val="left"/>
              <w:rPr>
                <w:vanish/>
                <w:sz w:val="20"/>
                <w:szCs w:val="20"/>
                <w:lang w:eastAsia="de-DE"/>
              </w:rPr>
            </w:pPr>
            <w:r w:rsidRPr="00371FD2">
              <w:rPr>
                <w:vanish/>
                <w:sz w:val="20"/>
                <w:szCs w:val="20"/>
                <w:lang w:eastAsia="de-DE"/>
              </w:rPr>
              <w:t>Zufriedenheit der Mitarbeiter/innen, Fluktuation</w:t>
            </w:r>
          </w:p>
        </w:tc>
        <w:tc>
          <w:tcPr>
            <w:tcW w:w="921" w:type="dxa"/>
            <w:vAlign w:val="center"/>
          </w:tcPr>
          <w:p w14:paraId="3606F20D"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X</w:t>
            </w:r>
          </w:p>
        </w:tc>
        <w:tc>
          <w:tcPr>
            <w:tcW w:w="922" w:type="dxa"/>
            <w:vAlign w:val="center"/>
          </w:tcPr>
          <w:p w14:paraId="4380AB06"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1" w:type="dxa"/>
            <w:vAlign w:val="center"/>
          </w:tcPr>
          <w:p w14:paraId="3A2DD7E7"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0BC080C7"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3091" w:type="dxa"/>
            <w:vAlign w:val="center"/>
          </w:tcPr>
          <w:p w14:paraId="73190D2F" w14:textId="77777777" w:rsidR="00371FD2" w:rsidRPr="00371FD2" w:rsidRDefault="00371FD2" w:rsidP="0005084E">
            <w:pPr>
              <w:pStyle w:val="TestLsungshinweis"/>
              <w:ind w:left="-102"/>
              <w:rPr>
                <w:szCs w:val="22"/>
              </w:rPr>
            </w:pPr>
            <w:r w:rsidRPr="00371FD2">
              <w:rPr>
                <w:szCs w:val="22"/>
              </w:rPr>
              <w:t>niedrige Fluktuation</w:t>
            </w:r>
          </w:p>
        </w:tc>
      </w:tr>
      <w:tr w:rsidR="00371FD2" w:rsidRPr="00371FD2" w14:paraId="66112464" w14:textId="77777777" w:rsidTr="0005084E">
        <w:trPr>
          <w:hidden/>
        </w:trPr>
        <w:tc>
          <w:tcPr>
            <w:tcW w:w="10174" w:type="dxa"/>
            <w:gridSpan w:val="6"/>
            <w:vAlign w:val="center"/>
          </w:tcPr>
          <w:p w14:paraId="79F278CC" w14:textId="77777777" w:rsidR="00371FD2" w:rsidRPr="00371FD2" w:rsidRDefault="00371FD2" w:rsidP="00E13A36">
            <w:pPr>
              <w:pStyle w:val="TextSituation"/>
              <w:spacing w:before="20" w:after="20" w:line="276" w:lineRule="auto"/>
              <w:jc w:val="left"/>
              <w:rPr>
                <w:b/>
                <w:bCs/>
                <w:vanish/>
                <w:lang w:eastAsia="de-DE"/>
              </w:rPr>
            </w:pPr>
            <w:r w:rsidRPr="00371FD2">
              <w:rPr>
                <w:b/>
                <w:bCs/>
                <w:vanish/>
                <w:lang w:eastAsia="de-DE"/>
              </w:rPr>
              <w:t>Kundenbeziehung</w:t>
            </w:r>
          </w:p>
        </w:tc>
      </w:tr>
      <w:tr w:rsidR="00371FD2" w:rsidRPr="00371FD2" w14:paraId="5390F90B" w14:textId="77777777" w:rsidTr="0005084E">
        <w:trPr>
          <w:hidden/>
        </w:trPr>
        <w:tc>
          <w:tcPr>
            <w:tcW w:w="3397" w:type="dxa"/>
            <w:vAlign w:val="center"/>
          </w:tcPr>
          <w:p w14:paraId="3AADFAF4" w14:textId="77777777" w:rsidR="00371FD2" w:rsidRPr="00371FD2" w:rsidRDefault="00371FD2" w:rsidP="0005084E">
            <w:pPr>
              <w:pStyle w:val="TextSituation"/>
              <w:spacing w:line="240" w:lineRule="auto"/>
              <w:jc w:val="left"/>
              <w:rPr>
                <w:vanish/>
                <w:sz w:val="20"/>
                <w:szCs w:val="20"/>
                <w:lang w:eastAsia="de-DE"/>
              </w:rPr>
            </w:pPr>
            <w:r w:rsidRPr="00371FD2">
              <w:rPr>
                <w:vanish/>
                <w:sz w:val="20"/>
                <w:szCs w:val="20"/>
                <w:lang w:eastAsia="de-DE"/>
              </w:rPr>
              <w:t>bisherige Kontoführung</w:t>
            </w:r>
          </w:p>
        </w:tc>
        <w:tc>
          <w:tcPr>
            <w:tcW w:w="921" w:type="dxa"/>
            <w:vAlign w:val="center"/>
          </w:tcPr>
          <w:p w14:paraId="3F812853"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X</w:t>
            </w:r>
          </w:p>
        </w:tc>
        <w:tc>
          <w:tcPr>
            <w:tcW w:w="922" w:type="dxa"/>
            <w:vAlign w:val="center"/>
          </w:tcPr>
          <w:p w14:paraId="58F4CF25"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1" w:type="dxa"/>
            <w:vAlign w:val="center"/>
          </w:tcPr>
          <w:p w14:paraId="42BB93DC"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31243B76"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3091" w:type="dxa"/>
            <w:vAlign w:val="center"/>
          </w:tcPr>
          <w:p w14:paraId="5609DDDB" w14:textId="77777777" w:rsidR="00371FD2" w:rsidRPr="00371FD2" w:rsidRDefault="00371FD2" w:rsidP="0005084E">
            <w:pPr>
              <w:pStyle w:val="TestLsungshinweis"/>
              <w:ind w:left="-102"/>
              <w:rPr>
                <w:szCs w:val="22"/>
              </w:rPr>
            </w:pPr>
            <w:r w:rsidRPr="00371FD2">
              <w:rPr>
                <w:szCs w:val="22"/>
              </w:rPr>
              <w:t>laut vorliegender Kontounterlagen einwandfrei</w:t>
            </w:r>
          </w:p>
        </w:tc>
      </w:tr>
      <w:tr w:rsidR="00371FD2" w:rsidRPr="00371FD2" w14:paraId="6C1D68CE" w14:textId="77777777" w:rsidTr="0005084E">
        <w:trPr>
          <w:hidden/>
        </w:trPr>
        <w:tc>
          <w:tcPr>
            <w:tcW w:w="3397" w:type="dxa"/>
            <w:vAlign w:val="center"/>
          </w:tcPr>
          <w:p w14:paraId="7BAEF6B4" w14:textId="77777777" w:rsidR="00371FD2" w:rsidRPr="00371FD2" w:rsidRDefault="00371FD2" w:rsidP="0005084E">
            <w:pPr>
              <w:pStyle w:val="TextSituation"/>
              <w:spacing w:line="240" w:lineRule="auto"/>
              <w:jc w:val="left"/>
              <w:rPr>
                <w:vanish/>
                <w:sz w:val="20"/>
                <w:szCs w:val="20"/>
                <w:lang w:eastAsia="de-DE"/>
              </w:rPr>
            </w:pPr>
            <w:r w:rsidRPr="00371FD2">
              <w:rPr>
                <w:vanish/>
                <w:sz w:val="20"/>
                <w:szCs w:val="20"/>
                <w:lang w:eastAsia="de-DE"/>
              </w:rPr>
              <w:t>Kommunikation/Informationsverhalten</w:t>
            </w:r>
          </w:p>
        </w:tc>
        <w:tc>
          <w:tcPr>
            <w:tcW w:w="921" w:type="dxa"/>
            <w:vAlign w:val="center"/>
          </w:tcPr>
          <w:p w14:paraId="023B642F"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3B7F1E3D"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X</w:t>
            </w:r>
          </w:p>
        </w:tc>
        <w:tc>
          <w:tcPr>
            <w:tcW w:w="921" w:type="dxa"/>
            <w:vAlign w:val="center"/>
          </w:tcPr>
          <w:p w14:paraId="16B7E8BA"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2867D487"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3091" w:type="dxa"/>
            <w:vAlign w:val="center"/>
          </w:tcPr>
          <w:p w14:paraId="32511849" w14:textId="77777777" w:rsidR="00371FD2" w:rsidRPr="00371FD2" w:rsidRDefault="00371FD2" w:rsidP="0005084E">
            <w:pPr>
              <w:pStyle w:val="TestLsungshinweis"/>
              <w:ind w:left="-102"/>
              <w:rPr>
                <w:szCs w:val="22"/>
              </w:rPr>
            </w:pPr>
            <w:r w:rsidRPr="00371FD2">
              <w:rPr>
                <w:szCs w:val="22"/>
              </w:rPr>
              <w:t>Erfahrungen zufriedenstellend</w:t>
            </w:r>
          </w:p>
        </w:tc>
      </w:tr>
      <w:tr w:rsidR="00371FD2" w:rsidRPr="00371FD2" w14:paraId="2D16C678" w14:textId="77777777" w:rsidTr="0005084E">
        <w:trPr>
          <w:hidden/>
        </w:trPr>
        <w:tc>
          <w:tcPr>
            <w:tcW w:w="10174" w:type="dxa"/>
            <w:gridSpan w:val="6"/>
            <w:vAlign w:val="center"/>
          </w:tcPr>
          <w:p w14:paraId="3F4AA132" w14:textId="77777777" w:rsidR="00371FD2" w:rsidRPr="00371FD2" w:rsidRDefault="00371FD2" w:rsidP="00E13A36">
            <w:pPr>
              <w:pStyle w:val="TextSituation"/>
              <w:spacing w:before="20" w:after="20" w:line="276" w:lineRule="auto"/>
              <w:jc w:val="left"/>
              <w:rPr>
                <w:b/>
                <w:bCs/>
                <w:vanish/>
                <w:lang w:eastAsia="de-DE"/>
              </w:rPr>
            </w:pPr>
            <w:r w:rsidRPr="00371FD2">
              <w:rPr>
                <w:b/>
                <w:bCs/>
                <w:vanish/>
                <w:lang w:eastAsia="de-DE"/>
              </w:rPr>
              <w:t>Unternehmensentwicklung/Planung</w:t>
            </w:r>
          </w:p>
        </w:tc>
      </w:tr>
      <w:tr w:rsidR="00371FD2" w:rsidRPr="00371FD2" w14:paraId="66C28ACF" w14:textId="77777777" w:rsidTr="0005084E">
        <w:trPr>
          <w:hidden/>
        </w:trPr>
        <w:tc>
          <w:tcPr>
            <w:tcW w:w="3397" w:type="dxa"/>
            <w:vAlign w:val="center"/>
          </w:tcPr>
          <w:p w14:paraId="5DC8B21F" w14:textId="77777777" w:rsidR="00371FD2" w:rsidRPr="00371FD2" w:rsidRDefault="00371FD2" w:rsidP="0005084E">
            <w:pPr>
              <w:pStyle w:val="TextSituation"/>
              <w:spacing w:line="240" w:lineRule="auto"/>
              <w:jc w:val="left"/>
              <w:rPr>
                <w:vanish/>
                <w:sz w:val="20"/>
                <w:szCs w:val="20"/>
                <w:lang w:eastAsia="de-DE"/>
              </w:rPr>
            </w:pPr>
            <w:r w:rsidRPr="00371FD2">
              <w:rPr>
                <w:vanish/>
                <w:sz w:val="20"/>
                <w:szCs w:val="20"/>
                <w:lang w:eastAsia="de-DE"/>
              </w:rPr>
              <w:t>Verwendungszweck Kreditmittel</w:t>
            </w:r>
          </w:p>
        </w:tc>
        <w:tc>
          <w:tcPr>
            <w:tcW w:w="921" w:type="dxa"/>
            <w:vAlign w:val="center"/>
          </w:tcPr>
          <w:p w14:paraId="776648DE"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X</w:t>
            </w:r>
          </w:p>
        </w:tc>
        <w:tc>
          <w:tcPr>
            <w:tcW w:w="922" w:type="dxa"/>
            <w:vAlign w:val="center"/>
          </w:tcPr>
          <w:p w14:paraId="2A066549"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1" w:type="dxa"/>
            <w:vAlign w:val="center"/>
          </w:tcPr>
          <w:p w14:paraId="52686614"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0A20EED3"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3091" w:type="dxa"/>
            <w:vAlign w:val="center"/>
          </w:tcPr>
          <w:p w14:paraId="2C76DB29" w14:textId="77777777" w:rsidR="00371FD2" w:rsidRPr="00371FD2" w:rsidRDefault="00371FD2" w:rsidP="0005084E">
            <w:pPr>
              <w:pStyle w:val="TestLsungshinweis"/>
              <w:ind w:left="-102"/>
              <w:rPr>
                <w:szCs w:val="22"/>
              </w:rPr>
            </w:pPr>
            <w:r w:rsidRPr="00371FD2">
              <w:rPr>
                <w:szCs w:val="22"/>
              </w:rPr>
              <w:t>geplante Investitionen sichern Umsatzwachstum u. a. Bereich Online-Handel</w:t>
            </w:r>
          </w:p>
        </w:tc>
      </w:tr>
      <w:tr w:rsidR="00371FD2" w:rsidRPr="00371FD2" w14:paraId="5C4259B2" w14:textId="77777777" w:rsidTr="0005084E">
        <w:trPr>
          <w:hidden/>
        </w:trPr>
        <w:tc>
          <w:tcPr>
            <w:tcW w:w="3397" w:type="dxa"/>
            <w:vAlign w:val="center"/>
          </w:tcPr>
          <w:p w14:paraId="50541C03" w14:textId="77777777" w:rsidR="00371FD2" w:rsidRPr="00371FD2" w:rsidRDefault="00371FD2" w:rsidP="0005084E">
            <w:pPr>
              <w:pStyle w:val="TextSituation"/>
              <w:spacing w:line="240" w:lineRule="auto"/>
              <w:jc w:val="left"/>
              <w:rPr>
                <w:vanish/>
                <w:sz w:val="20"/>
                <w:szCs w:val="20"/>
                <w:lang w:eastAsia="de-DE"/>
              </w:rPr>
            </w:pPr>
            <w:r w:rsidRPr="00371FD2">
              <w:rPr>
                <w:vanish/>
                <w:sz w:val="20"/>
                <w:szCs w:val="20"/>
                <w:lang w:eastAsia="de-DE"/>
              </w:rPr>
              <w:t>Zukunftsaussichten</w:t>
            </w:r>
          </w:p>
        </w:tc>
        <w:tc>
          <w:tcPr>
            <w:tcW w:w="921" w:type="dxa"/>
            <w:vAlign w:val="center"/>
          </w:tcPr>
          <w:p w14:paraId="45C37FBF"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X</w:t>
            </w:r>
          </w:p>
        </w:tc>
        <w:tc>
          <w:tcPr>
            <w:tcW w:w="922" w:type="dxa"/>
            <w:vAlign w:val="center"/>
          </w:tcPr>
          <w:p w14:paraId="7808A85C"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1" w:type="dxa"/>
            <w:vAlign w:val="center"/>
          </w:tcPr>
          <w:p w14:paraId="7F2FD9CA"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69C30AB3"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3091" w:type="dxa"/>
            <w:vAlign w:val="center"/>
          </w:tcPr>
          <w:p w14:paraId="7A7E59A7" w14:textId="77777777" w:rsidR="00371FD2" w:rsidRPr="00371FD2" w:rsidRDefault="00371FD2" w:rsidP="0005084E">
            <w:pPr>
              <w:pStyle w:val="TestLsungshinweis"/>
              <w:ind w:left="-102"/>
              <w:rPr>
                <w:szCs w:val="22"/>
              </w:rPr>
            </w:pPr>
            <w:r w:rsidRPr="00371FD2">
              <w:rPr>
                <w:szCs w:val="22"/>
              </w:rPr>
              <w:t>Zunahme Online-Handel, Expansion Wohnungsmarkt/ Küchenmöbel</w:t>
            </w:r>
          </w:p>
        </w:tc>
      </w:tr>
      <w:tr w:rsidR="00371FD2" w:rsidRPr="00371FD2" w14:paraId="0EE01FFB" w14:textId="77777777" w:rsidTr="0005084E">
        <w:trPr>
          <w:hidden/>
        </w:trPr>
        <w:tc>
          <w:tcPr>
            <w:tcW w:w="3397" w:type="dxa"/>
            <w:vAlign w:val="center"/>
          </w:tcPr>
          <w:p w14:paraId="7877EF95" w14:textId="77777777" w:rsidR="00371FD2" w:rsidRPr="00371FD2" w:rsidRDefault="00371FD2" w:rsidP="0005084E">
            <w:pPr>
              <w:pStyle w:val="TextSituation"/>
              <w:spacing w:line="240" w:lineRule="auto"/>
              <w:jc w:val="left"/>
              <w:rPr>
                <w:vanish/>
                <w:sz w:val="20"/>
                <w:szCs w:val="20"/>
                <w:lang w:eastAsia="de-DE"/>
              </w:rPr>
            </w:pPr>
            <w:r w:rsidRPr="00371FD2">
              <w:rPr>
                <w:vanish/>
                <w:sz w:val="20"/>
                <w:szCs w:val="20"/>
                <w:lang w:eastAsia="de-DE"/>
              </w:rPr>
              <w:t>Berücksichtigung ökologischer Aspekte</w:t>
            </w:r>
          </w:p>
        </w:tc>
        <w:tc>
          <w:tcPr>
            <w:tcW w:w="921" w:type="dxa"/>
            <w:vAlign w:val="center"/>
          </w:tcPr>
          <w:p w14:paraId="2C2F12E1"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X</w:t>
            </w:r>
          </w:p>
        </w:tc>
        <w:tc>
          <w:tcPr>
            <w:tcW w:w="922" w:type="dxa"/>
            <w:vAlign w:val="center"/>
          </w:tcPr>
          <w:p w14:paraId="24F3FD02"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1" w:type="dxa"/>
            <w:vAlign w:val="center"/>
          </w:tcPr>
          <w:p w14:paraId="3F3E0334"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922" w:type="dxa"/>
            <w:vAlign w:val="center"/>
          </w:tcPr>
          <w:p w14:paraId="490DB4B0"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3091" w:type="dxa"/>
            <w:vAlign w:val="center"/>
          </w:tcPr>
          <w:p w14:paraId="2DD992C3" w14:textId="77777777" w:rsidR="00371FD2" w:rsidRPr="00371FD2" w:rsidRDefault="00371FD2" w:rsidP="0005084E">
            <w:pPr>
              <w:pStyle w:val="TestLsungshinweis"/>
              <w:ind w:left="-102"/>
              <w:rPr>
                <w:szCs w:val="22"/>
              </w:rPr>
            </w:pPr>
            <w:r w:rsidRPr="00371FD2">
              <w:rPr>
                <w:szCs w:val="22"/>
              </w:rPr>
              <w:t>übernimmt Verantwortung für den Umweltschutz</w:t>
            </w:r>
          </w:p>
        </w:tc>
      </w:tr>
      <w:tr w:rsidR="00371FD2" w:rsidRPr="00371FD2" w14:paraId="56DDF24B" w14:textId="77777777" w:rsidTr="0005084E">
        <w:trPr>
          <w:hidden/>
        </w:trPr>
        <w:tc>
          <w:tcPr>
            <w:tcW w:w="3397" w:type="dxa"/>
            <w:vAlign w:val="center"/>
          </w:tcPr>
          <w:p w14:paraId="47378B31" w14:textId="77777777" w:rsidR="00371FD2" w:rsidRPr="00371FD2" w:rsidRDefault="00371FD2" w:rsidP="0005084E">
            <w:pPr>
              <w:pStyle w:val="TextSituation"/>
              <w:spacing w:line="240" w:lineRule="auto"/>
              <w:jc w:val="left"/>
              <w:rPr>
                <w:b/>
                <w:vanish/>
                <w:sz w:val="20"/>
                <w:szCs w:val="20"/>
                <w:lang w:eastAsia="de-DE"/>
              </w:rPr>
            </w:pPr>
            <w:r w:rsidRPr="00371FD2">
              <w:rPr>
                <w:b/>
                <w:vanish/>
                <w:sz w:val="20"/>
                <w:szCs w:val="20"/>
                <w:lang w:eastAsia="de-DE"/>
              </w:rPr>
              <w:t>Summe je Spalte</w:t>
            </w:r>
          </w:p>
        </w:tc>
        <w:tc>
          <w:tcPr>
            <w:tcW w:w="921" w:type="dxa"/>
            <w:vAlign w:val="center"/>
          </w:tcPr>
          <w:p w14:paraId="38E3BAAE"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11</w:t>
            </w:r>
          </w:p>
        </w:tc>
        <w:tc>
          <w:tcPr>
            <w:tcW w:w="922" w:type="dxa"/>
            <w:vAlign w:val="center"/>
          </w:tcPr>
          <w:p w14:paraId="137D83EC"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4*2 = 8</w:t>
            </w:r>
          </w:p>
        </w:tc>
        <w:tc>
          <w:tcPr>
            <w:tcW w:w="921" w:type="dxa"/>
            <w:vAlign w:val="center"/>
          </w:tcPr>
          <w:p w14:paraId="513ABEFD"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3</w:t>
            </w:r>
          </w:p>
        </w:tc>
        <w:tc>
          <w:tcPr>
            <w:tcW w:w="922" w:type="dxa"/>
            <w:vAlign w:val="center"/>
          </w:tcPr>
          <w:p w14:paraId="55BDC9F9"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4</w:t>
            </w:r>
          </w:p>
        </w:tc>
        <w:tc>
          <w:tcPr>
            <w:tcW w:w="3091" w:type="dxa"/>
            <w:vAlign w:val="center"/>
          </w:tcPr>
          <w:p w14:paraId="6CFA3C08" w14:textId="77777777" w:rsidR="00371FD2" w:rsidRPr="00371FD2" w:rsidRDefault="00371FD2" w:rsidP="0005084E">
            <w:pPr>
              <w:pStyle w:val="TestLsungshinweis"/>
              <w:ind w:left="-102"/>
              <w:rPr>
                <w:szCs w:val="22"/>
              </w:rPr>
            </w:pPr>
          </w:p>
        </w:tc>
      </w:tr>
    </w:tbl>
    <w:tbl>
      <w:tblPr>
        <w:tblStyle w:val="Tabellenraster"/>
        <w:tblpPr w:leftFromText="141" w:rightFromText="141" w:vertAnchor="text" w:horzAnchor="margin" w:tblpX="421" w:tblpY="243"/>
        <w:tblW w:w="8217" w:type="dxa"/>
        <w:tblLook w:val="04A0" w:firstRow="1" w:lastRow="0" w:firstColumn="1" w:lastColumn="0" w:noHBand="0" w:noVBand="1"/>
      </w:tblPr>
      <w:tblGrid>
        <w:gridCol w:w="2835"/>
        <w:gridCol w:w="467"/>
        <w:gridCol w:w="1926"/>
        <w:gridCol w:w="400"/>
        <w:gridCol w:w="2589"/>
      </w:tblGrid>
      <w:tr w:rsidR="00371FD2" w:rsidRPr="00371FD2" w14:paraId="62674864" w14:textId="77777777" w:rsidTr="0005084E">
        <w:trPr>
          <w:hidden/>
        </w:trPr>
        <w:tc>
          <w:tcPr>
            <w:tcW w:w="2835" w:type="dxa"/>
          </w:tcPr>
          <w:p w14:paraId="2854CA8E" w14:textId="77777777" w:rsidR="00371FD2" w:rsidRPr="00371FD2" w:rsidRDefault="00371FD2" w:rsidP="0005084E">
            <w:pPr>
              <w:pStyle w:val="TextSituation"/>
              <w:jc w:val="center"/>
              <w:rPr>
                <w:vanish/>
                <w:lang w:eastAsia="de-DE"/>
              </w:rPr>
            </w:pPr>
            <w:r w:rsidRPr="00371FD2">
              <w:rPr>
                <w:vanish/>
                <w:lang w:eastAsia="de-DE"/>
              </w:rPr>
              <w:t>Ratingergebnis (Durchschnitt)</w:t>
            </w:r>
          </w:p>
        </w:tc>
        <w:tc>
          <w:tcPr>
            <w:tcW w:w="467" w:type="dxa"/>
            <w:tcBorders>
              <w:top w:val="nil"/>
              <w:bottom w:val="nil"/>
            </w:tcBorders>
          </w:tcPr>
          <w:p w14:paraId="57EB8479" w14:textId="77777777" w:rsidR="00371FD2" w:rsidRPr="00371FD2" w:rsidRDefault="00371FD2" w:rsidP="0005084E">
            <w:pPr>
              <w:pStyle w:val="TextSituation"/>
              <w:jc w:val="center"/>
              <w:rPr>
                <w:vanish/>
                <w:lang w:eastAsia="de-DE"/>
              </w:rPr>
            </w:pPr>
            <w:r w:rsidRPr="00371FD2">
              <w:rPr>
                <w:vanish/>
                <w:lang w:eastAsia="de-DE"/>
              </w:rPr>
              <w:t>=</w:t>
            </w:r>
          </w:p>
        </w:tc>
        <w:tc>
          <w:tcPr>
            <w:tcW w:w="1926" w:type="dxa"/>
          </w:tcPr>
          <w:p w14:paraId="0145FC77" w14:textId="77777777" w:rsidR="00371FD2" w:rsidRPr="00371FD2" w:rsidRDefault="00371FD2" w:rsidP="0005084E">
            <w:pPr>
              <w:pStyle w:val="TextSituation"/>
              <w:jc w:val="center"/>
              <w:rPr>
                <w:vanish/>
                <w:lang w:eastAsia="de-DE"/>
              </w:rPr>
            </w:pPr>
            <w:r w:rsidRPr="00371FD2">
              <w:rPr>
                <w:vanish/>
                <w:lang w:eastAsia="de-DE"/>
              </w:rPr>
              <w:t>Gesamtsumme</w:t>
            </w:r>
          </w:p>
        </w:tc>
        <w:tc>
          <w:tcPr>
            <w:tcW w:w="400" w:type="dxa"/>
            <w:tcBorders>
              <w:top w:val="nil"/>
              <w:bottom w:val="nil"/>
            </w:tcBorders>
          </w:tcPr>
          <w:p w14:paraId="74F300EC" w14:textId="77777777" w:rsidR="00371FD2" w:rsidRPr="00371FD2" w:rsidRDefault="00371FD2" w:rsidP="0005084E">
            <w:pPr>
              <w:pStyle w:val="TextSituation"/>
              <w:jc w:val="center"/>
              <w:rPr>
                <w:vanish/>
                <w:lang w:eastAsia="de-DE"/>
              </w:rPr>
            </w:pPr>
            <w:r w:rsidRPr="00371FD2">
              <w:rPr>
                <w:vanish/>
                <w:lang w:eastAsia="de-DE"/>
              </w:rPr>
              <w:t>:</w:t>
            </w:r>
          </w:p>
        </w:tc>
        <w:tc>
          <w:tcPr>
            <w:tcW w:w="2589" w:type="dxa"/>
          </w:tcPr>
          <w:p w14:paraId="29775792" w14:textId="77777777" w:rsidR="00371FD2" w:rsidRPr="00371FD2" w:rsidRDefault="00371FD2" w:rsidP="0005084E">
            <w:pPr>
              <w:pStyle w:val="TextSituation"/>
              <w:jc w:val="center"/>
              <w:rPr>
                <w:vanish/>
                <w:lang w:eastAsia="de-DE"/>
              </w:rPr>
            </w:pPr>
            <w:r w:rsidRPr="00371FD2">
              <w:rPr>
                <w:vanish/>
                <w:lang w:eastAsia="de-DE"/>
              </w:rPr>
              <w:t>Anzahl der bewerteten Kriterien</w:t>
            </w:r>
          </w:p>
        </w:tc>
      </w:tr>
      <w:tr w:rsidR="00371FD2" w:rsidRPr="00371FD2" w14:paraId="1CFF2D0E" w14:textId="77777777" w:rsidTr="0005084E">
        <w:trPr>
          <w:hidden/>
        </w:trPr>
        <w:tc>
          <w:tcPr>
            <w:tcW w:w="2835" w:type="dxa"/>
          </w:tcPr>
          <w:p w14:paraId="2F5101B1"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1,625*</w:t>
            </w:r>
          </w:p>
        </w:tc>
        <w:tc>
          <w:tcPr>
            <w:tcW w:w="467" w:type="dxa"/>
            <w:tcBorders>
              <w:top w:val="nil"/>
              <w:bottom w:val="nil"/>
            </w:tcBorders>
          </w:tcPr>
          <w:p w14:paraId="51BAA337"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1926" w:type="dxa"/>
          </w:tcPr>
          <w:p w14:paraId="00144C80"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26</w:t>
            </w:r>
          </w:p>
        </w:tc>
        <w:tc>
          <w:tcPr>
            <w:tcW w:w="400" w:type="dxa"/>
            <w:tcBorders>
              <w:top w:val="nil"/>
              <w:bottom w:val="nil"/>
            </w:tcBorders>
          </w:tcPr>
          <w:p w14:paraId="25C783F9"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p>
        </w:tc>
        <w:tc>
          <w:tcPr>
            <w:tcW w:w="2589" w:type="dxa"/>
          </w:tcPr>
          <w:p w14:paraId="721EA725" w14:textId="77777777" w:rsidR="00371FD2" w:rsidRPr="00371FD2" w:rsidRDefault="00371FD2" w:rsidP="0005084E">
            <w:pPr>
              <w:tabs>
                <w:tab w:val="left" w:pos="2835"/>
              </w:tabs>
              <w:spacing w:beforeLines="40" w:before="96" w:afterLines="40" w:after="96"/>
              <w:jc w:val="center"/>
              <w:rPr>
                <w:rFonts w:ascii="Times New Roman" w:eastAsia="Times New Roman" w:hAnsi="Times New Roman" w:cs="Times New Roman"/>
                <w:i/>
                <w:vanish/>
                <w:color w:val="FF0000"/>
                <w:lang w:eastAsia="de-DE"/>
              </w:rPr>
            </w:pPr>
            <w:r w:rsidRPr="00371FD2">
              <w:rPr>
                <w:rFonts w:ascii="Times New Roman" w:eastAsia="Times New Roman" w:hAnsi="Times New Roman" w:cs="Times New Roman"/>
                <w:i/>
                <w:vanish/>
                <w:color w:val="FF0000"/>
                <w:lang w:eastAsia="de-DE"/>
              </w:rPr>
              <w:t>16</w:t>
            </w:r>
          </w:p>
        </w:tc>
      </w:tr>
    </w:tbl>
    <w:p w14:paraId="04703A3F" w14:textId="77777777" w:rsidR="00371FD2" w:rsidRPr="00371FD2" w:rsidRDefault="00371FD2" w:rsidP="00371FD2">
      <w:pPr>
        <w:pStyle w:val="TextSituation"/>
        <w:rPr>
          <w:vanish/>
          <w:lang w:eastAsia="de-DE"/>
        </w:rPr>
      </w:pPr>
    </w:p>
    <w:p w14:paraId="6077334A" w14:textId="77777777" w:rsidR="00371FD2" w:rsidRPr="00371FD2" w:rsidRDefault="00371FD2" w:rsidP="00371FD2">
      <w:pPr>
        <w:pStyle w:val="TextSituation"/>
        <w:rPr>
          <w:vanish/>
          <w:lang w:eastAsia="de-DE"/>
        </w:rPr>
      </w:pPr>
    </w:p>
    <w:p w14:paraId="7AE49D7E" w14:textId="0F74FC0F" w:rsidR="00371FD2" w:rsidRPr="00371FD2" w:rsidRDefault="00371FD2" w:rsidP="00371FD2">
      <w:pPr>
        <w:pStyle w:val="TextSituation"/>
        <w:rPr>
          <w:vanish/>
          <w:lang w:eastAsia="de-DE"/>
        </w:rPr>
      </w:pPr>
    </w:p>
    <w:p w14:paraId="2F7ADE17" w14:textId="77777777" w:rsidR="00371FD2" w:rsidRPr="00371FD2" w:rsidRDefault="00371FD2" w:rsidP="00371FD2">
      <w:pPr>
        <w:pStyle w:val="TextSituation"/>
        <w:rPr>
          <w:vanish/>
          <w:lang w:eastAsia="de-DE"/>
        </w:rPr>
      </w:pPr>
      <w:r w:rsidRPr="00371FD2">
        <w:rPr>
          <w:vanish/>
          <w:lang w:eastAsia="de-DE"/>
        </w:rPr>
        <w:t>________________________</w:t>
      </w:r>
      <w:r w:rsidRPr="00371FD2">
        <w:rPr>
          <w:vanish/>
          <w:lang w:eastAsia="de-DE"/>
        </w:rPr>
        <w:tab/>
        <w:t>__________________________________________</w:t>
      </w:r>
    </w:p>
    <w:p w14:paraId="17A6E0D0" w14:textId="77777777" w:rsidR="00371FD2" w:rsidRPr="00371FD2" w:rsidRDefault="00371FD2" w:rsidP="00371FD2">
      <w:pPr>
        <w:pStyle w:val="TextSituation"/>
        <w:rPr>
          <w:vanish/>
          <w:sz w:val="16"/>
          <w:szCs w:val="16"/>
          <w:lang w:eastAsia="de-DE"/>
        </w:rPr>
      </w:pPr>
      <w:r w:rsidRPr="00371FD2">
        <w:rPr>
          <w:vanish/>
          <w:sz w:val="16"/>
          <w:szCs w:val="16"/>
          <w:lang w:eastAsia="de-DE"/>
        </w:rPr>
        <w:t>Datum</w:t>
      </w:r>
      <w:r w:rsidRPr="00371FD2">
        <w:rPr>
          <w:vanish/>
          <w:sz w:val="16"/>
          <w:szCs w:val="16"/>
          <w:lang w:eastAsia="de-DE"/>
        </w:rPr>
        <w:tab/>
      </w:r>
      <w:r w:rsidRPr="00371FD2">
        <w:rPr>
          <w:vanish/>
          <w:sz w:val="16"/>
          <w:szCs w:val="16"/>
          <w:lang w:eastAsia="de-DE"/>
        </w:rPr>
        <w:tab/>
      </w:r>
      <w:r w:rsidRPr="00371FD2">
        <w:rPr>
          <w:vanish/>
          <w:sz w:val="16"/>
          <w:szCs w:val="16"/>
          <w:lang w:eastAsia="de-DE"/>
        </w:rPr>
        <w:tab/>
      </w:r>
      <w:r w:rsidRPr="00371FD2">
        <w:rPr>
          <w:vanish/>
          <w:sz w:val="16"/>
          <w:szCs w:val="16"/>
          <w:lang w:eastAsia="de-DE"/>
        </w:rPr>
        <w:tab/>
      </w:r>
      <w:r w:rsidRPr="00371FD2">
        <w:rPr>
          <w:vanish/>
          <w:sz w:val="16"/>
          <w:szCs w:val="16"/>
          <w:lang w:eastAsia="de-DE"/>
        </w:rPr>
        <w:tab/>
        <w:t>Unterschrift Bankmitarbeiter/in</w:t>
      </w:r>
    </w:p>
    <w:p w14:paraId="780B57D6" w14:textId="77777777" w:rsidR="00371FD2" w:rsidRPr="00371FD2" w:rsidRDefault="00371FD2" w:rsidP="00371FD2">
      <w:pPr>
        <w:pStyle w:val="TextSituation"/>
        <w:rPr>
          <w:vanish/>
          <w:lang w:eastAsia="de-DE"/>
        </w:rPr>
      </w:pPr>
    </w:p>
    <w:p w14:paraId="6635A97F" w14:textId="6A7164C2" w:rsidR="00371FD2" w:rsidRPr="00371FD2" w:rsidRDefault="00461F7C" w:rsidP="00371FD2">
      <w:pPr>
        <w:tabs>
          <w:tab w:val="left" w:pos="2835"/>
        </w:tabs>
        <w:spacing w:beforeLines="40" w:before="96" w:afterLines="40" w:after="96" w:line="240" w:lineRule="auto"/>
        <w:rPr>
          <w:rFonts w:ascii="Times New Roman" w:eastAsia="Times New Roman" w:hAnsi="Times New Roman" w:cs="Times New Roman"/>
          <w:i/>
          <w:vanish/>
          <w:color w:val="FF0000"/>
          <w:lang w:eastAsia="de-DE"/>
        </w:rPr>
      </w:pPr>
      <w:r>
        <w:rPr>
          <w:rFonts w:ascii="Times New Roman" w:eastAsia="Times New Roman" w:hAnsi="Times New Roman" w:cs="Times New Roman"/>
          <w:i/>
          <w:vanish/>
          <w:color w:val="FF0000"/>
          <w:lang w:eastAsia="de-DE"/>
        </w:rPr>
        <w:t>*a</w:t>
      </w:r>
      <w:r w:rsidR="00493263">
        <w:rPr>
          <w:rFonts w:ascii="Times New Roman" w:eastAsia="Times New Roman" w:hAnsi="Times New Roman" w:cs="Times New Roman"/>
          <w:i/>
          <w:vanish/>
          <w:color w:val="FF0000"/>
          <w:lang w:eastAsia="de-DE"/>
        </w:rPr>
        <w:t>lternative L</w:t>
      </w:r>
      <w:r w:rsidR="00371FD2" w:rsidRPr="00371FD2">
        <w:rPr>
          <w:rFonts w:ascii="Times New Roman" w:eastAsia="Times New Roman" w:hAnsi="Times New Roman" w:cs="Times New Roman"/>
          <w:i/>
          <w:vanish/>
          <w:color w:val="FF0000"/>
          <w:lang w:eastAsia="de-DE"/>
        </w:rPr>
        <w:t>ösungen möglich</w:t>
      </w:r>
    </w:p>
    <w:p w14:paraId="2EF9367D" w14:textId="77777777" w:rsidR="00371FD2" w:rsidRPr="00371FD2" w:rsidRDefault="00371FD2" w:rsidP="00C4753E">
      <w:pPr>
        <w:pStyle w:val="TextAuftrge"/>
        <w:numPr>
          <w:ilvl w:val="0"/>
          <w:numId w:val="0"/>
        </w:numPr>
        <w:spacing w:before="0" w:after="60" w:line="276" w:lineRule="auto"/>
        <w:jc w:val="left"/>
        <w:rPr>
          <w:rFonts w:ascii="Times New Roman" w:hAnsi="Times New Roman"/>
          <w:i/>
          <w:vanish/>
          <w:color w:val="FF0000"/>
        </w:rPr>
      </w:pPr>
    </w:p>
    <w:p w14:paraId="5EA21295" w14:textId="2842CE8C" w:rsidR="00EB2466" w:rsidRDefault="00C9219A" w:rsidP="00C4753E">
      <w:pPr>
        <w:pStyle w:val="TextAuftrge"/>
        <w:numPr>
          <w:ilvl w:val="0"/>
          <w:numId w:val="0"/>
        </w:numPr>
        <w:spacing w:before="0" w:after="60" w:line="276" w:lineRule="auto"/>
        <w:jc w:val="left"/>
        <w:rPr>
          <w:rFonts w:ascii="Times New Roman" w:hAnsi="Times New Roman"/>
          <w:i/>
          <w:vanish/>
          <w:color w:val="FF0000"/>
        </w:rPr>
      </w:pPr>
      <w:r>
        <w:rPr>
          <w:rFonts w:ascii="Times New Roman" w:hAnsi="Times New Roman"/>
          <w:i/>
          <w:vanish/>
          <w:color w:val="FF0000"/>
        </w:rPr>
        <w:t>Bei einem Ratingerg</w:t>
      </w:r>
      <w:r w:rsidR="00646CBE">
        <w:rPr>
          <w:rFonts w:ascii="Times New Roman" w:hAnsi="Times New Roman"/>
          <w:i/>
          <w:vanish/>
          <w:color w:val="FF0000"/>
        </w:rPr>
        <w:t>ebnis von 1,625</w:t>
      </w:r>
      <w:r w:rsidR="00C36554">
        <w:rPr>
          <w:rFonts w:ascii="Times New Roman" w:hAnsi="Times New Roman"/>
          <w:i/>
          <w:vanish/>
          <w:color w:val="FF0000"/>
        </w:rPr>
        <w:t xml:space="preserve"> liegt</w:t>
      </w:r>
      <w:r w:rsidR="00204618">
        <w:rPr>
          <w:rFonts w:ascii="Times New Roman" w:hAnsi="Times New Roman"/>
          <w:i/>
          <w:vanish/>
          <w:color w:val="FF0000"/>
        </w:rPr>
        <w:t xml:space="preserve"> der Sollzinssatz gemäß den Kreditkondition</w:t>
      </w:r>
      <w:r w:rsidR="00EB2466">
        <w:rPr>
          <w:rFonts w:ascii="Times New Roman" w:hAnsi="Times New Roman"/>
          <w:i/>
          <w:vanish/>
          <w:color w:val="FF0000"/>
        </w:rPr>
        <w:t>en der Sparbank AG zwischen 2,0 </w:t>
      </w:r>
      <w:r w:rsidR="00204618">
        <w:rPr>
          <w:rFonts w:ascii="Times New Roman" w:hAnsi="Times New Roman"/>
          <w:i/>
          <w:vanish/>
          <w:color w:val="FF0000"/>
        </w:rPr>
        <w:t>% und 3,0</w:t>
      </w:r>
      <w:r w:rsidR="00EB2466">
        <w:rPr>
          <w:rFonts w:ascii="Times New Roman" w:hAnsi="Times New Roman"/>
          <w:i/>
          <w:vanish/>
          <w:color w:val="FF0000"/>
        </w:rPr>
        <w:t> </w:t>
      </w:r>
      <w:r w:rsidR="00BC728F">
        <w:rPr>
          <w:rFonts w:ascii="Times New Roman" w:hAnsi="Times New Roman"/>
          <w:i/>
          <w:vanish/>
          <w:color w:val="FF0000"/>
        </w:rPr>
        <w:t>%.</w:t>
      </w:r>
      <w:r w:rsidR="00BC728F">
        <w:rPr>
          <w:rFonts w:ascii="Times New Roman" w:hAnsi="Times New Roman"/>
          <w:i/>
          <w:vanish/>
          <w:color w:val="FF0000"/>
        </w:rPr>
        <w:br/>
      </w:r>
    </w:p>
    <w:p w14:paraId="5F6A5AB2" w14:textId="77777777" w:rsidR="00EB2466" w:rsidRDefault="00BC728F" w:rsidP="00C4753E">
      <w:pPr>
        <w:pStyle w:val="TextAuftrge"/>
        <w:numPr>
          <w:ilvl w:val="0"/>
          <w:numId w:val="0"/>
        </w:numPr>
        <w:spacing w:before="0" w:after="60" w:line="276" w:lineRule="auto"/>
        <w:jc w:val="left"/>
        <w:rPr>
          <w:rFonts w:ascii="Times New Roman" w:hAnsi="Times New Roman"/>
          <w:i/>
          <w:vanish/>
          <w:color w:val="FF0000"/>
        </w:rPr>
      </w:pPr>
      <w:r>
        <w:rPr>
          <w:rFonts w:ascii="Times New Roman" w:hAnsi="Times New Roman"/>
          <w:i/>
          <w:vanish/>
          <w:color w:val="FF0000"/>
        </w:rPr>
        <w:t xml:space="preserve">Eine Kalkulation für den Sollzinssatz </w:t>
      </w:r>
      <w:r w:rsidR="00EB2466">
        <w:rPr>
          <w:rFonts w:ascii="Times New Roman" w:hAnsi="Times New Roman"/>
          <w:i/>
          <w:vanish/>
          <w:color w:val="FF0000"/>
        </w:rPr>
        <w:t>mit 2,6 </w:t>
      </w:r>
      <w:r w:rsidR="00556015">
        <w:rPr>
          <w:rFonts w:ascii="Times New Roman" w:hAnsi="Times New Roman"/>
          <w:i/>
          <w:vanish/>
          <w:color w:val="FF0000"/>
        </w:rPr>
        <w:t xml:space="preserve">% erscheint </w:t>
      </w:r>
      <w:r w:rsidR="0035768E">
        <w:rPr>
          <w:rFonts w:ascii="Times New Roman" w:hAnsi="Times New Roman"/>
          <w:i/>
          <w:vanish/>
          <w:color w:val="FF0000"/>
        </w:rPr>
        <w:t>angemessen</w:t>
      </w:r>
      <w:r w:rsidR="00556015">
        <w:rPr>
          <w:rFonts w:ascii="Times New Roman" w:hAnsi="Times New Roman"/>
          <w:i/>
          <w:vanish/>
          <w:color w:val="FF0000"/>
        </w:rPr>
        <w:t>.</w:t>
      </w:r>
      <w:r w:rsidR="00556015">
        <w:rPr>
          <w:rFonts w:ascii="Times New Roman" w:hAnsi="Times New Roman"/>
          <w:i/>
          <w:vanish/>
          <w:color w:val="FF0000"/>
        </w:rPr>
        <w:br/>
      </w:r>
    </w:p>
    <w:p w14:paraId="57B94331" w14:textId="5964FE57" w:rsidR="00BC728F" w:rsidRPr="00FF4889" w:rsidRDefault="00EB2466" w:rsidP="00C4753E">
      <w:pPr>
        <w:pStyle w:val="TextAuftrge"/>
        <w:numPr>
          <w:ilvl w:val="0"/>
          <w:numId w:val="0"/>
        </w:numPr>
        <w:spacing w:before="0" w:after="60" w:line="276" w:lineRule="auto"/>
        <w:jc w:val="left"/>
        <w:rPr>
          <w:rFonts w:ascii="Times New Roman" w:hAnsi="Times New Roman"/>
          <w:i/>
          <w:vanish/>
          <w:color w:val="FF0000"/>
        </w:rPr>
      </w:pPr>
      <w:r>
        <w:rPr>
          <w:rFonts w:ascii="Times New Roman" w:hAnsi="Times New Roman"/>
          <w:i/>
          <w:vanish/>
          <w:color w:val="FF0000"/>
        </w:rPr>
        <w:t>(I</w:t>
      </w:r>
      <w:r w:rsidR="0055799C">
        <w:rPr>
          <w:rFonts w:ascii="Times New Roman" w:hAnsi="Times New Roman"/>
          <w:i/>
          <w:vanish/>
          <w:color w:val="FF0000"/>
        </w:rPr>
        <w:t>n Abhängigkeit der L</w:t>
      </w:r>
      <w:r w:rsidR="00556015">
        <w:rPr>
          <w:rFonts w:ascii="Times New Roman" w:hAnsi="Times New Roman"/>
          <w:i/>
          <w:vanish/>
          <w:color w:val="FF0000"/>
        </w:rPr>
        <w:t xml:space="preserve">ösungen </w:t>
      </w:r>
      <w:r w:rsidR="0055799C">
        <w:rPr>
          <w:rFonts w:ascii="Times New Roman" w:hAnsi="Times New Roman"/>
          <w:i/>
          <w:vanish/>
          <w:color w:val="FF0000"/>
        </w:rPr>
        <w:t xml:space="preserve">der Schülerinnen und Schüler </w:t>
      </w:r>
      <w:r w:rsidR="00512C3D">
        <w:rPr>
          <w:rFonts w:ascii="Times New Roman" w:hAnsi="Times New Roman"/>
          <w:i/>
          <w:vanish/>
          <w:color w:val="FF0000"/>
        </w:rPr>
        <w:t xml:space="preserve">zum Ratingergebnis </w:t>
      </w:r>
      <w:r w:rsidR="00713172">
        <w:rPr>
          <w:rFonts w:ascii="Times New Roman" w:hAnsi="Times New Roman"/>
          <w:i/>
          <w:vanish/>
          <w:color w:val="FF0000"/>
        </w:rPr>
        <w:t>sind alternative Vorschläge für die Kalkulation denkbar</w:t>
      </w:r>
      <w:r>
        <w:rPr>
          <w:rFonts w:ascii="Times New Roman" w:hAnsi="Times New Roman"/>
          <w:i/>
          <w:vanish/>
          <w:color w:val="FF0000"/>
        </w:rPr>
        <w:t>.</w:t>
      </w:r>
      <w:r w:rsidR="00713172">
        <w:rPr>
          <w:rFonts w:ascii="Times New Roman" w:hAnsi="Times New Roman"/>
          <w:i/>
          <w:vanish/>
          <w:color w:val="FF0000"/>
        </w:rPr>
        <w:t>)</w:t>
      </w:r>
    </w:p>
    <w:bookmarkEnd w:id="1"/>
    <w:p w14:paraId="061B6882" w14:textId="23C21D06" w:rsidR="005151E5" w:rsidRPr="00530577" w:rsidRDefault="00BB39DF" w:rsidP="00530577">
      <w:pPr>
        <w:pStyle w:val="TextkrperGrauhinterlegt"/>
        <w:shd w:val="clear" w:color="auto" w:fill="auto"/>
        <w:rPr>
          <w:rFonts w:ascii="Times New Roman" w:hAnsi="Times New Roman"/>
          <w:b/>
          <w:bCs/>
          <w:i/>
          <w:vanish/>
          <w:color w:val="FF0000"/>
        </w:rPr>
      </w:pPr>
      <w:r w:rsidRPr="00530577">
        <w:rPr>
          <w:rFonts w:ascii="Times New Roman" w:hAnsi="Times New Roman"/>
          <w:i/>
          <w:vanish/>
          <w:color w:val="FF0000"/>
        </w:rPr>
        <w:br w:type="page"/>
      </w:r>
    </w:p>
    <w:p w14:paraId="311B71B5" w14:textId="36F2793C" w:rsidR="00D206DD" w:rsidRPr="00B14DCE" w:rsidRDefault="00394779" w:rsidP="0052192A">
      <w:pPr>
        <w:pStyle w:val="TextkrperGrauhinterlegt"/>
        <w:rPr>
          <w:rStyle w:val="Fett"/>
          <w:b w:val="0"/>
          <w:bCs w:val="0"/>
        </w:rPr>
      </w:pPr>
      <w:r w:rsidRPr="00E03288">
        <w:rPr>
          <w:rStyle w:val="Fett"/>
        </w:rPr>
        <w:t>Datenkranz</w:t>
      </w:r>
    </w:p>
    <w:p w14:paraId="0B117CBA" w14:textId="5CA6D616" w:rsidR="008A2D3E" w:rsidRPr="008A2D3E" w:rsidRDefault="00CF7DFD" w:rsidP="008A2D3E">
      <w:pPr>
        <w:pStyle w:val="berschrift1"/>
        <w:keepNext w:val="0"/>
        <w:numPr>
          <w:ilvl w:val="0"/>
          <w:numId w:val="0"/>
        </w:numPr>
        <w:spacing w:before="0" w:after="240" w:line="276" w:lineRule="auto"/>
      </w:pPr>
      <w:r w:rsidRPr="00CB23B4">
        <w:t>Bastelanleitung Buddy-Book</w:t>
      </w:r>
      <w:r w:rsidR="002C4273">
        <w:rPr>
          <w:rStyle w:val="Funotenzeichen"/>
        </w:rPr>
        <w:footnoteReference w:id="1"/>
      </w:r>
      <w:r w:rsidR="00962C5C" w:rsidRPr="00CB23B4">
        <w:t xml:space="preserve"> </w:t>
      </w:r>
      <w:r w:rsidR="0055799C">
        <w:t>für das Faltblatt</w:t>
      </w:r>
      <w:r w:rsidR="000B5780" w:rsidRPr="00CB23B4">
        <w:t xml:space="preserve"> </w:t>
      </w:r>
      <w:r w:rsidR="00B57BB0" w:rsidRPr="00CB23B4">
        <w:t>zur Auswertung des Jahresabschlusses</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6"/>
      </w:tblGrid>
      <w:tr w:rsidR="004916F5" w:rsidRPr="006C35E1" w14:paraId="3EABFBD7" w14:textId="77777777" w:rsidTr="00845208">
        <w:trPr>
          <w:trHeight w:val="1605"/>
        </w:trPr>
        <w:tc>
          <w:tcPr>
            <w:tcW w:w="2689" w:type="dxa"/>
            <w:vAlign w:val="center"/>
          </w:tcPr>
          <w:p w14:paraId="2766C60D" w14:textId="0823E2AF" w:rsidR="004916F5" w:rsidRPr="006C35E1" w:rsidRDefault="008B3553" w:rsidP="004C167F">
            <w:pPr>
              <w:jc w:val="center"/>
            </w:pPr>
            <w:r>
              <w:rPr>
                <w:noProof/>
                <w:lang w:eastAsia="de-DE"/>
              </w:rPr>
              <w:drawing>
                <wp:inline distT="0" distB="0" distL="0" distR="0" wp14:anchorId="63BBFA89" wp14:editId="23193CA4">
                  <wp:extent cx="1030859" cy="999811"/>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58925" cy="1027032"/>
                          </a:xfrm>
                          <a:prstGeom prst="rect">
                            <a:avLst/>
                          </a:prstGeom>
                        </pic:spPr>
                      </pic:pic>
                    </a:graphicData>
                  </a:graphic>
                </wp:inline>
              </w:drawing>
            </w:r>
          </w:p>
        </w:tc>
        <w:tc>
          <w:tcPr>
            <w:tcW w:w="6666" w:type="dxa"/>
          </w:tcPr>
          <w:p w14:paraId="7FF34491" w14:textId="6B864758" w:rsidR="00494865" w:rsidRDefault="00494865" w:rsidP="00845208"/>
          <w:p w14:paraId="196BEDB0" w14:textId="77777777" w:rsidR="00053A4D" w:rsidRDefault="00053A4D" w:rsidP="00845208"/>
          <w:p w14:paraId="3B0ECF2B" w14:textId="2C990027" w:rsidR="00F83EE3" w:rsidRDefault="006E48E6" w:rsidP="00845208">
            <w:hyperlink r:id="rId16" w:history="1">
              <w:r w:rsidR="00845208" w:rsidRPr="00C26671">
                <w:rPr>
                  <w:rStyle w:val="Hyperlink"/>
                </w:rPr>
                <w:t>https://www2.klett.de/sixcms/media.php/229/DO01_3-12-443230_Faltanleitung_Minibook.pdf</w:t>
              </w:r>
            </w:hyperlink>
          </w:p>
          <w:p w14:paraId="0C462B96" w14:textId="1BFC0524" w:rsidR="00F83EE3" w:rsidRDefault="00F83EE3" w:rsidP="00845208"/>
          <w:p w14:paraId="3F1CB648" w14:textId="30AD1C98" w:rsidR="004916F5" w:rsidRPr="006C35E1" w:rsidRDefault="004916F5" w:rsidP="00845208">
            <w:r w:rsidRPr="006C35E1">
              <w:t xml:space="preserve">(Zugriff am </w:t>
            </w:r>
            <w:r w:rsidR="00494865">
              <w:t>07</w:t>
            </w:r>
            <w:r w:rsidRPr="006C35E1">
              <w:t>.</w:t>
            </w:r>
            <w:r w:rsidR="00494865">
              <w:t>03</w:t>
            </w:r>
            <w:r>
              <w:t>.</w:t>
            </w:r>
            <w:r w:rsidR="00494865">
              <w:t>2022</w:t>
            </w:r>
            <w:r w:rsidRPr="006C35E1">
              <w:t>)</w:t>
            </w:r>
          </w:p>
          <w:p w14:paraId="3BC63740" w14:textId="77777777" w:rsidR="004916F5" w:rsidRDefault="004916F5" w:rsidP="00494865"/>
          <w:p w14:paraId="7F6E1F19" w14:textId="3642CD2E" w:rsidR="00053A4D" w:rsidRPr="006C35E1" w:rsidRDefault="00053A4D" w:rsidP="00494865"/>
        </w:tc>
      </w:tr>
    </w:tbl>
    <w:p w14:paraId="78E30646" w14:textId="14CA28BA" w:rsidR="008A2D3E" w:rsidRPr="00845208" w:rsidRDefault="008A2D3E" w:rsidP="00845208">
      <w:pPr>
        <w:spacing w:after="60" w:line="276" w:lineRule="auto"/>
        <w:rPr>
          <w:rFonts w:cs="Arial"/>
          <w:bCs/>
          <w:color w:val="000000"/>
        </w:rPr>
      </w:pPr>
    </w:p>
    <w:p w14:paraId="2A891E0C" w14:textId="2713BF64" w:rsidR="00845208" w:rsidRDefault="00845208" w:rsidP="00845208">
      <w:pPr>
        <w:spacing w:after="60" w:line="276" w:lineRule="auto"/>
        <w:rPr>
          <w:rFonts w:cs="Arial"/>
          <w:bCs/>
          <w:color w:val="000000"/>
        </w:rPr>
      </w:pPr>
    </w:p>
    <w:p w14:paraId="3BA2271C" w14:textId="77777777" w:rsidR="00053A4D" w:rsidRPr="00845208" w:rsidRDefault="00053A4D" w:rsidP="00845208">
      <w:pPr>
        <w:spacing w:after="60" w:line="276" w:lineRule="auto"/>
        <w:rPr>
          <w:rFonts w:cs="Arial"/>
          <w:bCs/>
          <w:color w:val="000000"/>
        </w:rPr>
      </w:pPr>
    </w:p>
    <w:p w14:paraId="0E7437A9" w14:textId="2B49F6F0" w:rsidR="008A2D3E" w:rsidRPr="008A2D3E" w:rsidRDefault="008E5416" w:rsidP="008A2D3E">
      <w:pPr>
        <w:pStyle w:val="berschrift1"/>
        <w:keepNext w:val="0"/>
        <w:numPr>
          <w:ilvl w:val="0"/>
          <w:numId w:val="0"/>
        </w:numPr>
        <w:spacing w:before="0" w:after="240" w:line="276" w:lineRule="auto"/>
      </w:pPr>
      <w:r w:rsidRPr="00394820">
        <w:t xml:space="preserve">Vorlage für </w:t>
      </w:r>
      <w:r w:rsidR="003814A2">
        <w:t>die Erstellung des</w:t>
      </w:r>
      <w:r w:rsidR="0055799C">
        <w:t xml:space="preserve"> Faltblatts</w:t>
      </w:r>
      <w:r w:rsidR="00ED5930" w:rsidRPr="00394820">
        <w:t xml:space="preserve"> zur Auswertung des Jahresabschlusses</w:t>
      </w:r>
    </w:p>
    <w:p w14:paraId="0FE58BAA" w14:textId="1B1B914F" w:rsidR="00ED5930" w:rsidRDefault="0053300C" w:rsidP="00845208">
      <w:pPr>
        <w:spacing w:after="60" w:line="276" w:lineRule="auto"/>
        <w:rPr>
          <w:noProof/>
        </w:rPr>
      </w:pPr>
      <w:r>
        <w:rPr>
          <w:noProof/>
        </w:rPr>
        <w:t xml:space="preserve">siehe Faltblatt als </w:t>
      </w:r>
      <w:r w:rsidR="008B58CC">
        <w:rPr>
          <w:noProof/>
        </w:rPr>
        <w:t>separate Anlage</w:t>
      </w:r>
    </w:p>
    <w:bookmarkStart w:id="2" w:name="_MON_1710153707"/>
    <w:bookmarkEnd w:id="2"/>
    <w:p w14:paraId="52BC1155" w14:textId="745F038C" w:rsidR="008A2D3E" w:rsidRPr="002C4273" w:rsidRDefault="00B6390A" w:rsidP="00845208">
      <w:pPr>
        <w:spacing w:after="60" w:line="276" w:lineRule="auto"/>
        <w:rPr>
          <w:rFonts w:cs="Arial"/>
          <w:bCs/>
          <w:vanish/>
          <w:color w:val="000000"/>
        </w:rPr>
      </w:pPr>
      <w:r>
        <w:rPr>
          <w:rFonts w:cs="Arial"/>
          <w:bCs/>
          <w:vanish/>
          <w:color w:val="000000"/>
        </w:rPr>
        <w:object w:dxaOrig="1538" w:dyaOrig="994" w14:anchorId="7C181967">
          <v:shape id="_x0000_i1026" type="#_x0000_t75" style="width:76.85pt;height:49.9pt" o:ole="">
            <v:imagedata r:id="rId17" o:title=""/>
          </v:shape>
          <o:OLEObject Type="Embed" ProgID="Word.Document.12" ShapeID="_x0000_i1026" DrawAspect="Icon" ObjectID="_1710153946" r:id="rId18">
            <o:FieldCodes>\s</o:FieldCodes>
          </o:OLEObject>
        </w:object>
      </w:r>
    </w:p>
    <w:p w14:paraId="3072B273" w14:textId="23B46A26" w:rsidR="00845208" w:rsidRDefault="00845208" w:rsidP="00845208">
      <w:pPr>
        <w:spacing w:after="60" w:line="276" w:lineRule="auto"/>
        <w:rPr>
          <w:rFonts w:cs="Arial"/>
          <w:bCs/>
          <w:color w:val="000000"/>
        </w:rPr>
      </w:pPr>
    </w:p>
    <w:p w14:paraId="5B58FBE2" w14:textId="77777777" w:rsidR="006E48E6" w:rsidRDefault="006E48E6" w:rsidP="00845208">
      <w:pPr>
        <w:spacing w:after="60" w:line="276" w:lineRule="auto"/>
        <w:rPr>
          <w:rFonts w:cs="Arial"/>
          <w:bCs/>
          <w:color w:val="000000"/>
        </w:rPr>
      </w:pPr>
      <w:bookmarkStart w:id="3" w:name="_GoBack"/>
      <w:bookmarkEnd w:id="3"/>
    </w:p>
    <w:p w14:paraId="6F07245E" w14:textId="6E947140" w:rsidR="008A2D3E" w:rsidRPr="008A2D3E" w:rsidRDefault="004A080D" w:rsidP="008A2D3E">
      <w:pPr>
        <w:pStyle w:val="berschrift1"/>
        <w:keepNext w:val="0"/>
        <w:numPr>
          <w:ilvl w:val="0"/>
          <w:numId w:val="0"/>
        </w:numPr>
        <w:spacing w:before="0" w:after="240" w:line="276" w:lineRule="auto"/>
      </w:pPr>
      <w:r>
        <w:t xml:space="preserve">Informationen aus der </w:t>
      </w:r>
      <w:r w:rsidR="00E941A4">
        <w:t xml:space="preserve">Bilanz </w:t>
      </w:r>
      <w:r w:rsidR="009D7CFB">
        <w:t xml:space="preserve">und GuV-Rechnung </w:t>
      </w:r>
      <w:r w:rsidR="00E941A4">
        <w:t xml:space="preserve">der </w:t>
      </w:r>
      <w:proofErr w:type="spellStart"/>
      <w:r w:rsidR="00B04E3E">
        <w:t>Kerbig</w:t>
      </w:r>
      <w:proofErr w:type="spellEnd"/>
      <w:r w:rsidR="00B04E3E">
        <w:t> Küchen GmbH</w:t>
      </w:r>
    </w:p>
    <w:tbl>
      <w:tblPr>
        <w:tblStyle w:val="Tabellenraster"/>
        <w:tblW w:w="0" w:type="auto"/>
        <w:tblLayout w:type="fixed"/>
        <w:tblLook w:val="04A0" w:firstRow="1" w:lastRow="0" w:firstColumn="1" w:lastColumn="0" w:noHBand="0" w:noVBand="1"/>
      </w:tblPr>
      <w:tblGrid>
        <w:gridCol w:w="5098"/>
        <w:gridCol w:w="2061"/>
        <w:gridCol w:w="2061"/>
      </w:tblGrid>
      <w:tr w:rsidR="009123FE" w14:paraId="4EC297F4" w14:textId="77777777" w:rsidTr="00013E9F">
        <w:tc>
          <w:tcPr>
            <w:tcW w:w="5098" w:type="dxa"/>
          </w:tcPr>
          <w:p w14:paraId="4623030A" w14:textId="6F8F5B08" w:rsidR="009123FE" w:rsidRDefault="009123FE" w:rsidP="00845208">
            <w:pPr>
              <w:rPr>
                <w:rFonts w:cs="Arial"/>
                <w:b/>
                <w:color w:val="000000"/>
              </w:rPr>
            </w:pPr>
            <w:r>
              <w:rPr>
                <w:rFonts w:cs="Arial"/>
                <w:b/>
                <w:color w:val="000000"/>
              </w:rPr>
              <w:t>Aktiva (in TEUR)</w:t>
            </w:r>
          </w:p>
        </w:tc>
        <w:tc>
          <w:tcPr>
            <w:tcW w:w="2061" w:type="dxa"/>
          </w:tcPr>
          <w:p w14:paraId="48386562" w14:textId="76C3A4A5" w:rsidR="009123FE" w:rsidRDefault="00013E9F" w:rsidP="00845208">
            <w:pPr>
              <w:jc w:val="center"/>
              <w:rPr>
                <w:rFonts w:cs="Arial"/>
                <w:b/>
                <w:color w:val="000000"/>
              </w:rPr>
            </w:pPr>
            <w:r>
              <w:rPr>
                <w:rFonts w:cs="Arial"/>
                <w:b/>
                <w:color w:val="000000"/>
              </w:rPr>
              <w:t>Vorjahr</w:t>
            </w:r>
          </w:p>
        </w:tc>
        <w:tc>
          <w:tcPr>
            <w:tcW w:w="2061" w:type="dxa"/>
          </w:tcPr>
          <w:p w14:paraId="369636C5" w14:textId="75F74D02" w:rsidR="009123FE" w:rsidRDefault="00013E9F" w:rsidP="00845208">
            <w:pPr>
              <w:jc w:val="center"/>
              <w:rPr>
                <w:rFonts w:cs="Arial"/>
                <w:b/>
                <w:color w:val="000000"/>
              </w:rPr>
            </w:pPr>
            <w:r>
              <w:rPr>
                <w:rFonts w:cs="Arial"/>
                <w:b/>
                <w:color w:val="000000"/>
              </w:rPr>
              <w:t>Berichtsjahr</w:t>
            </w:r>
          </w:p>
        </w:tc>
      </w:tr>
      <w:tr w:rsidR="009123FE" w:rsidRPr="009123FE" w14:paraId="23CE9E51" w14:textId="77777777" w:rsidTr="00013E9F">
        <w:tc>
          <w:tcPr>
            <w:tcW w:w="5098" w:type="dxa"/>
          </w:tcPr>
          <w:p w14:paraId="1A4C4DE0" w14:textId="2B2550C1" w:rsidR="009123FE" w:rsidRPr="009123FE" w:rsidRDefault="00013E9F" w:rsidP="00845208">
            <w:pPr>
              <w:rPr>
                <w:rFonts w:cs="Arial"/>
                <w:bCs/>
                <w:color w:val="000000"/>
              </w:rPr>
            </w:pPr>
            <w:r>
              <w:rPr>
                <w:rFonts w:cs="Arial"/>
                <w:bCs/>
                <w:color w:val="000000"/>
              </w:rPr>
              <w:t>I. Anlagevermögen</w:t>
            </w:r>
          </w:p>
        </w:tc>
        <w:tc>
          <w:tcPr>
            <w:tcW w:w="2061" w:type="dxa"/>
          </w:tcPr>
          <w:p w14:paraId="7C5442DE" w14:textId="77777777" w:rsidR="009123FE" w:rsidRPr="009123FE" w:rsidRDefault="009123FE" w:rsidP="00845208">
            <w:pPr>
              <w:ind w:right="284"/>
              <w:jc w:val="right"/>
              <w:rPr>
                <w:rFonts w:cs="Arial"/>
                <w:bCs/>
                <w:color w:val="000000"/>
              </w:rPr>
            </w:pPr>
          </w:p>
        </w:tc>
        <w:tc>
          <w:tcPr>
            <w:tcW w:w="2061" w:type="dxa"/>
          </w:tcPr>
          <w:p w14:paraId="47963D34" w14:textId="77777777" w:rsidR="009123FE" w:rsidRPr="009123FE" w:rsidRDefault="009123FE" w:rsidP="00845208">
            <w:pPr>
              <w:ind w:right="284"/>
              <w:jc w:val="right"/>
              <w:rPr>
                <w:rFonts w:cs="Arial"/>
                <w:bCs/>
                <w:color w:val="000000"/>
              </w:rPr>
            </w:pPr>
          </w:p>
        </w:tc>
      </w:tr>
      <w:tr w:rsidR="00013E9F" w:rsidRPr="009123FE" w14:paraId="01DBC67A" w14:textId="77777777" w:rsidTr="00013E9F">
        <w:tc>
          <w:tcPr>
            <w:tcW w:w="5098" w:type="dxa"/>
          </w:tcPr>
          <w:p w14:paraId="007254AB" w14:textId="2AEC0094" w:rsidR="00013E9F" w:rsidRDefault="00013E9F" w:rsidP="00845208">
            <w:pPr>
              <w:rPr>
                <w:rFonts w:cs="Arial"/>
                <w:bCs/>
                <w:color w:val="000000"/>
              </w:rPr>
            </w:pPr>
            <w:r>
              <w:rPr>
                <w:rFonts w:cs="Arial"/>
                <w:bCs/>
                <w:color w:val="000000"/>
              </w:rPr>
              <w:t>Grundstücke, Gebäude</w:t>
            </w:r>
          </w:p>
        </w:tc>
        <w:tc>
          <w:tcPr>
            <w:tcW w:w="2061" w:type="dxa"/>
          </w:tcPr>
          <w:p w14:paraId="3D26E130" w14:textId="1AD1E5F8" w:rsidR="00013E9F" w:rsidRPr="009123FE" w:rsidRDefault="002B4918" w:rsidP="00845208">
            <w:pPr>
              <w:ind w:right="284"/>
              <w:jc w:val="right"/>
              <w:rPr>
                <w:rFonts w:cs="Arial"/>
                <w:bCs/>
                <w:color w:val="000000"/>
              </w:rPr>
            </w:pPr>
            <w:r>
              <w:rPr>
                <w:rFonts w:cs="Arial"/>
                <w:bCs/>
                <w:color w:val="000000"/>
              </w:rPr>
              <w:t>3.200</w:t>
            </w:r>
          </w:p>
        </w:tc>
        <w:tc>
          <w:tcPr>
            <w:tcW w:w="2061" w:type="dxa"/>
          </w:tcPr>
          <w:p w14:paraId="1799C9B4" w14:textId="2B7F9A90" w:rsidR="00013E9F" w:rsidRPr="009123FE" w:rsidRDefault="008C0322" w:rsidP="00845208">
            <w:pPr>
              <w:ind w:right="284"/>
              <w:jc w:val="right"/>
              <w:rPr>
                <w:rFonts w:cs="Arial"/>
                <w:bCs/>
                <w:color w:val="000000"/>
              </w:rPr>
            </w:pPr>
            <w:r>
              <w:rPr>
                <w:rFonts w:cs="Arial"/>
                <w:bCs/>
                <w:color w:val="000000"/>
              </w:rPr>
              <w:t>3.200</w:t>
            </w:r>
          </w:p>
        </w:tc>
      </w:tr>
      <w:tr w:rsidR="00013E9F" w:rsidRPr="009123FE" w14:paraId="1E567A3F" w14:textId="77777777" w:rsidTr="00013E9F">
        <w:tc>
          <w:tcPr>
            <w:tcW w:w="5098" w:type="dxa"/>
          </w:tcPr>
          <w:p w14:paraId="15AE4EB3" w14:textId="13E4ABCB" w:rsidR="00013E9F" w:rsidRDefault="00013E9F" w:rsidP="00845208">
            <w:pPr>
              <w:rPr>
                <w:rFonts w:cs="Arial"/>
                <w:bCs/>
                <w:color w:val="000000"/>
              </w:rPr>
            </w:pPr>
            <w:r>
              <w:rPr>
                <w:rFonts w:cs="Arial"/>
                <w:bCs/>
                <w:color w:val="000000"/>
              </w:rPr>
              <w:t>Maschinen</w:t>
            </w:r>
          </w:p>
        </w:tc>
        <w:tc>
          <w:tcPr>
            <w:tcW w:w="2061" w:type="dxa"/>
          </w:tcPr>
          <w:p w14:paraId="5B0DE977" w14:textId="7F4406B3" w:rsidR="00013E9F" w:rsidRPr="009123FE" w:rsidRDefault="00CB7AEB" w:rsidP="00845208">
            <w:pPr>
              <w:ind w:right="284"/>
              <w:jc w:val="right"/>
              <w:rPr>
                <w:rFonts w:cs="Arial"/>
                <w:bCs/>
                <w:color w:val="000000"/>
              </w:rPr>
            </w:pPr>
            <w:r>
              <w:rPr>
                <w:rFonts w:cs="Arial"/>
                <w:bCs/>
                <w:color w:val="000000"/>
              </w:rPr>
              <w:t>2</w:t>
            </w:r>
            <w:r w:rsidR="004075AD">
              <w:rPr>
                <w:rFonts w:cs="Arial"/>
                <w:bCs/>
                <w:color w:val="000000"/>
              </w:rPr>
              <w:t>.000</w:t>
            </w:r>
          </w:p>
        </w:tc>
        <w:tc>
          <w:tcPr>
            <w:tcW w:w="2061" w:type="dxa"/>
          </w:tcPr>
          <w:p w14:paraId="3FC25C29" w14:textId="090A9C28" w:rsidR="00013E9F" w:rsidRPr="009123FE" w:rsidRDefault="00F6343A" w:rsidP="00845208">
            <w:pPr>
              <w:ind w:right="284"/>
              <w:jc w:val="right"/>
              <w:rPr>
                <w:rFonts w:cs="Arial"/>
                <w:bCs/>
                <w:color w:val="000000"/>
              </w:rPr>
            </w:pPr>
            <w:r>
              <w:rPr>
                <w:rFonts w:cs="Arial"/>
                <w:bCs/>
                <w:color w:val="000000"/>
              </w:rPr>
              <w:t>2.800</w:t>
            </w:r>
          </w:p>
        </w:tc>
      </w:tr>
      <w:tr w:rsidR="00013E9F" w:rsidRPr="009123FE" w14:paraId="29B4EC1F" w14:textId="77777777" w:rsidTr="00013E9F">
        <w:tc>
          <w:tcPr>
            <w:tcW w:w="5098" w:type="dxa"/>
          </w:tcPr>
          <w:p w14:paraId="1B799B1F" w14:textId="55527807" w:rsidR="00013E9F" w:rsidRDefault="00184D07" w:rsidP="00845208">
            <w:pPr>
              <w:rPr>
                <w:rFonts w:cs="Arial"/>
                <w:bCs/>
                <w:color w:val="000000"/>
              </w:rPr>
            </w:pPr>
            <w:r>
              <w:rPr>
                <w:rFonts w:cs="Arial"/>
                <w:bCs/>
                <w:color w:val="000000"/>
              </w:rPr>
              <w:t>II. Umlaufvermögen</w:t>
            </w:r>
          </w:p>
        </w:tc>
        <w:tc>
          <w:tcPr>
            <w:tcW w:w="2061" w:type="dxa"/>
          </w:tcPr>
          <w:p w14:paraId="2340B8F9" w14:textId="77777777" w:rsidR="00013E9F" w:rsidRPr="009123FE" w:rsidRDefault="00013E9F" w:rsidP="00845208">
            <w:pPr>
              <w:ind w:right="284"/>
              <w:jc w:val="right"/>
              <w:rPr>
                <w:rFonts w:cs="Arial"/>
                <w:bCs/>
                <w:color w:val="000000"/>
              </w:rPr>
            </w:pPr>
          </w:p>
        </w:tc>
        <w:tc>
          <w:tcPr>
            <w:tcW w:w="2061" w:type="dxa"/>
          </w:tcPr>
          <w:p w14:paraId="0504F197" w14:textId="77777777" w:rsidR="00013E9F" w:rsidRPr="009123FE" w:rsidRDefault="00013E9F" w:rsidP="00845208">
            <w:pPr>
              <w:ind w:right="284"/>
              <w:jc w:val="right"/>
              <w:rPr>
                <w:rFonts w:cs="Arial"/>
                <w:bCs/>
                <w:color w:val="000000"/>
              </w:rPr>
            </w:pPr>
          </w:p>
        </w:tc>
      </w:tr>
      <w:tr w:rsidR="00013E9F" w:rsidRPr="009123FE" w14:paraId="0C6BA32D" w14:textId="77777777" w:rsidTr="00013E9F">
        <w:tc>
          <w:tcPr>
            <w:tcW w:w="5098" w:type="dxa"/>
          </w:tcPr>
          <w:p w14:paraId="08D7B638" w14:textId="2FF003EA" w:rsidR="00013E9F" w:rsidRDefault="00184D07" w:rsidP="00845208">
            <w:pPr>
              <w:rPr>
                <w:rFonts w:cs="Arial"/>
                <w:bCs/>
                <w:color w:val="000000"/>
              </w:rPr>
            </w:pPr>
            <w:r>
              <w:rPr>
                <w:rFonts w:cs="Arial"/>
                <w:bCs/>
                <w:color w:val="000000"/>
              </w:rPr>
              <w:t>Vorräte</w:t>
            </w:r>
          </w:p>
        </w:tc>
        <w:tc>
          <w:tcPr>
            <w:tcW w:w="2061" w:type="dxa"/>
          </w:tcPr>
          <w:p w14:paraId="5676475A" w14:textId="0D7D6ACF" w:rsidR="00013E9F" w:rsidRPr="009123FE" w:rsidRDefault="009C741F" w:rsidP="00845208">
            <w:pPr>
              <w:ind w:right="284"/>
              <w:jc w:val="right"/>
              <w:rPr>
                <w:rFonts w:cs="Arial"/>
                <w:bCs/>
                <w:color w:val="000000"/>
              </w:rPr>
            </w:pPr>
            <w:r>
              <w:rPr>
                <w:rFonts w:cs="Arial"/>
                <w:bCs/>
                <w:color w:val="000000"/>
              </w:rPr>
              <w:t>6.500</w:t>
            </w:r>
          </w:p>
        </w:tc>
        <w:tc>
          <w:tcPr>
            <w:tcW w:w="2061" w:type="dxa"/>
          </w:tcPr>
          <w:p w14:paraId="129C2CB4" w14:textId="2702707D" w:rsidR="00013E9F" w:rsidRPr="009123FE" w:rsidRDefault="00825323" w:rsidP="00845208">
            <w:pPr>
              <w:ind w:right="284"/>
              <w:jc w:val="right"/>
              <w:rPr>
                <w:rFonts w:cs="Arial"/>
                <w:bCs/>
                <w:color w:val="000000"/>
              </w:rPr>
            </w:pPr>
            <w:r>
              <w:rPr>
                <w:rFonts w:cs="Arial"/>
                <w:bCs/>
                <w:color w:val="000000"/>
              </w:rPr>
              <w:t>6.000</w:t>
            </w:r>
          </w:p>
        </w:tc>
      </w:tr>
      <w:tr w:rsidR="00184D07" w:rsidRPr="009123FE" w14:paraId="6A86191E" w14:textId="77777777" w:rsidTr="00013E9F">
        <w:tc>
          <w:tcPr>
            <w:tcW w:w="5098" w:type="dxa"/>
          </w:tcPr>
          <w:p w14:paraId="38538710" w14:textId="18122C80" w:rsidR="00184D07" w:rsidRDefault="00184D07" w:rsidP="00845208">
            <w:pPr>
              <w:rPr>
                <w:rFonts w:cs="Arial"/>
                <w:bCs/>
                <w:color w:val="000000"/>
              </w:rPr>
            </w:pPr>
            <w:r>
              <w:rPr>
                <w:rFonts w:cs="Arial"/>
                <w:bCs/>
                <w:color w:val="000000"/>
              </w:rPr>
              <w:t>Forderungen aus Lieferungen und Leistungen</w:t>
            </w:r>
            <w:r w:rsidR="00243B49">
              <w:rPr>
                <w:rFonts w:cs="Arial"/>
                <w:bCs/>
                <w:color w:val="000000"/>
              </w:rPr>
              <w:t>*</w:t>
            </w:r>
          </w:p>
        </w:tc>
        <w:tc>
          <w:tcPr>
            <w:tcW w:w="2061" w:type="dxa"/>
          </w:tcPr>
          <w:p w14:paraId="77715178" w14:textId="71FD99B1" w:rsidR="00184D07" w:rsidRDefault="00184D07" w:rsidP="00845208">
            <w:pPr>
              <w:ind w:right="284"/>
              <w:jc w:val="right"/>
              <w:rPr>
                <w:rFonts w:cs="Arial"/>
                <w:bCs/>
                <w:color w:val="000000"/>
              </w:rPr>
            </w:pPr>
            <w:r>
              <w:rPr>
                <w:rFonts w:cs="Arial"/>
                <w:bCs/>
                <w:color w:val="000000"/>
              </w:rPr>
              <w:t>2.200</w:t>
            </w:r>
          </w:p>
        </w:tc>
        <w:tc>
          <w:tcPr>
            <w:tcW w:w="2061" w:type="dxa"/>
          </w:tcPr>
          <w:p w14:paraId="514F4E92" w14:textId="0B443B87" w:rsidR="00184D07" w:rsidRDefault="00184D07" w:rsidP="00845208">
            <w:pPr>
              <w:ind w:right="284"/>
              <w:jc w:val="right"/>
              <w:rPr>
                <w:rFonts w:cs="Arial"/>
                <w:bCs/>
                <w:color w:val="000000"/>
              </w:rPr>
            </w:pPr>
            <w:r>
              <w:rPr>
                <w:rFonts w:cs="Arial"/>
                <w:bCs/>
                <w:color w:val="000000"/>
              </w:rPr>
              <w:t>2.800</w:t>
            </w:r>
          </w:p>
        </w:tc>
      </w:tr>
      <w:tr w:rsidR="00184D07" w:rsidRPr="009123FE" w14:paraId="37179D9E" w14:textId="77777777" w:rsidTr="00013E9F">
        <w:tc>
          <w:tcPr>
            <w:tcW w:w="5098" w:type="dxa"/>
          </w:tcPr>
          <w:p w14:paraId="04474BD6" w14:textId="6D8BCD97" w:rsidR="00184D07" w:rsidRDefault="00184D07" w:rsidP="00845208">
            <w:pPr>
              <w:rPr>
                <w:rFonts w:cs="Arial"/>
                <w:bCs/>
                <w:color w:val="000000"/>
              </w:rPr>
            </w:pPr>
            <w:r>
              <w:rPr>
                <w:rFonts w:cs="Arial"/>
                <w:bCs/>
                <w:color w:val="000000"/>
              </w:rPr>
              <w:t>Sonstige Vermögensgegenstände</w:t>
            </w:r>
          </w:p>
        </w:tc>
        <w:tc>
          <w:tcPr>
            <w:tcW w:w="2061" w:type="dxa"/>
          </w:tcPr>
          <w:p w14:paraId="3E34F5FB" w14:textId="3861FA74" w:rsidR="00184D07" w:rsidRDefault="00184D07" w:rsidP="00845208">
            <w:pPr>
              <w:ind w:right="284"/>
              <w:jc w:val="right"/>
              <w:rPr>
                <w:rFonts w:cs="Arial"/>
                <w:bCs/>
                <w:color w:val="000000"/>
              </w:rPr>
            </w:pPr>
            <w:r>
              <w:rPr>
                <w:rFonts w:cs="Arial"/>
                <w:bCs/>
                <w:color w:val="000000"/>
              </w:rPr>
              <w:t>850</w:t>
            </w:r>
          </w:p>
        </w:tc>
        <w:tc>
          <w:tcPr>
            <w:tcW w:w="2061" w:type="dxa"/>
          </w:tcPr>
          <w:p w14:paraId="10CD8297" w14:textId="4CC2189E" w:rsidR="00184D07" w:rsidRDefault="007656E2" w:rsidP="00845208">
            <w:pPr>
              <w:ind w:right="284"/>
              <w:jc w:val="right"/>
              <w:rPr>
                <w:rFonts w:cs="Arial"/>
                <w:bCs/>
                <w:color w:val="000000"/>
              </w:rPr>
            </w:pPr>
            <w:r>
              <w:rPr>
                <w:rFonts w:cs="Arial"/>
                <w:bCs/>
                <w:color w:val="000000"/>
              </w:rPr>
              <w:t>8</w:t>
            </w:r>
            <w:r w:rsidR="00184D07">
              <w:rPr>
                <w:rFonts w:cs="Arial"/>
                <w:bCs/>
                <w:color w:val="000000"/>
              </w:rPr>
              <w:t>50</w:t>
            </w:r>
          </w:p>
        </w:tc>
      </w:tr>
      <w:tr w:rsidR="00184D07" w:rsidRPr="009123FE" w14:paraId="20F7E80E" w14:textId="77777777" w:rsidTr="00013E9F">
        <w:tc>
          <w:tcPr>
            <w:tcW w:w="5098" w:type="dxa"/>
          </w:tcPr>
          <w:p w14:paraId="4411594C" w14:textId="0D22E5C5" w:rsidR="00184D07" w:rsidRDefault="00184D07" w:rsidP="00845208">
            <w:pPr>
              <w:rPr>
                <w:rFonts w:cs="Arial"/>
                <w:bCs/>
                <w:color w:val="000000"/>
              </w:rPr>
            </w:pPr>
            <w:r>
              <w:rPr>
                <w:rFonts w:cs="Arial"/>
                <w:bCs/>
                <w:color w:val="000000"/>
              </w:rPr>
              <w:t>Kasse, Bankguthaben</w:t>
            </w:r>
          </w:p>
        </w:tc>
        <w:tc>
          <w:tcPr>
            <w:tcW w:w="2061" w:type="dxa"/>
          </w:tcPr>
          <w:p w14:paraId="689B88EE" w14:textId="26B3F1C9" w:rsidR="00184D07" w:rsidRDefault="006D3940" w:rsidP="00845208">
            <w:pPr>
              <w:ind w:right="284"/>
              <w:jc w:val="right"/>
              <w:rPr>
                <w:rFonts w:cs="Arial"/>
                <w:bCs/>
                <w:color w:val="000000"/>
              </w:rPr>
            </w:pPr>
            <w:r>
              <w:rPr>
                <w:rFonts w:cs="Arial"/>
                <w:bCs/>
                <w:color w:val="000000"/>
              </w:rPr>
              <w:t>750</w:t>
            </w:r>
          </w:p>
        </w:tc>
        <w:tc>
          <w:tcPr>
            <w:tcW w:w="2061" w:type="dxa"/>
          </w:tcPr>
          <w:p w14:paraId="31E107E0" w14:textId="1F1E1CAF" w:rsidR="00184D07" w:rsidRDefault="007656E2" w:rsidP="00845208">
            <w:pPr>
              <w:ind w:right="284"/>
              <w:jc w:val="right"/>
              <w:rPr>
                <w:rFonts w:cs="Arial"/>
                <w:bCs/>
                <w:color w:val="000000"/>
              </w:rPr>
            </w:pPr>
            <w:r>
              <w:rPr>
                <w:rFonts w:cs="Arial"/>
                <w:bCs/>
                <w:color w:val="000000"/>
              </w:rPr>
              <w:t>3</w:t>
            </w:r>
            <w:r w:rsidR="006D3940">
              <w:rPr>
                <w:rFonts w:cs="Arial"/>
                <w:bCs/>
                <w:color w:val="000000"/>
              </w:rPr>
              <w:t>50</w:t>
            </w:r>
          </w:p>
        </w:tc>
      </w:tr>
      <w:tr w:rsidR="00184D07" w:rsidRPr="002C15D1" w14:paraId="1B5D294F" w14:textId="77777777" w:rsidTr="00013E9F">
        <w:tc>
          <w:tcPr>
            <w:tcW w:w="5098" w:type="dxa"/>
          </w:tcPr>
          <w:p w14:paraId="732DD8D6" w14:textId="04637CE9" w:rsidR="00184D07" w:rsidRPr="002C15D1" w:rsidRDefault="00184D07" w:rsidP="00845208">
            <w:pPr>
              <w:rPr>
                <w:rFonts w:cs="Arial"/>
                <w:b/>
                <w:color w:val="000000"/>
              </w:rPr>
            </w:pPr>
            <w:r w:rsidRPr="002C15D1">
              <w:rPr>
                <w:rFonts w:cs="Arial"/>
                <w:b/>
                <w:color w:val="000000"/>
              </w:rPr>
              <w:t>Bilanzsumme</w:t>
            </w:r>
            <w:r w:rsidR="000662F9">
              <w:rPr>
                <w:rFonts w:cs="Arial"/>
                <w:b/>
                <w:color w:val="000000"/>
              </w:rPr>
              <w:t>*</w:t>
            </w:r>
          </w:p>
        </w:tc>
        <w:tc>
          <w:tcPr>
            <w:tcW w:w="2061" w:type="dxa"/>
          </w:tcPr>
          <w:p w14:paraId="40E47710" w14:textId="3258197D" w:rsidR="00184D07" w:rsidRPr="002C15D1" w:rsidRDefault="00BF4921" w:rsidP="00845208">
            <w:pPr>
              <w:ind w:right="284"/>
              <w:jc w:val="right"/>
              <w:rPr>
                <w:rFonts w:cs="Arial"/>
                <w:b/>
                <w:color w:val="000000"/>
              </w:rPr>
            </w:pPr>
            <w:r w:rsidRPr="002C15D1">
              <w:rPr>
                <w:rFonts w:cs="Arial"/>
                <w:b/>
                <w:color w:val="000000"/>
              </w:rPr>
              <w:t>15</w:t>
            </w:r>
            <w:r w:rsidR="00FF7840" w:rsidRPr="002C15D1">
              <w:rPr>
                <w:rFonts w:cs="Arial"/>
                <w:b/>
                <w:color w:val="000000"/>
              </w:rPr>
              <w:t>.500</w:t>
            </w:r>
          </w:p>
        </w:tc>
        <w:tc>
          <w:tcPr>
            <w:tcW w:w="2061" w:type="dxa"/>
          </w:tcPr>
          <w:p w14:paraId="17B87B41" w14:textId="167F91AB" w:rsidR="00184D07" w:rsidRPr="002C15D1" w:rsidRDefault="00ED43B7" w:rsidP="00845208">
            <w:pPr>
              <w:ind w:right="284"/>
              <w:jc w:val="right"/>
              <w:rPr>
                <w:rFonts w:cs="Arial"/>
                <w:b/>
                <w:color w:val="000000"/>
              </w:rPr>
            </w:pPr>
            <w:r w:rsidRPr="002C15D1">
              <w:rPr>
                <w:rFonts w:cs="Arial"/>
                <w:b/>
                <w:color w:val="000000"/>
              </w:rPr>
              <w:t>16</w:t>
            </w:r>
            <w:r w:rsidR="009554D7" w:rsidRPr="002C15D1">
              <w:rPr>
                <w:rFonts w:cs="Arial"/>
                <w:b/>
                <w:color w:val="000000"/>
              </w:rPr>
              <w:t>.</w:t>
            </w:r>
            <w:r w:rsidRPr="002C15D1">
              <w:rPr>
                <w:rFonts w:cs="Arial"/>
                <w:b/>
                <w:color w:val="000000"/>
              </w:rPr>
              <w:t>0</w:t>
            </w:r>
            <w:r w:rsidR="009554D7" w:rsidRPr="002C15D1">
              <w:rPr>
                <w:rFonts w:cs="Arial"/>
                <w:b/>
                <w:color w:val="000000"/>
              </w:rPr>
              <w:t>00</w:t>
            </w:r>
          </w:p>
        </w:tc>
      </w:tr>
    </w:tbl>
    <w:p w14:paraId="452B6E68" w14:textId="6681F31F" w:rsidR="004C4E56" w:rsidRPr="00845208" w:rsidRDefault="004C4E56" w:rsidP="00845208">
      <w:pPr>
        <w:spacing w:after="60" w:line="276" w:lineRule="auto"/>
        <w:rPr>
          <w:rFonts w:cs="Arial"/>
          <w:color w:val="000000"/>
        </w:rPr>
      </w:pPr>
    </w:p>
    <w:tbl>
      <w:tblPr>
        <w:tblStyle w:val="Tabellenraster"/>
        <w:tblW w:w="0" w:type="auto"/>
        <w:tblLayout w:type="fixed"/>
        <w:tblLook w:val="04A0" w:firstRow="1" w:lastRow="0" w:firstColumn="1" w:lastColumn="0" w:noHBand="0" w:noVBand="1"/>
      </w:tblPr>
      <w:tblGrid>
        <w:gridCol w:w="5098"/>
        <w:gridCol w:w="2061"/>
        <w:gridCol w:w="2061"/>
      </w:tblGrid>
      <w:tr w:rsidR="00013E9F" w14:paraId="25E9694F" w14:textId="77777777" w:rsidTr="00494865">
        <w:tc>
          <w:tcPr>
            <w:tcW w:w="5098" w:type="dxa"/>
          </w:tcPr>
          <w:p w14:paraId="4C82D191" w14:textId="72393EEC" w:rsidR="00013E9F" w:rsidRDefault="00FF7840" w:rsidP="00494865">
            <w:pPr>
              <w:rPr>
                <w:rFonts w:cs="Arial"/>
                <w:b/>
                <w:color w:val="000000"/>
              </w:rPr>
            </w:pPr>
            <w:r>
              <w:rPr>
                <w:rFonts w:cs="Arial"/>
                <w:b/>
                <w:color w:val="000000"/>
              </w:rPr>
              <w:t>Passiva</w:t>
            </w:r>
            <w:r w:rsidR="00013E9F">
              <w:rPr>
                <w:rFonts w:cs="Arial"/>
                <w:b/>
                <w:color w:val="000000"/>
              </w:rPr>
              <w:t xml:space="preserve"> (in TEUR)</w:t>
            </w:r>
          </w:p>
        </w:tc>
        <w:tc>
          <w:tcPr>
            <w:tcW w:w="2061" w:type="dxa"/>
          </w:tcPr>
          <w:p w14:paraId="51AE94D8" w14:textId="77777777" w:rsidR="00013E9F" w:rsidRDefault="00013E9F" w:rsidP="00494865">
            <w:pPr>
              <w:jc w:val="center"/>
              <w:rPr>
                <w:rFonts w:cs="Arial"/>
                <w:b/>
                <w:color w:val="000000"/>
              </w:rPr>
            </w:pPr>
            <w:r>
              <w:rPr>
                <w:rFonts w:cs="Arial"/>
                <w:b/>
                <w:color w:val="000000"/>
              </w:rPr>
              <w:t>Vorjahr</w:t>
            </w:r>
          </w:p>
        </w:tc>
        <w:tc>
          <w:tcPr>
            <w:tcW w:w="2061" w:type="dxa"/>
          </w:tcPr>
          <w:p w14:paraId="31911543" w14:textId="77777777" w:rsidR="00013E9F" w:rsidRDefault="00013E9F" w:rsidP="00494865">
            <w:pPr>
              <w:jc w:val="center"/>
              <w:rPr>
                <w:rFonts w:cs="Arial"/>
                <w:b/>
                <w:color w:val="000000"/>
              </w:rPr>
            </w:pPr>
            <w:r>
              <w:rPr>
                <w:rFonts w:cs="Arial"/>
                <w:b/>
                <w:color w:val="000000"/>
              </w:rPr>
              <w:t>Berichtsjahr</w:t>
            </w:r>
          </w:p>
        </w:tc>
      </w:tr>
      <w:tr w:rsidR="00013E9F" w:rsidRPr="009123FE" w14:paraId="739695FC" w14:textId="77777777" w:rsidTr="00494865">
        <w:tc>
          <w:tcPr>
            <w:tcW w:w="5098" w:type="dxa"/>
          </w:tcPr>
          <w:p w14:paraId="0679B77F" w14:textId="26742333" w:rsidR="00013E9F" w:rsidRPr="009123FE" w:rsidRDefault="00FF7840" w:rsidP="00494865">
            <w:pPr>
              <w:rPr>
                <w:rFonts w:cs="Arial"/>
                <w:bCs/>
                <w:color w:val="000000"/>
              </w:rPr>
            </w:pPr>
            <w:r>
              <w:rPr>
                <w:rFonts w:cs="Arial"/>
                <w:bCs/>
                <w:color w:val="000000"/>
              </w:rPr>
              <w:t>I. Eigenkapital</w:t>
            </w:r>
          </w:p>
        </w:tc>
        <w:tc>
          <w:tcPr>
            <w:tcW w:w="2061" w:type="dxa"/>
          </w:tcPr>
          <w:p w14:paraId="068134AB" w14:textId="77777777" w:rsidR="00013E9F" w:rsidRPr="009123FE" w:rsidRDefault="00013E9F" w:rsidP="00845208">
            <w:pPr>
              <w:ind w:right="284"/>
              <w:jc w:val="right"/>
              <w:rPr>
                <w:rFonts w:cs="Arial"/>
                <w:bCs/>
                <w:color w:val="000000"/>
              </w:rPr>
            </w:pPr>
          </w:p>
        </w:tc>
        <w:tc>
          <w:tcPr>
            <w:tcW w:w="2061" w:type="dxa"/>
          </w:tcPr>
          <w:p w14:paraId="25CE3A12" w14:textId="77777777" w:rsidR="00013E9F" w:rsidRPr="009123FE" w:rsidRDefault="00013E9F" w:rsidP="00845208">
            <w:pPr>
              <w:ind w:right="284"/>
              <w:jc w:val="right"/>
              <w:rPr>
                <w:rFonts w:cs="Arial"/>
                <w:bCs/>
                <w:color w:val="000000"/>
              </w:rPr>
            </w:pPr>
          </w:p>
        </w:tc>
      </w:tr>
      <w:tr w:rsidR="00FF7840" w:rsidRPr="009123FE" w14:paraId="175EF9AB" w14:textId="77777777" w:rsidTr="00494865">
        <w:tc>
          <w:tcPr>
            <w:tcW w:w="5098" w:type="dxa"/>
          </w:tcPr>
          <w:p w14:paraId="5DBA262D" w14:textId="3BD8ADFC" w:rsidR="00FF7840" w:rsidRDefault="00FF7840" w:rsidP="00494865">
            <w:pPr>
              <w:rPr>
                <w:rFonts w:cs="Arial"/>
                <w:bCs/>
                <w:color w:val="000000"/>
              </w:rPr>
            </w:pPr>
            <w:r>
              <w:rPr>
                <w:rFonts w:cs="Arial"/>
                <w:bCs/>
                <w:color w:val="000000"/>
              </w:rPr>
              <w:t>Gezeichnetes Kapital</w:t>
            </w:r>
          </w:p>
        </w:tc>
        <w:tc>
          <w:tcPr>
            <w:tcW w:w="2061" w:type="dxa"/>
          </w:tcPr>
          <w:p w14:paraId="4957789E" w14:textId="3C6C2210" w:rsidR="00FF7840" w:rsidRPr="009123FE" w:rsidRDefault="009554D7" w:rsidP="00845208">
            <w:pPr>
              <w:ind w:right="284"/>
              <w:jc w:val="right"/>
              <w:rPr>
                <w:rFonts w:cs="Arial"/>
                <w:bCs/>
                <w:color w:val="000000"/>
              </w:rPr>
            </w:pPr>
            <w:r>
              <w:rPr>
                <w:rFonts w:cs="Arial"/>
                <w:bCs/>
                <w:color w:val="000000"/>
              </w:rPr>
              <w:t>2.</w:t>
            </w:r>
            <w:r w:rsidR="00412CA9">
              <w:rPr>
                <w:rFonts w:cs="Arial"/>
                <w:bCs/>
                <w:color w:val="000000"/>
              </w:rPr>
              <w:t>0</w:t>
            </w:r>
            <w:r>
              <w:rPr>
                <w:rFonts w:cs="Arial"/>
                <w:bCs/>
                <w:color w:val="000000"/>
              </w:rPr>
              <w:t>00</w:t>
            </w:r>
          </w:p>
        </w:tc>
        <w:tc>
          <w:tcPr>
            <w:tcW w:w="2061" w:type="dxa"/>
          </w:tcPr>
          <w:p w14:paraId="3BBB314C" w14:textId="39635977" w:rsidR="00FF7840" w:rsidRPr="009123FE" w:rsidRDefault="00595613" w:rsidP="00845208">
            <w:pPr>
              <w:ind w:right="284"/>
              <w:jc w:val="right"/>
              <w:rPr>
                <w:rFonts w:cs="Arial"/>
                <w:bCs/>
                <w:color w:val="000000"/>
              </w:rPr>
            </w:pPr>
            <w:r>
              <w:rPr>
                <w:rFonts w:cs="Arial"/>
                <w:bCs/>
                <w:color w:val="000000"/>
              </w:rPr>
              <w:t>2.000</w:t>
            </w:r>
          </w:p>
        </w:tc>
      </w:tr>
      <w:tr w:rsidR="009554D7" w:rsidRPr="009123FE" w14:paraId="6BC3BA16" w14:textId="77777777" w:rsidTr="00494865">
        <w:tc>
          <w:tcPr>
            <w:tcW w:w="5098" w:type="dxa"/>
          </w:tcPr>
          <w:p w14:paraId="385105F7" w14:textId="7E44F367" w:rsidR="009554D7" w:rsidRDefault="009554D7" w:rsidP="00494865">
            <w:pPr>
              <w:rPr>
                <w:rFonts w:cs="Arial"/>
                <w:bCs/>
                <w:color w:val="000000"/>
              </w:rPr>
            </w:pPr>
            <w:r>
              <w:rPr>
                <w:rFonts w:cs="Arial"/>
                <w:bCs/>
                <w:color w:val="000000"/>
              </w:rPr>
              <w:t>Rücklagen</w:t>
            </w:r>
          </w:p>
        </w:tc>
        <w:tc>
          <w:tcPr>
            <w:tcW w:w="2061" w:type="dxa"/>
          </w:tcPr>
          <w:p w14:paraId="175EB923" w14:textId="70B3F085" w:rsidR="009554D7" w:rsidRDefault="00BE6D4E" w:rsidP="00845208">
            <w:pPr>
              <w:ind w:right="284"/>
              <w:jc w:val="right"/>
              <w:rPr>
                <w:rFonts w:cs="Arial"/>
                <w:bCs/>
                <w:color w:val="000000"/>
              </w:rPr>
            </w:pPr>
            <w:r>
              <w:rPr>
                <w:rFonts w:cs="Arial"/>
                <w:bCs/>
                <w:color w:val="000000"/>
              </w:rPr>
              <w:t>1.</w:t>
            </w:r>
            <w:r w:rsidR="00D447EA">
              <w:rPr>
                <w:rFonts w:cs="Arial"/>
                <w:bCs/>
                <w:color w:val="000000"/>
              </w:rPr>
              <w:t>5</w:t>
            </w:r>
            <w:r>
              <w:rPr>
                <w:rFonts w:cs="Arial"/>
                <w:bCs/>
                <w:color w:val="000000"/>
              </w:rPr>
              <w:t>00</w:t>
            </w:r>
          </w:p>
        </w:tc>
        <w:tc>
          <w:tcPr>
            <w:tcW w:w="2061" w:type="dxa"/>
          </w:tcPr>
          <w:p w14:paraId="27F1367A" w14:textId="3F8F1E4E" w:rsidR="009554D7" w:rsidRDefault="00BE6D4E" w:rsidP="00845208">
            <w:pPr>
              <w:ind w:right="284"/>
              <w:jc w:val="right"/>
              <w:rPr>
                <w:rFonts w:cs="Arial"/>
                <w:bCs/>
                <w:color w:val="000000"/>
              </w:rPr>
            </w:pPr>
            <w:r>
              <w:rPr>
                <w:rFonts w:cs="Arial"/>
                <w:bCs/>
                <w:color w:val="000000"/>
              </w:rPr>
              <w:t>1.</w:t>
            </w:r>
            <w:r w:rsidR="00D447EA">
              <w:rPr>
                <w:rFonts w:cs="Arial"/>
                <w:bCs/>
                <w:color w:val="000000"/>
              </w:rPr>
              <w:t>5</w:t>
            </w:r>
            <w:r>
              <w:rPr>
                <w:rFonts w:cs="Arial"/>
                <w:bCs/>
                <w:color w:val="000000"/>
              </w:rPr>
              <w:t>00</w:t>
            </w:r>
          </w:p>
        </w:tc>
      </w:tr>
      <w:tr w:rsidR="009554D7" w:rsidRPr="009123FE" w14:paraId="02AF778D" w14:textId="77777777" w:rsidTr="00494865">
        <w:tc>
          <w:tcPr>
            <w:tcW w:w="5098" w:type="dxa"/>
          </w:tcPr>
          <w:p w14:paraId="671D6EA7" w14:textId="482E92D1" w:rsidR="009554D7" w:rsidRDefault="009554D7" w:rsidP="00494865">
            <w:pPr>
              <w:rPr>
                <w:rFonts w:cs="Arial"/>
                <w:bCs/>
                <w:color w:val="000000"/>
              </w:rPr>
            </w:pPr>
            <w:r>
              <w:rPr>
                <w:rFonts w:cs="Arial"/>
                <w:bCs/>
                <w:color w:val="000000"/>
              </w:rPr>
              <w:t>II. Pensionsrückstellungen</w:t>
            </w:r>
          </w:p>
        </w:tc>
        <w:tc>
          <w:tcPr>
            <w:tcW w:w="2061" w:type="dxa"/>
          </w:tcPr>
          <w:p w14:paraId="6F2AE68A" w14:textId="1A010233" w:rsidR="009554D7" w:rsidRDefault="008C440B" w:rsidP="00845208">
            <w:pPr>
              <w:ind w:right="284"/>
              <w:jc w:val="right"/>
              <w:rPr>
                <w:rFonts w:cs="Arial"/>
                <w:bCs/>
                <w:color w:val="000000"/>
              </w:rPr>
            </w:pPr>
            <w:r>
              <w:rPr>
                <w:rFonts w:cs="Arial"/>
                <w:bCs/>
                <w:color w:val="000000"/>
              </w:rPr>
              <w:t>450</w:t>
            </w:r>
          </w:p>
        </w:tc>
        <w:tc>
          <w:tcPr>
            <w:tcW w:w="2061" w:type="dxa"/>
          </w:tcPr>
          <w:p w14:paraId="5BDB2F39" w14:textId="77A5E0E6" w:rsidR="009554D7" w:rsidRDefault="008C440B" w:rsidP="00845208">
            <w:pPr>
              <w:ind w:right="284"/>
              <w:jc w:val="right"/>
              <w:rPr>
                <w:rFonts w:cs="Arial"/>
                <w:bCs/>
                <w:color w:val="000000"/>
              </w:rPr>
            </w:pPr>
            <w:r>
              <w:rPr>
                <w:rFonts w:cs="Arial"/>
                <w:bCs/>
                <w:color w:val="000000"/>
              </w:rPr>
              <w:t>500</w:t>
            </w:r>
          </w:p>
        </w:tc>
      </w:tr>
      <w:tr w:rsidR="009554D7" w:rsidRPr="009123FE" w14:paraId="7C9EB3D7" w14:textId="77777777" w:rsidTr="00494865">
        <w:tc>
          <w:tcPr>
            <w:tcW w:w="5098" w:type="dxa"/>
          </w:tcPr>
          <w:p w14:paraId="56E4BD76" w14:textId="64A981D8" w:rsidR="009554D7" w:rsidRDefault="009554D7" w:rsidP="00494865">
            <w:pPr>
              <w:rPr>
                <w:rFonts w:cs="Arial"/>
                <w:bCs/>
                <w:color w:val="000000"/>
              </w:rPr>
            </w:pPr>
            <w:r>
              <w:rPr>
                <w:rFonts w:cs="Arial"/>
                <w:bCs/>
                <w:color w:val="000000"/>
              </w:rPr>
              <w:t>III. Verbindlichkeiten</w:t>
            </w:r>
          </w:p>
        </w:tc>
        <w:tc>
          <w:tcPr>
            <w:tcW w:w="2061" w:type="dxa"/>
          </w:tcPr>
          <w:p w14:paraId="20452BA4" w14:textId="77777777" w:rsidR="009554D7" w:rsidRDefault="009554D7" w:rsidP="00845208">
            <w:pPr>
              <w:ind w:right="284"/>
              <w:jc w:val="right"/>
              <w:rPr>
                <w:rFonts w:cs="Arial"/>
                <w:bCs/>
                <w:color w:val="000000"/>
              </w:rPr>
            </w:pPr>
          </w:p>
        </w:tc>
        <w:tc>
          <w:tcPr>
            <w:tcW w:w="2061" w:type="dxa"/>
          </w:tcPr>
          <w:p w14:paraId="18A7E8E7" w14:textId="77777777" w:rsidR="009554D7" w:rsidRDefault="009554D7" w:rsidP="00845208">
            <w:pPr>
              <w:ind w:right="284"/>
              <w:jc w:val="right"/>
              <w:rPr>
                <w:rFonts w:cs="Arial"/>
                <w:bCs/>
                <w:color w:val="000000"/>
              </w:rPr>
            </w:pPr>
          </w:p>
        </w:tc>
      </w:tr>
      <w:tr w:rsidR="009554D7" w:rsidRPr="009123FE" w14:paraId="51D40D30" w14:textId="77777777" w:rsidTr="00494865">
        <w:tc>
          <w:tcPr>
            <w:tcW w:w="5098" w:type="dxa"/>
          </w:tcPr>
          <w:p w14:paraId="53BFAE58" w14:textId="3C54D62B" w:rsidR="009554D7" w:rsidRDefault="009554D7" w:rsidP="00494865">
            <w:pPr>
              <w:rPr>
                <w:rFonts w:cs="Arial"/>
                <w:bCs/>
                <w:color w:val="000000"/>
              </w:rPr>
            </w:pPr>
            <w:r>
              <w:rPr>
                <w:rFonts w:cs="Arial"/>
                <w:bCs/>
                <w:color w:val="000000"/>
              </w:rPr>
              <w:t>Langfristige Bankverbindlichkeiten</w:t>
            </w:r>
          </w:p>
        </w:tc>
        <w:tc>
          <w:tcPr>
            <w:tcW w:w="2061" w:type="dxa"/>
          </w:tcPr>
          <w:p w14:paraId="7B90548F" w14:textId="70571909" w:rsidR="009554D7" w:rsidRDefault="00A70D2E" w:rsidP="00845208">
            <w:pPr>
              <w:ind w:right="284"/>
              <w:jc w:val="right"/>
              <w:rPr>
                <w:rFonts w:cs="Arial"/>
                <w:bCs/>
                <w:color w:val="000000"/>
              </w:rPr>
            </w:pPr>
            <w:r>
              <w:rPr>
                <w:rFonts w:cs="Arial"/>
                <w:bCs/>
                <w:color w:val="000000"/>
              </w:rPr>
              <w:t>5</w:t>
            </w:r>
            <w:r w:rsidR="0019267A">
              <w:rPr>
                <w:rFonts w:cs="Arial"/>
                <w:bCs/>
                <w:color w:val="000000"/>
              </w:rPr>
              <w:t>.500</w:t>
            </w:r>
          </w:p>
        </w:tc>
        <w:tc>
          <w:tcPr>
            <w:tcW w:w="2061" w:type="dxa"/>
          </w:tcPr>
          <w:p w14:paraId="6B08F60C" w14:textId="38DBCFB5" w:rsidR="009554D7" w:rsidRDefault="00A70D2E" w:rsidP="00845208">
            <w:pPr>
              <w:ind w:right="284"/>
              <w:jc w:val="right"/>
              <w:rPr>
                <w:rFonts w:cs="Arial"/>
                <w:bCs/>
                <w:color w:val="000000"/>
              </w:rPr>
            </w:pPr>
            <w:r>
              <w:rPr>
                <w:rFonts w:cs="Arial"/>
                <w:bCs/>
                <w:color w:val="000000"/>
              </w:rPr>
              <w:t>6</w:t>
            </w:r>
            <w:r w:rsidR="0072461B">
              <w:rPr>
                <w:rFonts w:cs="Arial"/>
                <w:bCs/>
                <w:color w:val="000000"/>
              </w:rPr>
              <w:t>.</w:t>
            </w:r>
            <w:r w:rsidR="00146936">
              <w:rPr>
                <w:rFonts w:cs="Arial"/>
                <w:bCs/>
                <w:color w:val="000000"/>
              </w:rPr>
              <w:t>0</w:t>
            </w:r>
            <w:r w:rsidR="0072461B">
              <w:rPr>
                <w:rFonts w:cs="Arial"/>
                <w:bCs/>
                <w:color w:val="000000"/>
              </w:rPr>
              <w:t>00</w:t>
            </w:r>
          </w:p>
        </w:tc>
      </w:tr>
      <w:tr w:rsidR="009554D7" w:rsidRPr="009123FE" w14:paraId="53D10123" w14:textId="77777777" w:rsidTr="00494865">
        <w:tc>
          <w:tcPr>
            <w:tcW w:w="5098" w:type="dxa"/>
          </w:tcPr>
          <w:p w14:paraId="50F7EBF0" w14:textId="6EF3D440" w:rsidR="009554D7" w:rsidRDefault="009554D7" w:rsidP="00494865">
            <w:pPr>
              <w:rPr>
                <w:rFonts w:cs="Arial"/>
                <w:bCs/>
                <w:color w:val="000000"/>
              </w:rPr>
            </w:pPr>
            <w:r>
              <w:rPr>
                <w:rFonts w:cs="Arial"/>
                <w:bCs/>
                <w:color w:val="000000"/>
              </w:rPr>
              <w:t>Kurzfristige Bankverbindlichkeiten</w:t>
            </w:r>
          </w:p>
        </w:tc>
        <w:tc>
          <w:tcPr>
            <w:tcW w:w="2061" w:type="dxa"/>
          </w:tcPr>
          <w:p w14:paraId="5223344C" w14:textId="73CB5311" w:rsidR="009554D7" w:rsidRDefault="0084283D" w:rsidP="00845208">
            <w:pPr>
              <w:ind w:right="284"/>
              <w:jc w:val="right"/>
              <w:rPr>
                <w:rFonts w:cs="Arial"/>
                <w:bCs/>
                <w:color w:val="000000"/>
              </w:rPr>
            </w:pPr>
            <w:r>
              <w:rPr>
                <w:rFonts w:cs="Arial"/>
                <w:bCs/>
                <w:color w:val="000000"/>
              </w:rPr>
              <w:t>3</w:t>
            </w:r>
            <w:r w:rsidR="009554D7">
              <w:rPr>
                <w:rFonts w:cs="Arial"/>
                <w:bCs/>
                <w:color w:val="000000"/>
              </w:rPr>
              <w:t>.</w:t>
            </w:r>
            <w:r>
              <w:rPr>
                <w:rFonts w:cs="Arial"/>
                <w:bCs/>
                <w:color w:val="000000"/>
              </w:rPr>
              <w:t>9</w:t>
            </w:r>
            <w:r w:rsidR="00025EF4">
              <w:rPr>
                <w:rFonts w:cs="Arial"/>
                <w:bCs/>
                <w:color w:val="000000"/>
              </w:rPr>
              <w:t>00</w:t>
            </w:r>
          </w:p>
        </w:tc>
        <w:tc>
          <w:tcPr>
            <w:tcW w:w="2061" w:type="dxa"/>
          </w:tcPr>
          <w:p w14:paraId="2B9A26D8" w14:textId="29AA9B90" w:rsidR="009554D7" w:rsidRDefault="00F54143" w:rsidP="00845208">
            <w:pPr>
              <w:ind w:right="284"/>
              <w:jc w:val="right"/>
              <w:rPr>
                <w:rFonts w:cs="Arial"/>
                <w:bCs/>
                <w:color w:val="000000"/>
              </w:rPr>
            </w:pPr>
            <w:r>
              <w:rPr>
                <w:rFonts w:cs="Arial"/>
                <w:bCs/>
                <w:color w:val="000000"/>
              </w:rPr>
              <w:t>3.</w:t>
            </w:r>
            <w:r w:rsidR="005034FB">
              <w:rPr>
                <w:rFonts w:cs="Arial"/>
                <w:bCs/>
                <w:color w:val="000000"/>
              </w:rPr>
              <w:t>3</w:t>
            </w:r>
            <w:r>
              <w:rPr>
                <w:rFonts w:cs="Arial"/>
                <w:bCs/>
                <w:color w:val="000000"/>
              </w:rPr>
              <w:t>00</w:t>
            </w:r>
          </w:p>
        </w:tc>
      </w:tr>
      <w:tr w:rsidR="009554D7" w:rsidRPr="009123FE" w14:paraId="310A3752" w14:textId="77777777" w:rsidTr="00494865">
        <w:tc>
          <w:tcPr>
            <w:tcW w:w="5098" w:type="dxa"/>
          </w:tcPr>
          <w:p w14:paraId="3802EBEB" w14:textId="0C41F8A7" w:rsidR="009554D7" w:rsidRDefault="009554D7" w:rsidP="00494865">
            <w:pPr>
              <w:rPr>
                <w:rFonts w:cs="Arial"/>
                <w:bCs/>
                <w:color w:val="000000"/>
              </w:rPr>
            </w:pPr>
            <w:r>
              <w:rPr>
                <w:rFonts w:cs="Arial"/>
                <w:bCs/>
                <w:color w:val="000000"/>
              </w:rPr>
              <w:t>Verbindlichkeiten aus Lieferung und Leistung</w:t>
            </w:r>
            <w:r w:rsidR="00243B49">
              <w:rPr>
                <w:rFonts w:cs="Arial"/>
                <w:bCs/>
                <w:color w:val="000000"/>
              </w:rPr>
              <w:t>*</w:t>
            </w:r>
          </w:p>
        </w:tc>
        <w:tc>
          <w:tcPr>
            <w:tcW w:w="2061" w:type="dxa"/>
          </w:tcPr>
          <w:p w14:paraId="63216D70" w14:textId="3154B9CE" w:rsidR="009554D7" w:rsidRDefault="00A102DE" w:rsidP="00845208">
            <w:pPr>
              <w:ind w:right="284"/>
              <w:jc w:val="right"/>
              <w:rPr>
                <w:rFonts w:cs="Arial"/>
                <w:bCs/>
                <w:color w:val="000000"/>
              </w:rPr>
            </w:pPr>
            <w:r>
              <w:rPr>
                <w:rFonts w:cs="Arial"/>
                <w:bCs/>
                <w:color w:val="000000"/>
              </w:rPr>
              <w:t>2.150</w:t>
            </w:r>
          </w:p>
        </w:tc>
        <w:tc>
          <w:tcPr>
            <w:tcW w:w="2061" w:type="dxa"/>
          </w:tcPr>
          <w:p w14:paraId="14703E14" w14:textId="443483E5" w:rsidR="009554D7" w:rsidRDefault="00884752" w:rsidP="00845208">
            <w:pPr>
              <w:ind w:right="284"/>
              <w:jc w:val="right"/>
              <w:rPr>
                <w:rFonts w:cs="Arial"/>
                <w:bCs/>
                <w:color w:val="000000"/>
              </w:rPr>
            </w:pPr>
            <w:r>
              <w:rPr>
                <w:rFonts w:cs="Arial"/>
                <w:bCs/>
                <w:color w:val="000000"/>
              </w:rPr>
              <w:t>2.700</w:t>
            </w:r>
          </w:p>
        </w:tc>
      </w:tr>
      <w:tr w:rsidR="00CC4EBE" w:rsidRPr="002C15D1" w14:paraId="2599DC52" w14:textId="77777777" w:rsidTr="00494865">
        <w:tc>
          <w:tcPr>
            <w:tcW w:w="5098" w:type="dxa"/>
          </w:tcPr>
          <w:p w14:paraId="2EA1B99B" w14:textId="77BBBC2D" w:rsidR="00CC4EBE" w:rsidRPr="002C15D1" w:rsidRDefault="00CC4EBE" w:rsidP="00CC4EBE">
            <w:pPr>
              <w:rPr>
                <w:rFonts w:cs="Arial"/>
                <w:b/>
                <w:color w:val="000000"/>
              </w:rPr>
            </w:pPr>
            <w:r w:rsidRPr="002C15D1">
              <w:rPr>
                <w:rFonts w:cs="Arial"/>
                <w:b/>
                <w:color w:val="000000"/>
              </w:rPr>
              <w:t>Bilanzsumme</w:t>
            </w:r>
            <w:r w:rsidR="000662F9">
              <w:rPr>
                <w:rFonts w:cs="Arial"/>
                <w:b/>
                <w:color w:val="000000"/>
              </w:rPr>
              <w:t>*</w:t>
            </w:r>
          </w:p>
        </w:tc>
        <w:tc>
          <w:tcPr>
            <w:tcW w:w="2061" w:type="dxa"/>
          </w:tcPr>
          <w:p w14:paraId="0D5A4B79" w14:textId="3AACFD59" w:rsidR="00CC4EBE" w:rsidRPr="002C15D1" w:rsidRDefault="00CC4EBE" w:rsidP="00845208">
            <w:pPr>
              <w:ind w:right="284"/>
              <w:jc w:val="right"/>
              <w:rPr>
                <w:rFonts w:cs="Arial"/>
                <w:b/>
                <w:color w:val="000000"/>
              </w:rPr>
            </w:pPr>
            <w:r w:rsidRPr="002C15D1">
              <w:rPr>
                <w:rFonts w:cs="Arial"/>
                <w:b/>
                <w:color w:val="000000"/>
              </w:rPr>
              <w:t>15.500</w:t>
            </w:r>
          </w:p>
        </w:tc>
        <w:tc>
          <w:tcPr>
            <w:tcW w:w="2061" w:type="dxa"/>
          </w:tcPr>
          <w:p w14:paraId="5C0E2477" w14:textId="61050DA8" w:rsidR="00CC4EBE" w:rsidRPr="002C15D1" w:rsidRDefault="00CC4EBE" w:rsidP="00845208">
            <w:pPr>
              <w:ind w:right="284"/>
              <w:jc w:val="right"/>
              <w:rPr>
                <w:rFonts w:cs="Arial"/>
                <w:b/>
                <w:color w:val="000000"/>
              </w:rPr>
            </w:pPr>
            <w:r w:rsidRPr="002C15D1">
              <w:rPr>
                <w:rFonts w:cs="Arial"/>
                <w:b/>
                <w:color w:val="000000"/>
              </w:rPr>
              <w:t>16.000</w:t>
            </w:r>
          </w:p>
        </w:tc>
      </w:tr>
    </w:tbl>
    <w:p w14:paraId="2258D144" w14:textId="59ECE373" w:rsidR="00013E9F" w:rsidRPr="00845208" w:rsidRDefault="00013E9F" w:rsidP="00845208">
      <w:pPr>
        <w:spacing w:after="60" w:line="276" w:lineRule="auto"/>
        <w:rPr>
          <w:rFonts w:cs="Arial"/>
          <w:color w:val="000000"/>
        </w:rPr>
      </w:pPr>
    </w:p>
    <w:tbl>
      <w:tblPr>
        <w:tblStyle w:val="Tabellenraster"/>
        <w:tblW w:w="0" w:type="auto"/>
        <w:tblLayout w:type="fixed"/>
        <w:tblLook w:val="04A0" w:firstRow="1" w:lastRow="0" w:firstColumn="1" w:lastColumn="0" w:noHBand="0" w:noVBand="1"/>
      </w:tblPr>
      <w:tblGrid>
        <w:gridCol w:w="5098"/>
        <w:gridCol w:w="2061"/>
        <w:gridCol w:w="2061"/>
      </w:tblGrid>
      <w:tr w:rsidR="00013E9F" w14:paraId="22163D5D" w14:textId="77777777" w:rsidTr="00494865">
        <w:tc>
          <w:tcPr>
            <w:tcW w:w="5098" w:type="dxa"/>
          </w:tcPr>
          <w:p w14:paraId="686FC499" w14:textId="162DD079" w:rsidR="00013E9F" w:rsidRDefault="001A70F0" w:rsidP="00494865">
            <w:pPr>
              <w:rPr>
                <w:rFonts w:cs="Arial"/>
                <w:b/>
                <w:color w:val="000000"/>
              </w:rPr>
            </w:pPr>
            <w:r>
              <w:rPr>
                <w:rFonts w:cs="Arial"/>
                <w:b/>
                <w:color w:val="000000"/>
              </w:rPr>
              <w:t>Gewinn- und Verlustrechnung</w:t>
            </w:r>
            <w:r w:rsidR="00013E9F">
              <w:rPr>
                <w:rFonts w:cs="Arial"/>
                <w:b/>
                <w:color w:val="000000"/>
              </w:rPr>
              <w:t xml:space="preserve"> (in TEUR)</w:t>
            </w:r>
          </w:p>
        </w:tc>
        <w:tc>
          <w:tcPr>
            <w:tcW w:w="2061" w:type="dxa"/>
          </w:tcPr>
          <w:p w14:paraId="22D61D37" w14:textId="77777777" w:rsidR="00013E9F" w:rsidRDefault="00013E9F" w:rsidP="00494865">
            <w:pPr>
              <w:jc w:val="center"/>
              <w:rPr>
                <w:rFonts w:cs="Arial"/>
                <w:b/>
                <w:color w:val="000000"/>
              </w:rPr>
            </w:pPr>
            <w:r>
              <w:rPr>
                <w:rFonts w:cs="Arial"/>
                <w:b/>
                <w:color w:val="000000"/>
              </w:rPr>
              <w:t>Vorjahr</w:t>
            </w:r>
          </w:p>
        </w:tc>
        <w:tc>
          <w:tcPr>
            <w:tcW w:w="2061" w:type="dxa"/>
          </w:tcPr>
          <w:p w14:paraId="0B2B9595" w14:textId="77777777" w:rsidR="00013E9F" w:rsidRDefault="00013E9F" w:rsidP="00494865">
            <w:pPr>
              <w:jc w:val="center"/>
              <w:rPr>
                <w:rFonts w:cs="Arial"/>
                <w:b/>
                <w:color w:val="000000"/>
              </w:rPr>
            </w:pPr>
            <w:r>
              <w:rPr>
                <w:rFonts w:cs="Arial"/>
                <w:b/>
                <w:color w:val="000000"/>
              </w:rPr>
              <w:t>Berichtsjahr</w:t>
            </w:r>
          </w:p>
        </w:tc>
      </w:tr>
      <w:tr w:rsidR="00013E9F" w:rsidRPr="009123FE" w14:paraId="73AADB73" w14:textId="77777777" w:rsidTr="00494865">
        <w:tc>
          <w:tcPr>
            <w:tcW w:w="5098" w:type="dxa"/>
          </w:tcPr>
          <w:p w14:paraId="4A3CD028" w14:textId="126966BB" w:rsidR="00013E9F" w:rsidRPr="009123FE" w:rsidRDefault="0082461D" w:rsidP="00494865">
            <w:pPr>
              <w:rPr>
                <w:rFonts w:cs="Arial"/>
                <w:bCs/>
                <w:color w:val="000000"/>
              </w:rPr>
            </w:pPr>
            <w:r>
              <w:rPr>
                <w:rFonts w:cs="Arial"/>
                <w:bCs/>
                <w:color w:val="000000"/>
              </w:rPr>
              <w:t>Umsatzerlöse</w:t>
            </w:r>
          </w:p>
        </w:tc>
        <w:tc>
          <w:tcPr>
            <w:tcW w:w="2061" w:type="dxa"/>
          </w:tcPr>
          <w:p w14:paraId="1A0A714A" w14:textId="5292E95D" w:rsidR="00013E9F" w:rsidRPr="009123FE" w:rsidRDefault="00EC65D2" w:rsidP="00845208">
            <w:pPr>
              <w:ind w:right="284"/>
              <w:jc w:val="right"/>
              <w:rPr>
                <w:rFonts w:cs="Arial"/>
                <w:bCs/>
                <w:color w:val="000000"/>
              </w:rPr>
            </w:pPr>
            <w:r>
              <w:rPr>
                <w:rFonts w:cs="Arial"/>
                <w:bCs/>
                <w:color w:val="000000"/>
              </w:rPr>
              <w:t>2</w:t>
            </w:r>
            <w:r w:rsidR="0090713B">
              <w:rPr>
                <w:rFonts w:cs="Arial"/>
                <w:bCs/>
                <w:color w:val="000000"/>
              </w:rPr>
              <w:t>2</w:t>
            </w:r>
            <w:r>
              <w:rPr>
                <w:rFonts w:cs="Arial"/>
                <w:bCs/>
                <w:color w:val="000000"/>
              </w:rPr>
              <w:t>.</w:t>
            </w:r>
            <w:r w:rsidR="00C77E8B">
              <w:rPr>
                <w:rFonts w:cs="Arial"/>
                <w:bCs/>
                <w:color w:val="000000"/>
              </w:rPr>
              <w:t>500</w:t>
            </w:r>
          </w:p>
        </w:tc>
        <w:tc>
          <w:tcPr>
            <w:tcW w:w="2061" w:type="dxa"/>
          </w:tcPr>
          <w:p w14:paraId="1DA8E6CC" w14:textId="38C2B66A" w:rsidR="00013E9F" w:rsidRPr="009123FE" w:rsidRDefault="00EC65D2" w:rsidP="00845208">
            <w:pPr>
              <w:ind w:right="284"/>
              <w:jc w:val="right"/>
              <w:rPr>
                <w:rFonts w:cs="Arial"/>
                <w:bCs/>
                <w:color w:val="000000"/>
              </w:rPr>
            </w:pPr>
            <w:r>
              <w:rPr>
                <w:rFonts w:cs="Arial"/>
                <w:bCs/>
                <w:color w:val="000000"/>
              </w:rPr>
              <w:t>24.000</w:t>
            </w:r>
          </w:p>
        </w:tc>
      </w:tr>
      <w:tr w:rsidR="0082461D" w:rsidRPr="009123FE" w14:paraId="162C11C3" w14:textId="77777777" w:rsidTr="00494865">
        <w:tc>
          <w:tcPr>
            <w:tcW w:w="5098" w:type="dxa"/>
          </w:tcPr>
          <w:p w14:paraId="77839991" w14:textId="710EBA39" w:rsidR="0082461D" w:rsidRDefault="0082461D" w:rsidP="00494865">
            <w:pPr>
              <w:rPr>
                <w:rFonts w:cs="Arial"/>
                <w:bCs/>
                <w:color w:val="000000"/>
              </w:rPr>
            </w:pPr>
            <w:r>
              <w:rPr>
                <w:rFonts w:cs="Arial"/>
                <w:bCs/>
                <w:color w:val="000000"/>
              </w:rPr>
              <w:t>Materialaufwand</w:t>
            </w:r>
          </w:p>
        </w:tc>
        <w:tc>
          <w:tcPr>
            <w:tcW w:w="2061" w:type="dxa"/>
          </w:tcPr>
          <w:p w14:paraId="0EA73A01" w14:textId="5C05A4FD" w:rsidR="0082461D" w:rsidRPr="009123FE" w:rsidRDefault="00884752" w:rsidP="00845208">
            <w:pPr>
              <w:ind w:right="284"/>
              <w:jc w:val="right"/>
              <w:rPr>
                <w:rFonts w:cs="Arial"/>
                <w:bCs/>
                <w:color w:val="000000"/>
              </w:rPr>
            </w:pPr>
            <w:r>
              <w:rPr>
                <w:rFonts w:cs="Arial"/>
                <w:bCs/>
                <w:color w:val="000000"/>
              </w:rPr>
              <w:t>9.000</w:t>
            </w:r>
          </w:p>
        </w:tc>
        <w:tc>
          <w:tcPr>
            <w:tcW w:w="2061" w:type="dxa"/>
          </w:tcPr>
          <w:p w14:paraId="4068F92D" w14:textId="37A6052C" w:rsidR="0082461D" w:rsidRPr="009123FE" w:rsidRDefault="00B50589" w:rsidP="00845208">
            <w:pPr>
              <w:ind w:right="284"/>
              <w:jc w:val="right"/>
              <w:rPr>
                <w:rFonts w:cs="Arial"/>
                <w:bCs/>
                <w:color w:val="000000"/>
              </w:rPr>
            </w:pPr>
            <w:r>
              <w:rPr>
                <w:rFonts w:cs="Arial"/>
                <w:bCs/>
                <w:color w:val="000000"/>
              </w:rPr>
              <w:t>9.</w:t>
            </w:r>
            <w:r w:rsidR="00E13BAD">
              <w:rPr>
                <w:rFonts w:cs="Arial"/>
                <w:bCs/>
                <w:color w:val="000000"/>
              </w:rPr>
              <w:t>8</w:t>
            </w:r>
            <w:r>
              <w:rPr>
                <w:rFonts w:cs="Arial"/>
                <w:bCs/>
                <w:color w:val="000000"/>
              </w:rPr>
              <w:t>00</w:t>
            </w:r>
          </w:p>
        </w:tc>
      </w:tr>
      <w:tr w:rsidR="0082461D" w:rsidRPr="009123FE" w14:paraId="25C0C578" w14:textId="77777777" w:rsidTr="00494865">
        <w:tc>
          <w:tcPr>
            <w:tcW w:w="5098" w:type="dxa"/>
          </w:tcPr>
          <w:p w14:paraId="7495B2E0" w14:textId="135F7295" w:rsidR="0082461D" w:rsidRDefault="0082461D" w:rsidP="00494865">
            <w:pPr>
              <w:rPr>
                <w:rFonts w:cs="Arial"/>
                <w:bCs/>
                <w:color w:val="000000"/>
              </w:rPr>
            </w:pPr>
            <w:r>
              <w:rPr>
                <w:rFonts w:cs="Arial"/>
                <w:bCs/>
                <w:color w:val="000000"/>
              </w:rPr>
              <w:t>Personalaufwand</w:t>
            </w:r>
          </w:p>
        </w:tc>
        <w:tc>
          <w:tcPr>
            <w:tcW w:w="2061" w:type="dxa"/>
          </w:tcPr>
          <w:p w14:paraId="2DFC3942" w14:textId="4CE5C8B9" w:rsidR="0082461D" w:rsidRPr="009123FE" w:rsidRDefault="00B50589" w:rsidP="00845208">
            <w:pPr>
              <w:ind w:right="284"/>
              <w:jc w:val="right"/>
              <w:rPr>
                <w:rFonts w:cs="Arial"/>
                <w:bCs/>
                <w:color w:val="000000"/>
              </w:rPr>
            </w:pPr>
            <w:r>
              <w:rPr>
                <w:rFonts w:cs="Arial"/>
                <w:bCs/>
                <w:color w:val="000000"/>
              </w:rPr>
              <w:t>11.</w:t>
            </w:r>
            <w:r w:rsidR="00884752">
              <w:rPr>
                <w:rFonts w:cs="Arial"/>
                <w:bCs/>
                <w:color w:val="000000"/>
              </w:rPr>
              <w:t>0</w:t>
            </w:r>
            <w:r>
              <w:rPr>
                <w:rFonts w:cs="Arial"/>
                <w:bCs/>
                <w:color w:val="000000"/>
              </w:rPr>
              <w:t>00</w:t>
            </w:r>
          </w:p>
        </w:tc>
        <w:tc>
          <w:tcPr>
            <w:tcW w:w="2061" w:type="dxa"/>
          </w:tcPr>
          <w:p w14:paraId="402D5272" w14:textId="44D6802F" w:rsidR="0082461D" w:rsidRPr="009123FE" w:rsidRDefault="00E13BAD" w:rsidP="00845208">
            <w:pPr>
              <w:ind w:right="284"/>
              <w:jc w:val="right"/>
              <w:rPr>
                <w:rFonts w:cs="Arial"/>
                <w:bCs/>
                <w:color w:val="000000"/>
              </w:rPr>
            </w:pPr>
            <w:r>
              <w:rPr>
                <w:rFonts w:cs="Arial"/>
                <w:bCs/>
                <w:color w:val="000000"/>
              </w:rPr>
              <w:t>11</w:t>
            </w:r>
            <w:r w:rsidR="00B50589">
              <w:rPr>
                <w:rFonts w:cs="Arial"/>
                <w:bCs/>
                <w:color w:val="000000"/>
              </w:rPr>
              <w:t>.</w:t>
            </w:r>
            <w:r w:rsidR="00D84776">
              <w:rPr>
                <w:rFonts w:cs="Arial"/>
                <w:bCs/>
                <w:color w:val="000000"/>
              </w:rPr>
              <w:t>6</w:t>
            </w:r>
            <w:r w:rsidR="00A76CFE">
              <w:rPr>
                <w:rFonts w:cs="Arial"/>
                <w:bCs/>
                <w:color w:val="000000"/>
              </w:rPr>
              <w:t>00</w:t>
            </w:r>
          </w:p>
        </w:tc>
      </w:tr>
      <w:tr w:rsidR="0082461D" w:rsidRPr="009123FE" w14:paraId="3511D68A" w14:textId="77777777" w:rsidTr="00494865">
        <w:tc>
          <w:tcPr>
            <w:tcW w:w="5098" w:type="dxa"/>
          </w:tcPr>
          <w:p w14:paraId="17E5E0BD" w14:textId="5CC811F0" w:rsidR="0082461D" w:rsidRDefault="0082461D" w:rsidP="00494865">
            <w:pPr>
              <w:rPr>
                <w:rFonts w:cs="Arial"/>
                <w:bCs/>
                <w:color w:val="000000"/>
              </w:rPr>
            </w:pPr>
            <w:r>
              <w:rPr>
                <w:rFonts w:cs="Arial"/>
                <w:bCs/>
                <w:color w:val="000000"/>
              </w:rPr>
              <w:t>Abschreibungen auf Sachanlagen</w:t>
            </w:r>
          </w:p>
        </w:tc>
        <w:tc>
          <w:tcPr>
            <w:tcW w:w="2061" w:type="dxa"/>
          </w:tcPr>
          <w:p w14:paraId="68EB5FD7" w14:textId="3E76C3E3" w:rsidR="0082461D" w:rsidRPr="009123FE" w:rsidRDefault="00A76CFE" w:rsidP="00845208">
            <w:pPr>
              <w:ind w:right="284"/>
              <w:jc w:val="right"/>
              <w:rPr>
                <w:rFonts w:cs="Arial"/>
                <w:bCs/>
                <w:color w:val="000000"/>
              </w:rPr>
            </w:pPr>
            <w:r>
              <w:rPr>
                <w:rFonts w:cs="Arial"/>
                <w:bCs/>
                <w:color w:val="000000"/>
              </w:rPr>
              <w:t>4</w:t>
            </w:r>
            <w:r w:rsidR="001A7144">
              <w:rPr>
                <w:rFonts w:cs="Arial"/>
                <w:bCs/>
                <w:color w:val="000000"/>
              </w:rPr>
              <w:t>30</w:t>
            </w:r>
          </w:p>
        </w:tc>
        <w:tc>
          <w:tcPr>
            <w:tcW w:w="2061" w:type="dxa"/>
          </w:tcPr>
          <w:p w14:paraId="28C8A940" w14:textId="720E1CEA" w:rsidR="0082461D" w:rsidRPr="009123FE" w:rsidRDefault="009205BF" w:rsidP="00845208">
            <w:pPr>
              <w:ind w:right="284"/>
              <w:jc w:val="right"/>
              <w:rPr>
                <w:rFonts w:cs="Arial"/>
                <w:bCs/>
                <w:color w:val="000000"/>
              </w:rPr>
            </w:pPr>
            <w:r>
              <w:rPr>
                <w:rFonts w:cs="Arial"/>
                <w:bCs/>
                <w:color w:val="000000"/>
              </w:rPr>
              <w:t>450</w:t>
            </w:r>
          </w:p>
        </w:tc>
      </w:tr>
      <w:tr w:rsidR="0082461D" w:rsidRPr="009123FE" w14:paraId="2A4953C3" w14:textId="77777777" w:rsidTr="00494865">
        <w:tc>
          <w:tcPr>
            <w:tcW w:w="5098" w:type="dxa"/>
          </w:tcPr>
          <w:p w14:paraId="0966C8E4" w14:textId="12296D1F" w:rsidR="0082461D" w:rsidRDefault="0082461D" w:rsidP="00494865">
            <w:pPr>
              <w:rPr>
                <w:rFonts w:cs="Arial"/>
                <w:bCs/>
                <w:color w:val="000000"/>
              </w:rPr>
            </w:pPr>
            <w:r>
              <w:rPr>
                <w:rFonts w:cs="Arial"/>
                <w:bCs/>
                <w:color w:val="000000"/>
              </w:rPr>
              <w:t>Sonstige betriebliche Aufwendungen</w:t>
            </w:r>
          </w:p>
        </w:tc>
        <w:tc>
          <w:tcPr>
            <w:tcW w:w="2061" w:type="dxa"/>
          </w:tcPr>
          <w:p w14:paraId="47358EC5" w14:textId="429748BB" w:rsidR="0082461D" w:rsidRPr="009123FE" w:rsidRDefault="00C51990" w:rsidP="00845208">
            <w:pPr>
              <w:ind w:right="284"/>
              <w:jc w:val="right"/>
              <w:rPr>
                <w:rFonts w:cs="Arial"/>
                <w:bCs/>
                <w:color w:val="000000"/>
              </w:rPr>
            </w:pPr>
            <w:r>
              <w:rPr>
                <w:rFonts w:cs="Arial"/>
                <w:bCs/>
                <w:color w:val="000000"/>
              </w:rPr>
              <w:t>700</w:t>
            </w:r>
          </w:p>
        </w:tc>
        <w:tc>
          <w:tcPr>
            <w:tcW w:w="2061" w:type="dxa"/>
          </w:tcPr>
          <w:p w14:paraId="6CB30164" w14:textId="686E4A0B" w:rsidR="0082461D" w:rsidRPr="009123FE" w:rsidRDefault="00D66D51" w:rsidP="00845208">
            <w:pPr>
              <w:ind w:right="284"/>
              <w:jc w:val="right"/>
              <w:rPr>
                <w:rFonts w:cs="Arial"/>
                <w:bCs/>
                <w:color w:val="000000"/>
              </w:rPr>
            </w:pPr>
            <w:r>
              <w:rPr>
                <w:rFonts w:cs="Arial"/>
                <w:bCs/>
                <w:color w:val="000000"/>
              </w:rPr>
              <w:t>610</w:t>
            </w:r>
          </w:p>
        </w:tc>
      </w:tr>
      <w:tr w:rsidR="0082461D" w:rsidRPr="002C15D1" w14:paraId="4B3B9E2D" w14:textId="77777777" w:rsidTr="00494865">
        <w:tc>
          <w:tcPr>
            <w:tcW w:w="5098" w:type="dxa"/>
          </w:tcPr>
          <w:p w14:paraId="02B2FBE4" w14:textId="0E0990D1" w:rsidR="006B58AC" w:rsidRPr="002C15D1" w:rsidRDefault="0082461D" w:rsidP="00494865">
            <w:pPr>
              <w:rPr>
                <w:rFonts w:cs="Arial"/>
                <w:b/>
                <w:color w:val="000000"/>
              </w:rPr>
            </w:pPr>
            <w:r w:rsidRPr="002C15D1">
              <w:rPr>
                <w:rFonts w:cs="Arial"/>
                <w:b/>
                <w:color w:val="000000"/>
              </w:rPr>
              <w:t>Betriebsergebnis</w:t>
            </w:r>
          </w:p>
        </w:tc>
        <w:tc>
          <w:tcPr>
            <w:tcW w:w="2061" w:type="dxa"/>
          </w:tcPr>
          <w:p w14:paraId="2776066A" w14:textId="6353DC38" w:rsidR="0082461D" w:rsidRPr="002C15D1" w:rsidRDefault="00463AD1" w:rsidP="00845208">
            <w:pPr>
              <w:ind w:right="284"/>
              <w:jc w:val="right"/>
              <w:rPr>
                <w:rFonts w:cs="Arial"/>
                <w:b/>
                <w:color w:val="000000"/>
              </w:rPr>
            </w:pPr>
            <w:r>
              <w:rPr>
                <w:rFonts w:cs="Arial"/>
                <w:b/>
                <w:color w:val="000000"/>
              </w:rPr>
              <w:t>1.</w:t>
            </w:r>
            <w:r w:rsidR="0019651E">
              <w:rPr>
                <w:rFonts w:cs="Arial"/>
                <w:b/>
                <w:color w:val="000000"/>
              </w:rPr>
              <w:t>3</w:t>
            </w:r>
            <w:r w:rsidR="00C51990">
              <w:rPr>
                <w:rFonts w:cs="Arial"/>
                <w:b/>
                <w:color w:val="000000"/>
              </w:rPr>
              <w:t>70</w:t>
            </w:r>
          </w:p>
        </w:tc>
        <w:tc>
          <w:tcPr>
            <w:tcW w:w="2061" w:type="dxa"/>
          </w:tcPr>
          <w:p w14:paraId="75E0C6E8" w14:textId="503FFEC1" w:rsidR="0082461D" w:rsidRPr="002C15D1" w:rsidRDefault="001A5759" w:rsidP="00845208">
            <w:pPr>
              <w:ind w:right="284"/>
              <w:jc w:val="right"/>
              <w:rPr>
                <w:rFonts w:cs="Arial"/>
                <w:b/>
                <w:color w:val="000000"/>
              </w:rPr>
            </w:pPr>
            <w:r>
              <w:rPr>
                <w:rFonts w:cs="Arial"/>
                <w:b/>
                <w:color w:val="000000"/>
              </w:rPr>
              <w:t>1.</w:t>
            </w:r>
            <w:r w:rsidR="00D84776">
              <w:rPr>
                <w:rFonts w:cs="Arial"/>
                <w:b/>
                <w:color w:val="000000"/>
              </w:rPr>
              <w:t>5</w:t>
            </w:r>
            <w:r w:rsidR="000C4859">
              <w:rPr>
                <w:rFonts w:cs="Arial"/>
                <w:b/>
                <w:color w:val="000000"/>
              </w:rPr>
              <w:t>4</w:t>
            </w:r>
            <w:r>
              <w:rPr>
                <w:rFonts w:cs="Arial"/>
                <w:b/>
                <w:color w:val="000000"/>
              </w:rPr>
              <w:t>0</w:t>
            </w:r>
          </w:p>
        </w:tc>
      </w:tr>
      <w:tr w:rsidR="00B41E58" w:rsidRPr="009123FE" w14:paraId="3C5C7700" w14:textId="77777777" w:rsidTr="00494865">
        <w:tc>
          <w:tcPr>
            <w:tcW w:w="5098" w:type="dxa"/>
          </w:tcPr>
          <w:p w14:paraId="2D7364D1" w14:textId="77777777" w:rsidR="00B41E58" w:rsidRDefault="00B41E58" w:rsidP="00494865">
            <w:pPr>
              <w:rPr>
                <w:rFonts w:cs="Arial"/>
                <w:bCs/>
                <w:color w:val="000000"/>
              </w:rPr>
            </w:pPr>
            <w:r>
              <w:rPr>
                <w:rFonts w:cs="Arial"/>
                <w:bCs/>
                <w:color w:val="000000"/>
              </w:rPr>
              <w:t>Zinsaufwendungen</w:t>
            </w:r>
          </w:p>
        </w:tc>
        <w:tc>
          <w:tcPr>
            <w:tcW w:w="2061" w:type="dxa"/>
          </w:tcPr>
          <w:p w14:paraId="3EEF804A" w14:textId="3534E9F6" w:rsidR="00B41E58" w:rsidRPr="009123FE" w:rsidRDefault="00DB73CC" w:rsidP="00845208">
            <w:pPr>
              <w:ind w:right="284"/>
              <w:jc w:val="right"/>
              <w:rPr>
                <w:rFonts w:cs="Arial"/>
                <w:bCs/>
                <w:color w:val="000000"/>
              </w:rPr>
            </w:pPr>
            <w:r>
              <w:rPr>
                <w:rFonts w:cs="Arial"/>
                <w:bCs/>
                <w:color w:val="000000"/>
              </w:rPr>
              <w:t>400</w:t>
            </w:r>
          </w:p>
        </w:tc>
        <w:tc>
          <w:tcPr>
            <w:tcW w:w="2061" w:type="dxa"/>
          </w:tcPr>
          <w:p w14:paraId="051972F9" w14:textId="2B1B2E9D" w:rsidR="00B41E58" w:rsidRPr="009123FE" w:rsidRDefault="001E2100" w:rsidP="00845208">
            <w:pPr>
              <w:ind w:right="284"/>
              <w:jc w:val="right"/>
              <w:rPr>
                <w:rFonts w:cs="Arial"/>
                <w:bCs/>
                <w:color w:val="000000"/>
              </w:rPr>
            </w:pPr>
            <w:r>
              <w:rPr>
                <w:rFonts w:cs="Arial"/>
                <w:bCs/>
                <w:color w:val="000000"/>
              </w:rPr>
              <w:t>450</w:t>
            </w:r>
          </w:p>
        </w:tc>
      </w:tr>
    </w:tbl>
    <w:p w14:paraId="2230BAEB" w14:textId="77777777" w:rsidR="005559DE" w:rsidRPr="00845208" w:rsidRDefault="005559DE" w:rsidP="00845208">
      <w:pPr>
        <w:spacing w:after="60" w:line="276" w:lineRule="auto"/>
        <w:rPr>
          <w:rFonts w:cs="Arial"/>
          <w:color w:val="000000"/>
        </w:rPr>
      </w:pPr>
    </w:p>
    <w:p w14:paraId="4443335C" w14:textId="4B20D504" w:rsidR="008A2D3E" w:rsidRDefault="005559DE" w:rsidP="00845208">
      <w:pPr>
        <w:spacing w:after="60" w:line="276" w:lineRule="auto"/>
        <w:rPr>
          <w:rFonts w:cs="Arial"/>
          <w:bCs/>
          <w:color w:val="000000"/>
        </w:rPr>
      </w:pPr>
      <w:r w:rsidRPr="000662F9">
        <w:rPr>
          <w:rFonts w:cs="Arial"/>
          <w:bCs/>
          <w:color w:val="000000"/>
        </w:rPr>
        <w:t>*Die durchschnittlichen Werte entsprechen den ausgewiesenen Beträgen zum Jahresende</w:t>
      </w:r>
      <w:r w:rsidR="002D796C">
        <w:rPr>
          <w:rFonts w:cs="Arial"/>
          <w:bCs/>
          <w:color w:val="000000"/>
        </w:rPr>
        <w:t>.</w:t>
      </w:r>
      <w:r w:rsidR="008A2D3E">
        <w:rPr>
          <w:rFonts w:cs="Arial"/>
          <w:bCs/>
          <w:color w:val="000000"/>
        </w:rPr>
        <w:br w:type="page"/>
      </w:r>
    </w:p>
    <w:p w14:paraId="212C2C4B" w14:textId="5ECC86FA" w:rsidR="008A2D3E" w:rsidRPr="008A2D3E" w:rsidRDefault="00842FA0" w:rsidP="008A2D3E">
      <w:pPr>
        <w:pStyle w:val="berschrift1"/>
        <w:keepNext w:val="0"/>
        <w:numPr>
          <w:ilvl w:val="0"/>
          <w:numId w:val="0"/>
        </w:numPr>
        <w:spacing w:before="0" w:after="240" w:line="276" w:lineRule="auto"/>
      </w:pPr>
      <w:r w:rsidRPr="00612969">
        <w:lastRenderedPageBreak/>
        <w:t xml:space="preserve">Die Branche – </w:t>
      </w:r>
      <w:r>
        <w:t xml:space="preserve">Das </w:t>
      </w:r>
      <w:r w:rsidR="008A2D3E">
        <w:t>Marktumfeld</w:t>
      </w:r>
    </w:p>
    <w:p w14:paraId="6B9B9C1B" w14:textId="6101701F" w:rsidR="005F6D43" w:rsidRPr="005F6D43" w:rsidRDefault="00842FA0" w:rsidP="008F0F34">
      <w:pPr>
        <w:pStyle w:val="Textkrper"/>
        <w:spacing w:after="60" w:line="276" w:lineRule="auto"/>
      </w:pPr>
      <w:r>
        <w:t xml:space="preserve">Die Umsätze der Möbelbranche sind in den </w:t>
      </w:r>
      <w:r w:rsidR="00874278">
        <w:t>vergangenen</w:t>
      </w:r>
      <w:r>
        <w:t xml:space="preserve"> Jahren bedingt durch eine positive Konjunkturentwicklung </w:t>
      </w:r>
      <w:r w:rsidR="005F6D43">
        <w:t>durchschnittlich um 1 </w:t>
      </w:r>
      <w:r w:rsidR="0053300C">
        <w:t>%</w:t>
      </w:r>
      <w:r>
        <w:t xml:space="preserve"> gestiegen</w:t>
      </w:r>
      <w:r w:rsidR="00E01CE1">
        <w:t>.</w:t>
      </w:r>
      <w:r w:rsidR="008F0F34">
        <w:t xml:space="preserve"> Für die nächsten Jahre</w:t>
      </w:r>
      <w:r>
        <w:t xml:space="preserve"> wird weiterhin ein </w:t>
      </w:r>
      <w:r w:rsidR="0053300C">
        <w:t xml:space="preserve">leichtes, aber </w:t>
      </w:r>
      <w:r>
        <w:t>stetiges Wachstum erwartet.</w:t>
      </w:r>
      <w:r w:rsidR="0053300C">
        <w:t xml:space="preserve"> </w:t>
      </w:r>
      <w:r>
        <w:t>Die Expansion auf dem Wohnungsmarkt bestärkt das Wachstum insbesondere im Segment der Küchenmöbel.</w:t>
      </w:r>
    </w:p>
    <w:p w14:paraId="6EE2A96D" w14:textId="1F68B885" w:rsidR="005F6D43" w:rsidRPr="005F6D43" w:rsidRDefault="00842FA0" w:rsidP="008F0F34">
      <w:pPr>
        <w:pStyle w:val="Textkrper"/>
        <w:spacing w:after="60" w:line="276" w:lineRule="auto"/>
      </w:pPr>
      <w:r>
        <w:t>Die Prognosen für den Online-Handel in der Möbelbranche sind positiv und durch ein deutliches Wachstum gekennzeichnet. Der momentan geringe Online-Anteil der Umsätze im Vergleich zu anderen Branchen bietet hier besonders hohe Wachstumschancen.</w:t>
      </w:r>
    </w:p>
    <w:p w14:paraId="128C048D" w14:textId="51C48E85" w:rsidR="005F6D43" w:rsidRPr="005F6D43" w:rsidRDefault="00842FA0" w:rsidP="008F0F34">
      <w:pPr>
        <w:pStyle w:val="Textkrper"/>
        <w:spacing w:after="60" w:line="276" w:lineRule="auto"/>
      </w:pPr>
      <w:r>
        <w:t xml:space="preserve">Die Möbelbranche entwickelt sich seit Jahren stark zyklisch und gilt als hochgradig konjunktursensibel. </w:t>
      </w:r>
      <w:r w:rsidRPr="009B4BE0">
        <w:t>Die Erholung nach Krisen erfordert deutlich mehr Zeit, als dies in anderen Branchen zu beobachten ist.</w:t>
      </w:r>
    </w:p>
    <w:p w14:paraId="46BB3A7B" w14:textId="16F2C272" w:rsidR="005F6D43" w:rsidRPr="005F6D43" w:rsidRDefault="005F6D43" w:rsidP="008F0F34">
      <w:pPr>
        <w:pStyle w:val="Textkrper"/>
        <w:spacing w:after="60" w:line="276" w:lineRule="auto"/>
      </w:pPr>
      <w:r>
        <w:t>Im e</w:t>
      </w:r>
      <w:r w:rsidR="00842FA0">
        <w:t>uropäischen Marktumfeld ist Deutschland Spitzenreiter in der Produktion von Möbeln.</w:t>
      </w:r>
    </w:p>
    <w:p w14:paraId="6EFA664B" w14:textId="68D89714" w:rsidR="005F6D43" w:rsidRPr="005F6D43" w:rsidRDefault="00842FA0" w:rsidP="008F0F34">
      <w:pPr>
        <w:pStyle w:val="Textkrper"/>
        <w:spacing w:after="60" w:line="276" w:lineRule="auto"/>
      </w:pPr>
      <w:r w:rsidRPr="00644C6E">
        <w:t xml:space="preserve">Unternehmen aus der </w:t>
      </w:r>
      <w:r>
        <w:t>Möbelbranche</w:t>
      </w:r>
      <w:r w:rsidRPr="00644C6E">
        <w:t xml:space="preserve"> </w:t>
      </w:r>
      <w:r>
        <w:t>benötigen immer mehr Tage (</w:t>
      </w:r>
      <w:r w:rsidRPr="00644C6E">
        <w:t xml:space="preserve">derzeit </w:t>
      </w:r>
      <w:r>
        <w:t>ca. 100</w:t>
      </w:r>
      <w:r w:rsidRPr="00644C6E">
        <w:t xml:space="preserve"> Tage</w:t>
      </w:r>
      <w:r>
        <w:t xml:space="preserve"> </w:t>
      </w:r>
      <w:proofErr w:type="spellStart"/>
      <w:r>
        <w:t>Vakanzzeit</w:t>
      </w:r>
      <w:proofErr w:type="spellEnd"/>
      <w:r>
        <w:t>)</w:t>
      </w:r>
      <w:r w:rsidRPr="00644C6E">
        <w:t>, um einen freien Arbeitsplatz wieder zu besetzen</w:t>
      </w:r>
      <w:r>
        <w:t>.</w:t>
      </w:r>
    </w:p>
    <w:p w14:paraId="54E546F4" w14:textId="20D81304" w:rsidR="006F264E" w:rsidRDefault="00842FA0" w:rsidP="008F0F34">
      <w:pPr>
        <w:pStyle w:val="Textkrper"/>
        <w:spacing w:after="60" w:line="276" w:lineRule="auto"/>
      </w:pPr>
      <w:r>
        <w:t xml:space="preserve">Die </w:t>
      </w:r>
      <w:r w:rsidRPr="0016373F">
        <w:t xml:space="preserve">Eigenkapitalquote </w:t>
      </w:r>
      <w:r>
        <w:t xml:space="preserve">der Möbelbranche liegt mit </w:t>
      </w:r>
      <w:r w:rsidR="002A784E">
        <w:t>24</w:t>
      </w:r>
      <w:r w:rsidR="005F6D43">
        <w:t> %</w:t>
      </w:r>
      <w:r w:rsidRPr="0016373F">
        <w:t xml:space="preserve"> deutlich unterhalb des verarbeite</w:t>
      </w:r>
      <w:r w:rsidR="005F6D43">
        <w:t>nden Gewerbes (gesamt 30 %</w:t>
      </w:r>
      <w:r w:rsidR="002A784E">
        <w:t>).</w:t>
      </w:r>
    </w:p>
    <w:p w14:paraId="257DC7DA" w14:textId="40A70396" w:rsidR="0035768E" w:rsidRDefault="0035768E" w:rsidP="00E516BF">
      <w:pPr>
        <w:pStyle w:val="Textkrper-Erstzeileneinzug"/>
        <w:spacing w:after="60" w:line="276" w:lineRule="auto"/>
        <w:ind w:firstLine="0"/>
        <w:rPr>
          <w:lang w:eastAsia="de-DE"/>
        </w:rPr>
      </w:pPr>
    </w:p>
    <w:p w14:paraId="624160FD" w14:textId="77777777" w:rsidR="005F6D43" w:rsidRDefault="005F6D43" w:rsidP="00E516BF">
      <w:pPr>
        <w:pStyle w:val="Textkrper-Erstzeileneinzug"/>
        <w:spacing w:after="60" w:line="276" w:lineRule="auto"/>
        <w:ind w:firstLine="0"/>
        <w:rPr>
          <w:lang w:eastAsia="de-DE"/>
        </w:rPr>
      </w:pPr>
    </w:p>
    <w:p w14:paraId="0CDD0F2E" w14:textId="34170943" w:rsidR="008A2D3E" w:rsidRPr="008A2D3E" w:rsidRDefault="0035768E" w:rsidP="008A2D3E">
      <w:pPr>
        <w:pStyle w:val="berschrift1"/>
        <w:keepNext w:val="0"/>
        <w:numPr>
          <w:ilvl w:val="0"/>
          <w:numId w:val="0"/>
        </w:numPr>
        <w:spacing w:before="0" w:after="240" w:line="276" w:lineRule="auto"/>
      </w:pPr>
      <w:r>
        <w:t xml:space="preserve">Notizen zum Kundengespräch mit dem Geschäftsführer </w:t>
      </w:r>
      <w:r w:rsidR="00264415">
        <w:t>Quirin</w:t>
      </w:r>
      <w:r>
        <w:t xml:space="preserve"> </w:t>
      </w:r>
      <w:proofErr w:type="spellStart"/>
      <w:r w:rsidR="00B04E3E">
        <w:t>Kerbig</w:t>
      </w:r>
      <w:proofErr w:type="spellEnd"/>
    </w:p>
    <w:p w14:paraId="717FC351" w14:textId="3B360323" w:rsidR="005F6D43" w:rsidRPr="002C4273" w:rsidRDefault="0035768E" w:rsidP="005F6D43">
      <w:pPr>
        <w:pStyle w:val="Textkrper"/>
        <w:pBdr>
          <w:top w:val="single" w:sz="4" w:space="1" w:color="auto"/>
          <w:left w:val="single" w:sz="4" w:space="4" w:color="auto"/>
          <w:bottom w:val="single" w:sz="4" w:space="1" w:color="auto"/>
          <w:right w:val="single" w:sz="4" w:space="4" w:color="auto"/>
        </w:pBdr>
        <w:spacing w:after="120" w:line="276" w:lineRule="auto"/>
        <w:jc w:val="left"/>
        <w:rPr>
          <w:rFonts w:ascii="Bradley Hand ITC" w:hAnsi="Bradley Hand ITC"/>
          <w:sz w:val="24"/>
          <w:szCs w:val="24"/>
        </w:rPr>
      </w:pPr>
      <w:r w:rsidRPr="002C4273">
        <w:rPr>
          <w:rFonts w:ascii="Bradley Hand ITC" w:hAnsi="Bradley Hand ITC"/>
          <w:sz w:val="24"/>
          <w:szCs w:val="24"/>
        </w:rPr>
        <w:t xml:space="preserve">Der Geschäftsführer </w:t>
      </w:r>
      <w:r w:rsidR="00264415" w:rsidRPr="002C4273">
        <w:rPr>
          <w:rFonts w:ascii="Bradley Hand ITC" w:hAnsi="Bradley Hand ITC"/>
          <w:sz w:val="24"/>
          <w:szCs w:val="24"/>
        </w:rPr>
        <w:t>Quirin</w:t>
      </w:r>
      <w:r w:rsidRPr="002C4273">
        <w:rPr>
          <w:rFonts w:ascii="Bradley Hand ITC" w:hAnsi="Bradley Hand ITC"/>
          <w:sz w:val="24"/>
          <w:szCs w:val="24"/>
        </w:rPr>
        <w:t xml:space="preserve"> </w:t>
      </w:r>
      <w:proofErr w:type="spellStart"/>
      <w:r w:rsidR="00B04E3E" w:rsidRPr="002C4273">
        <w:rPr>
          <w:rFonts w:ascii="Bradley Hand ITC" w:hAnsi="Bradley Hand ITC"/>
          <w:sz w:val="24"/>
          <w:szCs w:val="24"/>
        </w:rPr>
        <w:t>Kerbig</w:t>
      </w:r>
      <w:proofErr w:type="spellEnd"/>
      <w:r w:rsidRPr="002C4273">
        <w:rPr>
          <w:rFonts w:ascii="Bradley Hand ITC" w:hAnsi="Bradley Hand ITC"/>
          <w:sz w:val="24"/>
          <w:szCs w:val="24"/>
        </w:rPr>
        <w:t xml:space="preserve"> zeigt im Kundengespräch fundierte betriebswirtschaftliche Kenntnisse und macht einen kompetenten Eindruck. Das Unternehmen hat er vor zehn Jahren gemeinsam mit seinem Bruder Heinz </w:t>
      </w:r>
      <w:proofErr w:type="spellStart"/>
      <w:r w:rsidR="00B04E3E" w:rsidRPr="002C4273">
        <w:rPr>
          <w:rFonts w:ascii="Bradley Hand ITC" w:hAnsi="Bradley Hand ITC"/>
          <w:sz w:val="24"/>
          <w:szCs w:val="24"/>
        </w:rPr>
        <w:t>Kerbig</w:t>
      </w:r>
      <w:proofErr w:type="spellEnd"/>
      <w:r w:rsidRPr="002C4273">
        <w:rPr>
          <w:rFonts w:ascii="Bradley Hand ITC" w:hAnsi="Bradley Hand ITC"/>
          <w:sz w:val="24"/>
          <w:szCs w:val="24"/>
        </w:rPr>
        <w:t xml:space="preserve"> gegründet. Heinz </w:t>
      </w:r>
      <w:proofErr w:type="spellStart"/>
      <w:r w:rsidR="00B04E3E" w:rsidRPr="002C4273">
        <w:rPr>
          <w:rFonts w:ascii="Bradley Hand ITC" w:hAnsi="Bradley Hand ITC"/>
          <w:sz w:val="24"/>
          <w:szCs w:val="24"/>
        </w:rPr>
        <w:t>Kerbig</w:t>
      </w:r>
      <w:proofErr w:type="spellEnd"/>
      <w:r w:rsidRPr="002C4273">
        <w:rPr>
          <w:rFonts w:ascii="Bradley Hand ITC" w:hAnsi="Bradley Hand ITC"/>
          <w:sz w:val="24"/>
          <w:szCs w:val="24"/>
        </w:rPr>
        <w:t xml:space="preserve"> hat vor der Unternehmensgründung viele Jahre als Produktionsleiter bei einem Konkurrenzunternehmen gearbeitet und verfügt über umfassende technische Kenntnisse, die er heute noch bei der gemeinsamen Leitung des Unternehmens mit einbringt.</w:t>
      </w:r>
    </w:p>
    <w:p w14:paraId="7A7D0C30" w14:textId="5125A917" w:rsidR="005F6D43" w:rsidRPr="002C4273" w:rsidRDefault="0035768E" w:rsidP="005F6D43">
      <w:pPr>
        <w:pStyle w:val="Textkrper"/>
        <w:pBdr>
          <w:top w:val="single" w:sz="4" w:space="1" w:color="auto"/>
          <w:left w:val="single" w:sz="4" w:space="4" w:color="auto"/>
          <w:bottom w:val="single" w:sz="4" w:space="1" w:color="auto"/>
          <w:right w:val="single" w:sz="4" w:space="4" w:color="auto"/>
        </w:pBdr>
        <w:spacing w:after="120" w:line="276" w:lineRule="auto"/>
        <w:jc w:val="left"/>
        <w:rPr>
          <w:rFonts w:ascii="Bradley Hand ITC" w:hAnsi="Bradley Hand ITC"/>
          <w:sz w:val="24"/>
          <w:szCs w:val="24"/>
        </w:rPr>
      </w:pPr>
      <w:r w:rsidRPr="002C4273">
        <w:rPr>
          <w:rFonts w:ascii="Bradley Hand ITC" w:hAnsi="Bradley Hand ITC"/>
          <w:sz w:val="24"/>
          <w:szCs w:val="24"/>
        </w:rPr>
        <w:t>Anhand der Kontounterlagen ist festzustellen, dass die Kontoführung in den letzten Jahren stets einwandfrei war. Auch die Kommunikation zwischen dem Unternehmen und der Bank ist zufriedenstellend und Absprachen werden eingehalten.</w:t>
      </w:r>
    </w:p>
    <w:p w14:paraId="0815F5EA" w14:textId="0AFBC4DE" w:rsidR="005F6D43" w:rsidRPr="002C4273" w:rsidRDefault="00264415" w:rsidP="005F6D43">
      <w:pPr>
        <w:pStyle w:val="Textkrper"/>
        <w:pBdr>
          <w:top w:val="single" w:sz="4" w:space="1" w:color="auto"/>
          <w:left w:val="single" w:sz="4" w:space="4" w:color="auto"/>
          <w:bottom w:val="single" w:sz="4" w:space="1" w:color="auto"/>
          <w:right w:val="single" w:sz="4" w:space="4" w:color="auto"/>
        </w:pBdr>
        <w:spacing w:after="120" w:line="276" w:lineRule="auto"/>
        <w:jc w:val="left"/>
        <w:rPr>
          <w:rFonts w:ascii="Bradley Hand ITC" w:hAnsi="Bradley Hand ITC"/>
          <w:sz w:val="24"/>
          <w:szCs w:val="24"/>
        </w:rPr>
      </w:pPr>
      <w:r w:rsidRPr="002C4273">
        <w:rPr>
          <w:rFonts w:ascii="Bradley Hand ITC" w:hAnsi="Bradley Hand ITC"/>
          <w:sz w:val="24"/>
          <w:szCs w:val="24"/>
        </w:rPr>
        <w:t>Quirin</w:t>
      </w:r>
      <w:r w:rsidR="0035768E" w:rsidRPr="002C4273">
        <w:rPr>
          <w:rFonts w:ascii="Bradley Hand ITC" w:hAnsi="Bradley Hand ITC"/>
          <w:sz w:val="24"/>
          <w:szCs w:val="24"/>
        </w:rPr>
        <w:t xml:space="preserve"> </w:t>
      </w:r>
      <w:proofErr w:type="spellStart"/>
      <w:r w:rsidR="00B04E3E" w:rsidRPr="002C4273">
        <w:rPr>
          <w:rFonts w:ascii="Bradley Hand ITC" w:hAnsi="Bradley Hand ITC"/>
          <w:sz w:val="24"/>
          <w:szCs w:val="24"/>
        </w:rPr>
        <w:t>Kerbig</w:t>
      </w:r>
      <w:proofErr w:type="spellEnd"/>
      <w:r w:rsidR="0035768E" w:rsidRPr="002C4273">
        <w:rPr>
          <w:rFonts w:ascii="Bradley Hand ITC" w:hAnsi="Bradley Hand ITC"/>
          <w:sz w:val="24"/>
          <w:szCs w:val="24"/>
        </w:rPr>
        <w:t xml:space="preserve"> schätzt die Position im</w:t>
      </w:r>
      <w:r w:rsidR="005F6D43" w:rsidRPr="002C4273">
        <w:rPr>
          <w:rFonts w:ascii="Bradley Hand ITC" w:hAnsi="Bradley Hand ITC"/>
          <w:sz w:val="24"/>
          <w:szCs w:val="24"/>
        </w:rPr>
        <w:t xml:space="preserve"> Marktumfeld als sehr gut ein. D</w:t>
      </w:r>
      <w:r w:rsidR="0035768E" w:rsidRPr="002C4273">
        <w:rPr>
          <w:rFonts w:ascii="Bradley Hand ITC" w:hAnsi="Bradley Hand ITC"/>
          <w:sz w:val="24"/>
          <w:szCs w:val="24"/>
        </w:rPr>
        <w:t xml:space="preserve">ie </w:t>
      </w:r>
      <w:proofErr w:type="spellStart"/>
      <w:r w:rsidR="00B04E3E" w:rsidRPr="002C4273">
        <w:rPr>
          <w:rFonts w:ascii="Bradley Hand ITC" w:hAnsi="Bradley Hand ITC"/>
          <w:sz w:val="24"/>
          <w:szCs w:val="24"/>
        </w:rPr>
        <w:t>Kerbig</w:t>
      </w:r>
      <w:proofErr w:type="spellEnd"/>
      <w:r w:rsidR="00B04E3E" w:rsidRPr="002C4273">
        <w:rPr>
          <w:rFonts w:ascii="Bradley Hand ITC" w:hAnsi="Bradley Hand ITC"/>
          <w:sz w:val="24"/>
          <w:szCs w:val="24"/>
        </w:rPr>
        <w:t> Küchen GmbH</w:t>
      </w:r>
      <w:r w:rsidR="0035768E" w:rsidRPr="002C4273">
        <w:rPr>
          <w:rFonts w:ascii="Bradley Hand ITC" w:hAnsi="Bradley Hand ITC"/>
          <w:sz w:val="24"/>
          <w:szCs w:val="24"/>
        </w:rPr>
        <w:t xml:space="preserve"> zählt zu den Spitzenreitern bei der Herstellung von Küchenmöbeln. Insbesondere die Online-Bestellungen ohne Beratung nehmen stark zu. Hier sieht </w:t>
      </w:r>
      <w:r w:rsidRPr="002C4273">
        <w:rPr>
          <w:rFonts w:ascii="Bradley Hand ITC" w:hAnsi="Bradley Hand ITC"/>
          <w:sz w:val="24"/>
          <w:szCs w:val="24"/>
        </w:rPr>
        <w:t>Quirin</w:t>
      </w:r>
      <w:r w:rsidR="0035768E" w:rsidRPr="002C4273">
        <w:rPr>
          <w:rFonts w:ascii="Bradley Hand ITC" w:hAnsi="Bradley Hand ITC"/>
          <w:sz w:val="24"/>
          <w:szCs w:val="24"/>
        </w:rPr>
        <w:t xml:space="preserve"> </w:t>
      </w:r>
      <w:proofErr w:type="spellStart"/>
      <w:r w:rsidR="00B04E3E" w:rsidRPr="002C4273">
        <w:rPr>
          <w:rFonts w:ascii="Bradley Hand ITC" w:hAnsi="Bradley Hand ITC"/>
          <w:sz w:val="24"/>
          <w:szCs w:val="24"/>
        </w:rPr>
        <w:t>Kerbig</w:t>
      </w:r>
      <w:proofErr w:type="spellEnd"/>
      <w:r w:rsidR="0035768E" w:rsidRPr="002C4273">
        <w:rPr>
          <w:rFonts w:ascii="Bradley Hand ITC" w:hAnsi="Bradley Hand ITC"/>
          <w:sz w:val="24"/>
          <w:szCs w:val="24"/>
        </w:rPr>
        <w:t xml:space="preserve"> ein deutliches Wachstumspotential. Um die Marktposition und das Wachstum in den kommenden Jahren zu sichern, ist die Einführung eines neuen Warenwirtschaftssystems sowie eines neuen Shopsystems, mit dem viele Funktionen digitalisiert werden sollen, geplant. Mit dem ang</w:t>
      </w:r>
      <w:r w:rsidR="005F6D43" w:rsidRPr="002C4273">
        <w:rPr>
          <w:rFonts w:ascii="Bradley Hand ITC" w:hAnsi="Bradley Hand ITC"/>
          <w:sz w:val="24"/>
          <w:szCs w:val="24"/>
        </w:rPr>
        <w:t>efragten Kredit in Höhe von 1,5 Mio. </w:t>
      </w:r>
      <w:r w:rsidR="0035768E" w:rsidRPr="002C4273">
        <w:rPr>
          <w:rFonts w:ascii="Bradley Hand ITC" w:hAnsi="Bradley Hand ITC"/>
          <w:sz w:val="24"/>
          <w:szCs w:val="24"/>
        </w:rPr>
        <w:t>Euro soll ein Teil des notwendigen Kapitalbedarfs gedeckt werden.</w:t>
      </w:r>
    </w:p>
    <w:p w14:paraId="0AD2E555" w14:textId="01E2D398" w:rsidR="0035768E" w:rsidRPr="002C4273" w:rsidRDefault="0035768E" w:rsidP="005F6D43">
      <w:pPr>
        <w:pStyle w:val="Textkrper"/>
        <w:pBdr>
          <w:top w:val="single" w:sz="4" w:space="1" w:color="auto"/>
          <w:left w:val="single" w:sz="4" w:space="4" w:color="auto"/>
          <w:bottom w:val="single" w:sz="4" w:space="1" w:color="auto"/>
          <w:right w:val="single" w:sz="4" w:space="4" w:color="auto"/>
        </w:pBdr>
        <w:spacing w:after="120" w:line="276" w:lineRule="auto"/>
        <w:jc w:val="left"/>
        <w:rPr>
          <w:rFonts w:ascii="Bradley Hand ITC" w:hAnsi="Bradley Hand ITC"/>
          <w:sz w:val="24"/>
          <w:szCs w:val="24"/>
        </w:rPr>
      </w:pPr>
      <w:r w:rsidRPr="002C4273">
        <w:rPr>
          <w:rFonts w:ascii="Bradley Hand ITC" w:hAnsi="Bradley Hand ITC"/>
          <w:sz w:val="24"/>
          <w:szCs w:val="24"/>
        </w:rPr>
        <w:t xml:space="preserve">Der Kundenstamm der </w:t>
      </w:r>
      <w:proofErr w:type="spellStart"/>
      <w:r w:rsidR="00B04E3E" w:rsidRPr="002C4273">
        <w:rPr>
          <w:rFonts w:ascii="Bradley Hand ITC" w:hAnsi="Bradley Hand ITC"/>
          <w:sz w:val="24"/>
          <w:szCs w:val="24"/>
        </w:rPr>
        <w:t>Kerbig</w:t>
      </w:r>
      <w:proofErr w:type="spellEnd"/>
      <w:r w:rsidR="00B04E3E" w:rsidRPr="002C4273">
        <w:rPr>
          <w:rFonts w:ascii="Bradley Hand ITC" w:hAnsi="Bradley Hand ITC"/>
          <w:sz w:val="24"/>
          <w:szCs w:val="24"/>
        </w:rPr>
        <w:t> Küchen GmbH</w:t>
      </w:r>
      <w:r w:rsidRPr="002C4273">
        <w:rPr>
          <w:rFonts w:ascii="Bradley Hand ITC" w:hAnsi="Bradley Hand ITC"/>
          <w:sz w:val="24"/>
          <w:szCs w:val="24"/>
        </w:rPr>
        <w:t xml:space="preserve"> ist breit gestreut und ohne Abhängigkeit von großen Abnehmern. Das Unternehmen beachtet bei der Produktion ökologische Aspekte und übernimmt Verantwortung für den Umweltschutz. Die </w:t>
      </w:r>
      <w:proofErr w:type="spellStart"/>
      <w:r w:rsidR="00B04E3E" w:rsidRPr="002C4273">
        <w:rPr>
          <w:rFonts w:ascii="Bradley Hand ITC" w:hAnsi="Bradley Hand ITC"/>
          <w:sz w:val="24"/>
          <w:szCs w:val="24"/>
        </w:rPr>
        <w:t>Kerbig</w:t>
      </w:r>
      <w:proofErr w:type="spellEnd"/>
      <w:r w:rsidR="00B04E3E" w:rsidRPr="002C4273">
        <w:rPr>
          <w:rFonts w:ascii="Bradley Hand ITC" w:hAnsi="Bradley Hand ITC"/>
          <w:sz w:val="24"/>
          <w:szCs w:val="24"/>
        </w:rPr>
        <w:t> Küchen GmbH</w:t>
      </w:r>
      <w:r w:rsidRPr="002C4273">
        <w:rPr>
          <w:rFonts w:ascii="Bradley Hand ITC" w:hAnsi="Bradley Hand ITC"/>
          <w:sz w:val="24"/>
          <w:szCs w:val="24"/>
        </w:rPr>
        <w:t xml:space="preserve"> gilt als sehr attraktiver Arbeitgeber. Dies zeigt sich unter anderem durch eine im Vergleich zur Branche sehr niedrige Personalfluktuation.</w:t>
      </w:r>
    </w:p>
    <w:p w14:paraId="14759198" w14:textId="0F05A4A3" w:rsidR="00235A15" w:rsidRDefault="00235A15">
      <w:pPr>
        <w:rPr>
          <w:b/>
        </w:rPr>
      </w:pPr>
      <w:r>
        <w:rPr>
          <w:b/>
        </w:rPr>
        <w:br w:type="page"/>
      </w:r>
    </w:p>
    <w:p w14:paraId="7D5F2ECF" w14:textId="0B31D864" w:rsidR="009A4AEF" w:rsidRPr="000C1364" w:rsidRDefault="00E516BF" w:rsidP="008A2D3E">
      <w:pPr>
        <w:pStyle w:val="berschrift1"/>
        <w:keepNext w:val="0"/>
        <w:numPr>
          <w:ilvl w:val="0"/>
          <w:numId w:val="0"/>
        </w:numPr>
        <w:spacing w:before="0" w:after="240" w:line="276" w:lineRule="auto"/>
      </w:pPr>
      <w:r>
        <w:lastRenderedPageBreak/>
        <w:t xml:space="preserve">Kreditkonditionen der </w:t>
      </w:r>
      <w:proofErr w:type="spellStart"/>
      <w:r>
        <w:t>Sparbank</w:t>
      </w:r>
      <w:proofErr w:type="spellEnd"/>
      <w:r>
        <w:t> </w:t>
      </w:r>
      <w:r w:rsidR="009A4AEF" w:rsidRPr="000C1364">
        <w:t xml:space="preserve">AG für </w:t>
      </w:r>
      <w:r w:rsidR="009A4AEF">
        <w:t>Firmenkredite</w:t>
      </w:r>
      <w:r w:rsidR="009A4AEF" w:rsidRPr="000C1364">
        <w:t xml:space="preserve"> (Auszug)</w:t>
      </w:r>
    </w:p>
    <w:tbl>
      <w:tblPr>
        <w:tblStyle w:val="Tabellenraster"/>
        <w:tblW w:w="0" w:type="auto"/>
        <w:tblLook w:val="04A0" w:firstRow="1" w:lastRow="0" w:firstColumn="1" w:lastColumn="0" w:noHBand="0" w:noVBand="1"/>
      </w:tblPr>
      <w:tblGrid>
        <w:gridCol w:w="4836"/>
        <w:gridCol w:w="4792"/>
      </w:tblGrid>
      <w:tr w:rsidR="009A4AEF" w:rsidRPr="000C1364" w14:paraId="6916B535" w14:textId="77777777" w:rsidTr="00494865">
        <w:trPr>
          <w:trHeight w:val="279"/>
        </w:trPr>
        <w:tc>
          <w:tcPr>
            <w:tcW w:w="4836" w:type="dxa"/>
          </w:tcPr>
          <w:p w14:paraId="4793BD0D" w14:textId="77777777" w:rsidR="009A4AEF" w:rsidRPr="005A4156" w:rsidRDefault="009A4AEF" w:rsidP="00494865">
            <w:r>
              <w:t>Kreditbetrag</w:t>
            </w:r>
          </w:p>
        </w:tc>
        <w:tc>
          <w:tcPr>
            <w:tcW w:w="4792" w:type="dxa"/>
          </w:tcPr>
          <w:p w14:paraId="09C86D53" w14:textId="20777E93" w:rsidR="009A4AEF" w:rsidRPr="005A4156" w:rsidRDefault="009A4AEF" w:rsidP="00494865">
            <w:r>
              <w:t>750.000</w:t>
            </w:r>
            <w:r w:rsidR="005F6D43">
              <w:t>,00</w:t>
            </w:r>
            <w:r>
              <w:t xml:space="preserve"> EUR – 2.000.000,00 EUR</w:t>
            </w:r>
          </w:p>
        </w:tc>
      </w:tr>
      <w:tr w:rsidR="009A4AEF" w:rsidRPr="000C1364" w14:paraId="652CAEAB" w14:textId="77777777" w:rsidTr="00494865">
        <w:tc>
          <w:tcPr>
            <w:tcW w:w="4836" w:type="dxa"/>
          </w:tcPr>
          <w:p w14:paraId="2732AAF7" w14:textId="77777777" w:rsidR="009A4AEF" w:rsidRPr="000C1364" w:rsidRDefault="009A4AEF" w:rsidP="00494865">
            <w:pPr>
              <w:rPr>
                <w:b/>
              </w:rPr>
            </w:pPr>
            <w:r>
              <w:t>Laufzeit</w:t>
            </w:r>
          </w:p>
        </w:tc>
        <w:tc>
          <w:tcPr>
            <w:tcW w:w="4792" w:type="dxa"/>
          </w:tcPr>
          <w:p w14:paraId="5DD5911B" w14:textId="77777777" w:rsidR="009A4AEF" w:rsidRPr="0082461D" w:rsidRDefault="009A4AEF" w:rsidP="00494865">
            <w:pPr>
              <w:rPr>
                <w:bCs/>
              </w:rPr>
            </w:pPr>
            <w:r w:rsidRPr="0082461D">
              <w:rPr>
                <w:bCs/>
              </w:rPr>
              <w:t>10 Jahre</w:t>
            </w:r>
          </w:p>
        </w:tc>
      </w:tr>
      <w:tr w:rsidR="009A4AEF" w:rsidRPr="005F6D43" w14:paraId="0FE1E98B" w14:textId="77777777" w:rsidTr="00E516BF">
        <w:tc>
          <w:tcPr>
            <w:tcW w:w="9628" w:type="dxa"/>
            <w:gridSpan w:val="2"/>
            <w:tcBorders>
              <w:bottom w:val="nil"/>
            </w:tcBorders>
          </w:tcPr>
          <w:p w14:paraId="7E35CB9B" w14:textId="77777777" w:rsidR="009A4AEF" w:rsidRPr="005F6D43" w:rsidRDefault="009A4AEF" w:rsidP="00494865"/>
          <w:p w14:paraId="70D0F251" w14:textId="77777777" w:rsidR="009A4AEF" w:rsidRPr="005F6D43" w:rsidRDefault="009A4AEF" w:rsidP="00494865">
            <w:r w:rsidRPr="005F6D43">
              <w:t>Sollzinssatz in Abhängigkeit von der internen Ratingstufe</w:t>
            </w:r>
          </w:p>
          <w:p w14:paraId="1AECF4C1" w14:textId="77777777" w:rsidR="009A4AEF" w:rsidRPr="005F6D43" w:rsidRDefault="009A4AEF" w:rsidP="00494865"/>
          <w:tbl>
            <w:tblPr>
              <w:tblStyle w:val="Tabellenraster"/>
              <w:tblW w:w="0" w:type="auto"/>
              <w:tblLook w:val="04A0" w:firstRow="1" w:lastRow="0" w:firstColumn="1" w:lastColumn="0" w:noHBand="0" w:noVBand="1"/>
            </w:tblPr>
            <w:tblGrid>
              <w:gridCol w:w="1378"/>
              <w:gridCol w:w="1949"/>
              <w:gridCol w:w="1949"/>
              <w:gridCol w:w="1949"/>
              <w:gridCol w:w="1949"/>
            </w:tblGrid>
            <w:tr w:rsidR="009A4AEF" w:rsidRPr="005F6D43" w14:paraId="722E3C98" w14:textId="77777777" w:rsidTr="005F6D43">
              <w:tc>
                <w:tcPr>
                  <w:tcW w:w="1378" w:type="dxa"/>
                </w:tcPr>
                <w:p w14:paraId="0F76562D" w14:textId="77777777" w:rsidR="009A4AEF" w:rsidRPr="005F6D43" w:rsidRDefault="009A4AEF" w:rsidP="00494865">
                  <w:r w:rsidRPr="005F6D43">
                    <w:t>Ratingstufe</w:t>
                  </w:r>
                </w:p>
              </w:tc>
              <w:tc>
                <w:tcPr>
                  <w:tcW w:w="1949" w:type="dxa"/>
                </w:tcPr>
                <w:p w14:paraId="49D4A974" w14:textId="77777777" w:rsidR="009A4AEF" w:rsidRPr="005F6D43" w:rsidRDefault="009A4AEF" w:rsidP="00494865">
                  <w:pPr>
                    <w:jc w:val="center"/>
                  </w:pPr>
                  <w:r w:rsidRPr="005F6D43">
                    <w:t>1</w:t>
                  </w:r>
                </w:p>
              </w:tc>
              <w:tc>
                <w:tcPr>
                  <w:tcW w:w="1949" w:type="dxa"/>
                </w:tcPr>
                <w:p w14:paraId="7E75AE50" w14:textId="77777777" w:rsidR="009A4AEF" w:rsidRPr="005F6D43" w:rsidRDefault="009A4AEF" w:rsidP="00494865">
                  <w:pPr>
                    <w:jc w:val="center"/>
                  </w:pPr>
                  <w:r w:rsidRPr="005F6D43">
                    <w:t>2</w:t>
                  </w:r>
                </w:p>
              </w:tc>
              <w:tc>
                <w:tcPr>
                  <w:tcW w:w="1949" w:type="dxa"/>
                </w:tcPr>
                <w:p w14:paraId="03AD37D7" w14:textId="77777777" w:rsidR="009A4AEF" w:rsidRPr="005F6D43" w:rsidRDefault="009A4AEF" w:rsidP="00494865">
                  <w:pPr>
                    <w:jc w:val="center"/>
                  </w:pPr>
                  <w:r w:rsidRPr="005F6D43">
                    <w:t>3</w:t>
                  </w:r>
                </w:p>
              </w:tc>
              <w:tc>
                <w:tcPr>
                  <w:tcW w:w="1949" w:type="dxa"/>
                </w:tcPr>
                <w:p w14:paraId="2743E17D" w14:textId="77777777" w:rsidR="009A4AEF" w:rsidRPr="005F6D43" w:rsidRDefault="009A4AEF" w:rsidP="00494865">
                  <w:pPr>
                    <w:jc w:val="center"/>
                  </w:pPr>
                  <w:r w:rsidRPr="005F6D43">
                    <w:t>4</w:t>
                  </w:r>
                </w:p>
              </w:tc>
            </w:tr>
            <w:tr w:rsidR="009A4AEF" w:rsidRPr="005F6D43" w14:paraId="47ED4B6E" w14:textId="77777777" w:rsidTr="005F6D43">
              <w:tc>
                <w:tcPr>
                  <w:tcW w:w="1378" w:type="dxa"/>
                  <w:vAlign w:val="center"/>
                </w:tcPr>
                <w:p w14:paraId="72D7784B" w14:textId="77777777" w:rsidR="009A4AEF" w:rsidRPr="005F6D43" w:rsidRDefault="009A4AEF" w:rsidP="00494865">
                  <w:pPr>
                    <w:jc w:val="center"/>
                  </w:pPr>
                  <w:r w:rsidRPr="005F6D43">
                    <w:t>Sollzinssatz</w:t>
                  </w:r>
                </w:p>
              </w:tc>
              <w:tc>
                <w:tcPr>
                  <w:tcW w:w="1949" w:type="dxa"/>
                  <w:vAlign w:val="center"/>
                </w:tcPr>
                <w:p w14:paraId="4F2ED6CC" w14:textId="77777777" w:rsidR="009A4AEF" w:rsidRPr="005F6D43" w:rsidRDefault="009A4AEF" w:rsidP="00494865">
                  <w:pPr>
                    <w:jc w:val="center"/>
                  </w:pPr>
                  <w:r w:rsidRPr="005F6D43">
                    <w:t>2,0 % - 3,0 %</w:t>
                  </w:r>
                </w:p>
              </w:tc>
              <w:tc>
                <w:tcPr>
                  <w:tcW w:w="1949" w:type="dxa"/>
                  <w:vAlign w:val="center"/>
                </w:tcPr>
                <w:p w14:paraId="52F32C32" w14:textId="77777777" w:rsidR="009A4AEF" w:rsidRPr="005F6D43" w:rsidRDefault="009A4AEF" w:rsidP="00494865">
                  <w:pPr>
                    <w:jc w:val="center"/>
                  </w:pPr>
                  <w:r w:rsidRPr="005F6D43">
                    <w:t>3,0 % - 5,0 %</w:t>
                  </w:r>
                </w:p>
              </w:tc>
              <w:tc>
                <w:tcPr>
                  <w:tcW w:w="1949" w:type="dxa"/>
                  <w:vAlign w:val="center"/>
                </w:tcPr>
                <w:p w14:paraId="55F35D12" w14:textId="77777777" w:rsidR="009A4AEF" w:rsidRPr="005F6D43" w:rsidRDefault="009A4AEF" w:rsidP="00494865">
                  <w:pPr>
                    <w:jc w:val="center"/>
                  </w:pPr>
                  <w:r w:rsidRPr="005F6D43">
                    <w:rPr>
                      <w:sz w:val="20"/>
                      <w:szCs w:val="20"/>
                    </w:rPr>
                    <w:t>&gt;</w:t>
                  </w:r>
                  <w:r w:rsidRPr="005F6D43">
                    <w:t xml:space="preserve"> 5,0 %</w:t>
                  </w:r>
                </w:p>
              </w:tc>
              <w:tc>
                <w:tcPr>
                  <w:tcW w:w="1949" w:type="dxa"/>
                  <w:vAlign w:val="center"/>
                </w:tcPr>
                <w:p w14:paraId="74464C62" w14:textId="77777777" w:rsidR="009A4AEF" w:rsidRPr="005F6D43" w:rsidRDefault="009A4AEF" w:rsidP="00494865">
                  <w:pPr>
                    <w:jc w:val="center"/>
                  </w:pPr>
                  <w:r w:rsidRPr="005F6D43">
                    <w:t>Kreditvergabe nur in begründeten Ausnahmefällen</w:t>
                  </w:r>
                </w:p>
              </w:tc>
            </w:tr>
          </w:tbl>
          <w:p w14:paraId="6D73D5E7" w14:textId="7E6F01B3" w:rsidR="009A4AEF" w:rsidRPr="005F6D43" w:rsidRDefault="009A4AEF" w:rsidP="00494865"/>
        </w:tc>
      </w:tr>
      <w:tr w:rsidR="009A4AEF" w:rsidRPr="000C1364" w14:paraId="27E09EB4" w14:textId="77777777" w:rsidTr="00E516BF">
        <w:tc>
          <w:tcPr>
            <w:tcW w:w="9628" w:type="dxa"/>
            <w:gridSpan w:val="2"/>
            <w:tcBorders>
              <w:top w:val="nil"/>
            </w:tcBorders>
          </w:tcPr>
          <w:p w14:paraId="28277F5A" w14:textId="77777777" w:rsidR="005F6D43" w:rsidRDefault="005F6D43" w:rsidP="005F6D43"/>
          <w:p w14:paraId="68C93F41" w14:textId="2DF842CD" w:rsidR="009A4AEF" w:rsidRDefault="009A4AEF" w:rsidP="00494865">
            <w:pPr>
              <w:pStyle w:val="Listenabsatz"/>
              <w:numPr>
                <w:ilvl w:val="0"/>
                <w:numId w:val="13"/>
              </w:numPr>
            </w:pPr>
            <w:r>
              <w:t>k</w:t>
            </w:r>
            <w:r w:rsidRPr="000C1364">
              <w:t>onstante monatliche Ratenzahlung während der Laufzeit</w:t>
            </w:r>
          </w:p>
          <w:p w14:paraId="385E845E" w14:textId="77777777" w:rsidR="009A4AEF" w:rsidRPr="005F6D43" w:rsidRDefault="009A4AEF" w:rsidP="00494865">
            <w:pPr>
              <w:pStyle w:val="Listenabsatz"/>
              <w:numPr>
                <w:ilvl w:val="0"/>
                <w:numId w:val="13"/>
              </w:numPr>
              <w:rPr>
                <w:b/>
              </w:rPr>
            </w:pPr>
            <w:r>
              <w:t>Zins- und Tilgungsverrechnung jeweils am Monatsende</w:t>
            </w:r>
          </w:p>
          <w:p w14:paraId="0B8C7E94" w14:textId="29E7B02D" w:rsidR="005F6D43" w:rsidRPr="005F6D43" w:rsidRDefault="005F6D43" w:rsidP="005F6D43"/>
        </w:tc>
      </w:tr>
    </w:tbl>
    <w:p w14:paraId="6F3515F0" w14:textId="4F77D613" w:rsidR="009A4AEF" w:rsidRDefault="009A4AEF" w:rsidP="005F6D43">
      <w:pPr>
        <w:spacing w:after="60" w:line="276" w:lineRule="auto"/>
      </w:pPr>
    </w:p>
    <w:p w14:paraId="435C72B1" w14:textId="77777777" w:rsidR="005F6D43" w:rsidRDefault="005F6D43" w:rsidP="005F6D43">
      <w:pPr>
        <w:spacing w:after="60" w:line="276" w:lineRule="auto"/>
      </w:pPr>
    </w:p>
    <w:p w14:paraId="061E3576" w14:textId="4718BDD2" w:rsidR="001804A0" w:rsidRDefault="006B4E7D" w:rsidP="008A2D3E">
      <w:pPr>
        <w:pStyle w:val="berschrift1"/>
        <w:keepNext w:val="0"/>
        <w:numPr>
          <w:ilvl w:val="0"/>
          <w:numId w:val="0"/>
        </w:numPr>
        <w:spacing w:before="0" w:after="240" w:line="276" w:lineRule="auto"/>
      </w:pPr>
      <w:r>
        <w:t>Zusammenhang Ratingergebnis und Sollzinssatz</w:t>
      </w:r>
    </w:p>
    <w:p w14:paraId="468E0CEB" w14:textId="2FB00311" w:rsidR="001365DE" w:rsidRDefault="001365DE" w:rsidP="00192CEB">
      <w:pPr>
        <w:spacing w:after="60" w:line="276" w:lineRule="auto"/>
        <w:jc w:val="both"/>
      </w:pPr>
      <w:r>
        <w:t xml:space="preserve">Das Ratingergebnis gibt </w:t>
      </w:r>
      <w:r w:rsidR="00192CEB">
        <w:t>Auskunft über das Ausfallrisiko</w:t>
      </w:r>
      <w:r>
        <w:t xml:space="preserve"> eines Kredits und spielt bei der</w:t>
      </w:r>
      <w:r w:rsidR="00135AB5">
        <w:t xml:space="preserve"> </w:t>
      </w:r>
      <w:r w:rsidR="00D05948">
        <w:t>Kalkulation des Sollzinssatzes</w:t>
      </w:r>
      <w:r>
        <w:t xml:space="preserve"> eine bedeutende Rolle:</w:t>
      </w:r>
    </w:p>
    <w:p w14:paraId="39BAAA5F" w14:textId="3C667D6A" w:rsidR="00B15AE7" w:rsidRDefault="000F6B8F" w:rsidP="00192CEB">
      <w:pPr>
        <w:spacing w:after="60" w:line="276" w:lineRule="auto"/>
        <w:jc w:val="both"/>
      </w:pPr>
      <w:r>
        <w:t>J</w:t>
      </w:r>
      <w:r w:rsidR="00047364">
        <w:t xml:space="preserve">ede </w:t>
      </w:r>
      <w:r>
        <w:t>Kreditvergabe erfordert</w:t>
      </w:r>
      <w:r w:rsidR="00047364">
        <w:t xml:space="preserve"> eine Eigenkapitalunterlegung</w:t>
      </w:r>
      <w:r w:rsidR="00E516BF">
        <w:t xml:space="preserve"> gemäß den Vorgaben nach Basel </w:t>
      </w:r>
      <w:r w:rsidR="00251682">
        <w:t>II</w:t>
      </w:r>
      <w:r w:rsidR="00B45D96">
        <w:t xml:space="preserve">. </w:t>
      </w:r>
      <w:r w:rsidR="00780D6E">
        <w:t>Je höher das Kreditausfallrisiko</w:t>
      </w:r>
      <w:r w:rsidR="00580C04">
        <w:t>,</w:t>
      </w:r>
      <w:r w:rsidR="00780D6E">
        <w:t xml:space="preserve"> desto mehr Eigenkapital muss hinterlegt werden. </w:t>
      </w:r>
      <w:r w:rsidR="00B15AE7">
        <w:t>Die dafür anfallenden Eigenkapitalkosten</w:t>
      </w:r>
      <w:r w:rsidR="009D153F">
        <w:t xml:space="preserve"> </w:t>
      </w:r>
      <w:r w:rsidR="00487A8B">
        <w:t xml:space="preserve">müssen ebenso wie die Risikokosten </w:t>
      </w:r>
      <w:r w:rsidR="002E69CD">
        <w:t xml:space="preserve">für einen </w:t>
      </w:r>
      <w:r w:rsidR="00FE0FB9">
        <w:t>eventuellen Kreditausfall bei der Kalkulation des Sollzinssatzes berücksichtigt wer</w:t>
      </w:r>
      <w:r w:rsidR="00C411D7">
        <w:t>den.</w:t>
      </w:r>
    </w:p>
    <w:p w14:paraId="76B1E196" w14:textId="5A3E63DC" w:rsidR="004C4E56" w:rsidRPr="00D80805" w:rsidRDefault="00AF7E68" w:rsidP="00192CEB">
      <w:pPr>
        <w:spacing w:after="60" w:line="276" w:lineRule="auto"/>
        <w:jc w:val="both"/>
      </w:pPr>
      <w:r>
        <w:t>Somit</w:t>
      </w:r>
      <w:r w:rsidR="00EF4D7A">
        <w:t xml:space="preserve"> gilt: Je </w:t>
      </w:r>
      <w:r w:rsidR="00B15AE7">
        <w:t>„</w:t>
      </w:r>
      <w:r w:rsidR="00EF4D7A">
        <w:t>schlechter</w:t>
      </w:r>
      <w:r w:rsidR="00B15AE7">
        <w:t>“</w:t>
      </w:r>
      <w:r w:rsidR="00EF4D7A">
        <w:t xml:space="preserve"> das Ratingergebnis</w:t>
      </w:r>
      <w:r>
        <w:t xml:space="preserve"> für </w:t>
      </w:r>
      <w:r w:rsidR="00192CEB">
        <w:t xml:space="preserve">die Kreditnehmerin bzw. </w:t>
      </w:r>
      <w:r>
        <w:t>den Kreditnehmer ausfällt</w:t>
      </w:r>
      <w:r w:rsidR="00EF4D7A">
        <w:t xml:space="preserve">, desto höher </w:t>
      </w:r>
      <w:r w:rsidR="00B15AE7">
        <w:t xml:space="preserve">die Eigenkapitalkosten und die Risikokosten für die Bank. </w:t>
      </w:r>
      <w:r>
        <w:t xml:space="preserve">Dies führt zu einem höheren Sollzinssatz für </w:t>
      </w:r>
      <w:r w:rsidR="00192CEB">
        <w:t xml:space="preserve">die Kundin bzw. </w:t>
      </w:r>
      <w:r>
        <w:t>den Kunden.</w:t>
      </w:r>
      <w:r w:rsidR="004C4E56">
        <w:rPr>
          <w:rFonts w:cs="Arial"/>
          <w:b/>
          <w:color w:val="000000"/>
        </w:rPr>
        <w:br w:type="page"/>
      </w:r>
    </w:p>
    <w:p w14:paraId="5C28A0E5" w14:textId="464EBAC4" w:rsidR="00BB39DF" w:rsidRDefault="00E941A4" w:rsidP="008A2D3E">
      <w:pPr>
        <w:pStyle w:val="berschrift1"/>
        <w:keepNext w:val="0"/>
        <w:numPr>
          <w:ilvl w:val="0"/>
          <w:numId w:val="0"/>
        </w:numPr>
        <w:spacing w:before="0" w:after="240" w:line="276" w:lineRule="auto"/>
      </w:pPr>
      <w:r>
        <w:lastRenderedPageBreak/>
        <w:t>Jahresabschlussanalyse</w:t>
      </w:r>
      <w:r w:rsidR="00322F58">
        <w:t xml:space="preserve"> (Formular)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3402"/>
        <w:gridCol w:w="1276"/>
        <w:gridCol w:w="1276"/>
        <w:gridCol w:w="1028"/>
      </w:tblGrid>
      <w:tr w:rsidR="00660E38" w:rsidRPr="00344BD1" w14:paraId="1F7981BC" w14:textId="4E430700" w:rsidTr="00935034">
        <w:trPr>
          <w:trHeight w:val="422"/>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1D7899" w14:textId="77777777" w:rsidR="00660E38" w:rsidRPr="00344BD1" w:rsidRDefault="00660E38" w:rsidP="00494865">
            <w:pPr>
              <w:tabs>
                <w:tab w:val="left" w:pos="2835"/>
              </w:tabs>
              <w:spacing w:before="40" w:after="40"/>
              <w:jc w:val="center"/>
              <w:rPr>
                <w:rFonts w:cs="Arial"/>
                <w:b/>
                <w:sz w:val="18"/>
                <w:szCs w:val="18"/>
              </w:rPr>
            </w:pPr>
            <w:r w:rsidRPr="00344BD1">
              <w:rPr>
                <w:rFonts w:cs="Arial"/>
                <w:b/>
                <w:sz w:val="18"/>
                <w:szCs w:val="18"/>
              </w:rPr>
              <w:t>Kennziffer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A868F1" w14:textId="77777777" w:rsidR="00660E38" w:rsidRPr="00344BD1" w:rsidRDefault="00660E38" w:rsidP="00494865">
            <w:pPr>
              <w:tabs>
                <w:tab w:val="left" w:pos="2835"/>
              </w:tabs>
              <w:spacing w:before="40" w:after="40"/>
              <w:jc w:val="center"/>
              <w:rPr>
                <w:rFonts w:cs="Arial"/>
                <w:b/>
                <w:sz w:val="18"/>
                <w:szCs w:val="18"/>
              </w:rPr>
            </w:pPr>
            <w:r w:rsidRPr="00344BD1">
              <w:rPr>
                <w:rFonts w:cs="Arial"/>
                <w:b/>
                <w:sz w:val="18"/>
                <w:szCs w:val="18"/>
              </w:rPr>
              <w:t>Berechnung (Formel)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CE937B" w14:textId="1D791531" w:rsidR="00660E38" w:rsidRPr="00344BD1" w:rsidRDefault="00660E38" w:rsidP="00494865">
            <w:pPr>
              <w:tabs>
                <w:tab w:val="left" w:pos="2835"/>
              </w:tabs>
              <w:spacing w:before="40" w:after="40"/>
              <w:jc w:val="center"/>
              <w:rPr>
                <w:rFonts w:cs="Arial"/>
                <w:b/>
                <w:sz w:val="18"/>
                <w:szCs w:val="18"/>
              </w:rPr>
            </w:pPr>
            <w:r w:rsidRPr="00344BD1">
              <w:rPr>
                <w:rFonts w:cs="Arial"/>
                <w:b/>
                <w:sz w:val="18"/>
                <w:szCs w:val="18"/>
              </w:rPr>
              <w:t>Berichtsjahr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FCBCCA" w14:textId="786783DD" w:rsidR="00660E38" w:rsidRPr="00344BD1" w:rsidRDefault="00AD1A7F" w:rsidP="00494865">
            <w:pPr>
              <w:tabs>
                <w:tab w:val="left" w:pos="2835"/>
              </w:tabs>
              <w:spacing w:before="40" w:after="40"/>
              <w:jc w:val="center"/>
              <w:rPr>
                <w:rFonts w:cs="Arial"/>
                <w:b/>
                <w:sz w:val="18"/>
                <w:szCs w:val="18"/>
              </w:rPr>
            </w:pPr>
            <w:r>
              <w:rPr>
                <w:rFonts w:cs="Arial"/>
                <w:b/>
                <w:sz w:val="18"/>
                <w:szCs w:val="18"/>
              </w:rPr>
              <w:t>Vorjahr</w:t>
            </w:r>
          </w:p>
        </w:tc>
        <w:tc>
          <w:tcPr>
            <w:tcW w:w="10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06C41" w14:textId="6073F9E3" w:rsidR="00660E38" w:rsidRPr="00344BD1" w:rsidRDefault="00660E38" w:rsidP="00494865">
            <w:pPr>
              <w:tabs>
                <w:tab w:val="left" w:pos="2835"/>
              </w:tabs>
              <w:spacing w:before="40" w:after="40"/>
              <w:jc w:val="center"/>
              <w:rPr>
                <w:rFonts w:cs="Arial"/>
                <w:b/>
                <w:sz w:val="18"/>
                <w:szCs w:val="18"/>
              </w:rPr>
            </w:pPr>
            <w:r w:rsidRPr="00344BD1">
              <w:rPr>
                <w:rFonts w:cs="Arial"/>
                <w:b/>
                <w:sz w:val="18"/>
                <w:szCs w:val="18"/>
              </w:rPr>
              <w:t>Branche</w:t>
            </w:r>
          </w:p>
        </w:tc>
      </w:tr>
      <w:tr w:rsidR="00660E38" w:rsidRPr="007D5D9F" w14:paraId="75135ECE" w14:textId="0AE20FD3" w:rsidTr="00333B58">
        <w:trPr>
          <w:trHeight w:val="1410"/>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1372CD43" w14:textId="77777777" w:rsidR="00660E38" w:rsidRPr="007D5D9F" w:rsidRDefault="00660E38" w:rsidP="00B44E76">
            <w:pPr>
              <w:tabs>
                <w:tab w:val="left" w:pos="2835"/>
              </w:tabs>
              <w:spacing w:beforeLines="40" w:before="96" w:afterLines="40" w:after="96" w:line="276" w:lineRule="auto"/>
              <w:ind w:left="227" w:hanging="227"/>
              <w:rPr>
                <w:rFonts w:cs="Arial"/>
                <w:sz w:val="20"/>
                <w:szCs w:val="20"/>
              </w:rPr>
            </w:pPr>
            <w:r w:rsidRPr="007D5D9F">
              <w:rPr>
                <w:rFonts w:cs="Arial"/>
                <w:sz w:val="20"/>
                <w:szCs w:val="20"/>
              </w:rPr>
              <w:t>1. Eigenkapitalquote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FAC8814" w14:textId="275E9CF0" w:rsidR="00660E38" w:rsidRPr="00B44E76" w:rsidRDefault="00660E38" w:rsidP="00B44E76">
            <w:pPr>
              <w:tabs>
                <w:tab w:val="left" w:pos="2835"/>
              </w:tabs>
              <w:spacing w:beforeLines="40" w:before="96" w:afterLines="40" w:after="96" w:line="276" w:lineRule="auto"/>
              <w:jc w:val="center"/>
              <w:rPr>
                <w:rFonts w:eastAsia="Times New Roman" w:cs="Arial"/>
                <w:vanish/>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ED2B86" w14:textId="45368494" w:rsidR="00660E38" w:rsidRPr="00B44E76" w:rsidRDefault="00660E38" w:rsidP="00B44E76">
            <w:pPr>
              <w:tabs>
                <w:tab w:val="left" w:pos="2835"/>
              </w:tabs>
              <w:spacing w:beforeLines="40" w:before="96" w:afterLines="40" w:after="96" w:line="276" w:lineRule="auto"/>
              <w:ind w:right="170"/>
              <w:jc w:val="right"/>
              <w:rPr>
                <w:rFonts w:eastAsia="Times New Roman" w:cs="Arial"/>
                <w:vanish/>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DAB9FB9" w14:textId="37823061" w:rsidR="00660E38" w:rsidRPr="007D5D9F" w:rsidRDefault="0077563A" w:rsidP="00B44E76">
            <w:pPr>
              <w:tabs>
                <w:tab w:val="left" w:pos="2835"/>
              </w:tabs>
              <w:spacing w:beforeLines="40" w:before="96" w:afterLines="40" w:after="96" w:line="276" w:lineRule="auto"/>
              <w:ind w:right="170"/>
              <w:jc w:val="right"/>
              <w:rPr>
                <w:rFonts w:cs="Arial"/>
                <w:sz w:val="20"/>
                <w:szCs w:val="20"/>
              </w:rPr>
            </w:pPr>
            <w:r>
              <w:rPr>
                <w:rFonts w:cs="Arial"/>
                <w:sz w:val="20"/>
                <w:szCs w:val="20"/>
              </w:rPr>
              <w:t>22,58</w:t>
            </w:r>
            <w:r w:rsidR="00192CEB">
              <w:rPr>
                <w:rFonts w:cs="Arial"/>
                <w:sz w:val="20"/>
                <w:szCs w:val="20"/>
              </w:rPr>
              <w:t> </w:t>
            </w:r>
            <w:r w:rsidR="00660E38" w:rsidRPr="007D5D9F">
              <w:rPr>
                <w:rFonts w:cs="Arial"/>
                <w:sz w:val="20"/>
                <w:szCs w:val="20"/>
              </w:rPr>
              <w:t>%</w:t>
            </w:r>
          </w:p>
        </w:tc>
        <w:tc>
          <w:tcPr>
            <w:tcW w:w="1028" w:type="dxa"/>
            <w:tcBorders>
              <w:top w:val="single" w:sz="4" w:space="0" w:color="auto"/>
              <w:left w:val="single" w:sz="4" w:space="0" w:color="auto"/>
              <w:bottom w:val="single" w:sz="4" w:space="0" w:color="auto"/>
              <w:right w:val="single" w:sz="4" w:space="0" w:color="auto"/>
            </w:tcBorders>
          </w:tcPr>
          <w:p w14:paraId="1D85B685" w14:textId="6F1B1143" w:rsidR="00660E38" w:rsidRPr="007D5D9F" w:rsidRDefault="002A784E" w:rsidP="00B44E76">
            <w:pPr>
              <w:tabs>
                <w:tab w:val="left" w:pos="2835"/>
              </w:tabs>
              <w:spacing w:beforeLines="40" w:before="96" w:afterLines="40" w:after="96" w:line="276" w:lineRule="auto"/>
              <w:ind w:right="170"/>
              <w:jc w:val="right"/>
              <w:rPr>
                <w:rFonts w:cs="Arial"/>
                <w:sz w:val="20"/>
                <w:szCs w:val="20"/>
              </w:rPr>
            </w:pPr>
            <w:r>
              <w:rPr>
                <w:rFonts w:cs="Arial"/>
                <w:sz w:val="20"/>
                <w:szCs w:val="20"/>
              </w:rPr>
              <w:t>24</w:t>
            </w:r>
            <w:r w:rsidR="00192CEB">
              <w:rPr>
                <w:rFonts w:cs="Arial"/>
                <w:sz w:val="20"/>
                <w:szCs w:val="20"/>
              </w:rPr>
              <w:t> </w:t>
            </w:r>
            <w:r w:rsidR="00BC451B">
              <w:rPr>
                <w:rFonts w:cs="Arial"/>
                <w:sz w:val="20"/>
                <w:szCs w:val="20"/>
              </w:rPr>
              <w:t>%</w:t>
            </w:r>
          </w:p>
        </w:tc>
      </w:tr>
      <w:tr w:rsidR="00660E38" w:rsidRPr="007D5D9F" w14:paraId="0651A7BD" w14:textId="6EDDC5B4" w:rsidTr="00333B58">
        <w:trPr>
          <w:trHeight w:val="1410"/>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3872FD3A" w14:textId="4DD7E4D8" w:rsidR="00660E38" w:rsidRPr="007D5D9F" w:rsidRDefault="00192CEB" w:rsidP="00B44E76">
            <w:pPr>
              <w:tabs>
                <w:tab w:val="left" w:pos="2835"/>
              </w:tabs>
              <w:spacing w:beforeLines="40" w:before="96" w:afterLines="40" w:after="96" w:line="276" w:lineRule="auto"/>
              <w:ind w:left="227" w:hanging="227"/>
              <w:rPr>
                <w:rFonts w:cs="Arial"/>
                <w:sz w:val="20"/>
                <w:szCs w:val="20"/>
              </w:rPr>
            </w:pPr>
            <w:r>
              <w:rPr>
                <w:rFonts w:cs="Arial"/>
                <w:sz w:val="20"/>
                <w:szCs w:val="20"/>
              </w:rPr>
              <w:t>2. Anlagendeckungsgrad </w:t>
            </w:r>
            <w:r w:rsidR="00660E38" w:rsidRPr="007D5D9F">
              <w:rPr>
                <w:rFonts w:cs="Arial"/>
                <w:sz w:val="20"/>
                <w:szCs w:val="20"/>
              </w:rPr>
              <w:t>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F77333D" w14:textId="6CE916B4" w:rsidR="00660E38" w:rsidRPr="00B44E76" w:rsidRDefault="00660E38" w:rsidP="00B44E76">
            <w:pPr>
              <w:tabs>
                <w:tab w:val="left" w:pos="2835"/>
              </w:tabs>
              <w:spacing w:beforeLines="40" w:before="96" w:afterLines="40" w:after="96" w:line="276" w:lineRule="auto"/>
              <w:jc w:val="center"/>
              <w:rPr>
                <w:rFonts w:eastAsia="Times New Roman" w:cs="Arial"/>
                <w:vanish/>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F57483" w14:textId="412EA9B7" w:rsidR="00660E38" w:rsidRPr="00B44E76" w:rsidRDefault="00660E38" w:rsidP="00B44E76">
            <w:pPr>
              <w:tabs>
                <w:tab w:val="left" w:pos="2835"/>
              </w:tabs>
              <w:spacing w:beforeLines="40" w:before="96" w:afterLines="40" w:after="96" w:line="276" w:lineRule="auto"/>
              <w:ind w:right="170"/>
              <w:jc w:val="right"/>
              <w:rPr>
                <w:rFonts w:eastAsia="Times New Roman" w:cs="Arial"/>
                <w:vanish/>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583BF1F" w14:textId="547788BF" w:rsidR="00660E38" w:rsidRPr="007D5D9F" w:rsidRDefault="00B34E44" w:rsidP="00B44E76">
            <w:pPr>
              <w:tabs>
                <w:tab w:val="left" w:pos="2835"/>
              </w:tabs>
              <w:spacing w:beforeLines="40" w:before="96" w:afterLines="40" w:after="96" w:line="276" w:lineRule="auto"/>
              <w:ind w:right="170"/>
              <w:jc w:val="right"/>
              <w:rPr>
                <w:rFonts w:cs="Arial"/>
                <w:sz w:val="20"/>
                <w:szCs w:val="20"/>
              </w:rPr>
            </w:pPr>
            <w:r>
              <w:rPr>
                <w:rFonts w:cs="Arial"/>
                <w:sz w:val="20"/>
                <w:szCs w:val="20"/>
              </w:rPr>
              <w:t>67</w:t>
            </w:r>
            <w:r w:rsidR="00A57C0E">
              <w:rPr>
                <w:rFonts w:cs="Arial"/>
                <w:sz w:val="20"/>
                <w:szCs w:val="20"/>
              </w:rPr>
              <w:t>,31</w:t>
            </w:r>
            <w:r w:rsidR="00192CEB">
              <w:rPr>
                <w:rFonts w:cs="Arial"/>
                <w:sz w:val="20"/>
                <w:szCs w:val="20"/>
              </w:rPr>
              <w:t> </w:t>
            </w:r>
            <w:r w:rsidR="008A5C22">
              <w:rPr>
                <w:rFonts w:cs="Arial"/>
                <w:sz w:val="20"/>
                <w:szCs w:val="20"/>
              </w:rPr>
              <w:t>%</w:t>
            </w:r>
          </w:p>
        </w:tc>
        <w:tc>
          <w:tcPr>
            <w:tcW w:w="1028" w:type="dxa"/>
            <w:tcBorders>
              <w:top w:val="single" w:sz="4" w:space="0" w:color="auto"/>
              <w:left w:val="single" w:sz="4" w:space="0" w:color="auto"/>
              <w:bottom w:val="single" w:sz="4" w:space="0" w:color="auto"/>
              <w:right w:val="single" w:sz="4" w:space="0" w:color="auto"/>
            </w:tcBorders>
          </w:tcPr>
          <w:p w14:paraId="4CF678C2" w14:textId="486D09C9" w:rsidR="00660E38" w:rsidRPr="007D5D9F" w:rsidRDefault="004D3176" w:rsidP="00B44E76">
            <w:pPr>
              <w:tabs>
                <w:tab w:val="left" w:pos="2835"/>
              </w:tabs>
              <w:spacing w:beforeLines="40" w:before="96" w:afterLines="40" w:after="96" w:line="276" w:lineRule="auto"/>
              <w:ind w:right="170"/>
              <w:jc w:val="right"/>
              <w:rPr>
                <w:rFonts w:cs="Arial"/>
                <w:sz w:val="20"/>
                <w:szCs w:val="20"/>
              </w:rPr>
            </w:pPr>
            <w:r>
              <w:rPr>
                <w:rFonts w:cs="Arial"/>
                <w:sz w:val="20"/>
                <w:szCs w:val="20"/>
              </w:rPr>
              <w:t>75</w:t>
            </w:r>
            <w:r w:rsidR="00192CEB">
              <w:rPr>
                <w:rFonts w:cs="Arial"/>
                <w:sz w:val="20"/>
                <w:szCs w:val="20"/>
              </w:rPr>
              <w:t> </w:t>
            </w:r>
            <w:r w:rsidR="00BC451B">
              <w:rPr>
                <w:rFonts w:cs="Arial"/>
                <w:sz w:val="20"/>
                <w:szCs w:val="20"/>
              </w:rPr>
              <w:t>%</w:t>
            </w:r>
          </w:p>
        </w:tc>
      </w:tr>
      <w:tr w:rsidR="00660E38" w:rsidRPr="007D5D9F" w14:paraId="3DB3CDF3" w14:textId="2BE08A34" w:rsidTr="00333B58">
        <w:trPr>
          <w:trHeight w:val="1410"/>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059CA24E" w14:textId="42986286" w:rsidR="00660E38" w:rsidRPr="007D5D9F" w:rsidRDefault="00192CEB" w:rsidP="00B44E76">
            <w:pPr>
              <w:spacing w:line="276" w:lineRule="auto"/>
              <w:ind w:left="227" w:hanging="227"/>
              <w:rPr>
                <w:sz w:val="20"/>
                <w:szCs w:val="20"/>
              </w:rPr>
            </w:pPr>
            <w:r>
              <w:rPr>
                <w:sz w:val="20"/>
                <w:szCs w:val="20"/>
              </w:rPr>
              <w:t>3. Anlagendeckungsgrad </w:t>
            </w:r>
            <w:r w:rsidR="00660E38" w:rsidRPr="007D5D9F">
              <w:rPr>
                <w:sz w:val="20"/>
                <w:szCs w:val="20"/>
              </w:rPr>
              <w:t>II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3730122" w14:textId="6C6A71D6" w:rsidR="00660E38" w:rsidRPr="00B44E76" w:rsidRDefault="00660E38" w:rsidP="00B44E76">
            <w:pPr>
              <w:tabs>
                <w:tab w:val="left" w:pos="2835"/>
              </w:tabs>
              <w:spacing w:beforeLines="40" w:before="96" w:afterLines="40" w:after="96" w:line="276" w:lineRule="auto"/>
              <w:jc w:val="center"/>
              <w:rPr>
                <w:rFonts w:eastAsia="Times New Roman" w:cs="Arial"/>
                <w:vanish/>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FF6E5D" w14:textId="11745840" w:rsidR="00660E38" w:rsidRPr="00B44E76" w:rsidRDefault="00660E38" w:rsidP="00B44E76">
            <w:pPr>
              <w:tabs>
                <w:tab w:val="left" w:pos="2835"/>
              </w:tabs>
              <w:spacing w:beforeLines="40" w:before="96" w:afterLines="40" w:after="96" w:line="276" w:lineRule="auto"/>
              <w:ind w:right="170"/>
              <w:jc w:val="right"/>
              <w:rPr>
                <w:rFonts w:eastAsia="Times New Roman" w:cs="Arial"/>
                <w:vanish/>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B39A6BF" w14:textId="45A757CA" w:rsidR="00660E38" w:rsidRPr="007D5D9F" w:rsidRDefault="003F7590" w:rsidP="00B44E76">
            <w:pPr>
              <w:tabs>
                <w:tab w:val="left" w:pos="2835"/>
              </w:tabs>
              <w:spacing w:beforeLines="40" w:before="96" w:afterLines="40" w:after="96" w:line="276" w:lineRule="auto"/>
              <w:ind w:right="170"/>
              <w:jc w:val="right"/>
              <w:rPr>
                <w:rFonts w:cs="Arial"/>
                <w:sz w:val="20"/>
                <w:szCs w:val="20"/>
              </w:rPr>
            </w:pPr>
            <w:r>
              <w:rPr>
                <w:rFonts w:cs="Arial"/>
                <w:sz w:val="20"/>
                <w:szCs w:val="20"/>
              </w:rPr>
              <w:t>181,73</w:t>
            </w:r>
            <w:r w:rsidR="00192CEB">
              <w:rPr>
                <w:rFonts w:cs="Arial"/>
                <w:sz w:val="20"/>
                <w:szCs w:val="20"/>
              </w:rPr>
              <w:t> </w:t>
            </w:r>
            <w:r w:rsidR="00263F53">
              <w:rPr>
                <w:rFonts w:cs="Arial"/>
                <w:sz w:val="20"/>
                <w:szCs w:val="20"/>
              </w:rPr>
              <w:t>%</w:t>
            </w:r>
          </w:p>
        </w:tc>
        <w:tc>
          <w:tcPr>
            <w:tcW w:w="1028" w:type="dxa"/>
            <w:tcBorders>
              <w:top w:val="single" w:sz="4" w:space="0" w:color="auto"/>
              <w:left w:val="single" w:sz="4" w:space="0" w:color="auto"/>
              <w:bottom w:val="single" w:sz="4" w:space="0" w:color="auto"/>
              <w:right w:val="single" w:sz="4" w:space="0" w:color="auto"/>
            </w:tcBorders>
          </w:tcPr>
          <w:p w14:paraId="6022B32C" w14:textId="0DEACC8B" w:rsidR="00660E38" w:rsidRPr="007D5D9F" w:rsidRDefault="008A2453" w:rsidP="00B44E76">
            <w:pPr>
              <w:tabs>
                <w:tab w:val="left" w:pos="2835"/>
              </w:tabs>
              <w:spacing w:beforeLines="40" w:before="96" w:afterLines="40" w:after="96" w:line="276" w:lineRule="auto"/>
              <w:ind w:right="170"/>
              <w:jc w:val="right"/>
              <w:rPr>
                <w:rFonts w:cs="Arial"/>
                <w:sz w:val="20"/>
                <w:szCs w:val="20"/>
              </w:rPr>
            </w:pPr>
            <w:r>
              <w:rPr>
                <w:rFonts w:cs="Arial"/>
                <w:sz w:val="20"/>
                <w:szCs w:val="20"/>
              </w:rPr>
              <w:t>160</w:t>
            </w:r>
            <w:r w:rsidR="00192CEB">
              <w:rPr>
                <w:rFonts w:cs="Arial"/>
                <w:sz w:val="20"/>
                <w:szCs w:val="20"/>
              </w:rPr>
              <w:t> </w:t>
            </w:r>
            <w:r w:rsidR="00BC451B">
              <w:rPr>
                <w:rFonts w:cs="Arial"/>
                <w:sz w:val="20"/>
                <w:szCs w:val="20"/>
              </w:rPr>
              <w:t>%</w:t>
            </w:r>
          </w:p>
        </w:tc>
      </w:tr>
      <w:tr w:rsidR="00660E38" w:rsidRPr="007D5D9F" w14:paraId="1FFFBD39" w14:textId="1A06427F" w:rsidTr="00333B58">
        <w:trPr>
          <w:trHeight w:val="1410"/>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9D56DA5" w14:textId="488B8D8F" w:rsidR="00660E38" w:rsidRPr="007D5D9F" w:rsidRDefault="000D76E8" w:rsidP="00B44E76">
            <w:pPr>
              <w:tabs>
                <w:tab w:val="left" w:pos="2835"/>
              </w:tabs>
              <w:spacing w:beforeLines="40" w:before="96" w:afterLines="40" w:after="96" w:line="276" w:lineRule="auto"/>
              <w:ind w:left="227" w:hanging="227"/>
              <w:rPr>
                <w:rFonts w:cs="Arial"/>
                <w:sz w:val="20"/>
                <w:szCs w:val="20"/>
              </w:rPr>
            </w:pPr>
            <w:r>
              <w:rPr>
                <w:rFonts w:cs="Arial"/>
                <w:sz w:val="20"/>
                <w:szCs w:val="20"/>
              </w:rPr>
              <w:t>4</w:t>
            </w:r>
            <w:r w:rsidR="00660E38" w:rsidRPr="007D5D9F">
              <w:rPr>
                <w:rFonts w:cs="Arial"/>
                <w:sz w:val="20"/>
                <w:szCs w:val="20"/>
              </w:rPr>
              <w:t>. Debitorenziel</w:t>
            </w:r>
            <w:r w:rsidR="00731C91">
              <w:rPr>
                <w:rFonts w:cs="Arial"/>
                <w:sz w:val="20"/>
                <w:szCs w:val="20"/>
              </w:rPr>
              <w:t xml:space="preserve"> (Kundenziel)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BDC3DF1" w14:textId="38653BBD" w:rsidR="007E5BA4" w:rsidRPr="00B44E76" w:rsidRDefault="007E5BA4" w:rsidP="00B44E76">
            <w:pPr>
              <w:tabs>
                <w:tab w:val="left" w:pos="2835"/>
              </w:tabs>
              <w:spacing w:beforeLines="40" w:before="96" w:afterLines="40" w:after="96" w:line="276" w:lineRule="auto"/>
              <w:jc w:val="center"/>
              <w:rPr>
                <w:rFonts w:eastAsia="Times New Roman" w:cs="Arial"/>
                <w:vanish/>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4108B6" w14:textId="4511C394" w:rsidR="00660E38" w:rsidRPr="00B44E76" w:rsidRDefault="00660E38" w:rsidP="00B44E76">
            <w:pPr>
              <w:tabs>
                <w:tab w:val="left" w:pos="2835"/>
              </w:tabs>
              <w:spacing w:beforeLines="40" w:before="96" w:afterLines="40" w:after="96" w:line="276" w:lineRule="auto"/>
              <w:ind w:right="170"/>
              <w:jc w:val="right"/>
              <w:rPr>
                <w:rFonts w:eastAsia="Times New Roman" w:cs="Arial"/>
                <w:vanish/>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DC1866" w14:textId="77777777" w:rsidR="00660E38" w:rsidRDefault="00B00D34" w:rsidP="00B44E76">
            <w:pPr>
              <w:tabs>
                <w:tab w:val="left" w:pos="2835"/>
              </w:tabs>
              <w:spacing w:beforeLines="40" w:before="96" w:afterLines="40" w:after="96" w:line="276" w:lineRule="auto"/>
              <w:ind w:right="170"/>
              <w:jc w:val="right"/>
              <w:rPr>
                <w:rFonts w:cs="Arial"/>
                <w:sz w:val="20"/>
                <w:szCs w:val="20"/>
              </w:rPr>
            </w:pPr>
            <w:r>
              <w:rPr>
                <w:rFonts w:cs="Arial"/>
                <w:sz w:val="20"/>
                <w:szCs w:val="20"/>
              </w:rPr>
              <w:t>35,69</w:t>
            </w:r>
          </w:p>
          <w:p w14:paraId="38F816DE" w14:textId="2D332788" w:rsidR="00C9710F" w:rsidRPr="007D5D9F" w:rsidRDefault="00C9710F" w:rsidP="00B44E76">
            <w:pPr>
              <w:tabs>
                <w:tab w:val="left" w:pos="2835"/>
              </w:tabs>
              <w:spacing w:beforeLines="40" w:before="96" w:afterLines="40" w:after="96" w:line="276" w:lineRule="auto"/>
              <w:ind w:right="170"/>
              <w:jc w:val="right"/>
              <w:rPr>
                <w:rFonts w:cs="Arial"/>
                <w:sz w:val="20"/>
                <w:szCs w:val="20"/>
              </w:rPr>
            </w:pPr>
            <w:r>
              <w:rPr>
                <w:rFonts w:cs="Arial"/>
                <w:sz w:val="20"/>
                <w:szCs w:val="20"/>
              </w:rPr>
              <w:t>Tage</w:t>
            </w:r>
          </w:p>
        </w:tc>
        <w:tc>
          <w:tcPr>
            <w:tcW w:w="1028" w:type="dxa"/>
            <w:tcBorders>
              <w:top w:val="single" w:sz="4" w:space="0" w:color="auto"/>
              <w:left w:val="single" w:sz="4" w:space="0" w:color="auto"/>
              <w:bottom w:val="single" w:sz="4" w:space="0" w:color="auto"/>
              <w:right w:val="single" w:sz="4" w:space="0" w:color="auto"/>
            </w:tcBorders>
          </w:tcPr>
          <w:p w14:paraId="3A89C27B" w14:textId="77777777" w:rsidR="00660E38" w:rsidRDefault="0034052B" w:rsidP="00B44E76">
            <w:pPr>
              <w:tabs>
                <w:tab w:val="left" w:pos="2835"/>
              </w:tabs>
              <w:spacing w:beforeLines="40" w:before="96" w:afterLines="40" w:after="96" w:line="276" w:lineRule="auto"/>
              <w:ind w:right="170"/>
              <w:jc w:val="right"/>
              <w:rPr>
                <w:rFonts w:cs="Arial"/>
                <w:sz w:val="20"/>
                <w:szCs w:val="20"/>
              </w:rPr>
            </w:pPr>
            <w:r>
              <w:rPr>
                <w:rFonts w:cs="Arial"/>
                <w:sz w:val="20"/>
                <w:szCs w:val="20"/>
              </w:rPr>
              <w:t>45</w:t>
            </w:r>
          </w:p>
          <w:p w14:paraId="7D31C831" w14:textId="38F1FF85" w:rsidR="00C9710F" w:rsidRPr="007D5D9F" w:rsidRDefault="00C9710F" w:rsidP="00B44E76">
            <w:pPr>
              <w:tabs>
                <w:tab w:val="left" w:pos="2835"/>
              </w:tabs>
              <w:spacing w:beforeLines="40" w:before="96" w:afterLines="40" w:after="96" w:line="276" w:lineRule="auto"/>
              <w:ind w:right="170"/>
              <w:jc w:val="right"/>
              <w:rPr>
                <w:rFonts w:cs="Arial"/>
                <w:sz w:val="20"/>
                <w:szCs w:val="20"/>
              </w:rPr>
            </w:pPr>
            <w:r>
              <w:rPr>
                <w:rFonts w:cs="Arial"/>
                <w:sz w:val="20"/>
                <w:szCs w:val="20"/>
              </w:rPr>
              <w:t>Tage</w:t>
            </w:r>
          </w:p>
        </w:tc>
      </w:tr>
      <w:tr w:rsidR="00660E38" w:rsidRPr="007D5D9F" w14:paraId="1AA4CE94" w14:textId="5C62E1C4" w:rsidTr="00333B58">
        <w:trPr>
          <w:trHeight w:val="1410"/>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63FE1CE" w14:textId="3CB9B838" w:rsidR="00731C91" w:rsidRPr="007D5D9F" w:rsidRDefault="000D76E8" w:rsidP="00B44E76">
            <w:pPr>
              <w:tabs>
                <w:tab w:val="left" w:pos="2835"/>
              </w:tabs>
              <w:spacing w:beforeLines="40" w:before="96" w:afterLines="40" w:after="96" w:line="276" w:lineRule="auto"/>
              <w:ind w:left="227" w:hanging="227"/>
              <w:rPr>
                <w:rFonts w:cs="Arial"/>
                <w:sz w:val="20"/>
                <w:szCs w:val="20"/>
              </w:rPr>
            </w:pPr>
            <w:r>
              <w:rPr>
                <w:rFonts w:cs="Arial"/>
                <w:sz w:val="20"/>
                <w:szCs w:val="20"/>
              </w:rPr>
              <w:t>5</w:t>
            </w:r>
            <w:r w:rsidR="00660E38" w:rsidRPr="007D5D9F">
              <w:rPr>
                <w:rFonts w:cs="Arial"/>
                <w:sz w:val="20"/>
                <w:szCs w:val="20"/>
              </w:rPr>
              <w:t>. Kreditorenziel</w:t>
            </w:r>
            <w:r w:rsidR="00731C91">
              <w:rPr>
                <w:rFonts w:cs="Arial"/>
                <w:sz w:val="20"/>
                <w:szCs w:val="20"/>
              </w:rPr>
              <w:t xml:space="preserve"> (Lieferantenziel)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C66903" w14:textId="1C5C0BF4" w:rsidR="000F1011" w:rsidRPr="00B44E76" w:rsidRDefault="000F1011" w:rsidP="00B44E76">
            <w:pPr>
              <w:tabs>
                <w:tab w:val="left" w:pos="2835"/>
              </w:tabs>
              <w:spacing w:beforeLines="40" w:before="96" w:afterLines="40" w:after="96" w:line="276" w:lineRule="auto"/>
              <w:jc w:val="center"/>
              <w:rPr>
                <w:rFonts w:eastAsia="Times New Roman" w:cs="Arial"/>
                <w:vanish/>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B7755F" w14:textId="283F96F8" w:rsidR="00660E38" w:rsidRPr="00B44E76" w:rsidRDefault="00660E38" w:rsidP="00B44E76">
            <w:pPr>
              <w:tabs>
                <w:tab w:val="left" w:pos="2835"/>
              </w:tabs>
              <w:spacing w:beforeLines="40" w:before="96" w:afterLines="40" w:after="96" w:line="276" w:lineRule="auto"/>
              <w:ind w:right="170"/>
              <w:jc w:val="right"/>
              <w:rPr>
                <w:rFonts w:eastAsia="Times New Roman" w:cs="Arial"/>
                <w:vanish/>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BE1DBE" w14:textId="77777777" w:rsidR="00660E38" w:rsidRDefault="005E7E31" w:rsidP="00B44E76">
            <w:pPr>
              <w:tabs>
                <w:tab w:val="left" w:pos="2835"/>
              </w:tabs>
              <w:spacing w:beforeLines="40" w:before="96" w:afterLines="40" w:after="96" w:line="276" w:lineRule="auto"/>
              <w:ind w:right="170"/>
              <w:jc w:val="right"/>
              <w:rPr>
                <w:rFonts w:cs="Arial"/>
                <w:sz w:val="20"/>
                <w:szCs w:val="20"/>
              </w:rPr>
            </w:pPr>
            <w:r>
              <w:rPr>
                <w:rFonts w:cs="Arial"/>
                <w:sz w:val="20"/>
                <w:szCs w:val="20"/>
              </w:rPr>
              <w:t>87</w:t>
            </w:r>
            <w:r w:rsidR="00B24BCC">
              <w:rPr>
                <w:rFonts w:cs="Arial"/>
                <w:sz w:val="20"/>
                <w:szCs w:val="20"/>
              </w:rPr>
              <w:t>,19</w:t>
            </w:r>
          </w:p>
          <w:p w14:paraId="1A1EC330" w14:textId="75ABF207" w:rsidR="00E2789C" w:rsidRPr="007D5D9F" w:rsidRDefault="00E2789C" w:rsidP="00B44E76">
            <w:pPr>
              <w:tabs>
                <w:tab w:val="left" w:pos="2835"/>
              </w:tabs>
              <w:spacing w:beforeLines="40" w:before="96" w:afterLines="40" w:after="96" w:line="276" w:lineRule="auto"/>
              <w:ind w:right="170"/>
              <w:jc w:val="right"/>
              <w:rPr>
                <w:rFonts w:cs="Arial"/>
                <w:sz w:val="20"/>
                <w:szCs w:val="20"/>
              </w:rPr>
            </w:pPr>
            <w:r>
              <w:rPr>
                <w:rFonts w:cs="Arial"/>
                <w:sz w:val="20"/>
                <w:szCs w:val="20"/>
              </w:rPr>
              <w:t>Tage</w:t>
            </w:r>
          </w:p>
        </w:tc>
        <w:tc>
          <w:tcPr>
            <w:tcW w:w="1028" w:type="dxa"/>
            <w:tcBorders>
              <w:top w:val="single" w:sz="4" w:space="0" w:color="auto"/>
              <w:left w:val="single" w:sz="4" w:space="0" w:color="auto"/>
              <w:bottom w:val="single" w:sz="4" w:space="0" w:color="auto"/>
              <w:right w:val="single" w:sz="4" w:space="0" w:color="auto"/>
            </w:tcBorders>
          </w:tcPr>
          <w:p w14:paraId="684C73FE" w14:textId="77777777" w:rsidR="00660E38" w:rsidRDefault="00DA50DE" w:rsidP="00B44E76">
            <w:pPr>
              <w:tabs>
                <w:tab w:val="left" w:pos="2835"/>
              </w:tabs>
              <w:spacing w:beforeLines="40" w:before="96" w:afterLines="40" w:after="96" w:line="276" w:lineRule="auto"/>
              <w:ind w:right="170"/>
              <w:jc w:val="right"/>
              <w:rPr>
                <w:rFonts w:cs="Arial"/>
                <w:sz w:val="20"/>
                <w:szCs w:val="20"/>
              </w:rPr>
            </w:pPr>
            <w:r>
              <w:rPr>
                <w:rFonts w:cs="Arial"/>
                <w:sz w:val="20"/>
                <w:szCs w:val="20"/>
              </w:rPr>
              <w:t>90</w:t>
            </w:r>
          </w:p>
          <w:p w14:paraId="587C1609" w14:textId="6670AB07" w:rsidR="00E2789C" w:rsidRPr="007D5D9F" w:rsidRDefault="00E2789C" w:rsidP="00B44E76">
            <w:pPr>
              <w:tabs>
                <w:tab w:val="left" w:pos="2835"/>
              </w:tabs>
              <w:spacing w:beforeLines="40" w:before="96" w:afterLines="40" w:after="96" w:line="276" w:lineRule="auto"/>
              <w:ind w:right="170"/>
              <w:jc w:val="right"/>
              <w:rPr>
                <w:rFonts w:cs="Arial"/>
                <w:sz w:val="20"/>
                <w:szCs w:val="20"/>
              </w:rPr>
            </w:pPr>
            <w:r>
              <w:rPr>
                <w:rFonts w:cs="Arial"/>
                <w:sz w:val="20"/>
                <w:szCs w:val="20"/>
              </w:rPr>
              <w:t>Tage</w:t>
            </w:r>
          </w:p>
        </w:tc>
      </w:tr>
      <w:tr w:rsidR="00660E38" w:rsidRPr="007D5D9F" w14:paraId="0D1C77CE" w14:textId="382C6866" w:rsidTr="00333B58">
        <w:trPr>
          <w:trHeight w:val="1410"/>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4631C41E" w14:textId="2B66BDB9" w:rsidR="00660E38" w:rsidRPr="007D5D9F" w:rsidRDefault="000D76E8" w:rsidP="00B44E76">
            <w:pPr>
              <w:tabs>
                <w:tab w:val="left" w:pos="2835"/>
              </w:tabs>
              <w:spacing w:beforeLines="40" w:before="96" w:afterLines="40" w:after="96" w:line="276" w:lineRule="auto"/>
              <w:ind w:left="227" w:hanging="227"/>
              <w:rPr>
                <w:rFonts w:cs="Arial"/>
                <w:sz w:val="20"/>
                <w:szCs w:val="20"/>
              </w:rPr>
            </w:pPr>
            <w:r>
              <w:rPr>
                <w:rFonts w:cs="Arial"/>
                <w:sz w:val="20"/>
                <w:szCs w:val="20"/>
              </w:rPr>
              <w:t>6</w:t>
            </w:r>
            <w:r w:rsidR="00660E38" w:rsidRPr="007D5D9F">
              <w:rPr>
                <w:rFonts w:cs="Arial"/>
                <w:sz w:val="20"/>
                <w:szCs w:val="20"/>
              </w:rPr>
              <w:t>. Eigenkapitalrentabilität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A66A575" w14:textId="1E428565" w:rsidR="00660E38" w:rsidRPr="00B44E76" w:rsidRDefault="00660E38" w:rsidP="00B44E76">
            <w:pPr>
              <w:tabs>
                <w:tab w:val="left" w:pos="2835"/>
              </w:tabs>
              <w:spacing w:beforeLines="40" w:before="96" w:afterLines="40" w:after="96" w:line="276" w:lineRule="auto"/>
              <w:jc w:val="center"/>
              <w:rPr>
                <w:rFonts w:eastAsia="Times New Roman" w:cs="Arial"/>
                <w:vanish/>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E63FF1" w14:textId="1466E4C5" w:rsidR="00660E38" w:rsidRPr="00B44E76" w:rsidRDefault="00660E38" w:rsidP="00B44E76">
            <w:pPr>
              <w:tabs>
                <w:tab w:val="left" w:pos="2835"/>
              </w:tabs>
              <w:spacing w:beforeLines="40" w:before="96" w:afterLines="40" w:after="96" w:line="276" w:lineRule="auto"/>
              <w:ind w:right="170"/>
              <w:jc w:val="right"/>
              <w:rPr>
                <w:rFonts w:eastAsia="Times New Roman" w:cs="Arial"/>
                <w:vanish/>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22FAA23" w14:textId="161194AC" w:rsidR="00660E38" w:rsidRPr="007D5D9F" w:rsidRDefault="0061655B" w:rsidP="00B44E76">
            <w:pPr>
              <w:tabs>
                <w:tab w:val="left" w:pos="2835"/>
              </w:tabs>
              <w:spacing w:beforeLines="40" w:before="96" w:afterLines="40" w:after="96" w:line="276" w:lineRule="auto"/>
              <w:ind w:right="170"/>
              <w:jc w:val="right"/>
              <w:rPr>
                <w:rFonts w:cs="Arial"/>
                <w:sz w:val="20"/>
                <w:szCs w:val="20"/>
              </w:rPr>
            </w:pPr>
            <w:r>
              <w:rPr>
                <w:rFonts w:cs="Arial"/>
                <w:sz w:val="20"/>
                <w:szCs w:val="20"/>
              </w:rPr>
              <w:t>39,14</w:t>
            </w:r>
            <w:r w:rsidR="00192CEB">
              <w:rPr>
                <w:rFonts w:cs="Arial"/>
                <w:sz w:val="20"/>
                <w:szCs w:val="20"/>
              </w:rPr>
              <w:t> </w:t>
            </w:r>
            <w:r w:rsidR="009031EF">
              <w:rPr>
                <w:rFonts w:cs="Arial"/>
                <w:sz w:val="20"/>
                <w:szCs w:val="20"/>
              </w:rPr>
              <w:t>%</w:t>
            </w:r>
          </w:p>
        </w:tc>
        <w:tc>
          <w:tcPr>
            <w:tcW w:w="1028" w:type="dxa"/>
            <w:tcBorders>
              <w:top w:val="single" w:sz="4" w:space="0" w:color="auto"/>
              <w:left w:val="single" w:sz="4" w:space="0" w:color="auto"/>
              <w:bottom w:val="single" w:sz="4" w:space="0" w:color="auto"/>
              <w:right w:val="single" w:sz="4" w:space="0" w:color="auto"/>
            </w:tcBorders>
          </w:tcPr>
          <w:p w14:paraId="1AADD53E" w14:textId="3E0E9D84" w:rsidR="00660E38" w:rsidRPr="007D5D9F" w:rsidRDefault="00192CEB" w:rsidP="00B44E76">
            <w:pPr>
              <w:tabs>
                <w:tab w:val="left" w:pos="2835"/>
              </w:tabs>
              <w:spacing w:beforeLines="40" w:before="96" w:afterLines="40" w:after="96" w:line="276" w:lineRule="auto"/>
              <w:ind w:right="170"/>
              <w:jc w:val="right"/>
              <w:rPr>
                <w:rFonts w:cs="Arial"/>
                <w:sz w:val="20"/>
                <w:szCs w:val="20"/>
              </w:rPr>
            </w:pPr>
            <w:r>
              <w:rPr>
                <w:rFonts w:cs="Arial"/>
                <w:sz w:val="20"/>
                <w:szCs w:val="20"/>
              </w:rPr>
              <w:t>35 </w:t>
            </w:r>
            <w:r w:rsidR="00E57717">
              <w:rPr>
                <w:rFonts w:cs="Arial"/>
                <w:sz w:val="20"/>
                <w:szCs w:val="20"/>
              </w:rPr>
              <w:t>%</w:t>
            </w:r>
          </w:p>
        </w:tc>
      </w:tr>
      <w:tr w:rsidR="00660E38" w:rsidRPr="007D5D9F" w14:paraId="68C4E1E5" w14:textId="58AE2F79" w:rsidTr="00333B58">
        <w:trPr>
          <w:trHeight w:val="1410"/>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182CDCF9" w14:textId="6BB52DDA" w:rsidR="00660E38" w:rsidRPr="007D5D9F" w:rsidRDefault="000D76E8" w:rsidP="00B44E76">
            <w:pPr>
              <w:tabs>
                <w:tab w:val="left" w:pos="2835"/>
              </w:tabs>
              <w:spacing w:beforeLines="40" w:before="96" w:afterLines="40" w:after="96" w:line="276" w:lineRule="auto"/>
              <w:ind w:left="227" w:hanging="227"/>
              <w:rPr>
                <w:rFonts w:cs="Arial"/>
                <w:sz w:val="20"/>
                <w:szCs w:val="20"/>
              </w:rPr>
            </w:pPr>
            <w:r>
              <w:rPr>
                <w:rFonts w:cs="Arial"/>
                <w:sz w:val="20"/>
                <w:szCs w:val="20"/>
              </w:rPr>
              <w:t>7</w:t>
            </w:r>
            <w:r w:rsidR="00660E38" w:rsidRPr="007D5D9F">
              <w:rPr>
                <w:rFonts w:cs="Arial"/>
                <w:sz w:val="20"/>
                <w:szCs w:val="20"/>
              </w:rPr>
              <w:t>. Gesamtkapitalrentabilität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B1388A" w14:textId="56E67F26" w:rsidR="00660E38" w:rsidRPr="00B44E76" w:rsidRDefault="00660E38" w:rsidP="00B44E76">
            <w:pPr>
              <w:tabs>
                <w:tab w:val="left" w:pos="2835"/>
              </w:tabs>
              <w:spacing w:beforeLines="40" w:before="96" w:afterLines="40" w:after="96" w:line="276" w:lineRule="auto"/>
              <w:jc w:val="center"/>
              <w:rPr>
                <w:rFonts w:eastAsia="Times New Roman" w:cs="Arial"/>
                <w:vanish/>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D2F122" w14:textId="79BFB148" w:rsidR="00660E38" w:rsidRPr="00B44E76" w:rsidRDefault="00660E38" w:rsidP="00B44E76">
            <w:pPr>
              <w:tabs>
                <w:tab w:val="left" w:pos="2835"/>
              </w:tabs>
              <w:spacing w:beforeLines="40" w:before="96" w:afterLines="40" w:after="96" w:line="276" w:lineRule="auto"/>
              <w:ind w:right="170"/>
              <w:jc w:val="right"/>
              <w:rPr>
                <w:rFonts w:eastAsia="Times New Roman" w:cs="Arial"/>
                <w:vanish/>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D796784" w14:textId="0A4ADB56" w:rsidR="00660E38" w:rsidRPr="007D5D9F" w:rsidRDefault="00783CB6" w:rsidP="00B44E76">
            <w:pPr>
              <w:tabs>
                <w:tab w:val="left" w:pos="2835"/>
              </w:tabs>
              <w:spacing w:beforeLines="40" w:before="96" w:afterLines="40" w:after="96" w:line="276" w:lineRule="auto"/>
              <w:ind w:right="170"/>
              <w:jc w:val="right"/>
              <w:rPr>
                <w:rFonts w:cs="Arial"/>
                <w:sz w:val="20"/>
                <w:szCs w:val="20"/>
              </w:rPr>
            </w:pPr>
            <w:r>
              <w:rPr>
                <w:rFonts w:cs="Arial"/>
                <w:sz w:val="20"/>
                <w:szCs w:val="20"/>
              </w:rPr>
              <w:t>11,4</w:t>
            </w:r>
            <w:r w:rsidR="00693141">
              <w:rPr>
                <w:rFonts w:cs="Arial"/>
                <w:sz w:val="20"/>
                <w:szCs w:val="20"/>
              </w:rPr>
              <w:t>2</w:t>
            </w:r>
            <w:r w:rsidR="00192CEB">
              <w:rPr>
                <w:rFonts w:cs="Arial"/>
                <w:sz w:val="20"/>
                <w:szCs w:val="20"/>
              </w:rPr>
              <w:t> </w:t>
            </w:r>
            <w:r w:rsidR="00660E38" w:rsidRPr="007D5D9F">
              <w:rPr>
                <w:rFonts w:cs="Arial"/>
                <w:sz w:val="20"/>
                <w:szCs w:val="20"/>
              </w:rPr>
              <w:t>%</w:t>
            </w:r>
          </w:p>
        </w:tc>
        <w:tc>
          <w:tcPr>
            <w:tcW w:w="1028" w:type="dxa"/>
            <w:tcBorders>
              <w:top w:val="single" w:sz="4" w:space="0" w:color="auto"/>
              <w:left w:val="single" w:sz="4" w:space="0" w:color="auto"/>
              <w:bottom w:val="single" w:sz="4" w:space="0" w:color="auto"/>
              <w:right w:val="single" w:sz="4" w:space="0" w:color="auto"/>
            </w:tcBorders>
          </w:tcPr>
          <w:p w14:paraId="2D601517" w14:textId="71F33850" w:rsidR="00660E38" w:rsidRPr="007D5D9F" w:rsidRDefault="00DA50DE" w:rsidP="00B44E76">
            <w:pPr>
              <w:tabs>
                <w:tab w:val="left" w:pos="2835"/>
              </w:tabs>
              <w:spacing w:beforeLines="40" w:before="96" w:afterLines="40" w:after="96" w:line="276" w:lineRule="auto"/>
              <w:ind w:right="170"/>
              <w:jc w:val="right"/>
              <w:rPr>
                <w:rFonts w:cs="Arial"/>
                <w:sz w:val="20"/>
                <w:szCs w:val="20"/>
              </w:rPr>
            </w:pPr>
            <w:r>
              <w:rPr>
                <w:rFonts w:cs="Arial"/>
                <w:sz w:val="20"/>
                <w:szCs w:val="20"/>
              </w:rPr>
              <w:t>12</w:t>
            </w:r>
            <w:r w:rsidR="00192CEB">
              <w:rPr>
                <w:rFonts w:cs="Arial"/>
                <w:sz w:val="20"/>
                <w:szCs w:val="20"/>
              </w:rPr>
              <w:t> </w:t>
            </w:r>
            <w:r w:rsidR="0011309B">
              <w:rPr>
                <w:rFonts w:cs="Arial"/>
                <w:sz w:val="20"/>
                <w:szCs w:val="20"/>
              </w:rPr>
              <w:t>%</w:t>
            </w:r>
          </w:p>
        </w:tc>
      </w:tr>
      <w:tr w:rsidR="00660E38" w:rsidRPr="007D5D9F" w14:paraId="59B89DA9" w14:textId="498505F8" w:rsidTr="00333B58">
        <w:trPr>
          <w:trHeight w:val="1410"/>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641AFF7B" w14:textId="11FE1F49" w:rsidR="00660E38" w:rsidRPr="007D5D9F" w:rsidRDefault="000D76E8" w:rsidP="00B44E76">
            <w:pPr>
              <w:tabs>
                <w:tab w:val="left" w:pos="2835"/>
              </w:tabs>
              <w:spacing w:beforeLines="40" w:before="96" w:afterLines="40" w:after="96" w:line="276" w:lineRule="auto"/>
              <w:ind w:left="227" w:hanging="227"/>
              <w:rPr>
                <w:rFonts w:cs="Arial"/>
                <w:sz w:val="20"/>
                <w:szCs w:val="20"/>
              </w:rPr>
            </w:pPr>
            <w:r>
              <w:rPr>
                <w:rFonts w:cs="Arial"/>
                <w:sz w:val="20"/>
                <w:szCs w:val="20"/>
              </w:rPr>
              <w:t>8</w:t>
            </w:r>
            <w:r w:rsidR="00660E38" w:rsidRPr="007D5D9F">
              <w:rPr>
                <w:rFonts w:cs="Arial"/>
                <w:sz w:val="20"/>
                <w:szCs w:val="20"/>
              </w:rPr>
              <w:t>. Umsatzrentabilität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6E0135E" w14:textId="15C86ABE" w:rsidR="00660E38" w:rsidRPr="00B44E76" w:rsidRDefault="00660E38" w:rsidP="00B44E76">
            <w:pPr>
              <w:tabs>
                <w:tab w:val="left" w:pos="2835"/>
              </w:tabs>
              <w:spacing w:beforeLines="40" w:before="96" w:afterLines="40" w:after="96" w:line="276" w:lineRule="auto"/>
              <w:jc w:val="center"/>
              <w:rPr>
                <w:rFonts w:eastAsia="Times New Roman" w:cs="Arial"/>
                <w:vanish/>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540778" w14:textId="1CAE874C" w:rsidR="00660E38" w:rsidRPr="00B44E76" w:rsidRDefault="00660E38" w:rsidP="00B44E76">
            <w:pPr>
              <w:tabs>
                <w:tab w:val="left" w:pos="2835"/>
              </w:tabs>
              <w:spacing w:beforeLines="40" w:before="96" w:afterLines="40" w:after="96" w:line="276" w:lineRule="auto"/>
              <w:ind w:right="170"/>
              <w:jc w:val="right"/>
              <w:rPr>
                <w:rFonts w:eastAsia="Times New Roman" w:cs="Arial"/>
                <w:vanish/>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BAF460E" w14:textId="6B3F8742" w:rsidR="00660E38" w:rsidRPr="007D5D9F" w:rsidRDefault="002C6EF4" w:rsidP="00B44E76">
            <w:pPr>
              <w:tabs>
                <w:tab w:val="left" w:pos="2835"/>
              </w:tabs>
              <w:spacing w:beforeLines="40" w:before="96" w:afterLines="40" w:after="96" w:line="276" w:lineRule="auto"/>
              <w:ind w:right="170"/>
              <w:jc w:val="right"/>
              <w:rPr>
                <w:rFonts w:cs="Arial"/>
                <w:sz w:val="20"/>
                <w:szCs w:val="20"/>
              </w:rPr>
            </w:pPr>
            <w:r>
              <w:rPr>
                <w:rFonts w:cs="Arial"/>
                <w:sz w:val="20"/>
                <w:szCs w:val="20"/>
              </w:rPr>
              <w:t>6,09</w:t>
            </w:r>
            <w:r w:rsidR="00192CEB">
              <w:rPr>
                <w:rFonts w:cs="Arial"/>
                <w:sz w:val="20"/>
                <w:szCs w:val="20"/>
              </w:rPr>
              <w:t> </w:t>
            </w:r>
            <w:r w:rsidR="00637942">
              <w:rPr>
                <w:rFonts w:cs="Arial"/>
                <w:sz w:val="20"/>
                <w:szCs w:val="20"/>
              </w:rPr>
              <w:t>%</w:t>
            </w:r>
          </w:p>
        </w:tc>
        <w:tc>
          <w:tcPr>
            <w:tcW w:w="1028" w:type="dxa"/>
            <w:tcBorders>
              <w:top w:val="single" w:sz="4" w:space="0" w:color="auto"/>
              <w:left w:val="single" w:sz="4" w:space="0" w:color="auto"/>
              <w:bottom w:val="single" w:sz="4" w:space="0" w:color="auto"/>
              <w:right w:val="single" w:sz="4" w:space="0" w:color="auto"/>
            </w:tcBorders>
          </w:tcPr>
          <w:p w14:paraId="0F42DB3B" w14:textId="2AC7328A" w:rsidR="00660E38" w:rsidRPr="007D5D9F" w:rsidRDefault="001F59F6" w:rsidP="00B44E76">
            <w:pPr>
              <w:tabs>
                <w:tab w:val="left" w:pos="2835"/>
              </w:tabs>
              <w:spacing w:beforeLines="40" w:before="96" w:afterLines="40" w:after="96" w:line="276" w:lineRule="auto"/>
              <w:ind w:right="170"/>
              <w:jc w:val="right"/>
              <w:rPr>
                <w:rFonts w:cs="Arial"/>
                <w:sz w:val="20"/>
                <w:szCs w:val="20"/>
              </w:rPr>
            </w:pPr>
            <w:r>
              <w:rPr>
                <w:rFonts w:cs="Arial"/>
                <w:sz w:val="20"/>
                <w:szCs w:val="20"/>
              </w:rPr>
              <w:t>6</w:t>
            </w:r>
            <w:r w:rsidR="00192CEB">
              <w:rPr>
                <w:rFonts w:cs="Arial"/>
                <w:sz w:val="20"/>
                <w:szCs w:val="20"/>
              </w:rPr>
              <w:t> </w:t>
            </w:r>
            <w:r w:rsidR="00946256">
              <w:rPr>
                <w:rFonts w:cs="Arial"/>
                <w:sz w:val="20"/>
                <w:szCs w:val="20"/>
              </w:rPr>
              <w:t>%</w:t>
            </w:r>
          </w:p>
        </w:tc>
      </w:tr>
      <w:tr w:rsidR="00660E38" w:rsidRPr="007D5D9F" w14:paraId="65229ECC" w14:textId="22DD6D4D" w:rsidTr="00333B58">
        <w:trPr>
          <w:trHeight w:val="1410"/>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1A854E23" w14:textId="03C3B2B2" w:rsidR="00660E38" w:rsidRPr="007D5D9F" w:rsidRDefault="000D76E8" w:rsidP="00B44E76">
            <w:pPr>
              <w:tabs>
                <w:tab w:val="left" w:pos="2835"/>
              </w:tabs>
              <w:spacing w:beforeLines="40" w:before="96" w:afterLines="40" w:after="96" w:line="276" w:lineRule="auto"/>
              <w:ind w:left="227" w:hanging="227"/>
              <w:rPr>
                <w:rFonts w:cs="Arial"/>
                <w:sz w:val="20"/>
                <w:szCs w:val="20"/>
              </w:rPr>
            </w:pPr>
            <w:r>
              <w:rPr>
                <w:rFonts w:cs="Arial"/>
                <w:sz w:val="20"/>
                <w:szCs w:val="20"/>
              </w:rPr>
              <w:t>9</w:t>
            </w:r>
            <w:r w:rsidR="00660E38" w:rsidRPr="007D5D9F">
              <w:rPr>
                <w:rFonts w:cs="Arial"/>
                <w:sz w:val="20"/>
                <w:szCs w:val="20"/>
              </w:rPr>
              <w:t>. Cashflow</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B21B75" w14:textId="013B1255" w:rsidR="00660E38" w:rsidRPr="00B44E76" w:rsidRDefault="00660E38" w:rsidP="00B44E76">
            <w:pPr>
              <w:tabs>
                <w:tab w:val="left" w:pos="2304"/>
                <w:tab w:val="left" w:pos="2835"/>
              </w:tabs>
              <w:spacing w:beforeLines="40" w:before="96" w:afterLines="40" w:after="96" w:line="276" w:lineRule="auto"/>
              <w:jc w:val="center"/>
              <w:rPr>
                <w:rFonts w:eastAsia="Times New Roman" w:cs="Arial"/>
                <w:vanish/>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D41865" w14:textId="71226E52" w:rsidR="00660E38" w:rsidRPr="00B44E76" w:rsidRDefault="00660E38" w:rsidP="00B44E76">
            <w:pPr>
              <w:tabs>
                <w:tab w:val="left" w:pos="2835"/>
              </w:tabs>
              <w:spacing w:beforeLines="40" w:before="96" w:afterLines="40" w:after="96" w:line="276" w:lineRule="auto"/>
              <w:ind w:right="170"/>
              <w:jc w:val="right"/>
              <w:rPr>
                <w:rFonts w:eastAsia="Times New Roman" w:cs="Arial"/>
                <w:vanish/>
                <w:szCs w:val="20"/>
                <w:lang w:eastAsia="de-DE"/>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BCA28B1" w14:textId="77777777" w:rsidR="002C4273" w:rsidRDefault="006768D9" w:rsidP="002C4273">
            <w:pPr>
              <w:tabs>
                <w:tab w:val="left" w:pos="2835"/>
              </w:tabs>
              <w:spacing w:beforeLines="40" w:before="96" w:afterLines="40" w:after="96" w:line="276" w:lineRule="auto"/>
              <w:ind w:right="170"/>
              <w:jc w:val="right"/>
              <w:rPr>
                <w:rFonts w:cs="Arial"/>
                <w:sz w:val="20"/>
                <w:szCs w:val="20"/>
              </w:rPr>
            </w:pPr>
            <w:r>
              <w:rPr>
                <w:rFonts w:cs="Arial"/>
                <w:sz w:val="20"/>
                <w:szCs w:val="20"/>
              </w:rPr>
              <w:t>1.850</w:t>
            </w:r>
          </w:p>
          <w:p w14:paraId="0EB899B6" w14:textId="52002CF9" w:rsidR="00660E38" w:rsidRPr="007D5D9F" w:rsidRDefault="002C4273" w:rsidP="002C4273">
            <w:pPr>
              <w:tabs>
                <w:tab w:val="left" w:pos="2835"/>
              </w:tabs>
              <w:spacing w:beforeLines="40" w:before="96" w:afterLines="40" w:after="96" w:line="276" w:lineRule="auto"/>
              <w:ind w:right="170"/>
              <w:jc w:val="right"/>
              <w:rPr>
                <w:rFonts w:cs="Arial"/>
                <w:sz w:val="20"/>
                <w:szCs w:val="20"/>
              </w:rPr>
            </w:pPr>
            <w:r>
              <w:rPr>
                <w:rFonts w:cs="Arial"/>
                <w:sz w:val="20"/>
                <w:szCs w:val="20"/>
              </w:rPr>
              <w:t>TEUR</w:t>
            </w:r>
          </w:p>
        </w:tc>
        <w:tc>
          <w:tcPr>
            <w:tcW w:w="1028" w:type="dxa"/>
            <w:tcBorders>
              <w:top w:val="single" w:sz="4" w:space="0" w:color="auto"/>
              <w:left w:val="single" w:sz="4" w:space="0" w:color="auto"/>
              <w:bottom w:val="single" w:sz="4" w:space="0" w:color="auto"/>
              <w:right w:val="single" w:sz="4" w:space="0" w:color="auto"/>
            </w:tcBorders>
          </w:tcPr>
          <w:p w14:paraId="23B6F9D1" w14:textId="56EB31CF" w:rsidR="00660E38" w:rsidRPr="007D5D9F" w:rsidRDefault="00A150A4" w:rsidP="00B44E76">
            <w:pPr>
              <w:tabs>
                <w:tab w:val="left" w:pos="2835"/>
              </w:tabs>
              <w:spacing w:beforeLines="40" w:before="96" w:afterLines="40" w:after="96" w:line="276" w:lineRule="auto"/>
              <w:ind w:right="170"/>
              <w:jc w:val="right"/>
              <w:rPr>
                <w:rFonts w:cs="Arial"/>
                <w:sz w:val="20"/>
                <w:szCs w:val="20"/>
              </w:rPr>
            </w:pPr>
            <w:r>
              <w:rPr>
                <w:rFonts w:cs="Arial"/>
                <w:sz w:val="20"/>
                <w:szCs w:val="20"/>
              </w:rPr>
              <w:t>-</w:t>
            </w:r>
          </w:p>
        </w:tc>
      </w:tr>
    </w:tbl>
    <w:p w14:paraId="081C1854" w14:textId="38DE060A" w:rsidR="00AE1122" w:rsidRDefault="00AE1122" w:rsidP="00AE1122">
      <w:pPr>
        <w:pStyle w:val="Textkrper-Erstzeileneinzug"/>
        <w:rPr>
          <w:lang w:eastAsia="de-DE"/>
        </w:rPr>
      </w:pPr>
    </w:p>
    <w:p w14:paraId="389A77F6" w14:textId="7018BA8F" w:rsidR="00292480" w:rsidRDefault="00292480">
      <w:pPr>
        <w:rPr>
          <w:rFonts w:cs="Arial"/>
          <w:color w:val="000000" w:themeColor="text1"/>
          <w:szCs w:val="24"/>
          <w:lang w:eastAsia="de-DE"/>
        </w:rPr>
      </w:pPr>
      <w:r>
        <w:rPr>
          <w:lang w:eastAsia="de-DE"/>
        </w:rPr>
        <w:br w:type="page"/>
      </w:r>
    </w:p>
    <w:tbl>
      <w:tblPr>
        <w:tblStyle w:val="Tabellenraster"/>
        <w:tblW w:w="0" w:type="auto"/>
        <w:tblLook w:val="04A0" w:firstRow="1" w:lastRow="0" w:firstColumn="1" w:lastColumn="0" w:noHBand="0" w:noVBand="1"/>
      </w:tblPr>
      <w:tblGrid>
        <w:gridCol w:w="9628"/>
      </w:tblGrid>
      <w:tr w:rsidR="00370DC9" w14:paraId="4AC65DA8" w14:textId="77777777" w:rsidTr="00370DC9">
        <w:tc>
          <w:tcPr>
            <w:tcW w:w="9628" w:type="dxa"/>
            <w:shd w:val="clear" w:color="auto" w:fill="D9D9D9" w:themeFill="background1" w:themeFillShade="D9"/>
          </w:tcPr>
          <w:p w14:paraId="69E329C5" w14:textId="38628EB2" w:rsidR="00370DC9" w:rsidRDefault="00370DC9" w:rsidP="00370DC9">
            <w:pPr>
              <w:pStyle w:val="berschrift1"/>
              <w:keepNext w:val="0"/>
              <w:numPr>
                <w:ilvl w:val="0"/>
                <w:numId w:val="0"/>
              </w:numPr>
              <w:spacing w:before="120" w:after="120" w:line="276" w:lineRule="auto"/>
              <w:outlineLvl w:val="0"/>
            </w:pPr>
            <w:r>
              <w:lastRenderedPageBreak/>
              <w:t>Beurteilung der Ergebnisse im Zeitvergleich und im Branchenvergleich</w:t>
            </w:r>
          </w:p>
        </w:tc>
      </w:tr>
      <w:tr w:rsidR="00370DC9" w14:paraId="717B3116" w14:textId="77777777" w:rsidTr="00780552">
        <w:trPr>
          <w:trHeight w:val="2665"/>
        </w:trPr>
        <w:tc>
          <w:tcPr>
            <w:tcW w:w="9628" w:type="dxa"/>
          </w:tcPr>
          <w:p w14:paraId="109BE78F" w14:textId="329D9ABF" w:rsidR="00370DC9" w:rsidRDefault="00370DC9" w:rsidP="00370DC9">
            <w:pPr>
              <w:pStyle w:val="berschrift1"/>
              <w:keepNext w:val="0"/>
              <w:numPr>
                <w:ilvl w:val="0"/>
                <w:numId w:val="0"/>
              </w:numPr>
              <w:spacing w:before="120" w:after="240" w:line="276" w:lineRule="auto"/>
              <w:outlineLvl w:val="0"/>
            </w:pPr>
            <w:r w:rsidRPr="0037717D">
              <w:t>Beurteilung der Kapitalstruktur</w:t>
            </w:r>
          </w:p>
          <w:p w14:paraId="2743DCD2" w14:textId="0C40B1F9" w:rsidR="00370DC9" w:rsidRPr="00780552" w:rsidRDefault="00370DC9" w:rsidP="00780552">
            <w:pPr>
              <w:pStyle w:val="Textkrper"/>
              <w:rPr>
                <w:rFonts w:cs="Arial"/>
                <w:color w:val="auto"/>
              </w:rPr>
            </w:pPr>
          </w:p>
        </w:tc>
      </w:tr>
      <w:tr w:rsidR="00370DC9" w14:paraId="35170951" w14:textId="77777777" w:rsidTr="00780552">
        <w:trPr>
          <w:trHeight w:val="2665"/>
        </w:trPr>
        <w:tc>
          <w:tcPr>
            <w:tcW w:w="9628" w:type="dxa"/>
          </w:tcPr>
          <w:p w14:paraId="564D117F" w14:textId="7908B666" w:rsidR="00370DC9" w:rsidRDefault="00370DC9" w:rsidP="00370DC9">
            <w:pPr>
              <w:pStyle w:val="berschrift1"/>
              <w:keepNext w:val="0"/>
              <w:numPr>
                <w:ilvl w:val="0"/>
                <w:numId w:val="0"/>
              </w:numPr>
              <w:spacing w:before="120" w:after="240" w:line="276" w:lineRule="auto"/>
              <w:outlineLvl w:val="0"/>
            </w:pPr>
            <w:r w:rsidRPr="0037717D">
              <w:t>Beurteilung der Finanzstruktur</w:t>
            </w:r>
          </w:p>
          <w:p w14:paraId="0D273B35" w14:textId="3C765C92" w:rsidR="00370DC9" w:rsidRPr="00780552" w:rsidRDefault="00370DC9" w:rsidP="00780552">
            <w:pPr>
              <w:pStyle w:val="Textkrper"/>
              <w:rPr>
                <w:color w:val="auto"/>
              </w:rPr>
            </w:pPr>
          </w:p>
        </w:tc>
      </w:tr>
      <w:tr w:rsidR="00370DC9" w14:paraId="5790178B" w14:textId="77777777" w:rsidTr="00780552">
        <w:trPr>
          <w:trHeight w:val="2665"/>
        </w:trPr>
        <w:tc>
          <w:tcPr>
            <w:tcW w:w="9628" w:type="dxa"/>
          </w:tcPr>
          <w:p w14:paraId="70C034EB" w14:textId="383DCE5C" w:rsidR="00370DC9" w:rsidRDefault="00370DC9" w:rsidP="00370DC9">
            <w:pPr>
              <w:pStyle w:val="berschrift1"/>
              <w:keepNext w:val="0"/>
              <w:numPr>
                <w:ilvl w:val="0"/>
                <w:numId w:val="0"/>
              </w:numPr>
              <w:spacing w:before="120" w:after="240" w:line="276" w:lineRule="auto"/>
              <w:outlineLvl w:val="0"/>
            </w:pPr>
            <w:r w:rsidRPr="0037717D">
              <w:t>Beurteilung der Liquidität</w:t>
            </w:r>
          </w:p>
          <w:p w14:paraId="257A154E" w14:textId="44911FA2" w:rsidR="00370DC9" w:rsidRPr="00780552" w:rsidRDefault="00370DC9" w:rsidP="00370DC9">
            <w:pPr>
              <w:tabs>
                <w:tab w:val="left" w:pos="2835"/>
              </w:tabs>
              <w:spacing w:after="60" w:line="276" w:lineRule="auto"/>
              <w:rPr>
                <w:rFonts w:eastAsia="Times New Roman" w:cs="Times New Roman"/>
                <w:szCs w:val="20"/>
                <w:lang w:eastAsia="de-DE"/>
              </w:rPr>
            </w:pPr>
          </w:p>
        </w:tc>
      </w:tr>
      <w:tr w:rsidR="00370DC9" w14:paraId="33979072" w14:textId="77777777" w:rsidTr="00780552">
        <w:trPr>
          <w:trHeight w:val="2665"/>
        </w:trPr>
        <w:tc>
          <w:tcPr>
            <w:tcW w:w="9628" w:type="dxa"/>
          </w:tcPr>
          <w:p w14:paraId="391A92F6" w14:textId="3FC27C2A" w:rsidR="00370DC9" w:rsidRDefault="00370DC9" w:rsidP="00370DC9">
            <w:pPr>
              <w:pStyle w:val="berschrift1"/>
              <w:keepNext w:val="0"/>
              <w:numPr>
                <w:ilvl w:val="0"/>
                <w:numId w:val="0"/>
              </w:numPr>
              <w:spacing w:before="120" w:after="240" w:line="276" w:lineRule="auto"/>
              <w:outlineLvl w:val="0"/>
            </w:pPr>
            <w:r w:rsidRPr="0037717D">
              <w:t>Beurteilung der Erfolgslage</w:t>
            </w:r>
          </w:p>
          <w:p w14:paraId="5DE19ED7" w14:textId="6F33FE3B" w:rsidR="00370DC9" w:rsidRPr="00780552" w:rsidRDefault="00370DC9" w:rsidP="00370DC9">
            <w:pPr>
              <w:tabs>
                <w:tab w:val="left" w:pos="2835"/>
              </w:tabs>
              <w:spacing w:after="60" w:line="276" w:lineRule="auto"/>
              <w:rPr>
                <w:rFonts w:eastAsia="Times New Roman" w:cs="Arial"/>
                <w:szCs w:val="20"/>
                <w:lang w:eastAsia="de-DE"/>
              </w:rPr>
            </w:pPr>
          </w:p>
        </w:tc>
      </w:tr>
      <w:tr w:rsidR="00370DC9" w14:paraId="1ED9ED76" w14:textId="77777777" w:rsidTr="00780552">
        <w:trPr>
          <w:trHeight w:val="2665"/>
        </w:trPr>
        <w:tc>
          <w:tcPr>
            <w:tcW w:w="9628" w:type="dxa"/>
          </w:tcPr>
          <w:p w14:paraId="0EE02E51" w14:textId="09DA88BC" w:rsidR="00370DC9" w:rsidRDefault="00370DC9" w:rsidP="00370DC9">
            <w:pPr>
              <w:pStyle w:val="berschrift1"/>
              <w:keepNext w:val="0"/>
              <w:numPr>
                <w:ilvl w:val="0"/>
                <w:numId w:val="0"/>
              </w:numPr>
              <w:spacing w:before="120" w:after="240" w:line="276" w:lineRule="auto"/>
              <w:outlineLvl w:val="0"/>
            </w:pPr>
            <w:r w:rsidRPr="0037717D">
              <w:t>Gesamturteil</w:t>
            </w:r>
          </w:p>
          <w:p w14:paraId="3C90ECD1" w14:textId="2FA958C6" w:rsidR="00370DC9" w:rsidRPr="00780552" w:rsidRDefault="00370DC9" w:rsidP="00370DC9">
            <w:pPr>
              <w:tabs>
                <w:tab w:val="left" w:pos="2835"/>
              </w:tabs>
              <w:spacing w:after="60" w:line="276" w:lineRule="auto"/>
              <w:rPr>
                <w:rFonts w:eastAsia="Times New Roman" w:cs="Arial"/>
                <w:szCs w:val="20"/>
                <w:lang w:eastAsia="de-DE"/>
              </w:rPr>
            </w:pPr>
          </w:p>
        </w:tc>
      </w:tr>
    </w:tbl>
    <w:p w14:paraId="6938F6AD" w14:textId="4AC2E6D4" w:rsidR="00AF3FC1" w:rsidRPr="00780552" w:rsidRDefault="00AF3FC1" w:rsidP="00780552">
      <w:pPr>
        <w:pStyle w:val="Textkrper-Erstzeileneinzug"/>
        <w:ind w:firstLine="0"/>
        <w:rPr>
          <w:szCs w:val="22"/>
          <w:lang w:eastAsia="de-DE"/>
        </w:rPr>
      </w:pPr>
      <w:r>
        <w:rPr>
          <w:b/>
        </w:rPr>
        <w:br w:type="page"/>
      </w:r>
    </w:p>
    <w:p w14:paraId="53E94943" w14:textId="2A9A9FE4" w:rsidR="00995131" w:rsidRPr="00780552" w:rsidRDefault="00DE3AFF" w:rsidP="00780552">
      <w:pPr>
        <w:pStyle w:val="berschrift1"/>
        <w:keepNext w:val="0"/>
        <w:numPr>
          <w:ilvl w:val="0"/>
          <w:numId w:val="0"/>
        </w:numPr>
        <w:spacing w:before="0" w:after="240" w:line="276" w:lineRule="auto"/>
      </w:pPr>
      <w:r w:rsidRPr="00780552">
        <w:lastRenderedPageBreak/>
        <w:t>Firmenkreditrating</w:t>
      </w:r>
      <w:r w:rsidR="003D4F6E" w:rsidRPr="00780552">
        <w:t xml:space="preserve"> </w:t>
      </w:r>
      <w:r w:rsidR="00780552">
        <w:t xml:space="preserve">- Auszug </w:t>
      </w:r>
      <w:r w:rsidR="003D4F6E" w:rsidRPr="00780552">
        <w:t>(</w:t>
      </w:r>
      <w:r w:rsidR="00780552" w:rsidRPr="00780552">
        <w:t>F</w:t>
      </w:r>
      <w:r w:rsidR="00780552">
        <w:t>ormular</w:t>
      </w:r>
      <w:r w:rsidR="003D4F6E" w:rsidRPr="00780552">
        <w:t>)</w:t>
      </w:r>
    </w:p>
    <w:p w14:paraId="024437E0" w14:textId="2DF8E2BA" w:rsidR="005E227E" w:rsidRPr="00E13A36" w:rsidRDefault="000105BB" w:rsidP="00AE7D3B">
      <w:pPr>
        <w:pStyle w:val="TextSituation"/>
        <w:rPr>
          <w:color w:val="auto"/>
          <w:lang w:eastAsia="de-DE"/>
        </w:rPr>
      </w:pPr>
      <w:r>
        <w:rPr>
          <w:lang w:eastAsia="de-DE"/>
        </w:rPr>
        <w:t>Firma/Kunde:</w:t>
      </w:r>
      <w:r w:rsidR="0010247C">
        <w:rPr>
          <w:lang w:eastAsia="de-DE"/>
        </w:rPr>
        <w:t xml:space="preserve"> </w:t>
      </w:r>
      <w:r w:rsidR="0010247C">
        <w:rPr>
          <w:lang w:eastAsia="de-DE"/>
        </w:rPr>
        <w:tab/>
      </w:r>
      <w:r w:rsidR="00A92E4F" w:rsidRPr="00E13A36">
        <w:rPr>
          <w:color w:val="auto"/>
          <w:lang w:eastAsia="de-DE"/>
        </w:rPr>
        <w:t>__</w:t>
      </w:r>
      <w:r w:rsidR="00B26992" w:rsidRPr="00E13A36">
        <w:rPr>
          <w:color w:val="auto"/>
          <w:lang w:eastAsia="de-DE"/>
        </w:rPr>
        <w:t>__</w:t>
      </w:r>
      <w:r w:rsidR="00E13A36" w:rsidRPr="00E13A36">
        <w:rPr>
          <w:rFonts w:eastAsia="Times New Roman"/>
          <w:i/>
          <w:color w:val="auto"/>
          <w:szCs w:val="22"/>
          <w:lang w:eastAsia="de-DE"/>
        </w:rPr>
        <w:t>______________________</w:t>
      </w:r>
      <w:r w:rsidR="00B26992" w:rsidRPr="00E13A36">
        <w:rPr>
          <w:color w:val="auto"/>
          <w:lang w:eastAsia="de-DE"/>
        </w:rPr>
        <w:t>____</w:t>
      </w:r>
      <w:r w:rsidR="00DD126C" w:rsidRPr="00E13A36">
        <w:rPr>
          <w:color w:val="auto"/>
          <w:lang w:eastAsia="de-DE"/>
        </w:rPr>
        <w:t>___</w:t>
      </w:r>
      <w:r w:rsidR="00B26992" w:rsidRPr="00E13A36">
        <w:rPr>
          <w:color w:val="auto"/>
          <w:lang w:eastAsia="de-DE"/>
        </w:rPr>
        <w:t>_</w:t>
      </w:r>
      <w:r w:rsidR="00FB3231" w:rsidRPr="00E13A36">
        <w:rPr>
          <w:color w:val="auto"/>
          <w:lang w:eastAsia="de-DE"/>
        </w:rPr>
        <w:t>__</w:t>
      </w:r>
      <w:r w:rsidR="00EC6162" w:rsidRPr="00E13A36">
        <w:rPr>
          <w:color w:val="auto"/>
          <w:lang w:eastAsia="de-DE"/>
        </w:rPr>
        <w:t>____</w:t>
      </w:r>
      <w:r w:rsidR="0010247C" w:rsidRPr="00E13A36">
        <w:rPr>
          <w:color w:val="auto"/>
          <w:lang w:eastAsia="de-DE"/>
        </w:rPr>
        <w:t>_________</w:t>
      </w:r>
    </w:p>
    <w:p w14:paraId="6B18B608" w14:textId="1D7D10D9" w:rsidR="000105BB" w:rsidRPr="00E13A36" w:rsidRDefault="000105BB" w:rsidP="00AE7D3B">
      <w:pPr>
        <w:pStyle w:val="TextSituation"/>
        <w:rPr>
          <w:color w:val="auto"/>
          <w:lang w:eastAsia="de-DE"/>
        </w:rPr>
      </w:pPr>
      <w:r w:rsidRPr="00E13A36">
        <w:rPr>
          <w:color w:val="auto"/>
          <w:lang w:eastAsia="de-DE"/>
        </w:rPr>
        <w:t>Branche:</w:t>
      </w:r>
      <w:r w:rsidR="005E227E" w:rsidRPr="00E13A36">
        <w:rPr>
          <w:color w:val="auto"/>
          <w:lang w:eastAsia="de-DE"/>
        </w:rPr>
        <w:t xml:space="preserve"> </w:t>
      </w:r>
      <w:r w:rsidR="0010247C" w:rsidRPr="00E13A36">
        <w:rPr>
          <w:color w:val="auto"/>
          <w:lang w:eastAsia="de-DE"/>
        </w:rPr>
        <w:tab/>
      </w:r>
      <w:r w:rsidR="00E13A36" w:rsidRPr="00E13A36">
        <w:rPr>
          <w:color w:val="auto"/>
          <w:lang w:eastAsia="de-DE"/>
        </w:rPr>
        <w:t>___________________________</w:t>
      </w:r>
      <w:r w:rsidR="00DD126C" w:rsidRPr="00E13A36">
        <w:rPr>
          <w:color w:val="auto"/>
          <w:lang w:eastAsia="de-DE"/>
        </w:rPr>
        <w:t>_____________</w:t>
      </w:r>
      <w:r w:rsidR="00EC6162" w:rsidRPr="00E13A36">
        <w:rPr>
          <w:color w:val="auto"/>
          <w:lang w:eastAsia="de-DE"/>
        </w:rPr>
        <w:t>____</w:t>
      </w:r>
      <w:r w:rsidR="005E227E" w:rsidRPr="00E13A36">
        <w:rPr>
          <w:color w:val="auto"/>
          <w:lang w:eastAsia="de-DE"/>
        </w:rPr>
        <w:t>__</w:t>
      </w:r>
      <w:r w:rsidR="0010247C" w:rsidRPr="00E13A36">
        <w:rPr>
          <w:color w:val="auto"/>
          <w:lang w:eastAsia="de-DE"/>
        </w:rPr>
        <w:t>_</w:t>
      </w:r>
      <w:r w:rsidR="00E13A36">
        <w:rPr>
          <w:color w:val="auto"/>
          <w:lang w:eastAsia="de-DE"/>
        </w:rPr>
        <w:t>__</w:t>
      </w:r>
    </w:p>
    <w:p w14:paraId="0A2F96C7" w14:textId="16036AF9" w:rsidR="00720220" w:rsidRDefault="00720220" w:rsidP="00AE7D3B">
      <w:pPr>
        <w:pStyle w:val="TextSituation"/>
        <w:rPr>
          <w:lang w:eastAsia="de-DE"/>
        </w:rPr>
      </w:pPr>
    </w:p>
    <w:tbl>
      <w:tblPr>
        <w:tblStyle w:val="Tabellenraster"/>
        <w:tblW w:w="10174" w:type="dxa"/>
        <w:tblLayout w:type="fixed"/>
        <w:tblLook w:val="04A0" w:firstRow="1" w:lastRow="0" w:firstColumn="1" w:lastColumn="0" w:noHBand="0" w:noVBand="1"/>
      </w:tblPr>
      <w:tblGrid>
        <w:gridCol w:w="3397"/>
        <w:gridCol w:w="921"/>
        <w:gridCol w:w="922"/>
        <w:gridCol w:w="921"/>
        <w:gridCol w:w="922"/>
        <w:gridCol w:w="3091"/>
      </w:tblGrid>
      <w:tr w:rsidR="00CC0E64" w14:paraId="7EC771A1" w14:textId="77777777" w:rsidTr="00780552">
        <w:tc>
          <w:tcPr>
            <w:tcW w:w="3397" w:type="dxa"/>
            <w:vAlign w:val="center"/>
          </w:tcPr>
          <w:p w14:paraId="2348AA8C" w14:textId="77777777" w:rsidR="00CC0E64" w:rsidRDefault="00CC0E64" w:rsidP="00780552">
            <w:pPr>
              <w:pStyle w:val="TextSituation"/>
              <w:spacing w:line="240" w:lineRule="auto"/>
              <w:jc w:val="left"/>
              <w:rPr>
                <w:lang w:eastAsia="de-DE"/>
              </w:rPr>
            </w:pPr>
          </w:p>
        </w:tc>
        <w:tc>
          <w:tcPr>
            <w:tcW w:w="921" w:type="dxa"/>
          </w:tcPr>
          <w:p w14:paraId="6D9BC431" w14:textId="77777777" w:rsidR="00780552" w:rsidRDefault="00CC0E64" w:rsidP="00780552">
            <w:pPr>
              <w:pStyle w:val="TextSituation"/>
              <w:jc w:val="center"/>
              <w:rPr>
                <w:lang w:eastAsia="de-DE"/>
              </w:rPr>
            </w:pPr>
            <w:r>
              <w:rPr>
                <w:lang w:eastAsia="de-DE"/>
              </w:rPr>
              <w:t>1</w:t>
            </w:r>
          </w:p>
          <w:p w14:paraId="35C37894" w14:textId="74940549" w:rsidR="00CC0E64" w:rsidRDefault="00CC0E64" w:rsidP="00780552">
            <w:pPr>
              <w:pStyle w:val="TextSituation"/>
              <w:jc w:val="center"/>
              <w:rPr>
                <w:lang w:eastAsia="de-DE"/>
              </w:rPr>
            </w:pPr>
            <w:r w:rsidRPr="00F36858">
              <w:rPr>
                <w:sz w:val="16"/>
                <w:szCs w:val="16"/>
                <w:lang w:eastAsia="de-DE"/>
              </w:rPr>
              <w:t>gut</w:t>
            </w:r>
          </w:p>
        </w:tc>
        <w:tc>
          <w:tcPr>
            <w:tcW w:w="922" w:type="dxa"/>
          </w:tcPr>
          <w:p w14:paraId="746EC84D" w14:textId="77777777" w:rsidR="00CC0E64" w:rsidRDefault="00CC0E64" w:rsidP="00D44BB8">
            <w:pPr>
              <w:pStyle w:val="TextSituation"/>
              <w:jc w:val="center"/>
              <w:rPr>
                <w:lang w:eastAsia="de-DE"/>
              </w:rPr>
            </w:pPr>
            <w:r>
              <w:rPr>
                <w:lang w:eastAsia="de-DE"/>
              </w:rPr>
              <w:t>2</w:t>
            </w:r>
          </w:p>
          <w:p w14:paraId="26F596B1" w14:textId="0AF6874B" w:rsidR="00CC0E64" w:rsidRDefault="00CC0E64" w:rsidP="00D44BB8">
            <w:pPr>
              <w:pStyle w:val="TextSituation"/>
              <w:jc w:val="center"/>
              <w:rPr>
                <w:lang w:eastAsia="de-DE"/>
              </w:rPr>
            </w:pPr>
            <w:proofErr w:type="spellStart"/>
            <w:r w:rsidRPr="007B602A">
              <w:rPr>
                <w:sz w:val="16"/>
                <w:szCs w:val="16"/>
                <w:lang w:eastAsia="de-DE"/>
              </w:rPr>
              <w:t>befried</w:t>
            </w:r>
            <w:proofErr w:type="spellEnd"/>
            <w:r>
              <w:rPr>
                <w:sz w:val="16"/>
                <w:szCs w:val="16"/>
                <w:lang w:eastAsia="de-DE"/>
              </w:rPr>
              <w:t>.</w:t>
            </w:r>
          </w:p>
        </w:tc>
        <w:tc>
          <w:tcPr>
            <w:tcW w:w="921" w:type="dxa"/>
          </w:tcPr>
          <w:p w14:paraId="142C51B4" w14:textId="77777777" w:rsidR="00CC0E64" w:rsidRDefault="00CC0E64" w:rsidP="00D44BB8">
            <w:pPr>
              <w:pStyle w:val="TextSituation"/>
              <w:jc w:val="center"/>
              <w:rPr>
                <w:lang w:eastAsia="de-DE"/>
              </w:rPr>
            </w:pPr>
            <w:r>
              <w:rPr>
                <w:lang w:eastAsia="de-DE"/>
              </w:rPr>
              <w:t>3</w:t>
            </w:r>
          </w:p>
          <w:p w14:paraId="36A2BE5F" w14:textId="3F8A6B74" w:rsidR="00CC0E64" w:rsidRDefault="001C6633" w:rsidP="004C345C">
            <w:pPr>
              <w:pStyle w:val="TextSituation"/>
              <w:jc w:val="center"/>
              <w:rPr>
                <w:lang w:eastAsia="de-DE"/>
              </w:rPr>
            </w:pPr>
            <w:proofErr w:type="spellStart"/>
            <w:r>
              <w:rPr>
                <w:sz w:val="16"/>
                <w:szCs w:val="16"/>
                <w:lang w:eastAsia="de-DE"/>
              </w:rPr>
              <w:t>ausr</w:t>
            </w:r>
            <w:proofErr w:type="spellEnd"/>
            <w:r>
              <w:rPr>
                <w:sz w:val="16"/>
                <w:szCs w:val="16"/>
                <w:lang w:eastAsia="de-DE"/>
              </w:rPr>
              <w:t>.</w:t>
            </w:r>
          </w:p>
        </w:tc>
        <w:tc>
          <w:tcPr>
            <w:tcW w:w="922" w:type="dxa"/>
          </w:tcPr>
          <w:p w14:paraId="220C5817" w14:textId="77777777" w:rsidR="00CC0E64" w:rsidRDefault="00CC0E64" w:rsidP="00D44BB8">
            <w:pPr>
              <w:pStyle w:val="TextSituation"/>
              <w:jc w:val="center"/>
              <w:rPr>
                <w:lang w:eastAsia="de-DE"/>
              </w:rPr>
            </w:pPr>
            <w:r>
              <w:rPr>
                <w:lang w:eastAsia="de-DE"/>
              </w:rPr>
              <w:t>4</w:t>
            </w:r>
          </w:p>
          <w:p w14:paraId="1C6E1396" w14:textId="7515545F" w:rsidR="00CC0E64" w:rsidRDefault="001C6633" w:rsidP="00D44BB8">
            <w:pPr>
              <w:pStyle w:val="TextSituation"/>
              <w:jc w:val="center"/>
              <w:rPr>
                <w:lang w:eastAsia="de-DE"/>
              </w:rPr>
            </w:pPr>
            <w:r>
              <w:rPr>
                <w:sz w:val="16"/>
                <w:szCs w:val="16"/>
                <w:lang w:eastAsia="de-DE"/>
              </w:rPr>
              <w:t>schlecht</w:t>
            </w:r>
          </w:p>
        </w:tc>
        <w:tc>
          <w:tcPr>
            <w:tcW w:w="3091" w:type="dxa"/>
          </w:tcPr>
          <w:p w14:paraId="45F22980" w14:textId="5F8F2637" w:rsidR="00CC0E64" w:rsidRDefault="00B473D0" w:rsidP="00D44BB8">
            <w:pPr>
              <w:pStyle w:val="TextSituation"/>
              <w:jc w:val="center"/>
              <w:rPr>
                <w:lang w:eastAsia="de-DE"/>
              </w:rPr>
            </w:pPr>
            <w:r>
              <w:rPr>
                <w:lang w:eastAsia="de-DE"/>
              </w:rPr>
              <w:t>kurze Begründung zur Einschätzung</w:t>
            </w:r>
          </w:p>
        </w:tc>
      </w:tr>
      <w:tr w:rsidR="00780552" w14:paraId="745A2FF9" w14:textId="77777777" w:rsidTr="0005084E">
        <w:tc>
          <w:tcPr>
            <w:tcW w:w="10174" w:type="dxa"/>
            <w:gridSpan w:val="6"/>
            <w:vAlign w:val="center"/>
          </w:tcPr>
          <w:p w14:paraId="70F1B313" w14:textId="598883BE" w:rsidR="00780552" w:rsidRDefault="00780552" w:rsidP="00E13A36">
            <w:pPr>
              <w:pStyle w:val="TextSituation"/>
              <w:spacing w:before="20" w:after="20" w:line="276" w:lineRule="auto"/>
              <w:jc w:val="left"/>
              <w:rPr>
                <w:lang w:eastAsia="de-DE"/>
              </w:rPr>
            </w:pPr>
            <w:r w:rsidRPr="009066AD">
              <w:rPr>
                <w:b/>
                <w:bCs/>
                <w:lang w:eastAsia="de-DE"/>
              </w:rPr>
              <w:t>Wirtschaftliche Verhältnisse</w:t>
            </w:r>
          </w:p>
        </w:tc>
      </w:tr>
      <w:tr w:rsidR="00CC0E64" w14:paraId="058C9DFF" w14:textId="77777777" w:rsidTr="005E227E">
        <w:tc>
          <w:tcPr>
            <w:tcW w:w="3397" w:type="dxa"/>
            <w:vAlign w:val="center"/>
          </w:tcPr>
          <w:p w14:paraId="5A919505" w14:textId="1035F186" w:rsidR="00CC0E64" w:rsidRPr="006F3B12" w:rsidRDefault="00CC0E64" w:rsidP="00780552">
            <w:pPr>
              <w:pStyle w:val="TextSituation"/>
              <w:spacing w:line="240" w:lineRule="auto"/>
              <w:jc w:val="left"/>
              <w:rPr>
                <w:sz w:val="20"/>
                <w:szCs w:val="20"/>
                <w:lang w:eastAsia="de-DE"/>
              </w:rPr>
            </w:pPr>
            <w:r w:rsidRPr="006F3B12">
              <w:rPr>
                <w:sz w:val="20"/>
                <w:szCs w:val="20"/>
                <w:lang w:eastAsia="de-DE"/>
              </w:rPr>
              <w:t xml:space="preserve">Beurteilung </w:t>
            </w:r>
            <w:r>
              <w:rPr>
                <w:sz w:val="20"/>
                <w:szCs w:val="20"/>
                <w:lang w:eastAsia="de-DE"/>
              </w:rPr>
              <w:t>Kapitalstruktur</w:t>
            </w:r>
          </w:p>
        </w:tc>
        <w:tc>
          <w:tcPr>
            <w:tcW w:w="921" w:type="dxa"/>
            <w:vAlign w:val="center"/>
          </w:tcPr>
          <w:p w14:paraId="1E0EC7EC"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381859D0"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1" w:type="dxa"/>
            <w:vAlign w:val="center"/>
          </w:tcPr>
          <w:p w14:paraId="193A596E" w14:textId="0B921F5D"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6E8594C5"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3091" w:type="dxa"/>
            <w:vAlign w:val="center"/>
          </w:tcPr>
          <w:p w14:paraId="15A9322B" w14:textId="74086F75" w:rsidR="00CC0E64" w:rsidRPr="00E13A36" w:rsidRDefault="00CC0E64" w:rsidP="005936E6">
            <w:pPr>
              <w:pStyle w:val="TestLsungshinweis"/>
              <w:ind w:left="-102"/>
              <w:rPr>
                <w:rFonts w:ascii="Arial" w:hAnsi="Arial" w:cs="Arial"/>
                <w:i w:val="0"/>
                <w:vanish w:val="0"/>
                <w:color w:val="auto"/>
                <w:szCs w:val="22"/>
              </w:rPr>
            </w:pPr>
          </w:p>
        </w:tc>
      </w:tr>
      <w:tr w:rsidR="00CC0E64" w14:paraId="2A32AD8F" w14:textId="77777777" w:rsidTr="005E227E">
        <w:tc>
          <w:tcPr>
            <w:tcW w:w="3397" w:type="dxa"/>
            <w:vAlign w:val="center"/>
          </w:tcPr>
          <w:p w14:paraId="0AB01427" w14:textId="6E8668D4" w:rsidR="00CC0E64" w:rsidRPr="006F3B12" w:rsidRDefault="00CC0E64" w:rsidP="00780552">
            <w:pPr>
              <w:pStyle w:val="TextSituation"/>
              <w:spacing w:line="240" w:lineRule="auto"/>
              <w:jc w:val="left"/>
              <w:rPr>
                <w:sz w:val="20"/>
                <w:szCs w:val="20"/>
                <w:lang w:eastAsia="de-DE"/>
              </w:rPr>
            </w:pPr>
            <w:r>
              <w:rPr>
                <w:sz w:val="20"/>
                <w:szCs w:val="20"/>
                <w:lang w:eastAsia="de-DE"/>
              </w:rPr>
              <w:t>Beurteilung Finanzstruktur</w:t>
            </w:r>
          </w:p>
        </w:tc>
        <w:tc>
          <w:tcPr>
            <w:tcW w:w="921" w:type="dxa"/>
            <w:vAlign w:val="center"/>
          </w:tcPr>
          <w:p w14:paraId="2001D843" w14:textId="7FC9DACB"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01D24FBF"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1" w:type="dxa"/>
            <w:vAlign w:val="center"/>
          </w:tcPr>
          <w:p w14:paraId="7C49F7D9"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3CB63925"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3091" w:type="dxa"/>
            <w:vAlign w:val="center"/>
          </w:tcPr>
          <w:p w14:paraId="35BB0DD8" w14:textId="02A8D604" w:rsidR="00CC0E64" w:rsidRPr="00E13A36" w:rsidRDefault="00CC0E64" w:rsidP="005E227E">
            <w:pPr>
              <w:pStyle w:val="TestLsungshinweis"/>
              <w:ind w:left="-102"/>
              <w:rPr>
                <w:rFonts w:ascii="Arial" w:hAnsi="Arial" w:cs="Arial"/>
                <w:i w:val="0"/>
                <w:vanish w:val="0"/>
                <w:color w:val="auto"/>
                <w:szCs w:val="22"/>
              </w:rPr>
            </w:pPr>
          </w:p>
        </w:tc>
      </w:tr>
      <w:tr w:rsidR="00CC0E64" w14:paraId="35601D3D" w14:textId="77777777" w:rsidTr="005E227E">
        <w:tc>
          <w:tcPr>
            <w:tcW w:w="3397" w:type="dxa"/>
            <w:vAlign w:val="center"/>
          </w:tcPr>
          <w:p w14:paraId="267616BE" w14:textId="45D0F458" w:rsidR="00CC0E64" w:rsidRPr="006F3B12" w:rsidRDefault="00CC0E64" w:rsidP="00780552">
            <w:pPr>
              <w:pStyle w:val="TextSituation"/>
              <w:spacing w:line="240" w:lineRule="auto"/>
              <w:jc w:val="left"/>
              <w:rPr>
                <w:sz w:val="20"/>
                <w:szCs w:val="20"/>
                <w:lang w:eastAsia="de-DE"/>
              </w:rPr>
            </w:pPr>
            <w:r>
              <w:rPr>
                <w:sz w:val="20"/>
                <w:szCs w:val="20"/>
                <w:lang w:eastAsia="de-DE"/>
              </w:rPr>
              <w:t>Beurteilung Liquidität</w:t>
            </w:r>
          </w:p>
        </w:tc>
        <w:tc>
          <w:tcPr>
            <w:tcW w:w="921" w:type="dxa"/>
            <w:vAlign w:val="center"/>
          </w:tcPr>
          <w:p w14:paraId="1B53410E"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63F37B3E" w14:textId="7DDB9DCC"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1" w:type="dxa"/>
            <w:vAlign w:val="center"/>
          </w:tcPr>
          <w:p w14:paraId="0ECBEC77"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403B5D22"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3091" w:type="dxa"/>
            <w:vAlign w:val="center"/>
          </w:tcPr>
          <w:p w14:paraId="4070BB44" w14:textId="22270A55" w:rsidR="00CC0E64" w:rsidRPr="00E13A36" w:rsidRDefault="00CC0E64" w:rsidP="005936E6">
            <w:pPr>
              <w:pStyle w:val="TestLsungshinweis"/>
              <w:ind w:left="-102"/>
              <w:rPr>
                <w:rFonts w:ascii="Arial" w:hAnsi="Arial" w:cs="Arial"/>
                <w:i w:val="0"/>
                <w:vanish w:val="0"/>
                <w:color w:val="auto"/>
                <w:szCs w:val="22"/>
              </w:rPr>
            </w:pPr>
          </w:p>
        </w:tc>
      </w:tr>
      <w:tr w:rsidR="00CC0E64" w14:paraId="71F17F82" w14:textId="77777777" w:rsidTr="005E227E">
        <w:tc>
          <w:tcPr>
            <w:tcW w:w="3397" w:type="dxa"/>
            <w:vAlign w:val="center"/>
          </w:tcPr>
          <w:p w14:paraId="7FF41088" w14:textId="296DC768" w:rsidR="00CC0E64" w:rsidRPr="006F3B12" w:rsidRDefault="00CC0E64" w:rsidP="00780552">
            <w:pPr>
              <w:pStyle w:val="TextSituation"/>
              <w:spacing w:line="240" w:lineRule="auto"/>
              <w:jc w:val="left"/>
              <w:rPr>
                <w:sz w:val="20"/>
                <w:szCs w:val="20"/>
                <w:lang w:eastAsia="de-DE"/>
              </w:rPr>
            </w:pPr>
            <w:r>
              <w:rPr>
                <w:sz w:val="20"/>
                <w:szCs w:val="20"/>
                <w:lang w:eastAsia="de-DE"/>
              </w:rPr>
              <w:t>Beurteilung Erfolgslage</w:t>
            </w:r>
          </w:p>
        </w:tc>
        <w:tc>
          <w:tcPr>
            <w:tcW w:w="921" w:type="dxa"/>
            <w:vAlign w:val="center"/>
          </w:tcPr>
          <w:p w14:paraId="512B3129" w14:textId="6D418548"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0109C033"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1" w:type="dxa"/>
            <w:vAlign w:val="center"/>
          </w:tcPr>
          <w:p w14:paraId="6E1F10E2"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38D79C53"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3091" w:type="dxa"/>
            <w:vAlign w:val="center"/>
          </w:tcPr>
          <w:p w14:paraId="4294E2A9" w14:textId="4EC41F2B" w:rsidR="00CC0E64" w:rsidRPr="00E13A36" w:rsidRDefault="00CC0E64" w:rsidP="005936E6">
            <w:pPr>
              <w:pStyle w:val="TestLsungshinweis"/>
              <w:ind w:left="-102"/>
              <w:rPr>
                <w:rFonts w:ascii="Arial" w:hAnsi="Arial" w:cs="Arial"/>
                <w:i w:val="0"/>
                <w:vanish w:val="0"/>
                <w:color w:val="auto"/>
                <w:szCs w:val="22"/>
              </w:rPr>
            </w:pPr>
          </w:p>
        </w:tc>
      </w:tr>
      <w:tr w:rsidR="00CC0E64" w14:paraId="0309D87E" w14:textId="77777777" w:rsidTr="005E227E">
        <w:tc>
          <w:tcPr>
            <w:tcW w:w="3397" w:type="dxa"/>
            <w:vAlign w:val="center"/>
          </w:tcPr>
          <w:p w14:paraId="53E206B4" w14:textId="71EE8027" w:rsidR="00CC0E64" w:rsidRPr="006F3B12" w:rsidRDefault="00CC0E64" w:rsidP="00780552">
            <w:pPr>
              <w:pStyle w:val="TextSituation"/>
              <w:spacing w:line="240" w:lineRule="auto"/>
              <w:jc w:val="left"/>
              <w:rPr>
                <w:sz w:val="20"/>
                <w:szCs w:val="20"/>
                <w:lang w:eastAsia="de-DE"/>
              </w:rPr>
            </w:pPr>
            <w:r w:rsidRPr="006F3B12">
              <w:rPr>
                <w:sz w:val="20"/>
                <w:szCs w:val="20"/>
                <w:lang w:eastAsia="de-DE"/>
              </w:rPr>
              <w:t>Entwicklung Jahresabschluss</w:t>
            </w:r>
          </w:p>
        </w:tc>
        <w:tc>
          <w:tcPr>
            <w:tcW w:w="921" w:type="dxa"/>
            <w:vAlign w:val="center"/>
          </w:tcPr>
          <w:p w14:paraId="2127FCE3"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161D649D" w14:textId="05A303D6"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1" w:type="dxa"/>
            <w:vAlign w:val="center"/>
          </w:tcPr>
          <w:p w14:paraId="00A98DD7"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03B32A6E"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3091" w:type="dxa"/>
            <w:vAlign w:val="center"/>
          </w:tcPr>
          <w:p w14:paraId="0B6F6FB8" w14:textId="54EC9F9E" w:rsidR="00CC0E64" w:rsidRPr="00E13A36" w:rsidRDefault="00CC0E64" w:rsidP="005936E6">
            <w:pPr>
              <w:pStyle w:val="TestLsungshinweis"/>
              <w:ind w:left="-102"/>
              <w:rPr>
                <w:rFonts w:ascii="Arial" w:hAnsi="Arial" w:cs="Arial"/>
                <w:i w:val="0"/>
                <w:vanish w:val="0"/>
                <w:color w:val="auto"/>
                <w:szCs w:val="22"/>
              </w:rPr>
            </w:pPr>
          </w:p>
        </w:tc>
      </w:tr>
      <w:tr w:rsidR="00780552" w:rsidRPr="00780552" w14:paraId="7953B6E6" w14:textId="77777777" w:rsidTr="005E227E">
        <w:tc>
          <w:tcPr>
            <w:tcW w:w="10174" w:type="dxa"/>
            <w:gridSpan w:val="6"/>
            <w:vAlign w:val="center"/>
          </w:tcPr>
          <w:p w14:paraId="0D56432D" w14:textId="09222168" w:rsidR="00780552" w:rsidRPr="00780552" w:rsidRDefault="00780552" w:rsidP="00E13A36">
            <w:pPr>
              <w:pStyle w:val="TextSituation"/>
              <w:spacing w:before="20" w:after="20" w:line="276" w:lineRule="auto"/>
              <w:jc w:val="left"/>
              <w:rPr>
                <w:b/>
                <w:bCs/>
                <w:lang w:eastAsia="de-DE"/>
              </w:rPr>
            </w:pPr>
            <w:r w:rsidRPr="009066AD">
              <w:rPr>
                <w:b/>
                <w:bCs/>
                <w:lang w:eastAsia="de-DE"/>
              </w:rPr>
              <w:t>Markt/Branche</w:t>
            </w:r>
          </w:p>
        </w:tc>
      </w:tr>
      <w:tr w:rsidR="00CC0E64" w14:paraId="79741FCD" w14:textId="77777777" w:rsidTr="005E227E">
        <w:tc>
          <w:tcPr>
            <w:tcW w:w="3397" w:type="dxa"/>
            <w:vAlign w:val="center"/>
          </w:tcPr>
          <w:p w14:paraId="49E1070A" w14:textId="725AEE13" w:rsidR="00CC0E64" w:rsidRPr="006F3B12" w:rsidRDefault="00CC0E64" w:rsidP="00780552">
            <w:pPr>
              <w:pStyle w:val="TextSituation"/>
              <w:spacing w:line="240" w:lineRule="auto"/>
              <w:jc w:val="left"/>
              <w:rPr>
                <w:sz w:val="20"/>
                <w:szCs w:val="20"/>
                <w:lang w:eastAsia="de-DE"/>
              </w:rPr>
            </w:pPr>
            <w:r w:rsidRPr="006F3B12">
              <w:rPr>
                <w:sz w:val="20"/>
                <w:szCs w:val="20"/>
                <w:lang w:eastAsia="de-DE"/>
              </w:rPr>
              <w:t>Branchenentwicklung</w:t>
            </w:r>
          </w:p>
        </w:tc>
        <w:tc>
          <w:tcPr>
            <w:tcW w:w="921" w:type="dxa"/>
            <w:vAlign w:val="center"/>
          </w:tcPr>
          <w:p w14:paraId="58D7F7A7"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7044A685" w14:textId="1CB95119"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1" w:type="dxa"/>
            <w:vAlign w:val="center"/>
          </w:tcPr>
          <w:p w14:paraId="14B528E4"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04EE6DF3"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3091" w:type="dxa"/>
            <w:vAlign w:val="center"/>
          </w:tcPr>
          <w:p w14:paraId="49FCC2D1" w14:textId="1AB494B3" w:rsidR="00CC0E64" w:rsidRPr="00E13A36" w:rsidRDefault="00CC0E64" w:rsidP="005936E6">
            <w:pPr>
              <w:pStyle w:val="TestLsungshinweis"/>
              <w:ind w:left="-102"/>
              <w:rPr>
                <w:rFonts w:ascii="Arial" w:hAnsi="Arial" w:cs="Arial"/>
                <w:i w:val="0"/>
                <w:vanish w:val="0"/>
                <w:color w:val="auto"/>
                <w:szCs w:val="22"/>
              </w:rPr>
            </w:pPr>
          </w:p>
        </w:tc>
      </w:tr>
      <w:tr w:rsidR="00CC0E64" w14:paraId="24375104" w14:textId="77777777" w:rsidTr="005E227E">
        <w:tc>
          <w:tcPr>
            <w:tcW w:w="3397" w:type="dxa"/>
            <w:vAlign w:val="center"/>
          </w:tcPr>
          <w:p w14:paraId="059D07E9" w14:textId="38D1EB86" w:rsidR="00CC0E64" w:rsidRPr="006F3B12" w:rsidRDefault="00CC0E64" w:rsidP="00780552">
            <w:pPr>
              <w:pStyle w:val="TextSituation"/>
              <w:spacing w:line="240" w:lineRule="auto"/>
              <w:jc w:val="left"/>
              <w:rPr>
                <w:sz w:val="20"/>
                <w:szCs w:val="20"/>
                <w:lang w:eastAsia="de-DE"/>
              </w:rPr>
            </w:pPr>
            <w:r w:rsidRPr="006F3B12">
              <w:rPr>
                <w:sz w:val="20"/>
                <w:szCs w:val="20"/>
                <w:lang w:eastAsia="de-DE"/>
              </w:rPr>
              <w:t>Konjunkturabhängigkeit</w:t>
            </w:r>
          </w:p>
        </w:tc>
        <w:tc>
          <w:tcPr>
            <w:tcW w:w="921" w:type="dxa"/>
            <w:vAlign w:val="center"/>
          </w:tcPr>
          <w:p w14:paraId="7445376E"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1E6C633C"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1" w:type="dxa"/>
            <w:vAlign w:val="center"/>
          </w:tcPr>
          <w:p w14:paraId="3F27BA68"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7226F7CD" w14:textId="32C4AF8A"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3091" w:type="dxa"/>
            <w:vAlign w:val="center"/>
          </w:tcPr>
          <w:p w14:paraId="5BFD7360" w14:textId="0C68FD28" w:rsidR="00CC0E64" w:rsidRPr="00E13A36" w:rsidRDefault="00CC0E64" w:rsidP="005936E6">
            <w:pPr>
              <w:pStyle w:val="TestLsungshinweis"/>
              <w:ind w:left="-102"/>
              <w:rPr>
                <w:rFonts w:ascii="Arial" w:hAnsi="Arial" w:cs="Arial"/>
                <w:i w:val="0"/>
                <w:vanish w:val="0"/>
                <w:color w:val="auto"/>
                <w:szCs w:val="22"/>
              </w:rPr>
            </w:pPr>
          </w:p>
        </w:tc>
      </w:tr>
      <w:tr w:rsidR="00CC0E64" w14:paraId="32503DFE" w14:textId="77777777" w:rsidTr="005E227E">
        <w:tc>
          <w:tcPr>
            <w:tcW w:w="3397" w:type="dxa"/>
            <w:vAlign w:val="center"/>
          </w:tcPr>
          <w:p w14:paraId="0D2B5C3F" w14:textId="2A2DAFBE" w:rsidR="00CC0E64" w:rsidRPr="006F3B12" w:rsidRDefault="00CC0E64" w:rsidP="00780552">
            <w:pPr>
              <w:pStyle w:val="TextSituation"/>
              <w:spacing w:line="240" w:lineRule="auto"/>
              <w:jc w:val="left"/>
              <w:rPr>
                <w:sz w:val="20"/>
                <w:szCs w:val="20"/>
                <w:lang w:eastAsia="de-DE"/>
              </w:rPr>
            </w:pPr>
            <w:r>
              <w:rPr>
                <w:sz w:val="20"/>
                <w:szCs w:val="20"/>
                <w:lang w:eastAsia="de-DE"/>
              </w:rPr>
              <w:t>Konkurrenz</w:t>
            </w:r>
          </w:p>
        </w:tc>
        <w:tc>
          <w:tcPr>
            <w:tcW w:w="921" w:type="dxa"/>
            <w:vAlign w:val="center"/>
          </w:tcPr>
          <w:p w14:paraId="537EA617" w14:textId="107E117D"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3CB6ABF4"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1" w:type="dxa"/>
            <w:vAlign w:val="center"/>
          </w:tcPr>
          <w:p w14:paraId="46EF8330"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6D889037"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3091" w:type="dxa"/>
            <w:vAlign w:val="center"/>
          </w:tcPr>
          <w:p w14:paraId="2B118EA2" w14:textId="3E8F09F7" w:rsidR="00CC0E64" w:rsidRPr="00E13A36" w:rsidRDefault="00CC0E64" w:rsidP="005936E6">
            <w:pPr>
              <w:pStyle w:val="TestLsungshinweis"/>
              <w:ind w:left="-102"/>
              <w:rPr>
                <w:rFonts w:ascii="Arial" w:hAnsi="Arial" w:cs="Arial"/>
                <w:i w:val="0"/>
                <w:vanish w:val="0"/>
                <w:color w:val="auto"/>
                <w:szCs w:val="22"/>
              </w:rPr>
            </w:pPr>
          </w:p>
        </w:tc>
      </w:tr>
      <w:tr w:rsidR="00CC0E64" w14:paraId="3E795F4F" w14:textId="77777777" w:rsidTr="005E227E">
        <w:tc>
          <w:tcPr>
            <w:tcW w:w="3397" w:type="dxa"/>
            <w:vAlign w:val="center"/>
          </w:tcPr>
          <w:p w14:paraId="32937CDD" w14:textId="64B14AA7" w:rsidR="00CC0E64" w:rsidRPr="006F3B12" w:rsidRDefault="00CC0E64" w:rsidP="00780552">
            <w:pPr>
              <w:pStyle w:val="TextSituation"/>
              <w:spacing w:line="240" w:lineRule="auto"/>
              <w:jc w:val="left"/>
              <w:rPr>
                <w:sz w:val="20"/>
                <w:szCs w:val="20"/>
                <w:lang w:eastAsia="de-DE"/>
              </w:rPr>
            </w:pPr>
            <w:r w:rsidRPr="006F3B12">
              <w:rPr>
                <w:sz w:val="20"/>
                <w:szCs w:val="20"/>
                <w:lang w:eastAsia="de-DE"/>
              </w:rPr>
              <w:t xml:space="preserve">Abhängigkeit von </w:t>
            </w:r>
            <w:r>
              <w:rPr>
                <w:sz w:val="20"/>
                <w:szCs w:val="20"/>
                <w:lang w:eastAsia="de-DE"/>
              </w:rPr>
              <w:t xml:space="preserve">einzelnen </w:t>
            </w:r>
            <w:r w:rsidR="00780552">
              <w:rPr>
                <w:sz w:val="20"/>
                <w:szCs w:val="20"/>
                <w:lang w:eastAsia="de-DE"/>
              </w:rPr>
              <w:t>Kundinnen/</w:t>
            </w:r>
            <w:r>
              <w:rPr>
                <w:sz w:val="20"/>
                <w:szCs w:val="20"/>
                <w:lang w:eastAsia="de-DE"/>
              </w:rPr>
              <w:t>Kunden</w:t>
            </w:r>
          </w:p>
        </w:tc>
        <w:tc>
          <w:tcPr>
            <w:tcW w:w="921" w:type="dxa"/>
            <w:vAlign w:val="center"/>
          </w:tcPr>
          <w:p w14:paraId="5F29FC54" w14:textId="569B2C6F"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68C21EBF"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1" w:type="dxa"/>
            <w:vAlign w:val="center"/>
          </w:tcPr>
          <w:p w14:paraId="7A22655E"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1497BB24"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3091" w:type="dxa"/>
            <w:vAlign w:val="center"/>
          </w:tcPr>
          <w:p w14:paraId="1BF30E73" w14:textId="4F71AA32" w:rsidR="00CC0E64" w:rsidRPr="00E13A36" w:rsidRDefault="00CC0E64" w:rsidP="005936E6">
            <w:pPr>
              <w:pStyle w:val="TestLsungshinweis"/>
              <w:ind w:left="-102"/>
              <w:rPr>
                <w:rFonts w:ascii="Arial" w:hAnsi="Arial" w:cs="Arial"/>
                <w:i w:val="0"/>
                <w:vanish w:val="0"/>
                <w:color w:val="auto"/>
                <w:szCs w:val="22"/>
              </w:rPr>
            </w:pPr>
          </w:p>
        </w:tc>
      </w:tr>
      <w:tr w:rsidR="00780552" w:rsidRPr="00780552" w14:paraId="5176B93A" w14:textId="77777777" w:rsidTr="005E227E">
        <w:tc>
          <w:tcPr>
            <w:tcW w:w="10174" w:type="dxa"/>
            <w:gridSpan w:val="6"/>
            <w:vAlign w:val="center"/>
          </w:tcPr>
          <w:p w14:paraId="56583DF6" w14:textId="47DFDFA7" w:rsidR="00780552" w:rsidRPr="00780552" w:rsidRDefault="00780552" w:rsidP="00E13A36">
            <w:pPr>
              <w:pStyle w:val="TextSituation"/>
              <w:spacing w:before="20" w:after="20" w:line="276" w:lineRule="auto"/>
              <w:jc w:val="left"/>
              <w:rPr>
                <w:b/>
                <w:bCs/>
                <w:lang w:eastAsia="de-DE"/>
              </w:rPr>
            </w:pPr>
            <w:r w:rsidRPr="009066AD">
              <w:rPr>
                <w:b/>
                <w:bCs/>
                <w:lang w:eastAsia="de-DE"/>
              </w:rPr>
              <w:t>Unternehmen/Management</w:t>
            </w:r>
          </w:p>
        </w:tc>
      </w:tr>
      <w:tr w:rsidR="00CC0E64" w14:paraId="64C6373C" w14:textId="77777777" w:rsidTr="005E227E">
        <w:tc>
          <w:tcPr>
            <w:tcW w:w="3397" w:type="dxa"/>
            <w:vAlign w:val="center"/>
          </w:tcPr>
          <w:p w14:paraId="6B1F9E57" w14:textId="750D0E44" w:rsidR="00CC0E64" w:rsidRPr="006F3B12" w:rsidRDefault="00CC0E64" w:rsidP="00780552">
            <w:pPr>
              <w:pStyle w:val="TextSituation"/>
              <w:spacing w:line="240" w:lineRule="auto"/>
              <w:jc w:val="left"/>
              <w:rPr>
                <w:sz w:val="20"/>
                <w:szCs w:val="20"/>
                <w:lang w:eastAsia="de-DE"/>
              </w:rPr>
            </w:pPr>
            <w:r w:rsidRPr="006F3B12">
              <w:rPr>
                <w:sz w:val="20"/>
                <w:szCs w:val="20"/>
                <w:lang w:eastAsia="de-DE"/>
              </w:rPr>
              <w:t xml:space="preserve">Betriebswirtschaftliche </w:t>
            </w:r>
            <w:r>
              <w:rPr>
                <w:sz w:val="20"/>
                <w:szCs w:val="20"/>
                <w:lang w:eastAsia="de-DE"/>
              </w:rPr>
              <w:t>Qualifikation</w:t>
            </w:r>
          </w:p>
        </w:tc>
        <w:tc>
          <w:tcPr>
            <w:tcW w:w="921" w:type="dxa"/>
            <w:vAlign w:val="center"/>
          </w:tcPr>
          <w:p w14:paraId="370A63AC" w14:textId="3EFF41E8"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249E7EE6"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1" w:type="dxa"/>
            <w:vAlign w:val="center"/>
          </w:tcPr>
          <w:p w14:paraId="6F7706FB"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4453CBB0"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3091" w:type="dxa"/>
            <w:vAlign w:val="center"/>
          </w:tcPr>
          <w:p w14:paraId="5DB9E631" w14:textId="4C179015" w:rsidR="00CC0E64" w:rsidRPr="00E13A36" w:rsidRDefault="00CC0E64" w:rsidP="005936E6">
            <w:pPr>
              <w:pStyle w:val="TestLsungshinweis"/>
              <w:ind w:left="-102"/>
              <w:rPr>
                <w:rFonts w:ascii="Arial" w:hAnsi="Arial" w:cs="Arial"/>
                <w:i w:val="0"/>
                <w:vanish w:val="0"/>
                <w:color w:val="auto"/>
                <w:szCs w:val="22"/>
              </w:rPr>
            </w:pPr>
          </w:p>
        </w:tc>
      </w:tr>
      <w:tr w:rsidR="00CC0E64" w14:paraId="75BFB1DD" w14:textId="77777777" w:rsidTr="005E227E">
        <w:tc>
          <w:tcPr>
            <w:tcW w:w="3397" w:type="dxa"/>
            <w:vAlign w:val="center"/>
          </w:tcPr>
          <w:p w14:paraId="527BDFCE" w14:textId="0BEE99B8" w:rsidR="00CC0E64" w:rsidRPr="006F3B12" w:rsidRDefault="00CC0E64" w:rsidP="00780552">
            <w:pPr>
              <w:pStyle w:val="TextSituation"/>
              <w:spacing w:line="240" w:lineRule="auto"/>
              <w:jc w:val="left"/>
              <w:rPr>
                <w:sz w:val="20"/>
                <w:szCs w:val="20"/>
                <w:lang w:eastAsia="de-DE"/>
              </w:rPr>
            </w:pPr>
            <w:r w:rsidRPr="006F3B12">
              <w:rPr>
                <w:sz w:val="20"/>
                <w:szCs w:val="20"/>
                <w:lang w:eastAsia="de-DE"/>
              </w:rPr>
              <w:t xml:space="preserve">Technische </w:t>
            </w:r>
            <w:r>
              <w:rPr>
                <w:sz w:val="20"/>
                <w:szCs w:val="20"/>
                <w:lang w:eastAsia="de-DE"/>
              </w:rPr>
              <w:t>Qualifikation</w:t>
            </w:r>
          </w:p>
        </w:tc>
        <w:tc>
          <w:tcPr>
            <w:tcW w:w="921" w:type="dxa"/>
            <w:vAlign w:val="center"/>
          </w:tcPr>
          <w:p w14:paraId="7545C051" w14:textId="74B4ABE1"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0FEFE581"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1" w:type="dxa"/>
            <w:vAlign w:val="center"/>
          </w:tcPr>
          <w:p w14:paraId="014445EE"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333B7A8D"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3091" w:type="dxa"/>
            <w:vAlign w:val="center"/>
          </w:tcPr>
          <w:p w14:paraId="0BD94AD2" w14:textId="619037AC" w:rsidR="00CC0E64" w:rsidRPr="00E13A36" w:rsidRDefault="00CC0E64" w:rsidP="005936E6">
            <w:pPr>
              <w:pStyle w:val="TestLsungshinweis"/>
              <w:ind w:left="-102"/>
              <w:rPr>
                <w:rFonts w:ascii="Arial" w:hAnsi="Arial" w:cs="Arial"/>
                <w:i w:val="0"/>
                <w:vanish w:val="0"/>
                <w:color w:val="auto"/>
                <w:szCs w:val="22"/>
              </w:rPr>
            </w:pPr>
          </w:p>
        </w:tc>
      </w:tr>
      <w:tr w:rsidR="00CC0E64" w14:paraId="55AC21BB" w14:textId="77777777" w:rsidTr="005E227E">
        <w:tc>
          <w:tcPr>
            <w:tcW w:w="3397" w:type="dxa"/>
            <w:vAlign w:val="center"/>
          </w:tcPr>
          <w:p w14:paraId="08279A49" w14:textId="2A530E59" w:rsidR="00CC0E64" w:rsidRPr="006F3B12" w:rsidRDefault="00CC0E64" w:rsidP="00780552">
            <w:pPr>
              <w:pStyle w:val="TextSituation"/>
              <w:spacing w:line="240" w:lineRule="auto"/>
              <w:jc w:val="left"/>
              <w:rPr>
                <w:sz w:val="20"/>
                <w:szCs w:val="20"/>
                <w:lang w:eastAsia="de-DE"/>
              </w:rPr>
            </w:pPr>
            <w:r w:rsidRPr="006F3B12">
              <w:rPr>
                <w:sz w:val="20"/>
                <w:szCs w:val="20"/>
                <w:lang w:eastAsia="de-DE"/>
              </w:rPr>
              <w:t>Zufriedenheit der Mitarbeiter</w:t>
            </w:r>
            <w:r w:rsidR="00780552">
              <w:rPr>
                <w:sz w:val="20"/>
                <w:szCs w:val="20"/>
                <w:lang w:eastAsia="de-DE"/>
              </w:rPr>
              <w:t xml:space="preserve">/innen, </w:t>
            </w:r>
            <w:r w:rsidRPr="006F3B12">
              <w:rPr>
                <w:sz w:val="20"/>
                <w:szCs w:val="20"/>
                <w:lang w:eastAsia="de-DE"/>
              </w:rPr>
              <w:t>Fluktuation</w:t>
            </w:r>
          </w:p>
        </w:tc>
        <w:tc>
          <w:tcPr>
            <w:tcW w:w="921" w:type="dxa"/>
            <w:vAlign w:val="center"/>
          </w:tcPr>
          <w:p w14:paraId="72568489" w14:textId="030531F5"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7C276770"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1" w:type="dxa"/>
            <w:vAlign w:val="center"/>
          </w:tcPr>
          <w:p w14:paraId="0EB834A4"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4BC84248"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3091" w:type="dxa"/>
            <w:vAlign w:val="center"/>
          </w:tcPr>
          <w:p w14:paraId="5CA3A1AA" w14:textId="5232D43E" w:rsidR="00CC0E64" w:rsidRPr="00E13A36" w:rsidRDefault="00CC0E64" w:rsidP="005936E6">
            <w:pPr>
              <w:pStyle w:val="TestLsungshinweis"/>
              <w:ind w:left="-102"/>
              <w:rPr>
                <w:rFonts w:ascii="Arial" w:hAnsi="Arial" w:cs="Arial"/>
                <w:i w:val="0"/>
                <w:vanish w:val="0"/>
                <w:color w:val="auto"/>
                <w:szCs w:val="22"/>
              </w:rPr>
            </w:pPr>
          </w:p>
        </w:tc>
      </w:tr>
      <w:tr w:rsidR="00780552" w:rsidRPr="00780552" w14:paraId="5428B74D" w14:textId="77777777" w:rsidTr="005E227E">
        <w:tc>
          <w:tcPr>
            <w:tcW w:w="10174" w:type="dxa"/>
            <w:gridSpan w:val="6"/>
            <w:vAlign w:val="center"/>
          </w:tcPr>
          <w:p w14:paraId="7F4A7670" w14:textId="7E0FA051" w:rsidR="00780552" w:rsidRPr="00780552" w:rsidRDefault="00780552" w:rsidP="00E13A36">
            <w:pPr>
              <w:pStyle w:val="TextSituation"/>
              <w:spacing w:before="20" w:after="20" w:line="276" w:lineRule="auto"/>
              <w:jc w:val="left"/>
              <w:rPr>
                <w:b/>
                <w:bCs/>
                <w:lang w:eastAsia="de-DE"/>
              </w:rPr>
            </w:pPr>
            <w:r w:rsidRPr="009066AD">
              <w:rPr>
                <w:b/>
                <w:bCs/>
                <w:lang w:eastAsia="de-DE"/>
              </w:rPr>
              <w:t>Kundenbeziehung</w:t>
            </w:r>
          </w:p>
        </w:tc>
      </w:tr>
      <w:tr w:rsidR="00CC0E64" w14:paraId="1E0D1624" w14:textId="77777777" w:rsidTr="005E227E">
        <w:tc>
          <w:tcPr>
            <w:tcW w:w="3397" w:type="dxa"/>
            <w:vAlign w:val="center"/>
          </w:tcPr>
          <w:p w14:paraId="47398F5B" w14:textId="7FDB55F6" w:rsidR="00CC0E64" w:rsidRPr="006F3B12" w:rsidRDefault="00CC0E64" w:rsidP="00780552">
            <w:pPr>
              <w:pStyle w:val="TextSituation"/>
              <w:spacing w:line="240" w:lineRule="auto"/>
              <w:jc w:val="left"/>
              <w:rPr>
                <w:sz w:val="20"/>
                <w:szCs w:val="20"/>
                <w:lang w:eastAsia="de-DE"/>
              </w:rPr>
            </w:pPr>
            <w:r w:rsidRPr="006F3B12">
              <w:rPr>
                <w:sz w:val="20"/>
                <w:szCs w:val="20"/>
                <w:lang w:eastAsia="de-DE"/>
              </w:rPr>
              <w:t>bisherige Kontoführung</w:t>
            </w:r>
          </w:p>
        </w:tc>
        <w:tc>
          <w:tcPr>
            <w:tcW w:w="921" w:type="dxa"/>
            <w:vAlign w:val="center"/>
          </w:tcPr>
          <w:p w14:paraId="063D6064" w14:textId="5A5B35AE"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7BA796FE"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1" w:type="dxa"/>
            <w:vAlign w:val="center"/>
          </w:tcPr>
          <w:p w14:paraId="67589717"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4CA94145"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3091" w:type="dxa"/>
            <w:vAlign w:val="center"/>
          </w:tcPr>
          <w:p w14:paraId="1439CDD5" w14:textId="269C6F01" w:rsidR="00CC0E64" w:rsidRPr="00E13A36" w:rsidRDefault="00CC0E64" w:rsidP="005936E6">
            <w:pPr>
              <w:pStyle w:val="TestLsungshinweis"/>
              <w:ind w:left="-102"/>
              <w:rPr>
                <w:rFonts w:ascii="Arial" w:hAnsi="Arial" w:cs="Arial"/>
                <w:i w:val="0"/>
                <w:vanish w:val="0"/>
                <w:color w:val="auto"/>
                <w:szCs w:val="22"/>
              </w:rPr>
            </w:pPr>
          </w:p>
        </w:tc>
      </w:tr>
      <w:tr w:rsidR="00CC0E64" w14:paraId="342A8A1D" w14:textId="77777777" w:rsidTr="005E227E">
        <w:tc>
          <w:tcPr>
            <w:tcW w:w="3397" w:type="dxa"/>
            <w:vAlign w:val="center"/>
          </w:tcPr>
          <w:p w14:paraId="786B8DB0" w14:textId="268C51C4" w:rsidR="00CC0E64" w:rsidRPr="006F3B12" w:rsidRDefault="00CC0E64" w:rsidP="00780552">
            <w:pPr>
              <w:pStyle w:val="TextSituation"/>
              <w:spacing w:line="240" w:lineRule="auto"/>
              <w:jc w:val="left"/>
              <w:rPr>
                <w:sz w:val="20"/>
                <w:szCs w:val="20"/>
                <w:lang w:eastAsia="de-DE"/>
              </w:rPr>
            </w:pPr>
            <w:r w:rsidRPr="006F3B12">
              <w:rPr>
                <w:sz w:val="20"/>
                <w:szCs w:val="20"/>
                <w:lang w:eastAsia="de-DE"/>
              </w:rPr>
              <w:t>Kommunikation/Informationsverhalten</w:t>
            </w:r>
          </w:p>
        </w:tc>
        <w:tc>
          <w:tcPr>
            <w:tcW w:w="921" w:type="dxa"/>
            <w:vAlign w:val="center"/>
          </w:tcPr>
          <w:p w14:paraId="51278D13" w14:textId="0098C81B"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755C00B8" w14:textId="13634BC9"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1" w:type="dxa"/>
            <w:vAlign w:val="center"/>
          </w:tcPr>
          <w:p w14:paraId="6594857B"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0DD1BC98"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3091" w:type="dxa"/>
            <w:vAlign w:val="center"/>
          </w:tcPr>
          <w:p w14:paraId="423CBED4" w14:textId="78273684" w:rsidR="00CC0E64" w:rsidRPr="00E13A36" w:rsidRDefault="00CC0E64" w:rsidP="005936E6">
            <w:pPr>
              <w:pStyle w:val="TestLsungshinweis"/>
              <w:ind w:left="-102"/>
              <w:rPr>
                <w:rFonts w:ascii="Arial" w:hAnsi="Arial" w:cs="Arial"/>
                <w:i w:val="0"/>
                <w:vanish w:val="0"/>
                <w:color w:val="auto"/>
                <w:szCs w:val="22"/>
              </w:rPr>
            </w:pPr>
          </w:p>
        </w:tc>
      </w:tr>
      <w:tr w:rsidR="00780552" w:rsidRPr="00780552" w14:paraId="11B349CA" w14:textId="77777777" w:rsidTr="005E227E">
        <w:tc>
          <w:tcPr>
            <w:tcW w:w="10174" w:type="dxa"/>
            <w:gridSpan w:val="6"/>
            <w:vAlign w:val="center"/>
          </w:tcPr>
          <w:p w14:paraId="2A41E388" w14:textId="426DD245" w:rsidR="00780552" w:rsidRPr="00780552" w:rsidRDefault="00780552" w:rsidP="00E13A36">
            <w:pPr>
              <w:pStyle w:val="TextSituation"/>
              <w:spacing w:before="20" w:after="20" w:line="276" w:lineRule="auto"/>
              <w:jc w:val="left"/>
              <w:rPr>
                <w:b/>
                <w:bCs/>
                <w:lang w:eastAsia="de-DE"/>
              </w:rPr>
            </w:pPr>
            <w:r w:rsidRPr="009066AD">
              <w:rPr>
                <w:b/>
                <w:bCs/>
                <w:lang w:eastAsia="de-DE"/>
              </w:rPr>
              <w:t>Unternehmensentwicklung/Planung</w:t>
            </w:r>
          </w:p>
        </w:tc>
      </w:tr>
      <w:tr w:rsidR="00CC0E64" w14:paraId="24B7A6C7" w14:textId="77777777" w:rsidTr="005E227E">
        <w:tc>
          <w:tcPr>
            <w:tcW w:w="3397" w:type="dxa"/>
            <w:vAlign w:val="center"/>
          </w:tcPr>
          <w:p w14:paraId="3955827B" w14:textId="17D04E20" w:rsidR="00CC0E64" w:rsidRPr="006F3B12" w:rsidRDefault="00CC0E64" w:rsidP="00780552">
            <w:pPr>
              <w:pStyle w:val="TextSituation"/>
              <w:spacing w:line="240" w:lineRule="auto"/>
              <w:jc w:val="left"/>
              <w:rPr>
                <w:sz w:val="20"/>
                <w:szCs w:val="20"/>
                <w:lang w:eastAsia="de-DE"/>
              </w:rPr>
            </w:pPr>
            <w:r w:rsidRPr="006F3B12">
              <w:rPr>
                <w:sz w:val="20"/>
                <w:szCs w:val="20"/>
                <w:lang w:eastAsia="de-DE"/>
              </w:rPr>
              <w:t>Verwendungszweck Kreditmittel</w:t>
            </w:r>
          </w:p>
        </w:tc>
        <w:tc>
          <w:tcPr>
            <w:tcW w:w="921" w:type="dxa"/>
            <w:vAlign w:val="center"/>
          </w:tcPr>
          <w:p w14:paraId="207B6933" w14:textId="724BAE5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397F8C10"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1" w:type="dxa"/>
            <w:vAlign w:val="center"/>
          </w:tcPr>
          <w:p w14:paraId="6D2D270A"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783F93AE"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3091" w:type="dxa"/>
            <w:vAlign w:val="center"/>
          </w:tcPr>
          <w:p w14:paraId="3A116D87" w14:textId="212A6404" w:rsidR="00CC0E64" w:rsidRPr="00E13A36" w:rsidRDefault="00CC0E64" w:rsidP="005936E6">
            <w:pPr>
              <w:pStyle w:val="TestLsungshinweis"/>
              <w:ind w:left="-102"/>
              <w:rPr>
                <w:rFonts w:ascii="Arial" w:hAnsi="Arial" w:cs="Arial"/>
                <w:i w:val="0"/>
                <w:vanish w:val="0"/>
                <w:color w:val="auto"/>
                <w:szCs w:val="22"/>
              </w:rPr>
            </w:pPr>
          </w:p>
        </w:tc>
      </w:tr>
      <w:tr w:rsidR="00CC0E64" w14:paraId="15D87745" w14:textId="77777777" w:rsidTr="005E227E">
        <w:tc>
          <w:tcPr>
            <w:tcW w:w="3397" w:type="dxa"/>
            <w:vAlign w:val="center"/>
          </w:tcPr>
          <w:p w14:paraId="0DE5BE24" w14:textId="3D34E924" w:rsidR="00CC0E64" w:rsidRPr="006F3B12" w:rsidRDefault="00CC0E64" w:rsidP="00780552">
            <w:pPr>
              <w:pStyle w:val="TextSituation"/>
              <w:spacing w:line="240" w:lineRule="auto"/>
              <w:jc w:val="left"/>
              <w:rPr>
                <w:sz w:val="20"/>
                <w:szCs w:val="20"/>
                <w:lang w:eastAsia="de-DE"/>
              </w:rPr>
            </w:pPr>
            <w:r>
              <w:rPr>
                <w:sz w:val="20"/>
                <w:szCs w:val="20"/>
                <w:lang w:eastAsia="de-DE"/>
              </w:rPr>
              <w:t>Zukunftsaussichten</w:t>
            </w:r>
          </w:p>
        </w:tc>
        <w:tc>
          <w:tcPr>
            <w:tcW w:w="921" w:type="dxa"/>
            <w:vAlign w:val="center"/>
          </w:tcPr>
          <w:p w14:paraId="41BC27D8" w14:textId="3BD3A83F"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6A516F38"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1" w:type="dxa"/>
            <w:vAlign w:val="center"/>
          </w:tcPr>
          <w:p w14:paraId="5124AACF"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06B99D85"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3091" w:type="dxa"/>
            <w:vAlign w:val="center"/>
          </w:tcPr>
          <w:p w14:paraId="19DCB463" w14:textId="5C6C24FB" w:rsidR="00CC0E64" w:rsidRPr="00E13A36" w:rsidRDefault="00CC0E64" w:rsidP="005936E6">
            <w:pPr>
              <w:pStyle w:val="TestLsungshinweis"/>
              <w:ind w:left="-102"/>
              <w:rPr>
                <w:rFonts w:ascii="Arial" w:hAnsi="Arial" w:cs="Arial"/>
                <w:i w:val="0"/>
                <w:vanish w:val="0"/>
                <w:color w:val="auto"/>
                <w:szCs w:val="22"/>
              </w:rPr>
            </w:pPr>
          </w:p>
        </w:tc>
      </w:tr>
      <w:tr w:rsidR="00CC0E64" w14:paraId="57401427" w14:textId="77777777" w:rsidTr="005E227E">
        <w:tc>
          <w:tcPr>
            <w:tcW w:w="3397" w:type="dxa"/>
            <w:vAlign w:val="center"/>
          </w:tcPr>
          <w:p w14:paraId="3CDC6923" w14:textId="3BE8ADEB" w:rsidR="00CC0E64" w:rsidRPr="006F3B12" w:rsidRDefault="00CC0E64" w:rsidP="00780552">
            <w:pPr>
              <w:pStyle w:val="TextSituation"/>
              <w:spacing w:line="240" w:lineRule="auto"/>
              <w:jc w:val="left"/>
              <w:rPr>
                <w:sz w:val="20"/>
                <w:szCs w:val="20"/>
                <w:lang w:eastAsia="de-DE"/>
              </w:rPr>
            </w:pPr>
            <w:r w:rsidRPr="006F3B12">
              <w:rPr>
                <w:sz w:val="20"/>
                <w:szCs w:val="20"/>
                <w:lang w:eastAsia="de-DE"/>
              </w:rPr>
              <w:t>Berücksichtigung ökologischer Aspekte</w:t>
            </w:r>
          </w:p>
        </w:tc>
        <w:tc>
          <w:tcPr>
            <w:tcW w:w="921" w:type="dxa"/>
            <w:vAlign w:val="center"/>
          </w:tcPr>
          <w:p w14:paraId="6EBA49B1" w14:textId="534F73F1"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7BA9ED4E"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1" w:type="dxa"/>
            <w:vAlign w:val="center"/>
          </w:tcPr>
          <w:p w14:paraId="4101B9A7"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922" w:type="dxa"/>
            <w:vAlign w:val="center"/>
          </w:tcPr>
          <w:p w14:paraId="7A3C204B" w14:textId="77777777" w:rsidR="00CC0E64" w:rsidRPr="00E13A36" w:rsidRDefault="00CC0E64" w:rsidP="008E5976">
            <w:pPr>
              <w:tabs>
                <w:tab w:val="left" w:pos="2835"/>
              </w:tabs>
              <w:spacing w:beforeLines="40" w:before="96" w:afterLines="40" w:after="96"/>
              <w:jc w:val="center"/>
              <w:rPr>
                <w:rFonts w:eastAsia="Times New Roman" w:cs="Arial"/>
                <w:lang w:eastAsia="de-DE"/>
              </w:rPr>
            </w:pPr>
          </w:p>
        </w:tc>
        <w:tc>
          <w:tcPr>
            <w:tcW w:w="3091" w:type="dxa"/>
            <w:vAlign w:val="center"/>
          </w:tcPr>
          <w:p w14:paraId="6FAFDB46" w14:textId="41EA446A" w:rsidR="00CC0E64" w:rsidRPr="00E13A36" w:rsidRDefault="00CC0E64" w:rsidP="005936E6">
            <w:pPr>
              <w:pStyle w:val="TestLsungshinweis"/>
              <w:ind w:left="-102"/>
              <w:rPr>
                <w:rFonts w:ascii="Arial" w:hAnsi="Arial" w:cs="Arial"/>
                <w:i w:val="0"/>
                <w:vanish w:val="0"/>
                <w:color w:val="auto"/>
                <w:szCs w:val="22"/>
              </w:rPr>
            </w:pPr>
          </w:p>
        </w:tc>
      </w:tr>
      <w:tr w:rsidR="00AD6E74" w14:paraId="471BABAE" w14:textId="77777777" w:rsidTr="005E227E">
        <w:tc>
          <w:tcPr>
            <w:tcW w:w="3397" w:type="dxa"/>
            <w:vAlign w:val="center"/>
          </w:tcPr>
          <w:p w14:paraId="614A37AC" w14:textId="4DDE99DA" w:rsidR="00AD6E74" w:rsidRPr="005E227E" w:rsidRDefault="00AD6E74" w:rsidP="00E13A36">
            <w:pPr>
              <w:pStyle w:val="TextSituation"/>
              <w:spacing w:before="20" w:after="20" w:line="276" w:lineRule="auto"/>
              <w:jc w:val="left"/>
              <w:rPr>
                <w:b/>
                <w:sz w:val="20"/>
                <w:szCs w:val="20"/>
                <w:lang w:eastAsia="de-DE"/>
              </w:rPr>
            </w:pPr>
            <w:r w:rsidRPr="005E227E">
              <w:rPr>
                <w:b/>
                <w:sz w:val="20"/>
                <w:szCs w:val="20"/>
                <w:lang w:eastAsia="de-DE"/>
              </w:rPr>
              <w:t>Summe</w:t>
            </w:r>
            <w:r w:rsidR="00603FFD" w:rsidRPr="005E227E">
              <w:rPr>
                <w:b/>
                <w:sz w:val="20"/>
                <w:szCs w:val="20"/>
                <w:lang w:eastAsia="de-DE"/>
              </w:rPr>
              <w:t xml:space="preserve"> je Spalte</w:t>
            </w:r>
          </w:p>
        </w:tc>
        <w:tc>
          <w:tcPr>
            <w:tcW w:w="921" w:type="dxa"/>
            <w:vAlign w:val="center"/>
          </w:tcPr>
          <w:p w14:paraId="7746A523" w14:textId="682B3811" w:rsidR="00AD6E74" w:rsidRPr="00E13A36" w:rsidRDefault="00AD6E74" w:rsidP="00E13A36">
            <w:pPr>
              <w:tabs>
                <w:tab w:val="left" w:pos="2835"/>
              </w:tabs>
              <w:spacing w:before="20" w:after="20" w:line="276" w:lineRule="auto"/>
              <w:rPr>
                <w:rFonts w:eastAsia="Times New Roman" w:cs="Arial"/>
                <w:lang w:eastAsia="de-DE"/>
              </w:rPr>
            </w:pPr>
          </w:p>
        </w:tc>
        <w:tc>
          <w:tcPr>
            <w:tcW w:w="922" w:type="dxa"/>
            <w:vAlign w:val="center"/>
          </w:tcPr>
          <w:p w14:paraId="6C3A1FE1" w14:textId="6A29FF12" w:rsidR="00AD6E74" w:rsidRPr="00E13A36" w:rsidRDefault="00AD6E74" w:rsidP="00E13A36">
            <w:pPr>
              <w:tabs>
                <w:tab w:val="left" w:pos="2835"/>
              </w:tabs>
              <w:spacing w:before="20" w:after="20" w:line="276" w:lineRule="auto"/>
              <w:rPr>
                <w:rFonts w:eastAsia="Times New Roman" w:cs="Arial"/>
                <w:lang w:eastAsia="de-DE"/>
              </w:rPr>
            </w:pPr>
          </w:p>
        </w:tc>
        <w:tc>
          <w:tcPr>
            <w:tcW w:w="921" w:type="dxa"/>
            <w:vAlign w:val="center"/>
          </w:tcPr>
          <w:p w14:paraId="0CE5F7CC" w14:textId="21C05282" w:rsidR="00AD6E74" w:rsidRPr="00E13A36" w:rsidRDefault="00AD6E74" w:rsidP="00E13A36">
            <w:pPr>
              <w:tabs>
                <w:tab w:val="left" w:pos="2835"/>
              </w:tabs>
              <w:spacing w:before="20" w:after="20" w:line="276" w:lineRule="auto"/>
              <w:rPr>
                <w:rFonts w:eastAsia="Times New Roman" w:cs="Arial"/>
                <w:lang w:eastAsia="de-DE"/>
              </w:rPr>
            </w:pPr>
          </w:p>
        </w:tc>
        <w:tc>
          <w:tcPr>
            <w:tcW w:w="922" w:type="dxa"/>
            <w:vAlign w:val="center"/>
          </w:tcPr>
          <w:p w14:paraId="6D6006BA" w14:textId="2A1FD1CC" w:rsidR="00AD6E74" w:rsidRPr="00E13A36" w:rsidRDefault="00AD6E74" w:rsidP="00E13A36">
            <w:pPr>
              <w:tabs>
                <w:tab w:val="left" w:pos="2835"/>
              </w:tabs>
              <w:spacing w:before="20" w:after="20" w:line="276" w:lineRule="auto"/>
              <w:rPr>
                <w:rFonts w:eastAsia="Times New Roman" w:cs="Arial"/>
                <w:lang w:eastAsia="de-DE"/>
              </w:rPr>
            </w:pPr>
          </w:p>
        </w:tc>
        <w:tc>
          <w:tcPr>
            <w:tcW w:w="3091" w:type="dxa"/>
            <w:vAlign w:val="center"/>
          </w:tcPr>
          <w:p w14:paraId="17EF0190" w14:textId="77777777" w:rsidR="00AD6E74" w:rsidRPr="00E13A36" w:rsidRDefault="00AD6E74" w:rsidP="00E13A36">
            <w:pPr>
              <w:pStyle w:val="TestLsungshinweis"/>
              <w:spacing w:before="20" w:after="20" w:line="276" w:lineRule="auto"/>
              <w:ind w:left="0"/>
              <w:rPr>
                <w:rFonts w:ascii="Arial" w:hAnsi="Arial" w:cs="Arial"/>
                <w:i w:val="0"/>
                <w:vanish w:val="0"/>
                <w:color w:val="auto"/>
                <w:szCs w:val="22"/>
              </w:rPr>
            </w:pPr>
          </w:p>
        </w:tc>
      </w:tr>
    </w:tbl>
    <w:tbl>
      <w:tblPr>
        <w:tblStyle w:val="Tabellenraster"/>
        <w:tblpPr w:leftFromText="141" w:rightFromText="141" w:vertAnchor="text" w:horzAnchor="margin" w:tblpX="421" w:tblpY="243"/>
        <w:tblW w:w="8217" w:type="dxa"/>
        <w:tblLook w:val="04A0" w:firstRow="1" w:lastRow="0" w:firstColumn="1" w:lastColumn="0" w:noHBand="0" w:noVBand="1"/>
      </w:tblPr>
      <w:tblGrid>
        <w:gridCol w:w="2835"/>
        <w:gridCol w:w="467"/>
        <w:gridCol w:w="1926"/>
        <w:gridCol w:w="400"/>
        <w:gridCol w:w="2589"/>
      </w:tblGrid>
      <w:tr w:rsidR="00761C56" w14:paraId="6A7D250E" w14:textId="77777777" w:rsidTr="008707FE">
        <w:tc>
          <w:tcPr>
            <w:tcW w:w="2835" w:type="dxa"/>
          </w:tcPr>
          <w:p w14:paraId="4101713D" w14:textId="77777777" w:rsidR="00761C56" w:rsidRDefault="00761C56" w:rsidP="00761C56">
            <w:pPr>
              <w:pStyle w:val="TextSituation"/>
              <w:jc w:val="center"/>
              <w:rPr>
                <w:lang w:eastAsia="de-DE"/>
              </w:rPr>
            </w:pPr>
            <w:r>
              <w:rPr>
                <w:lang w:eastAsia="de-DE"/>
              </w:rPr>
              <w:t>Ratingergebnis (Durchschnitt)</w:t>
            </w:r>
          </w:p>
        </w:tc>
        <w:tc>
          <w:tcPr>
            <w:tcW w:w="467" w:type="dxa"/>
            <w:tcBorders>
              <w:top w:val="nil"/>
              <w:bottom w:val="nil"/>
            </w:tcBorders>
          </w:tcPr>
          <w:p w14:paraId="6F6209A6" w14:textId="77777777" w:rsidR="00761C56" w:rsidRDefault="00761C56" w:rsidP="00761C56">
            <w:pPr>
              <w:pStyle w:val="TextSituation"/>
              <w:jc w:val="center"/>
              <w:rPr>
                <w:lang w:eastAsia="de-DE"/>
              </w:rPr>
            </w:pPr>
            <w:r>
              <w:rPr>
                <w:lang w:eastAsia="de-DE"/>
              </w:rPr>
              <w:t>=</w:t>
            </w:r>
          </w:p>
        </w:tc>
        <w:tc>
          <w:tcPr>
            <w:tcW w:w="1926" w:type="dxa"/>
          </w:tcPr>
          <w:p w14:paraId="1F191301" w14:textId="63596931" w:rsidR="00C542DC" w:rsidRDefault="00C542DC" w:rsidP="00C542DC">
            <w:pPr>
              <w:pStyle w:val="TextSituation"/>
              <w:jc w:val="center"/>
              <w:rPr>
                <w:lang w:eastAsia="de-DE"/>
              </w:rPr>
            </w:pPr>
            <w:r>
              <w:rPr>
                <w:lang w:eastAsia="de-DE"/>
              </w:rPr>
              <w:t>Gesamtsumme</w:t>
            </w:r>
          </w:p>
        </w:tc>
        <w:tc>
          <w:tcPr>
            <w:tcW w:w="400" w:type="dxa"/>
            <w:tcBorders>
              <w:top w:val="nil"/>
              <w:bottom w:val="nil"/>
            </w:tcBorders>
          </w:tcPr>
          <w:p w14:paraId="1FFABDD8" w14:textId="77777777" w:rsidR="00761C56" w:rsidRDefault="00761C56" w:rsidP="00761C56">
            <w:pPr>
              <w:pStyle w:val="TextSituation"/>
              <w:jc w:val="center"/>
              <w:rPr>
                <w:lang w:eastAsia="de-DE"/>
              </w:rPr>
            </w:pPr>
            <w:r>
              <w:rPr>
                <w:lang w:eastAsia="de-DE"/>
              </w:rPr>
              <w:t>:</w:t>
            </w:r>
          </w:p>
        </w:tc>
        <w:tc>
          <w:tcPr>
            <w:tcW w:w="2589" w:type="dxa"/>
          </w:tcPr>
          <w:p w14:paraId="7151CEF3" w14:textId="77777777" w:rsidR="00761C56" w:rsidRDefault="00761C56" w:rsidP="00761C56">
            <w:pPr>
              <w:pStyle w:val="TextSituation"/>
              <w:jc w:val="center"/>
              <w:rPr>
                <w:lang w:eastAsia="de-DE"/>
              </w:rPr>
            </w:pPr>
            <w:r>
              <w:rPr>
                <w:lang w:eastAsia="de-DE"/>
              </w:rPr>
              <w:t>Anzahl der bewerteten Kriterien</w:t>
            </w:r>
          </w:p>
        </w:tc>
      </w:tr>
      <w:tr w:rsidR="00761C56" w14:paraId="5847F2CC" w14:textId="77777777" w:rsidTr="008707FE">
        <w:tc>
          <w:tcPr>
            <w:tcW w:w="2835" w:type="dxa"/>
          </w:tcPr>
          <w:p w14:paraId="44E37856" w14:textId="3F159F14" w:rsidR="00761C56" w:rsidRPr="00E13A36" w:rsidRDefault="00761C56" w:rsidP="005E227E">
            <w:pPr>
              <w:tabs>
                <w:tab w:val="left" w:pos="2835"/>
              </w:tabs>
              <w:spacing w:beforeLines="40" w:before="96" w:afterLines="40" w:after="96"/>
              <w:jc w:val="center"/>
              <w:rPr>
                <w:rFonts w:eastAsia="Times New Roman" w:cs="Arial"/>
                <w:lang w:eastAsia="de-DE"/>
              </w:rPr>
            </w:pPr>
          </w:p>
        </w:tc>
        <w:tc>
          <w:tcPr>
            <w:tcW w:w="467" w:type="dxa"/>
            <w:tcBorders>
              <w:top w:val="nil"/>
              <w:bottom w:val="nil"/>
            </w:tcBorders>
          </w:tcPr>
          <w:p w14:paraId="658C55AE" w14:textId="77777777" w:rsidR="00761C56" w:rsidRPr="00E13A36" w:rsidRDefault="00761C56" w:rsidP="00483BEC">
            <w:pPr>
              <w:tabs>
                <w:tab w:val="left" w:pos="2835"/>
              </w:tabs>
              <w:spacing w:beforeLines="40" w:before="96" w:afterLines="40" w:after="96"/>
              <w:jc w:val="center"/>
              <w:rPr>
                <w:rFonts w:eastAsia="Times New Roman" w:cs="Arial"/>
                <w:lang w:eastAsia="de-DE"/>
              </w:rPr>
            </w:pPr>
          </w:p>
        </w:tc>
        <w:tc>
          <w:tcPr>
            <w:tcW w:w="1926" w:type="dxa"/>
          </w:tcPr>
          <w:p w14:paraId="53BFD744" w14:textId="32F32B68" w:rsidR="00761C56" w:rsidRPr="00E13A36" w:rsidRDefault="00761C56" w:rsidP="00483BEC">
            <w:pPr>
              <w:tabs>
                <w:tab w:val="left" w:pos="2835"/>
              </w:tabs>
              <w:spacing w:beforeLines="40" w:before="96" w:afterLines="40" w:after="96"/>
              <w:jc w:val="center"/>
              <w:rPr>
                <w:rFonts w:eastAsia="Times New Roman" w:cs="Arial"/>
                <w:lang w:eastAsia="de-DE"/>
              </w:rPr>
            </w:pPr>
          </w:p>
        </w:tc>
        <w:tc>
          <w:tcPr>
            <w:tcW w:w="400" w:type="dxa"/>
            <w:tcBorders>
              <w:top w:val="nil"/>
              <w:bottom w:val="nil"/>
            </w:tcBorders>
          </w:tcPr>
          <w:p w14:paraId="01B22A7E" w14:textId="77777777" w:rsidR="00761C56" w:rsidRPr="00E13A36" w:rsidRDefault="00761C56" w:rsidP="00483BEC">
            <w:pPr>
              <w:tabs>
                <w:tab w:val="left" w:pos="2835"/>
              </w:tabs>
              <w:spacing w:beforeLines="40" w:before="96" w:afterLines="40" w:after="96"/>
              <w:jc w:val="center"/>
              <w:rPr>
                <w:rFonts w:eastAsia="Times New Roman" w:cs="Arial"/>
                <w:lang w:eastAsia="de-DE"/>
              </w:rPr>
            </w:pPr>
          </w:p>
        </w:tc>
        <w:tc>
          <w:tcPr>
            <w:tcW w:w="2589" w:type="dxa"/>
          </w:tcPr>
          <w:p w14:paraId="2B14CEA2" w14:textId="36B9865E" w:rsidR="00761C56" w:rsidRPr="00E13A36" w:rsidRDefault="00761C56" w:rsidP="00483BEC">
            <w:pPr>
              <w:tabs>
                <w:tab w:val="left" w:pos="2835"/>
              </w:tabs>
              <w:spacing w:beforeLines="40" w:before="96" w:afterLines="40" w:after="96"/>
              <w:jc w:val="center"/>
              <w:rPr>
                <w:rFonts w:eastAsia="Times New Roman" w:cs="Arial"/>
                <w:lang w:eastAsia="de-DE"/>
              </w:rPr>
            </w:pPr>
          </w:p>
        </w:tc>
      </w:tr>
    </w:tbl>
    <w:p w14:paraId="61A0D5B3" w14:textId="03484F68" w:rsidR="004F1590" w:rsidRDefault="004F1590" w:rsidP="00AE7D3B">
      <w:pPr>
        <w:pStyle w:val="TextSituation"/>
        <w:rPr>
          <w:lang w:eastAsia="de-DE"/>
        </w:rPr>
      </w:pPr>
    </w:p>
    <w:p w14:paraId="375EC094" w14:textId="68473F6E" w:rsidR="00F157FC" w:rsidRDefault="00F157FC" w:rsidP="00AE7D3B">
      <w:pPr>
        <w:pStyle w:val="TextSituation"/>
        <w:rPr>
          <w:lang w:eastAsia="de-DE"/>
        </w:rPr>
      </w:pPr>
    </w:p>
    <w:p w14:paraId="10595893" w14:textId="4BB038AB" w:rsidR="0065479F" w:rsidRDefault="0065479F" w:rsidP="00AE7D3B">
      <w:pPr>
        <w:pStyle w:val="TextSituation"/>
        <w:rPr>
          <w:lang w:eastAsia="de-DE"/>
        </w:rPr>
      </w:pPr>
    </w:p>
    <w:p w14:paraId="1B3957F0" w14:textId="77777777" w:rsidR="005E227E" w:rsidRDefault="005E227E" w:rsidP="00AE7D3B">
      <w:pPr>
        <w:pStyle w:val="TextSituation"/>
        <w:rPr>
          <w:lang w:eastAsia="de-DE"/>
        </w:rPr>
      </w:pPr>
    </w:p>
    <w:p w14:paraId="06BFF2AF" w14:textId="77777777" w:rsidR="005E227E" w:rsidRDefault="005E227E" w:rsidP="00AE7D3B">
      <w:pPr>
        <w:pStyle w:val="TextSituation"/>
        <w:rPr>
          <w:lang w:eastAsia="de-DE"/>
        </w:rPr>
      </w:pPr>
    </w:p>
    <w:p w14:paraId="39205F50" w14:textId="77777777" w:rsidR="005E227E" w:rsidRDefault="005E227E" w:rsidP="00AE7D3B">
      <w:pPr>
        <w:pStyle w:val="TextSituation"/>
        <w:rPr>
          <w:lang w:eastAsia="de-DE"/>
        </w:rPr>
      </w:pPr>
    </w:p>
    <w:p w14:paraId="1163E07A" w14:textId="451E5E9C" w:rsidR="0065479F" w:rsidRDefault="0065479F" w:rsidP="00AE7D3B">
      <w:pPr>
        <w:pStyle w:val="TextSituation"/>
        <w:rPr>
          <w:lang w:eastAsia="de-DE"/>
        </w:rPr>
      </w:pPr>
      <w:r>
        <w:rPr>
          <w:lang w:eastAsia="de-DE"/>
        </w:rPr>
        <w:t>________________________</w:t>
      </w:r>
      <w:r>
        <w:rPr>
          <w:lang w:eastAsia="de-DE"/>
        </w:rPr>
        <w:tab/>
        <w:t>__________________________________________</w:t>
      </w:r>
    </w:p>
    <w:p w14:paraId="37AC7BE9" w14:textId="084F190D" w:rsidR="00995131" w:rsidRPr="00416705" w:rsidRDefault="0065479F" w:rsidP="00371FD2">
      <w:pPr>
        <w:pStyle w:val="TextSituation"/>
        <w:rPr>
          <w:vanish/>
          <w:sz w:val="16"/>
          <w:szCs w:val="16"/>
          <w:lang w:eastAsia="de-DE"/>
        </w:rPr>
      </w:pPr>
      <w:r w:rsidRPr="0065479F">
        <w:rPr>
          <w:sz w:val="16"/>
          <w:szCs w:val="16"/>
          <w:lang w:eastAsia="de-DE"/>
        </w:rPr>
        <w:t>Datum</w:t>
      </w:r>
      <w:r w:rsidRPr="0065479F">
        <w:rPr>
          <w:sz w:val="16"/>
          <w:szCs w:val="16"/>
          <w:lang w:eastAsia="de-DE"/>
        </w:rPr>
        <w:tab/>
      </w:r>
      <w:r w:rsidRPr="0065479F">
        <w:rPr>
          <w:sz w:val="16"/>
          <w:szCs w:val="16"/>
          <w:lang w:eastAsia="de-DE"/>
        </w:rPr>
        <w:tab/>
      </w:r>
      <w:r w:rsidR="005E227E">
        <w:rPr>
          <w:sz w:val="16"/>
          <w:szCs w:val="16"/>
          <w:lang w:eastAsia="de-DE"/>
        </w:rPr>
        <w:tab/>
      </w:r>
      <w:r w:rsidR="005E227E">
        <w:rPr>
          <w:sz w:val="16"/>
          <w:szCs w:val="16"/>
          <w:lang w:eastAsia="de-DE"/>
        </w:rPr>
        <w:tab/>
      </w:r>
      <w:r w:rsidR="005E227E">
        <w:rPr>
          <w:sz w:val="16"/>
          <w:szCs w:val="16"/>
          <w:lang w:eastAsia="de-DE"/>
        </w:rPr>
        <w:tab/>
      </w:r>
      <w:r w:rsidRPr="0065479F">
        <w:rPr>
          <w:sz w:val="16"/>
          <w:szCs w:val="16"/>
          <w:lang w:eastAsia="de-DE"/>
        </w:rPr>
        <w:t>Unterschrift</w:t>
      </w:r>
      <w:r w:rsidR="00DC00CF">
        <w:rPr>
          <w:sz w:val="16"/>
          <w:szCs w:val="16"/>
          <w:lang w:eastAsia="de-DE"/>
        </w:rPr>
        <w:t xml:space="preserve"> Bankmitarbeiter</w:t>
      </w:r>
      <w:r w:rsidR="00780552">
        <w:rPr>
          <w:sz w:val="16"/>
          <w:szCs w:val="16"/>
          <w:lang w:eastAsia="de-DE"/>
        </w:rPr>
        <w:t>/in</w:t>
      </w:r>
    </w:p>
    <w:p w14:paraId="68B1C0ED" w14:textId="1DA59D36" w:rsidR="00590C0C" w:rsidRPr="00416705" w:rsidRDefault="00590C0C" w:rsidP="00590C0C">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right="113"/>
        <w:jc w:val="both"/>
        <w:rPr>
          <w:rFonts w:ascii="Times New Roman" w:eastAsia="Times New Roman" w:hAnsi="Times New Roman" w:cs="Times New Roman"/>
          <w:b/>
          <w:i/>
          <w:vanish/>
          <w:color w:val="FF0000"/>
          <w:szCs w:val="20"/>
          <w:lang w:eastAsia="de-DE"/>
        </w:rPr>
      </w:pPr>
      <w:r w:rsidRPr="00416705">
        <w:rPr>
          <w:rFonts w:ascii="Times New Roman" w:eastAsia="Times New Roman" w:hAnsi="Times New Roman" w:cs="Times New Roman"/>
          <w:b/>
          <w:i/>
          <w:vanish/>
          <w:color w:val="FF0000"/>
          <w:szCs w:val="20"/>
          <w:lang w:eastAsia="de-DE"/>
        </w:rPr>
        <w:t>Didaktisch-methodische Hinweise</w:t>
      </w:r>
    </w:p>
    <w:p w14:paraId="06432C67" w14:textId="21276051" w:rsidR="00590C0C" w:rsidRPr="00416705" w:rsidRDefault="00590C0C" w:rsidP="00590C0C">
      <w:pPr>
        <w:spacing w:after="0" w:line="240" w:lineRule="exact"/>
        <w:ind w:left="284" w:hanging="284"/>
        <w:rPr>
          <w:rFonts w:ascii="Times New Roman" w:eastAsia="Times New Roman" w:hAnsi="Times New Roman" w:cs="Times New Roman"/>
          <w:i/>
          <w:vanish/>
          <w:color w:val="FF0000"/>
          <w:szCs w:val="20"/>
          <w:lang w:eastAsia="de-DE"/>
        </w:rPr>
      </w:pPr>
      <w:r w:rsidRPr="00416705">
        <w:rPr>
          <w:rFonts w:ascii="Times New Roman" w:eastAsia="Times New Roman" w:hAnsi="Times New Roman" w:cs="Times New Roman"/>
          <w:i/>
          <w:vanish/>
          <w:color w:val="FF0000"/>
          <w:szCs w:val="20"/>
          <w:lang w:eastAsia="de-DE"/>
        </w:rPr>
        <w:t>Auszug aus der Zielanalyse</w:t>
      </w:r>
    </w:p>
    <w:p w14:paraId="7C20D22F" w14:textId="6ABE9931" w:rsidR="003C79E2" w:rsidRPr="00416705" w:rsidRDefault="003C79E2" w:rsidP="0005084E">
      <w:pPr>
        <w:spacing w:after="0" w:line="240" w:lineRule="exact"/>
        <w:ind w:left="284" w:hanging="284"/>
        <w:rPr>
          <w:rFonts w:ascii="Times New Roman" w:eastAsia="Times New Roman" w:hAnsi="Times New Roman" w:cs="Times New Roman"/>
          <w:i/>
          <w:vanish/>
          <w:color w:val="FF0000"/>
          <w:szCs w:val="20"/>
          <w:lang w:eastAsia="de-DE"/>
        </w:rPr>
      </w:pPr>
    </w:p>
    <w:p w14:paraId="73C24808" w14:textId="646C3C08" w:rsidR="00590C0C" w:rsidRPr="00416705" w:rsidRDefault="0005084E" w:rsidP="0005084E">
      <w:pPr>
        <w:spacing w:after="0" w:line="276" w:lineRule="auto"/>
        <w:ind w:left="284" w:hanging="284"/>
        <w:rPr>
          <w:rFonts w:ascii="Times New Roman" w:eastAsia="Times New Roman" w:hAnsi="Times New Roman" w:cs="Times New Roman"/>
          <w:i/>
          <w:vanish/>
          <w:color w:val="FF0000"/>
          <w:szCs w:val="20"/>
          <w:lang w:eastAsia="de-DE"/>
        </w:rPr>
      </w:pPr>
      <w:r w:rsidRPr="0005084E">
        <w:rPr>
          <w:rFonts w:ascii="Times New Roman" w:eastAsia="Times New Roman" w:hAnsi="Times New Roman" w:cs="Times New Roman"/>
          <w:i/>
          <w:noProof/>
          <w:vanish/>
          <w:color w:val="FF0000"/>
          <w:szCs w:val="20"/>
          <w:lang w:eastAsia="de-DE"/>
        </w:rPr>
        <w:drawing>
          <wp:inline distT="0" distB="0" distL="0" distR="0" wp14:anchorId="2747FDE9" wp14:editId="513262A7">
            <wp:extent cx="6120130" cy="1689100"/>
            <wp:effectExtent l="0" t="0" r="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130" cy="1689100"/>
                    </a:xfrm>
                    <a:prstGeom prst="rect">
                      <a:avLst/>
                    </a:prstGeom>
                  </pic:spPr>
                </pic:pic>
              </a:graphicData>
            </a:graphic>
          </wp:inline>
        </w:drawing>
      </w:r>
    </w:p>
    <w:p w14:paraId="52DEA531" w14:textId="4E77796A" w:rsidR="0099162E" w:rsidRDefault="0099162E" w:rsidP="0005084E">
      <w:pPr>
        <w:pStyle w:val="TabelleAufzhlung"/>
        <w:numPr>
          <w:ilvl w:val="0"/>
          <w:numId w:val="0"/>
        </w:numPr>
        <w:spacing w:line="276" w:lineRule="auto"/>
        <w:rPr>
          <w:rFonts w:ascii="Times New Roman" w:hAnsi="Times New Roman"/>
          <w:i/>
          <w:vanish/>
          <w:color w:val="FF0000"/>
        </w:rPr>
      </w:pPr>
    </w:p>
    <w:p w14:paraId="363F50F8" w14:textId="4DEC3642" w:rsidR="00E516BF" w:rsidRPr="008E4AEC" w:rsidRDefault="00824E9C" w:rsidP="00E516BF">
      <w:pPr>
        <w:rPr>
          <w:rFonts w:ascii="Times New Roman" w:hAnsi="Times New Roman"/>
          <w:i/>
          <w:vanish/>
          <w:color w:val="FF0000"/>
        </w:rPr>
      </w:pPr>
      <w:r>
        <w:rPr>
          <w:rFonts w:ascii="Times New Roman" w:hAnsi="Times New Roman"/>
          <w:i/>
          <w:vanish/>
          <w:color w:val="FF0000"/>
        </w:rPr>
        <w:t>Ideen</w:t>
      </w:r>
      <w:r w:rsidR="00E516BF" w:rsidRPr="008E4AEC">
        <w:rPr>
          <w:rFonts w:ascii="Times New Roman" w:hAnsi="Times New Roman"/>
          <w:i/>
          <w:vanish/>
          <w:color w:val="FF0000"/>
        </w:rPr>
        <w:t xml:space="preserve"> für den Unterrichtseinstieg</w:t>
      </w:r>
      <w:r>
        <w:rPr>
          <w:rFonts w:ascii="Times New Roman" w:hAnsi="Times New Roman"/>
          <w:i/>
          <w:vanish/>
          <w:color w:val="FF0000"/>
        </w:rPr>
        <w:t>:</w:t>
      </w:r>
    </w:p>
    <w:p w14:paraId="5A22E8FE" w14:textId="298DA303" w:rsidR="00824E9C" w:rsidRDefault="00E516BF" w:rsidP="00824E9C">
      <w:pPr>
        <w:pStyle w:val="TabelleAufzhlung"/>
        <w:numPr>
          <w:ilvl w:val="0"/>
          <w:numId w:val="47"/>
        </w:numPr>
        <w:jc w:val="both"/>
        <w:rPr>
          <w:rFonts w:ascii="Times New Roman" w:hAnsi="Times New Roman"/>
          <w:i/>
          <w:vanish/>
          <w:color w:val="FF0000"/>
          <w:szCs w:val="22"/>
          <w:lang w:eastAsia="en-US"/>
        </w:rPr>
      </w:pPr>
      <w:r>
        <w:rPr>
          <w:rFonts w:ascii="Times New Roman" w:hAnsi="Times New Roman"/>
          <w:i/>
          <w:vanish/>
          <w:color w:val="FF0000"/>
          <w:szCs w:val="22"/>
          <w:lang w:eastAsia="en-US"/>
        </w:rPr>
        <w:t>Interaktive Übung</w:t>
      </w:r>
      <w:r w:rsidRPr="00416705">
        <w:rPr>
          <w:rFonts w:ascii="Times New Roman" w:hAnsi="Times New Roman"/>
          <w:i/>
          <w:vanish/>
          <w:color w:val="FF0000"/>
          <w:szCs w:val="22"/>
          <w:lang w:eastAsia="en-US"/>
        </w:rPr>
        <w:t xml:space="preserve"> zur Bilanz</w:t>
      </w:r>
      <w:r w:rsidR="00824E9C">
        <w:rPr>
          <w:rFonts w:ascii="Times New Roman" w:hAnsi="Times New Roman"/>
          <w:i/>
          <w:vanish/>
          <w:color w:val="FF0000"/>
          <w:szCs w:val="22"/>
          <w:lang w:eastAsia="en-US"/>
        </w:rPr>
        <w:t xml:space="preserve"> (siehe ergänzendes Material)</w:t>
      </w:r>
    </w:p>
    <w:p w14:paraId="237DFC01" w14:textId="77777777" w:rsidR="00824E9C" w:rsidRDefault="00824E9C" w:rsidP="00824E9C">
      <w:pPr>
        <w:pStyle w:val="TabelleAufzhlung"/>
        <w:numPr>
          <w:ilvl w:val="0"/>
          <w:numId w:val="0"/>
        </w:numPr>
        <w:ind w:left="754"/>
        <w:jc w:val="both"/>
        <w:rPr>
          <w:rFonts w:ascii="Times New Roman" w:hAnsi="Times New Roman"/>
          <w:i/>
          <w:vanish/>
          <w:color w:val="FF0000"/>
          <w:szCs w:val="22"/>
          <w:lang w:eastAsia="en-US"/>
        </w:rPr>
      </w:pPr>
    </w:p>
    <w:p w14:paraId="3612125C" w14:textId="4A715481" w:rsidR="00E516BF" w:rsidRPr="0005084E" w:rsidRDefault="00E516BF" w:rsidP="00824E9C">
      <w:pPr>
        <w:pStyle w:val="TabelleAufzhlung"/>
        <w:numPr>
          <w:ilvl w:val="0"/>
          <w:numId w:val="47"/>
        </w:numPr>
        <w:jc w:val="both"/>
        <w:rPr>
          <w:rFonts w:ascii="Times New Roman" w:hAnsi="Times New Roman"/>
          <w:i/>
          <w:vanish/>
          <w:color w:val="FF0000"/>
          <w:szCs w:val="22"/>
          <w:lang w:eastAsia="en-US"/>
        </w:rPr>
      </w:pPr>
      <w:r w:rsidRPr="00416705">
        <w:rPr>
          <w:rFonts w:ascii="Times New Roman" w:hAnsi="Times New Roman"/>
          <w:i/>
          <w:vanish/>
          <w:color w:val="FF0000"/>
          <w:szCs w:val="22"/>
          <w:lang w:eastAsia="en-US"/>
        </w:rPr>
        <w:t>Suchsel zu den Kennzahlen der Jahresabschlussanalyse (siehe ergänzendes Material)</w:t>
      </w:r>
    </w:p>
    <w:p w14:paraId="6E572C36" w14:textId="77777777" w:rsidR="00E516BF" w:rsidRPr="0005084E" w:rsidRDefault="00E516BF" w:rsidP="00E516BF">
      <w:pPr>
        <w:rPr>
          <w:rFonts w:ascii="Times New Roman" w:hAnsi="Times New Roman"/>
          <w:i/>
          <w:vanish/>
          <w:color w:val="FF0000"/>
        </w:rPr>
      </w:pPr>
    </w:p>
    <w:p w14:paraId="0FE27A4D" w14:textId="46E4F590" w:rsidR="005C0699" w:rsidRPr="00416705" w:rsidRDefault="005C0699" w:rsidP="00E516BF">
      <w:pPr>
        <w:pStyle w:val="TabelleAufzhlung"/>
        <w:numPr>
          <w:ilvl w:val="0"/>
          <w:numId w:val="0"/>
        </w:numPr>
        <w:rPr>
          <w:rFonts w:ascii="Times New Roman" w:hAnsi="Times New Roman"/>
          <w:i/>
          <w:vanish/>
          <w:color w:val="FF0000"/>
          <w:szCs w:val="22"/>
        </w:rPr>
      </w:pPr>
      <w:r w:rsidRPr="00416705">
        <w:rPr>
          <w:rFonts w:ascii="Times New Roman" w:hAnsi="Times New Roman"/>
          <w:i/>
          <w:vanish/>
          <w:color w:val="FF0000"/>
          <w:szCs w:val="22"/>
        </w:rPr>
        <w:t>Phasen der vollständigen Handlung</w:t>
      </w:r>
    </w:p>
    <w:p w14:paraId="0DDAEAB6" w14:textId="37C44B6D" w:rsidR="00B37697" w:rsidRPr="0005084E" w:rsidRDefault="00B37697" w:rsidP="0005084E">
      <w:pPr>
        <w:pStyle w:val="TabelleAufzhlung"/>
        <w:numPr>
          <w:ilvl w:val="0"/>
          <w:numId w:val="0"/>
        </w:numPr>
        <w:spacing w:line="276" w:lineRule="auto"/>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075"/>
        <w:gridCol w:w="7558"/>
      </w:tblGrid>
      <w:tr w:rsidR="004712C4" w:rsidRPr="00416705" w14:paraId="460C418A" w14:textId="77777777" w:rsidTr="00B616D9">
        <w:trPr>
          <w:hidden/>
        </w:trPr>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Pr="00416705" w:rsidRDefault="004712C4">
            <w:pPr>
              <w:pStyle w:val="TabelleAufzhlung"/>
              <w:numPr>
                <w:ilvl w:val="0"/>
                <w:numId w:val="0"/>
              </w:numPr>
              <w:ind w:left="34"/>
              <w:rPr>
                <w:rFonts w:ascii="Times New Roman" w:hAnsi="Times New Roman"/>
                <w:i/>
                <w:vanish/>
                <w:color w:val="FF0000"/>
                <w:szCs w:val="22"/>
                <w:lang w:eastAsia="en-US"/>
              </w:rPr>
            </w:pPr>
            <w:r w:rsidRPr="00416705">
              <w:rPr>
                <w:rFonts w:ascii="Times New Roman" w:hAnsi="Times New Roman"/>
                <w:i/>
                <w:vanish/>
                <w:color w:val="FF0000"/>
                <w:szCs w:val="22"/>
                <w:lang w:eastAsia="en-US"/>
              </w:rPr>
              <w:t>Handlungsphase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Pr="00416705" w:rsidRDefault="004712C4">
            <w:pPr>
              <w:pStyle w:val="TabelleAufzhlung"/>
              <w:numPr>
                <w:ilvl w:val="0"/>
                <w:numId w:val="0"/>
              </w:numPr>
              <w:ind w:left="34"/>
              <w:rPr>
                <w:rFonts w:ascii="Times New Roman" w:hAnsi="Times New Roman"/>
                <w:i/>
                <w:vanish/>
                <w:color w:val="FF0000"/>
                <w:szCs w:val="22"/>
                <w:lang w:eastAsia="en-US"/>
              </w:rPr>
            </w:pPr>
            <w:r w:rsidRPr="00416705">
              <w:rPr>
                <w:rFonts w:ascii="Times New Roman" w:hAnsi="Times New Roman"/>
                <w:i/>
                <w:vanish/>
                <w:color w:val="FF0000"/>
                <w:szCs w:val="22"/>
                <w:lang w:eastAsia="en-US"/>
              </w:rPr>
              <w:t>Hinweise zur Umsetzung</w:t>
            </w:r>
          </w:p>
        </w:tc>
      </w:tr>
      <w:tr w:rsidR="004712C4" w:rsidRPr="00416705" w14:paraId="0F1E94D6" w14:textId="77777777" w:rsidTr="00B616D9">
        <w:trPr>
          <w:hidden/>
        </w:trPr>
        <w:tc>
          <w:tcPr>
            <w:tcW w:w="2075" w:type="dxa"/>
            <w:tcBorders>
              <w:top w:val="single" w:sz="4" w:space="0" w:color="auto"/>
              <w:left w:val="single" w:sz="4" w:space="0" w:color="auto"/>
              <w:bottom w:val="single" w:sz="4" w:space="0" w:color="auto"/>
              <w:right w:val="single" w:sz="4" w:space="0" w:color="auto"/>
            </w:tcBorders>
            <w:hideMark/>
          </w:tcPr>
          <w:p w14:paraId="5F3B221F" w14:textId="77777777" w:rsidR="004712C4" w:rsidRPr="00416705" w:rsidRDefault="004712C4">
            <w:pPr>
              <w:pStyle w:val="TabelleAufzhlung"/>
              <w:numPr>
                <w:ilvl w:val="0"/>
                <w:numId w:val="0"/>
              </w:numPr>
              <w:ind w:left="34"/>
              <w:jc w:val="both"/>
              <w:rPr>
                <w:rFonts w:ascii="Times New Roman" w:hAnsi="Times New Roman"/>
                <w:i/>
                <w:vanish/>
                <w:color w:val="FF0000"/>
                <w:szCs w:val="22"/>
                <w:lang w:eastAsia="en-US"/>
              </w:rPr>
            </w:pPr>
            <w:r w:rsidRPr="00416705">
              <w:rPr>
                <w:rFonts w:ascii="Times New Roman" w:hAnsi="Times New Roman"/>
                <w:i/>
                <w:vanish/>
                <w:color w:val="FF0000"/>
                <w:szCs w:val="22"/>
                <w:lang w:eastAsia="en-US"/>
              </w:rPr>
              <w:t>Informieren</w:t>
            </w:r>
          </w:p>
        </w:tc>
        <w:tc>
          <w:tcPr>
            <w:tcW w:w="7558" w:type="dxa"/>
            <w:tcBorders>
              <w:top w:val="single" w:sz="4" w:space="0" w:color="auto"/>
              <w:left w:val="single" w:sz="4" w:space="0" w:color="auto"/>
              <w:bottom w:val="single" w:sz="4" w:space="0" w:color="auto"/>
              <w:right w:val="single" w:sz="4" w:space="0" w:color="auto"/>
            </w:tcBorders>
          </w:tcPr>
          <w:p w14:paraId="4C3E4ABA" w14:textId="28162B0A" w:rsidR="0075146C" w:rsidRDefault="0048767B" w:rsidP="00AC1C5E">
            <w:pPr>
              <w:pStyle w:val="TabelleAufzhlung"/>
              <w:numPr>
                <w:ilvl w:val="0"/>
                <w:numId w:val="0"/>
              </w:numPr>
              <w:ind w:left="34"/>
              <w:jc w:val="both"/>
              <w:rPr>
                <w:rFonts w:ascii="Times New Roman" w:hAnsi="Times New Roman"/>
                <w:i/>
                <w:vanish/>
                <w:color w:val="FF0000"/>
                <w:szCs w:val="22"/>
                <w:lang w:eastAsia="en-US"/>
              </w:rPr>
            </w:pPr>
            <w:r w:rsidRPr="00416705">
              <w:rPr>
                <w:rFonts w:ascii="Times New Roman" w:hAnsi="Times New Roman"/>
                <w:i/>
                <w:vanish/>
                <w:color w:val="FF0000"/>
                <w:szCs w:val="22"/>
                <w:lang w:eastAsia="en-US"/>
              </w:rPr>
              <w:t xml:space="preserve">Die Schülerinnen und Schüler lesen sich in die </w:t>
            </w:r>
            <w:r w:rsidR="00E516BF">
              <w:rPr>
                <w:rFonts w:ascii="Times New Roman" w:hAnsi="Times New Roman"/>
                <w:i/>
                <w:vanish/>
                <w:color w:val="FF0000"/>
                <w:szCs w:val="22"/>
                <w:lang w:eastAsia="en-US"/>
              </w:rPr>
              <w:t>Situation ein und erkennen</w:t>
            </w:r>
            <w:r w:rsidR="0005084E">
              <w:rPr>
                <w:rFonts w:ascii="Times New Roman" w:hAnsi="Times New Roman"/>
                <w:i/>
                <w:vanish/>
                <w:color w:val="FF0000"/>
                <w:szCs w:val="22"/>
                <w:lang w:eastAsia="en-US"/>
              </w:rPr>
              <w:t xml:space="preserve"> die </w:t>
            </w:r>
            <w:r w:rsidRPr="00416705">
              <w:rPr>
                <w:rFonts w:ascii="Times New Roman" w:hAnsi="Times New Roman"/>
                <w:i/>
                <w:vanish/>
                <w:color w:val="FF0000"/>
                <w:szCs w:val="22"/>
                <w:lang w:eastAsia="en-US"/>
              </w:rPr>
              <w:t>Problemstellung</w:t>
            </w:r>
            <w:r w:rsidR="00E516BF">
              <w:rPr>
                <w:rFonts w:ascii="Times New Roman" w:hAnsi="Times New Roman"/>
                <w:i/>
                <w:vanish/>
                <w:color w:val="FF0000"/>
                <w:szCs w:val="22"/>
                <w:lang w:eastAsia="en-US"/>
              </w:rPr>
              <w:t xml:space="preserve">. Sie erfassen die Aufträge, </w:t>
            </w:r>
            <w:r w:rsidR="00AC1C5E">
              <w:rPr>
                <w:rFonts w:ascii="Times New Roman" w:hAnsi="Times New Roman"/>
                <w:i/>
                <w:vanish/>
                <w:color w:val="FF0000"/>
                <w:szCs w:val="22"/>
                <w:lang w:eastAsia="en-US"/>
              </w:rPr>
              <w:t xml:space="preserve">die zu deren Bearbeitung </w:t>
            </w:r>
            <w:r w:rsidR="00E516BF">
              <w:rPr>
                <w:rFonts w:ascii="Times New Roman" w:hAnsi="Times New Roman"/>
                <w:i/>
                <w:vanish/>
                <w:color w:val="FF0000"/>
                <w:szCs w:val="22"/>
                <w:lang w:eastAsia="en-US"/>
              </w:rPr>
              <w:t>zur Verfügung stehenden Anlagen sowie das unvollständige Faltblatt.</w:t>
            </w:r>
          </w:p>
          <w:p w14:paraId="32C4009A" w14:textId="77777777" w:rsidR="00AA3017" w:rsidRDefault="00AA3017" w:rsidP="00AC1C5E">
            <w:pPr>
              <w:pStyle w:val="TabelleAufzhlung"/>
              <w:numPr>
                <w:ilvl w:val="0"/>
                <w:numId w:val="0"/>
              </w:numPr>
              <w:ind w:left="34"/>
              <w:jc w:val="both"/>
              <w:rPr>
                <w:rFonts w:ascii="Times New Roman" w:hAnsi="Times New Roman"/>
                <w:i/>
                <w:vanish/>
                <w:color w:val="FF0000"/>
                <w:szCs w:val="22"/>
                <w:lang w:eastAsia="en-US"/>
              </w:rPr>
            </w:pPr>
          </w:p>
          <w:p w14:paraId="59E3B188" w14:textId="3B65AC8D" w:rsidR="00AC1C5E" w:rsidRPr="00416705" w:rsidRDefault="00AC1C5E" w:rsidP="00AC1C5E">
            <w:pPr>
              <w:pStyle w:val="TabelleAufzhlung"/>
              <w:numPr>
                <w:ilvl w:val="0"/>
                <w:numId w:val="0"/>
              </w:numPr>
              <w:ind w:left="34"/>
              <w:rPr>
                <w:rFonts w:ascii="Times New Roman" w:hAnsi="Times New Roman"/>
                <w:i/>
                <w:vanish/>
                <w:color w:val="FF0000"/>
                <w:szCs w:val="22"/>
                <w:lang w:eastAsia="en-US"/>
              </w:rPr>
            </w:pPr>
            <w:r w:rsidRPr="00416705">
              <w:rPr>
                <w:rFonts w:ascii="Times New Roman" w:hAnsi="Times New Roman"/>
                <w:i/>
                <w:vanish/>
                <w:color w:val="FF0000"/>
                <w:szCs w:val="22"/>
                <w:lang w:eastAsia="en-US"/>
              </w:rPr>
              <w:t>Mögli</w:t>
            </w:r>
            <w:r>
              <w:rPr>
                <w:rFonts w:ascii="Times New Roman" w:hAnsi="Times New Roman"/>
                <w:i/>
                <w:vanish/>
                <w:color w:val="FF0000"/>
                <w:szCs w:val="22"/>
                <w:lang w:eastAsia="en-US"/>
              </w:rPr>
              <w:t>che Sozialform: Einzelarbeit</w:t>
            </w:r>
          </w:p>
        </w:tc>
      </w:tr>
      <w:tr w:rsidR="004712C4" w:rsidRPr="00416705" w14:paraId="36DAA059" w14:textId="77777777" w:rsidTr="00B616D9">
        <w:trPr>
          <w:hidden/>
        </w:trPr>
        <w:tc>
          <w:tcPr>
            <w:tcW w:w="2075" w:type="dxa"/>
            <w:tcBorders>
              <w:top w:val="single" w:sz="4" w:space="0" w:color="auto"/>
              <w:left w:val="single" w:sz="4" w:space="0" w:color="auto"/>
              <w:bottom w:val="single" w:sz="4" w:space="0" w:color="auto"/>
              <w:right w:val="single" w:sz="4" w:space="0" w:color="auto"/>
            </w:tcBorders>
            <w:hideMark/>
          </w:tcPr>
          <w:p w14:paraId="234094D5" w14:textId="77777777" w:rsidR="004712C4" w:rsidRPr="00416705" w:rsidRDefault="004712C4">
            <w:pPr>
              <w:pStyle w:val="TabelleAufzhlung"/>
              <w:numPr>
                <w:ilvl w:val="0"/>
                <w:numId w:val="0"/>
              </w:numPr>
              <w:ind w:left="34"/>
              <w:rPr>
                <w:rFonts w:ascii="Times New Roman" w:hAnsi="Times New Roman"/>
                <w:i/>
                <w:vanish/>
                <w:color w:val="FF0000"/>
                <w:szCs w:val="22"/>
                <w:lang w:eastAsia="en-US"/>
              </w:rPr>
            </w:pPr>
            <w:r w:rsidRPr="00416705">
              <w:rPr>
                <w:rFonts w:ascii="Times New Roman" w:hAnsi="Times New Roman"/>
                <w:i/>
                <w:vanish/>
                <w:color w:val="FF0000"/>
                <w:szCs w:val="22"/>
                <w:lang w:eastAsia="en-US"/>
              </w:rPr>
              <w:t>Planen</w:t>
            </w:r>
          </w:p>
        </w:tc>
        <w:tc>
          <w:tcPr>
            <w:tcW w:w="7558" w:type="dxa"/>
            <w:tcBorders>
              <w:top w:val="single" w:sz="4" w:space="0" w:color="auto"/>
              <w:left w:val="single" w:sz="4" w:space="0" w:color="auto"/>
              <w:bottom w:val="single" w:sz="4" w:space="0" w:color="auto"/>
              <w:right w:val="single" w:sz="4" w:space="0" w:color="auto"/>
            </w:tcBorders>
          </w:tcPr>
          <w:p w14:paraId="55095881" w14:textId="1828C664" w:rsidR="00AC1C5E" w:rsidRPr="00416705" w:rsidRDefault="0048767B" w:rsidP="00AC1C5E">
            <w:pPr>
              <w:pStyle w:val="TabelleAufzhlung"/>
              <w:numPr>
                <w:ilvl w:val="0"/>
                <w:numId w:val="0"/>
              </w:numPr>
              <w:ind w:left="34"/>
              <w:jc w:val="both"/>
              <w:rPr>
                <w:rFonts w:ascii="Times New Roman" w:hAnsi="Times New Roman"/>
                <w:i/>
                <w:vanish/>
                <w:color w:val="FF0000"/>
                <w:szCs w:val="22"/>
                <w:lang w:eastAsia="en-US"/>
              </w:rPr>
            </w:pPr>
            <w:r w:rsidRPr="00416705">
              <w:rPr>
                <w:rFonts w:ascii="Times New Roman" w:hAnsi="Times New Roman"/>
                <w:i/>
                <w:vanish/>
                <w:color w:val="FF0000"/>
                <w:szCs w:val="22"/>
                <w:lang w:eastAsia="en-US"/>
              </w:rPr>
              <w:t>Die Schülerinnen und Schüler planen ihre Vorgehensweise</w:t>
            </w:r>
            <w:r w:rsidR="00AC1C5E">
              <w:rPr>
                <w:rFonts w:ascii="Times New Roman" w:hAnsi="Times New Roman"/>
                <w:i/>
                <w:vanish/>
                <w:color w:val="FF0000"/>
                <w:szCs w:val="22"/>
                <w:lang w:eastAsia="en-US"/>
              </w:rPr>
              <w:t xml:space="preserve"> bei der Bearbeitung der Aufträge. Sie erkennen den Bedarf sich </w:t>
            </w:r>
            <w:r w:rsidR="00E516BF">
              <w:rPr>
                <w:rFonts w:ascii="Times New Roman" w:hAnsi="Times New Roman"/>
                <w:i/>
                <w:vanish/>
                <w:color w:val="FF0000"/>
                <w:szCs w:val="22"/>
                <w:lang w:eastAsia="en-US"/>
              </w:rPr>
              <w:t>u. </w:t>
            </w:r>
            <w:r w:rsidR="00627B3D">
              <w:rPr>
                <w:rFonts w:ascii="Times New Roman" w:hAnsi="Times New Roman"/>
                <w:i/>
                <w:vanish/>
                <w:color w:val="FF0000"/>
                <w:szCs w:val="22"/>
                <w:lang w:eastAsia="en-US"/>
              </w:rPr>
              <w:t>a. mit Hilfe des Schulbuchs in die</w:t>
            </w:r>
            <w:r w:rsidR="00AC1C5E" w:rsidRPr="00416705">
              <w:rPr>
                <w:rFonts w:ascii="Times New Roman" w:hAnsi="Times New Roman"/>
                <w:i/>
                <w:vanish/>
                <w:color w:val="FF0000"/>
                <w:szCs w:val="22"/>
                <w:lang w:eastAsia="en-US"/>
              </w:rPr>
              <w:t xml:space="preserve"> Them</w:t>
            </w:r>
            <w:r w:rsidR="00627B3D">
              <w:rPr>
                <w:rFonts w:ascii="Times New Roman" w:hAnsi="Times New Roman"/>
                <w:i/>
                <w:vanish/>
                <w:color w:val="FF0000"/>
                <w:szCs w:val="22"/>
                <w:lang w:eastAsia="en-US"/>
              </w:rPr>
              <w:t>en Jahresabschlussanalyse und</w:t>
            </w:r>
            <w:r w:rsidR="00AC1C5E" w:rsidRPr="00416705">
              <w:rPr>
                <w:rFonts w:ascii="Times New Roman" w:hAnsi="Times New Roman"/>
                <w:i/>
                <w:vanish/>
                <w:color w:val="FF0000"/>
                <w:szCs w:val="22"/>
                <w:lang w:eastAsia="en-US"/>
              </w:rPr>
              <w:t xml:space="preserve"> Ablauf eines Ratingverfahrens zur Beurteilung der Kred</w:t>
            </w:r>
            <w:r w:rsidR="00627B3D">
              <w:rPr>
                <w:rFonts w:ascii="Times New Roman" w:hAnsi="Times New Roman"/>
                <w:i/>
                <w:vanish/>
                <w:color w:val="FF0000"/>
                <w:szCs w:val="22"/>
                <w:lang w:eastAsia="en-US"/>
              </w:rPr>
              <w:t>itwürdigkeit eines Unternehmens einzuarbeiten.</w:t>
            </w:r>
          </w:p>
          <w:p w14:paraId="15B0D071" w14:textId="00DFFD9E" w:rsidR="00752D07" w:rsidRPr="00416705" w:rsidRDefault="00752D07" w:rsidP="00541F1C">
            <w:pPr>
              <w:pStyle w:val="TabelleAufzhlung"/>
              <w:numPr>
                <w:ilvl w:val="0"/>
                <w:numId w:val="0"/>
              </w:numPr>
              <w:ind w:left="34"/>
              <w:rPr>
                <w:rFonts w:ascii="Times New Roman" w:hAnsi="Times New Roman"/>
                <w:i/>
                <w:vanish/>
                <w:color w:val="FF0000"/>
                <w:szCs w:val="22"/>
                <w:lang w:eastAsia="en-US"/>
              </w:rPr>
            </w:pPr>
          </w:p>
          <w:p w14:paraId="659C439C" w14:textId="391B438C" w:rsidR="0005084E" w:rsidRPr="00416705" w:rsidRDefault="00752D07" w:rsidP="00AC1C5E">
            <w:pPr>
              <w:pStyle w:val="TabelleAufzhlung"/>
              <w:numPr>
                <w:ilvl w:val="0"/>
                <w:numId w:val="0"/>
              </w:numPr>
              <w:ind w:left="34"/>
              <w:rPr>
                <w:rFonts w:ascii="Times New Roman" w:hAnsi="Times New Roman"/>
                <w:i/>
                <w:vanish/>
                <w:color w:val="FF0000"/>
                <w:szCs w:val="22"/>
                <w:lang w:eastAsia="en-US"/>
              </w:rPr>
            </w:pPr>
            <w:r w:rsidRPr="00416705">
              <w:rPr>
                <w:rFonts w:ascii="Times New Roman" w:hAnsi="Times New Roman"/>
                <w:i/>
                <w:vanish/>
                <w:color w:val="FF0000"/>
                <w:szCs w:val="22"/>
                <w:lang w:eastAsia="en-US"/>
              </w:rPr>
              <w:t>Mögliche Sozialform: Partnerarbeit</w:t>
            </w:r>
          </w:p>
        </w:tc>
      </w:tr>
      <w:tr w:rsidR="004712C4" w:rsidRPr="00416705" w14:paraId="339A4294" w14:textId="77777777" w:rsidTr="00B616D9">
        <w:trPr>
          <w:hidden/>
        </w:trPr>
        <w:tc>
          <w:tcPr>
            <w:tcW w:w="2075" w:type="dxa"/>
            <w:tcBorders>
              <w:top w:val="single" w:sz="4" w:space="0" w:color="auto"/>
              <w:left w:val="single" w:sz="4" w:space="0" w:color="auto"/>
              <w:bottom w:val="single" w:sz="4" w:space="0" w:color="auto"/>
              <w:right w:val="single" w:sz="4" w:space="0" w:color="auto"/>
            </w:tcBorders>
            <w:hideMark/>
          </w:tcPr>
          <w:p w14:paraId="7C4646A7" w14:textId="77777777" w:rsidR="004712C4" w:rsidRPr="00416705" w:rsidRDefault="004712C4">
            <w:pPr>
              <w:pStyle w:val="TabelleAufzhlung"/>
              <w:numPr>
                <w:ilvl w:val="0"/>
                <w:numId w:val="0"/>
              </w:numPr>
              <w:ind w:left="34"/>
              <w:rPr>
                <w:rFonts w:ascii="Times New Roman" w:hAnsi="Times New Roman"/>
                <w:i/>
                <w:vanish/>
                <w:color w:val="FF0000"/>
                <w:szCs w:val="22"/>
                <w:lang w:eastAsia="en-US"/>
              </w:rPr>
            </w:pPr>
            <w:r w:rsidRPr="00416705">
              <w:rPr>
                <w:rFonts w:ascii="Times New Roman" w:hAnsi="Times New Roman"/>
                <w:i/>
                <w:vanish/>
                <w:color w:val="FF0000"/>
                <w:szCs w:val="22"/>
                <w:lang w:eastAsia="en-US"/>
              </w:rPr>
              <w:t>Entscheiden</w:t>
            </w:r>
          </w:p>
        </w:tc>
        <w:tc>
          <w:tcPr>
            <w:tcW w:w="7558" w:type="dxa"/>
            <w:tcBorders>
              <w:top w:val="single" w:sz="4" w:space="0" w:color="auto"/>
              <w:left w:val="single" w:sz="4" w:space="0" w:color="auto"/>
              <w:bottom w:val="single" w:sz="4" w:space="0" w:color="auto"/>
              <w:right w:val="single" w:sz="4" w:space="0" w:color="auto"/>
            </w:tcBorders>
          </w:tcPr>
          <w:p w14:paraId="00A7B6DD" w14:textId="34B4A615" w:rsidR="004712C4" w:rsidRPr="00416705" w:rsidRDefault="0048767B" w:rsidP="00752D07">
            <w:pPr>
              <w:pStyle w:val="TabelleAufzhlung"/>
              <w:numPr>
                <w:ilvl w:val="0"/>
                <w:numId w:val="0"/>
              </w:numPr>
              <w:ind w:left="34"/>
              <w:rPr>
                <w:rFonts w:ascii="Times New Roman" w:hAnsi="Times New Roman"/>
                <w:i/>
                <w:vanish/>
                <w:color w:val="FF0000"/>
                <w:szCs w:val="22"/>
                <w:lang w:eastAsia="en-US"/>
              </w:rPr>
            </w:pPr>
            <w:r w:rsidRPr="00416705">
              <w:rPr>
                <w:rFonts w:ascii="Times New Roman" w:hAnsi="Times New Roman"/>
                <w:i/>
                <w:vanish/>
                <w:color w:val="FF0000"/>
                <w:szCs w:val="22"/>
                <w:lang w:eastAsia="en-US"/>
              </w:rPr>
              <w:t xml:space="preserve">Die Schülerinnen und Schüler </w:t>
            </w:r>
            <w:r w:rsidR="00627B3D">
              <w:rPr>
                <w:rFonts w:ascii="Times New Roman" w:hAnsi="Times New Roman"/>
                <w:i/>
                <w:vanish/>
                <w:color w:val="FF0000"/>
                <w:szCs w:val="22"/>
                <w:lang w:eastAsia="en-US"/>
              </w:rPr>
              <w:t>entscheiden sich für eine Vorgehensweise bei der Bearbeitung der Aufträge</w:t>
            </w:r>
            <w:r w:rsidRPr="00416705">
              <w:rPr>
                <w:rFonts w:ascii="Times New Roman" w:hAnsi="Times New Roman"/>
                <w:i/>
                <w:vanish/>
                <w:color w:val="FF0000"/>
                <w:szCs w:val="22"/>
                <w:lang w:eastAsia="en-US"/>
              </w:rPr>
              <w:t>.</w:t>
            </w:r>
          </w:p>
          <w:p w14:paraId="48A4E1D5" w14:textId="77777777" w:rsidR="00AC1C5E" w:rsidRDefault="00AC1C5E" w:rsidP="00752D07">
            <w:pPr>
              <w:pStyle w:val="TabelleAufzhlung"/>
              <w:numPr>
                <w:ilvl w:val="0"/>
                <w:numId w:val="0"/>
              </w:numPr>
              <w:ind w:left="34"/>
              <w:rPr>
                <w:rFonts w:ascii="Times New Roman" w:hAnsi="Times New Roman"/>
                <w:i/>
                <w:vanish/>
                <w:color w:val="FF0000"/>
                <w:szCs w:val="22"/>
                <w:lang w:eastAsia="en-US"/>
              </w:rPr>
            </w:pPr>
          </w:p>
          <w:p w14:paraId="4A1F7362" w14:textId="2C2AA014" w:rsidR="0075146C" w:rsidRPr="00416705" w:rsidRDefault="00752D07" w:rsidP="00AC1C5E">
            <w:pPr>
              <w:pStyle w:val="TabelleAufzhlung"/>
              <w:numPr>
                <w:ilvl w:val="0"/>
                <w:numId w:val="0"/>
              </w:numPr>
              <w:ind w:left="34"/>
              <w:rPr>
                <w:rFonts w:ascii="Times New Roman" w:hAnsi="Times New Roman"/>
                <w:i/>
                <w:vanish/>
                <w:color w:val="FF0000"/>
                <w:szCs w:val="22"/>
                <w:lang w:eastAsia="en-US"/>
              </w:rPr>
            </w:pPr>
            <w:r w:rsidRPr="00416705">
              <w:rPr>
                <w:rFonts w:ascii="Times New Roman" w:hAnsi="Times New Roman"/>
                <w:i/>
                <w:vanish/>
                <w:color w:val="FF0000"/>
                <w:szCs w:val="22"/>
                <w:lang w:eastAsia="en-US"/>
              </w:rPr>
              <w:t>Mögliche Sozialform: Partnerarbeit</w:t>
            </w:r>
          </w:p>
        </w:tc>
      </w:tr>
      <w:tr w:rsidR="004712C4" w:rsidRPr="00416705" w14:paraId="6C11CEAF" w14:textId="77777777" w:rsidTr="00B616D9">
        <w:trPr>
          <w:hidden/>
        </w:trPr>
        <w:tc>
          <w:tcPr>
            <w:tcW w:w="2075" w:type="dxa"/>
            <w:tcBorders>
              <w:top w:val="single" w:sz="4" w:space="0" w:color="auto"/>
              <w:left w:val="single" w:sz="4" w:space="0" w:color="auto"/>
              <w:bottom w:val="single" w:sz="4" w:space="0" w:color="auto"/>
              <w:right w:val="single" w:sz="4" w:space="0" w:color="auto"/>
            </w:tcBorders>
            <w:hideMark/>
          </w:tcPr>
          <w:p w14:paraId="3FF908A6" w14:textId="77777777" w:rsidR="004712C4" w:rsidRPr="00416705" w:rsidRDefault="004712C4">
            <w:pPr>
              <w:pStyle w:val="TabelleAufzhlung"/>
              <w:numPr>
                <w:ilvl w:val="0"/>
                <w:numId w:val="0"/>
              </w:numPr>
              <w:ind w:left="34"/>
              <w:rPr>
                <w:rFonts w:ascii="Times New Roman" w:hAnsi="Times New Roman"/>
                <w:i/>
                <w:vanish/>
                <w:color w:val="FF0000"/>
                <w:szCs w:val="22"/>
                <w:lang w:eastAsia="en-US"/>
              </w:rPr>
            </w:pPr>
            <w:r w:rsidRPr="00416705">
              <w:rPr>
                <w:rFonts w:ascii="Times New Roman" w:hAnsi="Times New Roman"/>
                <w:i/>
                <w:vanish/>
                <w:color w:val="FF0000"/>
                <w:szCs w:val="22"/>
                <w:lang w:eastAsia="en-US"/>
              </w:rPr>
              <w:t>Ausführen</w:t>
            </w:r>
          </w:p>
        </w:tc>
        <w:tc>
          <w:tcPr>
            <w:tcW w:w="7558" w:type="dxa"/>
            <w:tcBorders>
              <w:top w:val="single" w:sz="4" w:space="0" w:color="auto"/>
              <w:left w:val="single" w:sz="4" w:space="0" w:color="auto"/>
              <w:bottom w:val="single" w:sz="4" w:space="0" w:color="auto"/>
              <w:right w:val="single" w:sz="4" w:space="0" w:color="auto"/>
            </w:tcBorders>
          </w:tcPr>
          <w:p w14:paraId="4AD635EF" w14:textId="14697AC6" w:rsidR="00CF0C48" w:rsidRDefault="0048767B" w:rsidP="00541F1C">
            <w:pPr>
              <w:pStyle w:val="TabelleAufzhlung"/>
              <w:numPr>
                <w:ilvl w:val="0"/>
                <w:numId w:val="0"/>
              </w:numPr>
              <w:ind w:left="34"/>
              <w:rPr>
                <w:rFonts w:ascii="Times New Roman" w:hAnsi="Times New Roman"/>
                <w:i/>
                <w:vanish/>
                <w:color w:val="FF0000"/>
                <w:szCs w:val="22"/>
                <w:lang w:eastAsia="en-US"/>
              </w:rPr>
            </w:pPr>
            <w:r w:rsidRPr="00416705">
              <w:rPr>
                <w:rFonts w:ascii="Times New Roman" w:hAnsi="Times New Roman"/>
                <w:i/>
                <w:vanish/>
                <w:color w:val="FF0000"/>
                <w:szCs w:val="22"/>
                <w:lang w:eastAsia="en-US"/>
              </w:rPr>
              <w:t xml:space="preserve">Die Schülerinnen und Schüler </w:t>
            </w:r>
            <w:r w:rsidR="00627B3D">
              <w:rPr>
                <w:rFonts w:ascii="Times New Roman" w:hAnsi="Times New Roman"/>
                <w:i/>
                <w:vanish/>
                <w:color w:val="FF0000"/>
                <w:szCs w:val="22"/>
                <w:lang w:eastAsia="en-US"/>
              </w:rPr>
              <w:t>vervollständigen das</w:t>
            </w:r>
            <w:r w:rsidR="00700E9E" w:rsidRPr="00416705">
              <w:rPr>
                <w:rFonts w:ascii="Times New Roman" w:hAnsi="Times New Roman"/>
                <w:i/>
                <w:vanish/>
                <w:color w:val="FF0000"/>
                <w:szCs w:val="22"/>
                <w:lang w:eastAsia="en-US"/>
              </w:rPr>
              <w:t xml:space="preserve"> Faltblatt und </w:t>
            </w:r>
            <w:r w:rsidR="00CF0C48" w:rsidRPr="00416705">
              <w:rPr>
                <w:rFonts w:ascii="Times New Roman" w:hAnsi="Times New Roman"/>
                <w:i/>
                <w:vanish/>
                <w:color w:val="FF0000"/>
                <w:szCs w:val="22"/>
                <w:lang w:eastAsia="en-US"/>
              </w:rPr>
              <w:t>basteln ein Buddy-Book</w:t>
            </w:r>
            <w:r w:rsidR="00AC1C5E">
              <w:rPr>
                <w:rFonts w:ascii="Times New Roman" w:hAnsi="Times New Roman"/>
                <w:i/>
                <w:vanish/>
                <w:color w:val="FF0000"/>
                <w:szCs w:val="22"/>
                <w:lang w:eastAsia="en-US"/>
              </w:rPr>
              <w:t>, ggf. unter Zuhilfenahme der Bastelanleitung (QR-Code bzw. Link im Datenkranz)</w:t>
            </w:r>
            <w:r w:rsidR="00D54810" w:rsidRPr="00416705">
              <w:rPr>
                <w:rFonts w:ascii="Times New Roman" w:hAnsi="Times New Roman"/>
                <w:i/>
                <w:vanish/>
                <w:color w:val="FF0000"/>
                <w:szCs w:val="22"/>
                <w:lang w:eastAsia="en-US"/>
              </w:rPr>
              <w:t>.</w:t>
            </w:r>
            <w:r w:rsidR="0025472F" w:rsidRPr="00416705">
              <w:rPr>
                <w:rFonts w:ascii="Times New Roman" w:hAnsi="Times New Roman"/>
                <w:i/>
                <w:vanish/>
                <w:color w:val="FF0000"/>
                <w:szCs w:val="22"/>
                <w:lang w:eastAsia="en-US"/>
              </w:rPr>
              <w:t xml:space="preserve"> </w:t>
            </w:r>
            <w:r w:rsidR="00011D23" w:rsidRPr="00416705">
              <w:rPr>
                <w:rFonts w:ascii="Times New Roman" w:hAnsi="Times New Roman"/>
                <w:i/>
                <w:vanish/>
                <w:color w:val="FF0000"/>
                <w:szCs w:val="22"/>
                <w:lang w:eastAsia="en-US"/>
              </w:rPr>
              <w:t xml:space="preserve">Sie </w:t>
            </w:r>
            <w:r w:rsidR="00CF0C48" w:rsidRPr="00416705">
              <w:rPr>
                <w:rFonts w:ascii="Times New Roman" w:hAnsi="Times New Roman"/>
                <w:i/>
                <w:vanish/>
                <w:color w:val="FF0000"/>
                <w:szCs w:val="22"/>
                <w:lang w:eastAsia="en-US"/>
              </w:rPr>
              <w:t>führen die Jahresabschlussanalyse durch</w:t>
            </w:r>
            <w:r w:rsidR="00011D23" w:rsidRPr="00416705">
              <w:rPr>
                <w:rFonts w:ascii="Times New Roman" w:hAnsi="Times New Roman"/>
                <w:i/>
                <w:vanish/>
                <w:color w:val="FF0000"/>
                <w:szCs w:val="22"/>
                <w:lang w:eastAsia="en-US"/>
              </w:rPr>
              <w:t xml:space="preserve"> und </w:t>
            </w:r>
            <w:r w:rsidR="00CF0C48" w:rsidRPr="00416705">
              <w:rPr>
                <w:rFonts w:ascii="Times New Roman" w:hAnsi="Times New Roman"/>
                <w:i/>
                <w:vanish/>
                <w:color w:val="FF0000"/>
                <w:szCs w:val="22"/>
                <w:lang w:eastAsia="en-US"/>
              </w:rPr>
              <w:t>ermitteln das Ratingergebnis</w:t>
            </w:r>
            <w:r w:rsidR="007837BC" w:rsidRPr="00416705">
              <w:rPr>
                <w:rFonts w:ascii="Times New Roman" w:hAnsi="Times New Roman"/>
                <w:i/>
                <w:vanish/>
                <w:color w:val="FF0000"/>
                <w:szCs w:val="22"/>
                <w:lang w:eastAsia="en-US"/>
              </w:rPr>
              <w:t xml:space="preserve">. Auf Grundlage des Ratingergebnisses </w:t>
            </w:r>
            <w:r w:rsidR="0080059A" w:rsidRPr="00416705">
              <w:rPr>
                <w:rFonts w:ascii="Times New Roman" w:hAnsi="Times New Roman"/>
                <w:i/>
                <w:vanish/>
                <w:color w:val="FF0000"/>
                <w:szCs w:val="22"/>
                <w:lang w:eastAsia="en-US"/>
              </w:rPr>
              <w:t>kalkulieren sie</w:t>
            </w:r>
            <w:r w:rsidR="00CF0C48" w:rsidRPr="00416705">
              <w:rPr>
                <w:rFonts w:ascii="Times New Roman" w:hAnsi="Times New Roman"/>
                <w:i/>
                <w:vanish/>
                <w:color w:val="FF0000"/>
                <w:szCs w:val="22"/>
                <w:lang w:eastAsia="en-US"/>
              </w:rPr>
              <w:t xml:space="preserve"> den Sollzinssatz.</w:t>
            </w:r>
          </w:p>
          <w:p w14:paraId="34DF84D0" w14:textId="529C34B0" w:rsidR="00AC1C5E" w:rsidRPr="00416705" w:rsidRDefault="00AC1C5E" w:rsidP="00541F1C">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 xml:space="preserve">Schnellere Schülerinnen und Schüler </w:t>
            </w:r>
            <w:r w:rsidR="00735F5E">
              <w:rPr>
                <w:rFonts w:ascii="Times New Roman" w:hAnsi="Times New Roman"/>
                <w:i/>
                <w:vanish/>
                <w:color w:val="FF0000"/>
                <w:szCs w:val="22"/>
                <w:lang w:eastAsia="en-US"/>
              </w:rPr>
              <w:t>bearbeiten interaktive Übungen (H5P) zu</w:t>
            </w:r>
            <w:r w:rsidR="00627B3D">
              <w:rPr>
                <w:rFonts w:ascii="Times New Roman" w:hAnsi="Times New Roman"/>
                <w:i/>
                <w:vanish/>
                <w:color w:val="FF0000"/>
                <w:szCs w:val="22"/>
                <w:lang w:eastAsia="en-US"/>
              </w:rPr>
              <w:t>r</w:t>
            </w:r>
            <w:r w:rsidR="00735F5E">
              <w:rPr>
                <w:rFonts w:ascii="Times New Roman" w:hAnsi="Times New Roman"/>
                <w:i/>
                <w:vanish/>
                <w:color w:val="FF0000"/>
                <w:szCs w:val="22"/>
                <w:lang w:eastAsia="en-US"/>
              </w:rPr>
              <w:t xml:space="preserve"> Unterscheidung quantitativer und qualitativer Faktoren</w:t>
            </w:r>
            <w:r w:rsidR="00627B3D">
              <w:rPr>
                <w:rFonts w:ascii="Times New Roman" w:hAnsi="Times New Roman"/>
                <w:i/>
                <w:vanish/>
                <w:color w:val="FF0000"/>
                <w:szCs w:val="22"/>
                <w:lang w:eastAsia="en-US"/>
              </w:rPr>
              <w:t xml:space="preserve"> bei der Bewertung der Kreditwürdigkeit von Unternehmen und</w:t>
            </w:r>
            <w:r w:rsidR="00735F5E">
              <w:rPr>
                <w:rFonts w:ascii="Times New Roman" w:hAnsi="Times New Roman"/>
                <w:i/>
                <w:vanish/>
                <w:color w:val="FF0000"/>
                <w:szCs w:val="22"/>
                <w:lang w:eastAsia="en-US"/>
              </w:rPr>
              <w:t xml:space="preserve"> zu den Bilanz- und Erfolgskennzahlen. Alle anderen Schülerinnen und Schüler bearbeiten diese als Hausaufgabe.</w:t>
            </w:r>
          </w:p>
          <w:p w14:paraId="2395D548" w14:textId="77777777" w:rsidR="00541F1C" w:rsidRDefault="00541F1C" w:rsidP="00CF0C48">
            <w:pPr>
              <w:rPr>
                <w:rFonts w:ascii="Times New Roman" w:hAnsi="Times New Roman"/>
                <w:i/>
                <w:vanish/>
                <w:color w:val="FF0000"/>
              </w:rPr>
            </w:pPr>
          </w:p>
          <w:p w14:paraId="1E06204C" w14:textId="76D8690C" w:rsidR="00AC1C5E" w:rsidRPr="00416705" w:rsidRDefault="00AC1C5E" w:rsidP="00CF0C48">
            <w:pPr>
              <w:rPr>
                <w:rFonts w:ascii="Times New Roman" w:hAnsi="Times New Roman"/>
                <w:i/>
                <w:vanish/>
                <w:color w:val="FF0000"/>
              </w:rPr>
            </w:pPr>
            <w:r w:rsidRPr="00416705">
              <w:rPr>
                <w:rFonts w:ascii="Times New Roman" w:hAnsi="Times New Roman"/>
                <w:i/>
                <w:vanish/>
                <w:color w:val="FF0000"/>
              </w:rPr>
              <w:t>Mögliche Sozialform: Partnerarbeit</w:t>
            </w:r>
            <w:r w:rsidR="00627B3D">
              <w:rPr>
                <w:rFonts w:ascii="Times New Roman" w:hAnsi="Times New Roman"/>
                <w:i/>
                <w:vanish/>
                <w:color w:val="FF0000"/>
              </w:rPr>
              <w:t xml:space="preserve"> bzw. Einzelarbeit (interaktive Übungen)</w:t>
            </w:r>
          </w:p>
        </w:tc>
      </w:tr>
      <w:tr w:rsidR="004712C4" w:rsidRPr="00416705" w14:paraId="0FBAD888" w14:textId="77777777" w:rsidTr="00B616D9">
        <w:trPr>
          <w:hidden/>
        </w:trPr>
        <w:tc>
          <w:tcPr>
            <w:tcW w:w="2075" w:type="dxa"/>
            <w:tcBorders>
              <w:top w:val="single" w:sz="4" w:space="0" w:color="auto"/>
              <w:left w:val="single" w:sz="4" w:space="0" w:color="auto"/>
              <w:bottom w:val="single" w:sz="4" w:space="0" w:color="auto"/>
              <w:right w:val="single" w:sz="4" w:space="0" w:color="auto"/>
            </w:tcBorders>
            <w:hideMark/>
          </w:tcPr>
          <w:p w14:paraId="02330FEE" w14:textId="77777777" w:rsidR="004712C4" w:rsidRPr="00416705" w:rsidRDefault="004712C4">
            <w:pPr>
              <w:pStyle w:val="TabelleAufzhlung"/>
              <w:numPr>
                <w:ilvl w:val="0"/>
                <w:numId w:val="0"/>
              </w:numPr>
              <w:ind w:left="34"/>
              <w:rPr>
                <w:rFonts w:ascii="Times New Roman" w:hAnsi="Times New Roman"/>
                <w:i/>
                <w:vanish/>
                <w:color w:val="FF0000"/>
                <w:szCs w:val="22"/>
                <w:lang w:eastAsia="en-US"/>
              </w:rPr>
            </w:pPr>
            <w:r w:rsidRPr="00416705">
              <w:rPr>
                <w:rFonts w:ascii="Times New Roman" w:hAnsi="Times New Roman"/>
                <w:i/>
                <w:vanish/>
                <w:color w:val="FF0000"/>
                <w:szCs w:val="22"/>
                <w:lang w:eastAsia="en-US"/>
              </w:rPr>
              <w:t>Kontrollieren</w:t>
            </w:r>
          </w:p>
        </w:tc>
        <w:tc>
          <w:tcPr>
            <w:tcW w:w="7558" w:type="dxa"/>
            <w:tcBorders>
              <w:top w:val="single" w:sz="4" w:space="0" w:color="auto"/>
              <w:left w:val="single" w:sz="4" w:space="0" w:color="auto"/>
              <w:bottom w:val="single" w:sz="4" w:space="0" w:color="auto"/>
              <w:right w:val="single" w:sz="4" w:space="0" w:color="auto"/>
            </w:tcBorders>
          </w:tcPr>
          <w:p w14:paraId="0F6423B7" w14:textId="579596DE" w:rsidR="009C5D8A" w:rsidRPr="00416705" w:rsidRDefault="0075146C" w:rsidP="00AC1C5E">
            <w:pPr>
              <w:pStyle w:val="TabelleAufzhlung"/>
              <w:numPr>
                <w:ilvl w:val="0"/>
                <w:numId w:val="0"/>
              </w:numPr>
              <w:ind w:left="34"/>
              <w:rPr>
                <w:rFonts w:ascii="Times New Roman" w:hAnsi="Times New Roman"/>
                <w:i/>
                <w:vanish/>
                <w:color w:val="FF0000"/>
                <w:szCs w:val="22"/>
                <w:lang w:eastAsia="en-US"/>
              </w:rPr>
            </w:pPr>
            <w:r w:rsidRPr="00416705">
              <w:rPr>
                <w:rFonts w:ascii="Times New Roman" w:hAnsi="Times New Roman"/>
                <w:i/>
                <w:vanish/>
                <w:color w:val="FF0000"/>
                <w:szCs w:val="22"/>
                <w:lang w:eastAsia="en-US"/>
              </w:rPr>
              <w:t xml:space="preserve">Die Schülerinnen und Schüler vergleichen ihre Lösungen </w:t>
            </w:r>
            <w:r w:rsidR="00627B3D">
              <w:rPr>
                <w:rFonts w:ascii="Times New Roman" w:hAnsi="Times New Roman"/>
                <w:i/>
                <w:vanish/>
                <w:color w:val="FF0000"/>
                <w:szCs w:val="22"/>
                <w:lang w:eastAsia="en-US"/>
              </w:rPr>
              <w:t xml:space="preserve">zunächst </w:t>
            </w:r>
            <w:r w:rsidRPr="00416705">
              <w:rPr>
                <w:rFonts w:ascii="Times New Roman" w:hAnsi="Times New Roman"/>
                <w:i/>
                <w:vanish/>
                <w:color w:val="FF0000"/>
                <w:szCs w:val="22"/>
                <w:lang w:eastAsia="en-US"/>
              </w:rPr>
              <w:t xml:space="preserve">untereinander und </w:t>
            </w:r>
            <w:r w:rsidR="00627B3D">
              <w:rPr>
                <w:rFonts w:ascii="Times New Roman" w:hAnsi="Times New Roman"/>
                <w:i/>
                <w:vanish/>
                <w:color w:val="FF0000"/>
                <w:szCs w:val="22"/>
                <w:lang w:eastAsia="en-US"/>
              </w:rPr>
              <w:t xml:space="preserve">anschließend </w:t>
            </w:r>
            <w:r w:rsidRPr="00416705">
              <w:rPr>
                <w:rFonts w:ascii="Times New Roman" w:hAnsi="Times New Roman"/>
                <w:i/>
                <w:vanish/>
                <w:color w:val="FF0000"/>
                <w:szCs w:val="22"/>
                <w:lang w:eastAsia="en-US"/>
              </w:rPr>
              <w:t>mit einem durch die Lehrkraft vorgegebenen Lösungsvorschlag. Sie diskutieren unterschiedliche Ergebnisse bzw. abweichende Formulierungen bei ihrer Beurteilung zu den Kennzahlen, beim Ratingergebnis und beim ermittelten Sollzinssatz.</w:t>
            </w:r>
          </w:p>
        </w:tc>
      </w:tr>
      <w:tr w:rsidR="004712C4" w:rsidRPr="00416705" w14:paraId="00AC0A78" w14:textId="77777777" w:rsidTr="00B616D9">
        <w:trPr>
          <w:hidden/>
        </w:trPr>
        <w:tc>
          <w:tcPr>
            <w:tcW w:w="2075" w:type="dxa"/>
            <w:tcBorders>
              <w:top w:val="single" w:sz="4" w:space="0" w:color="auto"/>
              <w:left w:val="single" w:sz="4" w:space="0" w:color="auto"/>
              <w:bottom w:val="single" w:sz="4" w:space="0" w:color="auto"/>
              <w:right w:val="single" w:sz="4" w:space="0" w:color="auto"/>
            </w:tcBorders>
            <w:hideMark/>
          </w:tcPr>
          <w:p w14:paraId="0E11A3F7" w14:textId="77777777" w:rsidR="004712C4" w:rsidRPr="00416705" w:rsidRDefault="004712C4">
            <w:pPr>
              <w:pStyle w:val="TabelleAufzhlung"/>
              <w:numPr>
                <w:ilvl w:val="0"/>
                <w:numId w:val="0"/>
              </w:numPr>
              <w:ind w:left="34"/>
              <w:rPr>
                <w:rFonts w:ascii="Times New Roman" w:hAnsi="Times New Roman"/>
                <w:i/>
                <w:vanish/>
                <w:color w:val="FF0000"/>
                <w:szCs w:val="22"/>
                <w:lang w:eastAsia="en-US"/>
              </w:rPr>
            </w:pPr>
            <w:r w:rsidRPr="00416705">
              <w:rPr>
                <w:rFonts w:ascii="Times New Roman" w:hAnsi="Times New Roman"/>
                <w:i/>
                <w:vanish/>
                <w:color w:val="FF0000"/>
                <w:szCs w:val="22"/>
                <w:lang w:eastAsia="en-US"/>
              </w:rPr>
              <w:t>Bewerten</w:t>
            </w:r>
          </w:p>
        </w:tc>
        <w:tc>
          <w:tcPr>
            <w:tcW w:w="7558" w:type="dxa"/>
            <w:tcBorders>
              <w:top w:val="single" w:sz="4" w:space="0" w:color="auto"/>
              <w:left w:val="single" w:sz="4" w:space="0" w:color="auto"/>
              <w:bottom w:val="single" w:sz="4" w:space="0" w:color="auto"/>
              <w:right w:val="single" w:sz="4" w:space="0" w:color="auto"/>
            </w:tcBorders>
          </w:tcPr>
          <w:p w14:paraId="09F46AA6" w14:textId="43740300" w:rsidR="00735F5E" w:rsidRPr="00416705" w:rsidRDefault="0035543F" w:rsidP="00627B3D">
            <w:pPr>
              <w:pStyle w:val="TabelleAufzhlung"/>
              <w:numPr>
                <w:ilvl w:val="0"/>
                <w:numId w:val="0"/>
              </w:numPr>
              <w:ind w:left="34"/>
              <w:rPr>
                <w:rFonts w:ascii="Times New Roman" w:hAnsi="Times New Roman"/>
                <w:i/>
                <w:vanish/>
                <w:color w:val="FF0000"/>
                <w:szCs w:val="22"/>
                <w:lang w:eastAsia="en-US"/>
              </w:rPr>
            </w:pPr>
            <w:r w:rsidRPr="00416705">
              <w:rPr>
                <w:rFonts w:ascii="Times New Roman" w:hAnsi="Times New Roman"/>
                <w:i/>
                <w:vanish/>
                <w:color w:val="FF0000"/>
                <w:szCs w:val="22"/>
                <w:lang w:eastAsia="en-US"/>
              </w:rPr>
              <w:t>Die Schülerinnen und Schüler</w:t>
            </w:r>
            <w:r w:rsidR="00F72591" w:rsidRPr="00416705">
              <w:rPr>
                <w:rFonts w:ascii="Times New Roman" w:hAnsi="Times New Roman"/>
                <w:i/>
                <w:vanish/>
                <w:color w:val="FF0000"/>
                <w:szCs w:val="22"/>
                <w:lang w:eastAsia="en-US"/>
              </w:rPr>
              <w:t xml:space="preserve"> bewerte</w:t>
            </w:r>
            <w:r w:rsidRPr="00416705">
              <w:rPr>
                <w:rFonts w:ascii="Times New Roman" w:hAnsi="Times New Roman"/>
                <w:i/>
                <w:vanish/>
                <w:color w:val="FF0000"/>
                <w:szCs w:val="22"/>
                <w:lang w:eastAsia="en-US"/>
              </w:rPr>
              <w:t>n ihr</w:t>
            </w:r>
            <w:r w:rsidR="00F72591" w:rsidRPr="00416705">
              <w:rPr>
                <w:rFonts w:ascii="Times New Roman" w:hAnsi="Times New Roman"/>
                <w:i/>
                <w:vanish/>
                <w:color w:val="FF0000"/>
                <w:szCs w:val="22"/>
                <w:lang w:eastAsia="en-US"/>
              </w:rPr>
              <w:t xml:space="preserve"> eigenes Handeln</w:t>
            </w:r>
            <w:r w:rsidR="00C526F4" w:rsidRPr="00416705">
              <w:rPr>
                <w:rFonts w:ascii="Times New Roman" w:hAnsi="Times New Roman"/>
                <w:i/>
                <w:vanish/>
                <w:color w:val="FF0000"/>
                <w:szCs w:val="22"/>
                <w:lang w:eastAsia="en-US"/>
              </w:rPr>
              <w:t xml:space="preserve"> und erkennen Verbesserungsmöglichkeiten für ihr zukünftiges Handeln.</w:t>
            </w:r>
          </w:p>
        </w:tc>
      </w:tr>
    </w:tbl>
    <w:p w14:paraId="0EBF47F9" w14:textId="78545FD0" w:rsidR="008C6E18" w:rsidRPr="00053A4D" w:rsidRDefault="008C6E18" w:rsidP="0005084E">
      <w:pPr>
        <w:rPr>
          <w:rFonts w:ascii="Times New Roman" w:hAnsi="Times New Roman"/>
          <w:i/>
          <w:vanish/>
          <w:color w:val="FF0000"/>
        </w:rPr>
      </w:pPr>
    </w:p>
    <w:p w14:paraId="01731FD0" w14:textId="5F3DAE63" w:rsidR="0036077D" w:rsidRPr="00053A4D" w:rsidRDefault="0036077D" w:rsidP="0036077D">
      <w:pPr>
        <w:pStyle w:val="TextkrperGrauhinterlegt"/>
        <w:shd w:val="clear" w:color="auto" w:fill="F2F2F2" w:themeFill="background1" w:themeFillShade="F2"/>
        <w:rPr>
          <w:rFonts w:ascii="Times New Roman" w:hAnsi="Times New Roman"/>
          <w:b/>
          <w:i/>
          <w:vanish/>
          <w:color w:val="FF0000"/>
        </w:rPr>
      </w:pPr>
      <w:r w:rsidRPr="00053A4D">
        <w:rPr>
          <w:rFonts w:ascii="Times New Roman" w:hAnsi="Times New Roman"/>
          <w:b/>
          <w:i/>
          <w:vanish/>
          <w:color w:val="FF0000"/>
        </w:rPr>
        <w:t>Ergänzendes Material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86"/>
      </w:tblGrid>
      <w:tr w:rsidR="00A12A58" w:rsidRPr="00053A4D" w14:paraId="4352C365" w14:textId="77777777" w:rsidTr="0005084E">
        <w:trPr>
          <w:trHeight w:val="437"/>
          <w:hidden/>
        </w:trPr>
        <w:tc>
          <w:tcPr>
            <w:tcW w:w="9322" w:type="dxa"/>
            <w:gridSpan w:val="2"/>
          </w:tcPr>
          <w:p w14:paraId="4C083CD9" w14:textId="2AFA7BC6" w:rsidR="00A12A58" w:rsidRPr="00053A4D" w:rsidRDefault="00A12A58" w:rsidP="0005084E">
            <w:pPr>
              <w:rPr>
                <w:b/>
                <w:bCs/>
                <w:vanish/>
              </w:rPr>
            </w:pPr>
            <w:r w:rsidRPr="00053A4D">
              <w:rPr>
                <w:b/>
                <w:bCs/>
                <w:vanish/>
              </w:rPr>
              <w:t>Interaktive Übung zur Bilanz</w:t>
            </w:r>
          </w:p>
          <w:p w14:paraId="731337DB" w14:textId="0D4FE4E6" w:rsidR="00C232D8" w:rsidRPr="00053A4D" w:rsidRDefault="00C232D8" w:rsidP="0005084E">
            <w:pPr>
              <w:rPr>
                <w:b/>
                <w:bCs/>
                <w:vanish/>
              </w:rPr>
            </w:pPr>
          </w:p>
        </w:tc>
      </w:tr>
      <w:tr w:rsidR="00A12A58" w:rsidRPr="00053A4D" w14:paraId="58F01731" w14:textId="77777777" w:rsidTr="00C232D8">
        <w:trPr>
          <w:hidden/>
        </w:trPr>
        <w:tc>
          <w:tcPr>
            <w:tcW w:w="3936" w:type="dxa"/>
            <w:vAlign w:val="center"/>
            <w:hideMark/>
          </w:tcPr>
          <w:p w14:paraId="591ED6D3" w14:textId="1EC3DDD6" w:rsidR="00A12A58" w:rsidRPr="00053A4D" w:rsidRDefault="00627B3D" w:rsidP="0005084E">
            <w:pPr>
              <w:jc w:val="center"/>
              <w:rPr>
                <w:vanish/>
                <w:highlight w:val="yellow"/>
              </w:rPr>
            </w:pPr>
            <w:r w:rsidRPr="00053A4D">
              <w:rPr>
                <w:noProof/>
                <w:vanish/>
                <w:lang w:eastAsia="de-DE"/>
              </w:rPr>
              <w:drawing>
                <wp:inline distT="0" distB="0" distL="0" distR="0" wp14:anchorId="0C2C8243" wp14:editId="216EC265">
                  <wp:extent cx="1345977" cy="1345977"/>
                  <wp:effectExtent l="0" t="0" r="6985" b="6985"/>
                  <wp:docPr id="7" name="Grafik 7" descr="C:\Users\DangelmayrS\Downloads\fram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angelmayrS\Downloads\frame (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2460" cy="1362460"/>
                          </a:xfrm>
                          <a:prstGeom prst="rect">
                            <a:avLst/>
                          </a:prstGeom>
                          <a:noFill/>
                          <a:ln>
                            <a:noFill/>
                          </a:ln>
                        </pic:spPr>
                      </pic:pic>
                    </a:graphicData>
                  </a:graphic>
                </wp:inline>
              </w:drawing>
            </w:r>
          </w:p>
        </w:tc>
        <w:tc>
          <w:tcPr>
            <w:tcW w:w="5386" w:type="dxa"/>
          </w:tcPr>
          <w:p w14:paraId="798283A1" w14:textId="77777777" w:rsidR="00C232D8" w:rsidRDefault="00C232D8" w:rsidP="0005084E">
            <w:pPr>
              <w:rPr>
                <w:vanish/>
              </w:rPr>
            </w:pPr>
          </w:p>
          <w:p w14:paraId="7FC63DD7" w14:textId="525A9E94" w:rsidR="00A12A58" w:rsidRPr="00053A4D" w:rsidRDefault="006E48E6" w:rsidP="0005084E">
            <w:pPr>
              <w:rPr>
                <w:vanish/>
              </w:rPr>
            </w:pPr>
            <w:hyperlink r:id="rId21" w:history="1">
              <w:r w:rsidR="00627B3D" w:rsidRPr="00053A4D">
                <w:rPr>
                  <w:rStyle w:val="Hyperlink"/>
                  <w:vanish/>
                </w:rPr>
                <w:t>https://www.schule-bw.de/faecher-und-schularten/berufliche-bildung/wirtschaft/unterrichtsentwuerfe-und-materialien/rechnungswesen/buchfuehrung/bilanz-interaktiv/bilanz-8</w:t>
              </w:r>
            </w:hyperlink>
          </w:p>
          <w:p w14:paraId="1D7886F6" w14:textId="77777777" w:rsidR="00627B3D" w:rsidRPr="00053A4D" w:rsidRDefault="00627B3D" w:rsidP="0005084E">
            <w:pPr>
              <w:rPr>
                <w:vanish/>
                <w:highlight w:val="yellow"/>
              </w:rPr>
            </w:pPr>
          </w:p>
          <w:p w14:paraId="733F662D" w14:textId="0048D23B" w:rsidR="00A12A58" w:rsidRPr="00053A4D" w:rsidRDefault="00627B3D" w:rsidP="0005084E">
            <w:pPr>
              <w:rPr>
                <w:vanish/>
              </w:rPr>
            </w:pPr>
            <w:r w:rsidRPr="00053A4D">
              <w:rPr>
                <w:vanish/>
              </w:rPr>
              <w:t>(Zugriff am 28.03.2022</w:t>
            </w:r>
            <w:r w:rsidR="00A12A58" w:rsidRPr="00053A4D">
              <w:rPr>
                <w:vanish/>
              </w:rPr>
              <w:t>)</w:t>
            </w:r>
          </w:p>
          <w:p w14:paraId="623FBCF7" w14:textId="77777777" w:rsidR="00A12A58" w:rsidRPr="00053A4D" w:rsidRDefault="00A12A58" w:rsidP="0005084E">
            <w:pPr>
              <w:rPr>
                <w:vanish/>
                <w:highlight w:val="yellow"/>
              </w:rPr>
            </w:pPr>
          </w:p>
          <w:p w14:paraId="424129DF" w14:textId="77777777" w:rsidR="00A12A58" w:rsidRPr="00053A4D" w:rsidRDefault="00A12A58" w:rsidP="0005084E">
            <w:pPr>
              <w:rPr>
                <w:vanish/>
                <w:highlight w:val="yellow"/>
              </w:rPr>
            </w:pPr>
          </w:p>
        </w:tc>
      </w:tr>
    </w:tbl>
    <w:p w14:paraId="1BF30556" w14:textId="77777777" w:rsidR="00C232D8" w:rsidRPr="00C232D8" w:rsidRDefault="00C232D8" w:rsidP="005F6BDF">
      <w:pPr>
        <w:rPr>
          <w:rFonts w:cs="Arial"/>
          <w:vanish/>
        </w:rPr>
      </w:pPr>
    </w:p>
    <w:p w14:paraId="03D98DA4" w14:textId="4D63892E" w:rsidR="00DE3AFF" w:rsidRPr="00053A4D" w:rsidRDefault="00304614" w:rsidP="005F6BDF">
      <w:pPr>
        <w:rPr>
          <w:rFonts w:ascii="Times New Roman" w:hAnsi="Times New Roman" w:cs="Times New Roman"/>
          <w:i/>
          <w:vanish/>
          <w:color w:val="FF0000"/>
        </w:rPr>
      </w:pPr>
      <w:r w:rsidRPr="00053A4D">
        <w:rPr>
          <w:rFonts w:ascii="Times New Roman" w:hAnsi="Times New Roman" w:cs="Times New Roman"/>
          <w:i/>
          <w:vanish/>
          <w:color w:val="FF0000"/>
        </w:rPr>
        <w:t>Lückentext zur Bilanz</w:t>
      </w:r>
      <w:r w:rsidR="00A12A58" w:rsidRPr="00053A4D">
        <w:rPr>
          <w:rFonts w:ascii="Times New Roman" w:hAnsi="Times New Roman" w:cs="Times New Roman"/>
          <w:i/>
          <w:vanish/>
          <w:color w:val="FF0000"/>
        </w:rPr>
        <w:t xml:space="preserve"> (H5P)</w:t>
      </w:r>
      <w:r w:rsidR="00DE3AFF" w:rsidRPr="00053A4D">
        <w:rPr>
          <w:rFonts w:ascii="Times New Roman" w:hAnsi="Times New Roman" w:cs="Times New Roman"/>
          <w:i/>
          <w:vanish/>
          <w:color w:val="FF0000"/>
        </w:rPr>
        <w:t xml:space="preserve">: </w:t>
      </w:r>
      <w:r w:rsidR="00A12A58" w:rsidRPr="00053A4D">
        <w:rPr>
          <w:rFonts w:ascii="Times New Roman" w:hAnsi="Times New Roman" w:cs="Times New Roman"/>
          <w:i/>
          <w:vanish/>
          <w:color w:val="FF0000"/>
        </w:rPr>
        <w:t xml:space="preserve">Die </w:t>
      </w:r>
      <w:r w:rsidR="00C238D1" w:rsidRPr="00053A4D">
        <w:rPr>
          <w:rFonts w:ascii="Times New Roman" w:hAnsi="Times New Roman" w:cs="Times New Roman"/>
          <w:i/>
          <w:vanish/>
          <w:color w:val="FF0000"/>
        </w:rPr>
        <w:t>vorgegebenen Wörter sollen dem</w:t>
      </w:r>
      <w:r w:rsidR="00A12A58" w:rsidRPr="00053A4D">
        <w:rPr>
          <w:rFonts w:ascii="Times New Roman" w:hAnsi="Times New Roman" w:cs="Times New Roman"/>
          <w:i/>
          <w:vanish/>
          <w:color w:val="FF0000"/>
        </w:rPr>
        <w:t xml:space="preserve"> Text richtig zugeordnet werden. Die Schülerinnen und Schüler</w:t>
      </w:r>
      <w:r w:rsidR="00C238D1" w:rsidRPr="00053A4D">
        <w:rPr>
          <w:rFonts w:ascii="Times New Roman" w:hAnsi="Times New Roman" w:cs="Times New Roman"/>
          <w:i/>
          <w:vanish/>
          <w:color w:val="FF0000"/>
        </w:rPr>
        <w:t xml:space="preserve"> erhalten bei dieser digitalen Übung eine direkte Rückmeldung</w:t>
      </w:r>
      <w:r w:rsidR="00C9710F" w:rsidRPr="00053A4D">
        <w:rPr>
          <w:rFonts w:ascii="Times New Roman" w:hAnsi="Times New Roman" w:cs="Times New Roman"/>
          <w:i/>
          <w:vanish/>
          <w:color w:val="FF0000"/>
        </w:rPr>
        <w:t xml:space="preserve"> </w:t>
      </w:r>
      <w:r w:rsidR="00C27297" w:rsidRPr="00053A4D">
        <w:rPr>
          <w:rFonts w:ascii="Times New Roman" w:hAnsi="Times New Roman" w:cs="Times New Roman"/>
          <w:i/>
          <w:vanish/>
          <w:color w:val="FF0000"/>
        </w:rPr>
        <w:t>zu ihrer</w:t>
      </w:r>
      <w:r w:rsidR="00C9710F" w:rsidRPr="00053A4D">
        <w:rPr>
          <w:rFonts w:ascii="Times New Roman" w:hAnsi="Times New Roman" w:cs="Times New Roman"/>
          <w:i/>
          <w:vanish/>
          <w:color w:val="FF0000"/>
        </w:rPr>
        <w:t xml:space="preserve"> Lösung</w:t>
      </w:r>
      <w:r w:rsidR="00C238D1" w:rsidRPr="00053A4D">
        <w:rPr>
          <w:rFonts w:ascii="Times New Roman" w:hAnsi="Times New Roman" w:cs="Times New Roman"/>
          <w:i/>
          <w:vanish/>
          <w:color w:val="FF0000"/>
        </w:rPr>
        <w:t xml:space="preserve"> und können ihre Ergebnisse </w:t>
      </w:r>
      <w:r w:rsidR="00C9710F" w:rsidRPr="00053A4D">
        <w:rPr>
          <w:rFonts w:ascii="Times New Roman" w:hAnsi="Times New Roman" w:cs="Times New Roman"/>
          <w:i/>
          <w:vanish/>
          <w:color w:val="FF0000"/>
        </w:rPr>
        <w:t xml:space="preserve">somit </w:t>
      </w:r>
      <w:r w:rsidR="00C238D1" w:rsidRPr="00053A4D">
        <w:rPr>
          <w:rFonts w:ascii="Times New Roman" w:hAnsi="Times New Roman" w:cs="Times New Roman"/>
          <w:i/>
          <w:vanish/>
          <w:color w:val="FF0000"/>
        </w:rPr>
        <w:t>selbstständig kon</w:t>
      </w:r>
      <w:r w:rsidR="00C9710F" w:rsidRPr="00053A4D">
        <w:rPr>
          <w:rFonts w:ascii="Times New Roman" w:hAnsi="Times New Roman" w:cs="Times New Roman"/>
          <w:i/>
          <w:vanish/>
          <w:color w:val="FF0000"/>
        </w:rPr>
        <w:t>trollieren.</w:t>
      </w:r>
    </w:p>
    <w:p w14:paraId="2B6FBF0F" w14:textId="0FA16AF7" w:rsidR="00A12A58" w:rsidRDefault="00A12A58" w:rsidP="005F6BDF">
      <w:pPr>
        <w:rPr>
          <w:rFonts w:cs="Arial"/>
          <w:vanish/>
        </w:rPr>
      </w:pPr>
    </w:p>
    <w:p w14:paraId="3E914485" w14:textId="77777777" w:rsidR="00C232D8" w:rsidRPr="00053A4D" w:rsidRDefault="00C232D8" w:rsidP="005F6BDF">
      <w:pPr>
        <w:rPr>
          <w:rFonts w:cs="Arial"/>
          <w:vanis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86"/>
      </w:tblGrid>
      <w:tr w:rsidR="00A12A58" w:rsidRPr="00053A4D" w14:paraId="18B74520" w14:textId="77777777" w:rsidTr="0005084E">
        <w:trPr>
          <w:trHeight w:val="437"/>
          <w:hidden/>
        </w:trPr>
        <w:tc>
          <w:tcPr>
            <w:tcW w:w="9322" w:type="dxa"/>
            <w:gridSpan w:val="2"/>
          </w:tcPr>
          <w:p w14:paraId="31EAD341" w14:textId="44D83AB5" w:rsidR="00A12A58" w:rsidRPr="00053A4D" w:rsidRDefault="00A12A58" w:rsidP="0005084E">
            <w:pPr>
              <w:rPr>
                <w:b/>
                <w:bCs/>
                <w:vanish/>
              </w:rPr>
            </w:pPr>
            <w:r w:rsidRPr="00053A4D">
              <w:rPr>
                <w:b/>
                <w:bCs/>
                <w:vanish/>
              </w:rPr>
              <w:t>Interaktive Übung zur Bewertung der Kreditwürdigkeit von Unternehmen</w:t>
            </w:r>
            <w:r w:rsidR="00382352" w:rsidRPr="00053A4D">
              <w:rPr>
                <w:b/>
                <w:bCs/>
                <w:vanish/>
              </w:rPr>
              <w:t xml:space="preserve"> - qualitative Faktoren</w:t>
            </w:r>
          </w:p>
        </w:tc>
      </w:tr>
      <w:tr w:rsidR="00A12A58" w:rsidRPr="00053A4D" w14:paraId="53B13714" w14:textId="77777777" w:rsidTr="00C232D8">
        <w:trPr>
          <w:hidden/>
        </w:trPr>
        <w:tc>
          <w:tcPr>
            <w:tcW w:w="3936" w:type="dxa"/>
            <w:vAlign w:val="center"/>
            <w:hideMark/>
          </w:tcPr>
          <w:p w14:paraId="49E38E4D" w14:textId="77777777" w:rsidR="00A12A58" w:rsidRPr="00053A4D" w:rsidRDefault="00382352" w:rsidP="0005084E">
            <w:pPr>
              <w:jc w:val="center"/>
              <w:rPr>
                <w:vanish/>
                <w:highlight w:val="yellow"/>
              </w:rPr>
            </w:pPr>
            <w:r w:rsidRPr="00053A4D">
              <w:rPr>
                <w:noProof/>
                <w:vanish/>
                <w:lang w:eastAsia="de-DE"/>
              </w:rPr>
              <w:drawing>
                <wp:inline distT="0" distB="0" distL="0" distR="0" wp14:anchorId="11F8DC9B" wp14:editId="76F794A7">
                  <wp:extent cx="1341371" cy="1341371"/>
                  <wp:effectExtent l="0" t="0" r="0" b="0"/>
                  <wp:docPr id="9" name="Grafik 9" descr="C:\Users\DangelmayrS\Downloads\fram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angelmayrS\Downloads\frame (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62342" cy="1362342"/>
                          </a:xfrm>
                          <a:prstGeom prst="rect">
                            <a:avLst/>
                          </a:prstGeom>
                          <a:noFill/>
                          <a:ln>
                            <a:noFill/>
                          </a:ln>
                        </pic:spPr>
                      </pic:pic>
                    </a:graphicData>
                  </a:graphic>
                </wp:inline>
              </w:drawing>
            </w:r>
          </w:p>
        </w:tc>
        <w:tc>
          <w:tcPr>
            <w:tcW w:w="5386" w:type="dxa"/>
          </w:tcPr>
          <w:p w14:paraId="39FD1C58" w14:textId="77777777" w:rsidR="00C232D8" w:rsidRDefault="00C232D8" w:rsidP="0005084E">
            <w:pPr>
              <w:rPr>
                <w:vanish/>
              </w:rPr>
            </w:pPr>
          </w:p>
          <w:p w14:paraId="09AFF5EA" w14:textId="7A30B783" w:rsidR="00A12A58" w:rsidRPr="00053A4D" w:rsidRDefault="006E48E6" w:rsidP="0005084E">
            <w:pPr>
              <w:rPr>
                <w:vanish/>
              </w:rPr>
            </w:pPr>
            <w:hyperlink r:id="rId23" w:history="1">
              <w:r w:rsidR="00382352" w:rsidRPr="00053A4D">
                <w:rPr>
                  <w:rStyle w:val="Hyperlink"/>
                  <w:vanish/>
                </w:rPr>
                <w:t>https://www.schule-bw.de/faecher-und-schularten/berufliche-bildung/wirtschaft/unterrichtsentwuerfe-und-materialien/betriebswirtschaftslehre/berufsbezogene-themen/kreditwuerdigkeit</w:t>
              </w:r>
            </w:hyperlink>
          </w:p>
          <w:p w14:paraId="014DF115" w14:textId="77777777" w:rsidR="00382352" w:rsidRPr="00053A4D" w:rsidRDefault="00382352" w:rsidP="0005084E">
            <w:pPr>
              <w:rPr>
                <w:vanish/>
                <w:highlight w:val="yellow"/>
              </w:rPr>
            </w:pPr>
          </w:p>
          <w:p w14:paraId="3E79D73E" w14:textId="6F3343F1" w:rsidR="00A12A58" w:rsidRPr="00053A4D" w:rsidRDefault="00382352" w:rsidP="0005084E">
            <w:pPr>
              <w:rPr>
                <w:vanish/>
              </w:rPr>
            </w:pPr>
            <w:r w:rsidRPr="00053A4D">
              <w:rPr>
                <w:vanish/>
              </w:rPr>
              <w:t>(Zugriff am 28.03.2022</w:t>
            </w:r>
            <w:r w:rsidR="00A12A58" w:rsidRPr="00053A4D">
              <w:rPr>
                <w:vanish/>
              </w:rPr>
              <w:t>)</w:t>
            </w:r>
          </w:p>
          <w:p w14:paraId="63433911" w14:textId="77777777" w:rsidR="00A12A58" w:rsidRPr="00053A4D" w:rsidRDefault="00A12A58" w:rsidP="0005084E">
            <w:pPr>
              <w:rPr>
                <w:vanish/>
                <w:highlight w:val="yellow"/>
              </w:rPr>
            </w:pPr>
          </w:p>
          <w:p w14:paraId="24F12F53" w14:textId="77777777" w:rsidR="00A12A58" w:rsidRPr="00053A4D" w:rsidRDefault="00A12A58" w:rsidP="0005084E">
            <w:pPr>
              <w:rPr>
                <w:vanish/>
                <w:highlight w:val="yellow"/>
              </w:rPr>
            </w:pPr>
          </w:p>
        </w:tc>
      </w:tr>
    </w:tbl>
    <w:p w14:paraId="55F199D5" w14:textId="30A76888" w:rsidR="00AF4561" w:rsidRPr="00053A4D" w:rsidRDefault="00AF4561" w:rsidP="005F6BDF">
      <w:pPr>
        <w:rPr>
          <w:rFonts w:cs="Arial"/>
          <w:vanish/>
        </w:rPr>
      </w:pPr>
    </w:p>
    <w:p w14:paraId="46D6C644" w14:textId="1172528C" w:rsidR="00C80925" w:rsidRPr="00053A4D" w:rsidRDefault="00806A61" w:rsidP="00A50354">
      <w:pPr>
        <w:rPr>
          <w:rFonts w:ascii="Times New Roman" w:hAnsi="Times New Roman" w:cs="Times New Roman"/>
          <w:i/>
          <w:vanish/>
          <w:color w:val="FF0000"/>
        </w:rPr>
      </w:pPr>
      <w:r w:rsidRPr="00053A4D">
        <w:rPr>
          <w:rFonts w:ascii="Times New Roman" w:hAnsi="Times New Roman" w:cs="Times New Roman"/>
          <w:i/>
          <w:vanish/>
          <w:color w:val="FF0000"/>
        </w:rPr>
        <w:t>Multiple Choice</w:t>
      </w:r>
      <w:r w:rsidR="00A12A58" w:rsidRPr="00053A4D">
        <w:rPr>
          <w:rFonts w:ascii="Times New Roman" w:hAnsi="Times New Roman" w:cs="Times New Roman"/>
          <w:i/>
          <w:vanish/>
          <w:color w:val="FF0000"/>
        </w:rPr>
        <w:t>-Übung (H5P)</w:t>
      </w:r>
      <w:r w:rsidR="00D539E8" w:rsidRPr="00053A4D">
        <w:rPr>
          <w:rFonts w:ascii="Times New Roman" w:hAnsi="Times New Roman" w:cs="Times New Roman"/>
          <w:i/>
          <w:vanish/>
          <w:color w:val="FF0000"/>
        </w:rPr>
        <w:t xml:space="preserve"> zur Unterscheidung von </w:t>
      </w:r>
      <w:r w:rsidR="000C4CC6" w:rsidRPr="00053A4D">
        <w:rPr>
          <w:rFonts w:ascii="Times New Roman" w:hAnsi="Times New Roman" w:cs="Times New Roman"/>
          <w:i/>
          <w:vanish/>
          <w:color w:val="FF0000"/>
        </w:rPr>
        <w:t>q</w:t>
      </w:r>
      <w:r w:rsidR="00EB5AA7" w:rsidRPr="00053A4D">
        <w:rPr>
          <w:rFonts w:ascii="Times New Roman" w:hAnsi="Times New Roman" w:cs="Times New Roman"/>
          <w:i/>
          <w:vanish/>
          <w:color w:val="FF0000"/>
        </w:rPr>
        <w:t>uantitative</w:t>
      </w:r>
      <w:r w:rsidR="00D539E8" w:rsidRPr="00053A4D">
        <w:rPr>
          <w:rFonts w:ascii="Times New Roman" w:hAnsi="Times New Roman" w:cs="Times New Roman"/>
          <w:i/>
          <w:vanish/>
          <w:color w:val="FF0000"/>
        </w:rPr>
        <w:t>n</w:t>
      </w:r>
      <w:r w:rsidR="00382352" w:rsidRPr="00053A4D">
        <w:rPr>
          <w:rFonts w:ascii="Times New Roman" w:hAnsi="Times New Roman" w:cs="Times New Roman"/>
          <w:i/>
          <w:vanish/>
          <w:color w:val="FF0000"/>
        </w:rPr>
        <w:t xml:space="preserve"> (</w:t>
      </w:r>
      <w:r w:rsidR="0069008A" w:rsidRPr="00053A4D">
        <w:rPr>
          <w:rFonts w:ascii="Times New Roman" w:hAnsi="Times New Roman" w:cs="Times New Roman"/>
          <w:i/>
          <w:vanish/>
          <w:color w:val="FF0000"/>
        </w:rPr>
        <w:t xml:space="preserve">Eigenkapitalquote, Betriebsergebnis, </w:t>
      </w:r>
      <w:r w:rsidR="008F3718" w:rsidRPr="00053A4D">
        <w:rPr>
          <w:rFonts w:ascii="Times New Roman" w:hAnsi="Times New Roman" w:cs="Times New Roman"/>
          <w:i/>
          <w:vanish/>
          <w:color w:val="FF0000"/>
        </w:rPr>
        <w:t xml:space="preserve">Umsatzrentabilität, Cashflow, Debitorenziel, </w:t>
      </w:r>
      <w:r w:rsidR="00B7042A" w:rsidRPr="00053A4D">
        <w:rPr>
          <w:rFonts w:ascii="Times New Roman" w:hAnsi="Times New Roman" w:cs="Times New Roman"/>
          <w:i/>
          <w:vanish/>
          <w:color w:val="FF0000"/>
        </w:rPr>
        <w:t>Erfolgskennzahlen, Gesamtkapitalrentabilität)</w:t>
      </w:r>
      <w:r w:rsidR="00EB5AA7" w:rsidRPr="00053A4D">
        <w:rPr>
          <w:rFonts w:ascii="Times New Roman" w:hAnsi="Times New Roman" w:cs="Times New Roman"/>
          <w:i/>
          <w:vanish/>
          <w:color w:val="FF0000"/>
        </w:rPr>
        <w:t xml:space="preserve"> und qualitative</w:t>
      </w:r>
      <w:r w:rsidR="009B37D2" w:rsidRPr="00053A4D">
        <w:rPr>
          <w:rFonts w:ascii="Times New Roman" w:hAnsi="Times New Roman" w:cs="Times New Roman"/>
          <w:i/>
          <w:vanish/>
          <w:color w:val="FF0000"/>
        </w:rPr>
        <w:t>n</w:t>
      </w:r>
      <w:r w:rsidR="00EB5AA7" w:rsidRPr="00053A4D">
        <w:rPr>
          <w:rFonts w:ascii="Times New Roman" w:hAnsi="Times New Roman" w:cs="Times New Roman"/>
          <w:i/>
          <w:vanish/>
          <w:color w:val="FF0000"/>
        </w:rPr>
        <w:t xml:space="preserve"> Faktoren</w:t>
      </w:r>
      <w:r w:rsidR="00382352" w:rsidRPr="00053A4D">
        <w:rPr>
          <w:rFonts w:ascii="Times New Roman" w:hAnsi="Times New Roman" w:cs="Times New Roman"/>
          <w:i/>
          <w:vanish/>
          <w:color w:val="FF0000"/>
        </w:rPr>
        <w:t xml:space="preserve"> (</w:t>
      </w:r>
      <w:r w:rsidR="005412C2" w:rsidRPr="00053A4D">
        <w:rPr>
          <w:rFonts w:ascii="Times New Roman" w:hAnsi="Times New Roman" w:cs="Times New Roman"/>
          <w:i/>
          <w:vanish/>
          <w:color w:val="FF0000"/>
        </w:rPr>
        <w:t>Mitarbeiterzufried</w:t>
      </w:r>
      <w:r w:rsidR="00382352" w:rsidRPr="00053A4D">
        <w:rPr>
          <w:rFonts w:ascii="Times New Roman" w:hAnsi="Times New Roman" w:cs="Times New Roman"/>
          <w:i/>
          <w:vanish/>
          <w:color w:val="FF0000"/>
        </w:rPr>
        <w:t>enheit</w:t>
      </w:r>
      <w:r w:rsidR="005412C2" w:rsidRPr="00053A4D">
        <w:rPr>
          <w:rFonts w:ascii="Times New Roman" w:hAnsi="Times New Roman" w:cs="Times New Roman"/>
          <w:i/>
          <w:vanish/>
          <w:color w:val="FF0000"/>
        </w:rPr>
        <w:t xml:space="preserve">, </w:t>
      </w:r>
      <w:r w:rsidR="009E7691" w:rsidRPr="00053A4D">
        <w:rPr>
          <w:rFonts w:ascii="Times New Roman" w:hAnsi="Times New Roman" w:cs="Times New Roman"/>
          <w:i/>
          <w:vanish/>
          <w:color w:val="FF0000"/>
        </w:rPr>
        <w:t xml:space="preserve">Marktposition, </w:t>
      </w:r>
      <w:r w:rsidR="003B5B9A" w:rsidRPr="00053A4D">
        <w:rPr>
          <w:rFonts w:ascii="Times New Roman" w:hAnsi="Times New Roman" w:cs="Times New Roman"/>
          <w:i/>
          <w:vanish/>
          <w:color w:val="FF0000"/>
        </w:rPr>
        <w:t>bisherige Kontoführung</w:t>
      </w:r>
      <w:r w:rsidR="003D3E30" w:rsidRPr="00053A4D">
        <w:rPr>
          <w:rFonts w:ascii="Times New Roman" w:hAnsi="Times New Roman" w:cs="Times New Roman"/>
          <w:i/>
          <w:vanish/>
          <w:color w:val="FF0000"/>
        </w:rPr>
        <w:t>,</w:t>
      </w:r>
      <w:r w:rsidR="00382352" w:rsidRPr="00053A4D">
        <w:rPr>
          <w:rFonts w:ascii="Times New Roman" w:hAnsi="Times New Roman" w:cs="Times New Roman"/>
          <w:i/>
          <w:vanish/>
          <w:color w:val="FF0000"/>
        </w:rPr>
        <w:t xml:space="preserve"> </w:t>
      </w:r>
      <w:r w:rsidR="00194643" w:rsidRPr="00053A4D">
        <w:rPr>
          <w:rFonts w:ascii="Times New Roman" w:hAnsi="Times New Roman" w:cs="Times New Roman"/>
          <w:i/>
          <w:vanish/>
          <w:color w:val="FF0000"/>
        </w:rPr>
        <w:t xml:space="preserve">Kommunikationsverhalten, </w:t>
      </w:r>
      <w:r w:rsidR="00663EE8" w:rsidRPr="00053A4D">
        <w:rPr>
          <w:rFonts w:ascii="Times New Roman" w:hAnsi="Times New Roman" w:cs="Times New Roman"/>
          <w:i/>
          <w:vanish/>
          <w:color w:val="FF0000"/>
        </w:rPr>
        <w:t>Zukunftsaussichten, Nachhaltigkeit)</w:t>
      </w:r>
      <w:r w:rsidR="00717AA6" w:rsidRPr="00053A4D">
        <w:rPr>
          <w:rFonts w:ascii="Times New Roman" w:hAnsi="Times New Roman" w:cs="Times New Roman"/>
          <w:i/>
          <w:vanish/>
          <w:color w:val="FF0000"/>
        </w:rPr>
        <w:t>.</w:t>
      </w:r>
      <w:r w:rsidR="001D2DBA" w:rsidRPr="00053A4D">
        <w:rPr>
          <w:rFonts w:ascii="Times New Roman" w:hAnsi="Times New Roman" w:cs="Times New Roman"/>
          <w:i/>
          <w:vanish/>
          <w:color w:val="FF0000"/>
        </w:rPr>
        <w:t xml:space="preserve"> </w:t>
      </w:r>
      <w:r w:rsidR="00A12A58" w:rsidRPr="00053A4D">
        <w:rPr>
          <w:rFonts w:ascii="Times New Roman" w:hAnsi="Times New Roman" w:cs="Times New Roman"/>
          <w:i/>
          <w:vanish/>
          <w:color w:val="FF0000"/>
        </w:rPr>
        <w:t>Die Schülerinnen und Schüler</w:t>
      </w:r>
      <w:r w:rsidR="009E5BD5" w:rsidRPr="00053A4D">
        <w:rPr>
          <w:rFonts w:ascii="Times New Roman" w:hAnsi="Times New Roman" w:cs="Times New Roman"/>
          <w:i/>
          <w:vanish/>
          <w:color w:val="FF0000"/>
        </w:rPr>
        <w:t xml:space="preserve"> </w:t>
      </w:r>
      <w:r w:rsidRPr="00053A4D">
        <w:rPr>
          <w:rFonts w:ascii="Times New Roman" w:hAnsi="Times New Roman" w:cs="Times New Roman"/>
          <w:i/>
          <w:vanish/>
          <w:color w:val="FF0000"/>
        </w:rPr>
        <w:t>unterscheiden mithilfe einer Multiple Choice</w:t>
      </w:r>
      <w:r w:rsidR="00A12A58" w:rsidRPr="00053A4D">
        <w:rPr>
          <w:rFonts w:ascii="Times New Roman" w:hAnsi="Times New Roman" w:cs="Times New Roman"/>
          <w:i/>
          <w:vanish/>
          <w:color w:val="FF0000"/>
        </w:rPr>
        <w:t>-</w:t>
      </w:r>
      <w:r w:rsidRPr="00053A4D">
        <w:rPr>
          <w:rFonts w:ascii="Times New Roman" w:hAnsi="Times New Roman" w:cs="Times New Roman"/>
          <w:i/>
          <w:vanish/>
          <w:color w:val="FF0000"/>
        </w:rPr>
        <w:t xml:space="preserve">Abfrage vorgegebene „quantitative Faktoren“ und „qualitative Faktoren“ </w:t>
      </w:r>
      <w:r w:rsidR="007F0325" w:rsidRPr="00053A4D">
        <w:rPr>
          <w:rFonts w:ascii="Times New Roman" w:hAnsi="Times New Roman" w:cs="Times New Roman"/>
          <w:i/>
          <w:vanish/>
          <w:color w:val="FF0000"/>
        </w:rPr>
        <w:t xml:space="preserve">bei der Beurteilung der Kreditwürdigkeit. </w:t>
      </w:r>
      <w:r w:rsidR="00A12A58" w:rsidRPr="00053A4D">
        <w:rPr>
          <w:rFonts w:ascii="Times New Roman" w:hAnsi="Times New Roman" w:cs="Times New Roman"/>
          <w:i/>
          <w:vanish/>
          <w:color w:val="FF0000"/>
        </w:rPr>
        <w:t>Sie</w:t>
      </w:r>
      <w:r w:rsidR="00F152C8" w:rsidRPr="00053A4D">
        <w:rPr>
          <w:rFonts w:ascii="Times New Roman" w:hAnsi="Times New Roman" w:cs="Times New Roman"/>
          <w:i/>
          <w:vanish/>
          <w:color w:val="FF0000"/>
        </w:rPr>
        <w:t xml:space="preserve"> erhalten bei dieser digitalen Übung eine direkte Rückmeldung </w:t>
      </w:r>
      <w:r w:rsidR="00C27297" w:rsidRPr="00053A4D">
        <w:rPr>
          <w:rFonts w:ascii="Times New Roman" w:hAnsi="Times New Roman" w:cs="Times New Roman"/>
          <w:i/>
          <w:vanish/>
          <w:color w:val="FF0000"/>
        </w:rPr>
        <w:t>zu ihrer</w:t>
      </w:r>
      <w:r w:rsidR="00F152C8" w:rsidRPr="00053A4D">
        <w:rPr>
          <w:rFonts w:ascii="Times New Roman" w:hAnsi="Times New Roman" w:cs="Times New Roman"/>
          <w:i/>
          <w:vanish/>
          <w:color w:val="FF0000"/>
        </w:rPr>
        <w:t xml:space="preserve"> Lösung und können ihre Ergebnisse somit selbstständig kontrollieren.</w:t>
      </w:r>
    </w:p>
    <w:p w14:paraId="5707C235" w14:textId="4BCCAC48" w:rsidR="00806A61" w:rsidRDefault="00806A61" w:rsidP="00A50354">
      <w:pPr>
        <w:rPr>
          <w:vanish/>
        </w:rPr>
      </w:pPr>
    </w:p>
    <w:p w14:paraId="05FA17AF" w14:textId="77777777" w:rsidR="00C232D8" w:rsidRPr="00053A4D" w:rsidRDefault="00C232D8" w:rsidP="00A50354">
      <w:pPr>
        <w:rPr>
          <w:vanis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86"/>
      </w:tblGrid>
      <w:tr w:rsidR="00A12A58" w:rsidRPr="00053A4D" w14:paraId="69A80231" w14:textId="77777777" w:rsidTr="0005084E">
        <w:trPr>
          <w:trHeight w:val="437"/>
          <w:hidden/>
        </w:trPr>
        <w:tc>
          <w:tcPr>
            <w:tcW w:w="9322" w:type="dxa"/>
            <w:gridSpan w:val="2"/>
          </w:tcPr>
          <w:p w14:paraId="2635E64B" w14:textId="7C846D06" w:rsidR="00A12A58" w:rsidRPr="00053A4D" w:rsidRDefault="00A12A58" w:rsidP="0005084E">
            <w:pPr>
              <w:rPr>
                <w:b/>
                <w:bCs/>
                <w:vanish/>
              </w:rPr>
            </w:pPr>
            <w:r w:rsidRPr="00053A4D">
              <w:rPr>
                <w:b/>
                <w:bCs/>
                <w:vanish/>
              </w:rPr>
              <w:t>Interaktive Übung zu den Bilanz- und Erfolgskennzahlen</w:t>
            </w:r>
          </w:p>
          <w:p w14:paraId="7CD099C4" w14:textId="140423AB" w:rsidR="00C232D8" w:rsidRPr="00053A4D" w:rsidRDefault="00C232D8" w:rsidP="0005084E">
            <w:pPr>
              <w:rPr>
                <w:b/>
                <w:bCs/>
                <w:vanish/>
              </w:rPr>
            </w:pPr>
          </w:p>
        </w:tc>
      </w:tr>
      <w:tr w:rsidR="00A12A58" w:rsidRPr="00053A4D" w14:paraId="340A5AF6" w14:textId="77777777" w:rsidTr="00C232D8">
        <w:trPr>
          <w:hidden/>
        </w:trPr>
        <w:tc>
          <w:tcPr>
            <w:tcW w:w="3936" w:type="dxa"/>
            <w:vAlign w:val="center"/>
            <w:hideMark/>
          </w:tcPr>
          <w:p w14:paraId="6D68F3BB" w14:textId="539F827C" w:rsidR="00A12A58" w:rsidRPr="00053A4D" w:rsidRDefault="00382352" w:rsidP="0005084E">
            <w:pPr>
              <w:jc w:val="center"/>
              <w:rPr>
                <w:vanish/>
                <w:highlight w:val="yellow"/>
              </w:rPr>
            </w:pPr>
            <w:r w:rsidRPr="00053A4D">
              <w:rPr>
                <w:noProof/>
                <w:vanish/>
                <w:lang w:eastAsia="de-DE"/>
              </w:rPr>
              <w:drawing>
                <wp:inline distT="0" distB="0" distL="0" distR="0" wp14:anchorId="7324CA3B" wp14:editId="757E8E01">
                  <wp:extent cx="1291018" cy="1291018"/>
                  <wp:effectExtent l="0" t="0" r="4445" b="4445"/>
                  <wp:docPr id="10" name="Grafik 10" descr="C:\Users\DangelmayrS\Downloads\fram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angelmayrS\Downloads\frame (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05980" cy="1305980"/>
                          </a:xfrm>
                          <a:prstGeom prst="rect">
                            <a:avLst/>
                          </a:prstGeom>
                          <a:noFill/>
                          <a:ln>
                            <a:noFill/>
                          </a:ln>
                        </pic:spPr>
                      </pic:pic>
                    </a:graphicData>
                  </a:graphic>
                </wp:inline>
              </w:drawing>
            </w:r>
          </w:p>
        </w:tc>
        <w:tc>
          <w:tcPr>
            <w:tcW w:w="5386" w:type="dxa"/>
          </w:tcPr>
          <w:p w14:paraId="3C3E50FB" w14:textId="0664DF62" w:rsidR="00A12A58" w:rsidRPr="00053A4D" w:rsidRDefault="006E48E6" w:rsidP="0005084E">
            <w:pPr>
              <w:rPr>
                <w:vanish/>
              </w:rPr>
            </w:pPr>
            <w:hyperlink r:id="rId25" w:history="1">
              <w:r w:rsidR="00382352" w:rsidRPr="00053A4D">
                <w:rPr>
                  <w:rStyle w:val="Hyperlink"/>
                  <w:vanish/>
                </w:rPr>
                <w:t>https://www.schule-bw.de/faecher-und-schularten/berufliche-bildung/wirtschaft/unterrichtsentwuerfe-und-materialien/betriebswirtschaftslehre/berufsbezogene-themen/kennzahlen_bank</w:t>
              </w:r>
            </w:hyperlink>
          </w:p>
          <w:p w14:paraId="302D1658" w14:textId="77777777" w:rsidR="00382352" w:rsidRPr="00053A4D" w:rsidRDefault="00382352" w:rsidP="0005084E">
            <w:pPr>
              <w:rPr>
                <w:vanish/>
                <w:highlight w:val="yellow"/>
              </w:rPr>
            </w:pPr>
          </w:p>
          <w:p w14:paraId="3DB58B85" w14:textId="4714E317" w:rsidR="00A12A58" w:rsidRPr="00053A4D" w:rsidRDefault="00382352" w:rsidP="0005084E">
            <w:pPr>
              <w:rPr>
                <w:vanish/>
              </w:rPr>
            </w:pPr>
            <w:r w:rsidRPr="00053A4D">
              <w:rPr>
                <w:vanish/>
              </w:rPr>
              <w:t>(Zugriff am 28.03.2022</w:t>
            </w:r>
            <w:r w:rsidR="00A12A58" w:rsidRPr="00053A4D">
              <w:rPr>
                <w:vanish/>
              </w:rPr>
              <w:t>)</w:t>
            </w:r>
          </w:p>
          <w:p w14:paraId="78B63B17" w14:textId="77777777" w:rsidR="00A12A58" w:rsidRPr="00053A4D" w:rsidRDefault="00A12A58" w:rsidP="0005084E">
            <w:pPr>
              <w:rPr>
                <w:vanish/>
                <w:highlight w:val="yellow"/>
              </w:rPr>
            </w:pPr>
          </w:p>
          <w:p w14:paraId="0205D007" w14:textId="77777777" w:rsidR="00A12A58" w:rsidRPr="00053A4D" w:rsidRDefault="00A12A58" w:rsidP="0005084E">
            <w:pPr>
              <w:rPr>
                <w:vanish/>
                <w:highlight w:val="yellow"/>
              </w:rPr>
            </w:pPr>
          </w:p>
        </w:tc>
      </w:tr>
    </w:tbl>
    <w:p w14:paraId="0C504E9D" w14:textId="77777777" w:rsidR="00A12A58" w:rsidRPr="00053A4D" w:rsidRDefault="00A12A58" w:rsidP="00A12A58">
      <w:pPr>
        <w:rPr>
          <w:rFonts w:cs="Arial"/>
          <w:vanish/>
        </w:rPr>
      </w:pPr>
    </w:p>
    <w:p w14:paraId="50D0D841" w14:textId="2F573767" w:rsidR="00EE7D40" w:rsidRPr="00053A4D" w:rsidRDefault="00A12A58" w:rsidP="00A50354">
      <w:pPr>
        <w:rPr>
          <w:rFonts w:ascii="Times New Roman" w:hAnsi="Times New Roman" w:cs="Times New Roman"/>
          <w:i/>
          <w:vanish/>
          <w:color w:val="FF0000"/>
        </w:rPr>
      </w:pPr>
      <w:r w:rsidRPr="00053A4D">
        <w:rPr>
          <w:rFonts w:ascii="Times New Roman" w:hAnsi="Times New Roman" w:cs="Times New Roman"/>
          <w:i/>
          <w:vanish/>
          <w:color w:val="FF0000"/>
        </w:rPr>
        <w:t>Memory (H5P)</w:t>
      </w:r>
      <w:r w:rsidR="00EE7D40" w:rsidRPr="00053A4D">
        <w:rPr>
          <w:rFonts w:ascii="Times New Roman" w:hAnsi="Times New Roman" w:cs="Times New Roman"/>
          <w:i/>
          <w:vanish/>
          <w:color w:val="FF0000"/>
        </w:rPr>
        <w:t xml:space="preserve"> zum Wiederholen und Lernen der Formeln zur Berechnung der Bilanz- und Erfolgskennzahlen</w:t>
      </w:r>
      <w:r w:rsidRPr="00053A4D">
        <w:rPr>
          <w:rFonts w:ascii="Times New Roman" w:hAnsi="Times New Roman" w:cs="Times New Roman"/>
          <w:i/>
          <w:vanish/>
          <w:color w:val="FF0000"/>
        </w:rPr>
        <w:t>.</w:t>
      </w:r>
    </w:p>
    <w:p w14:paraId="17964DAB" w14:textId="77777777" w:rsidR="00EE7D40" w:rsidRPr="00053A4D" w:rsidRDefault="00EE7D40" w:rsidP="00A50354">
      <w:pPr>
        <w:rPr>
          <w:vanish/>
        </w:rPr>
      </w:pPr>
    </w:p>
    <w:p w14:paraId="59990C77" w14:textId="0306E29C" w:rsidR="00153745" w:rsidRPr="00053A4D" w:rsidRDefault="00153745" w:rsidP="00153745">
      <w:pPr>
        <w:rPr>
          <w:rFonts w:ascii="Arial Fett" w:hAnsi="Arial Fett"/>
          <w:b/>
          <w:vanish/>
        </w:rPr>
      </w:pPr>
      <w:r w:rsidRPr="00053A4D">
        <w:rPr>
          <w:rFonts w:ascii="Arial Fett" w:hAnsi="Arial Fett"/>
          <w:b/>
          <w:vanish/>
        </w:rPr>
        <w:t>Suchsel zu den Kennziffern einer Jahresabschlussanalyse</w:t>
      </w:r>
    </w:p>
    <w:p w14:paraId="62A1C108" w14:textId="77777777" w:rsidR="00767526" w:rsidRPr="00053A4D" w:rsidRDefault="00767526" w:rsidP="00767526">
      <w:pPr>
        <w:rPr>
          <w:rFonts w:ascii="Arial Fett" w:hAnsi="Arial Fett"/>
          <w:vanish/>
        </w:rPr>
      </w:pPr>
      <w:r w:rsidRPr="00053A4D">
        <w:rPr>
          <w:rFonts w:ascii="Arial Fett" w:hAnsi="Arial Fett"/>
          <w:noProof/>
          <w:vanish/>
          <w:lang w:eastAsia="de-DE"/>
        </w:rPr>
        <w:drawing>
          <wp:inline distT="0" distB="0" distL="0" distR="0" wp14:anchorId="5BD5E730" wp14:editId="38130DE1">
            <wp:extent cx="6062307" cy="6457950"/>
            <wp:effectExtent l="0" t="0" r="0" b="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084300" cy="6481379"/>
                    </a:xfrm>
                    <a:prstGeom prst="rect">
                      <a:avLst/>
                    </a:prstGeom>
                  </pic:spPr>
                </pic:pic>
              </a:graphicData>
            </a:graphic>
          </wp:inline>
        </w:drawing>
      </w:r>
    </w:p>
    <w:p w14:paraId="72774504" w14:textId="77777777" w:rsidR="00767526" w:rsidRPr="00053A4D" w:rsidRDefault="00767526" w:rsidP="00767526">
      <w:pPr>
        <w:rPr>
          <w:rFonts w:ascii="Arial Fett" w:hAnsi="Arial Fett"/>
          <w:vanish/>
        </w:rPr>
      </w:pPr>
    </w:p>
    <w:p w14:paraId="649FA6FB" w14:textId="77777777" w:rsidR="00767526" w:rsidRPr="00416705" w:rsidRDefault="00767526" w:rsidP="00767526">
      <w:pPr>
        <w:rPr>
          <w:rFonts w:ascii="Arial Fett" w:hAnsi="Arial Fett"/>
          <w:vanish/>
        </w:rPr>
      </w:pPr>
      <w:r w:rsidRPr="00416705">
        <w:rPr>
          <w:rFonts w:ascii="Arial Fett" w:hAnsi="Arial Fett"/>
          <w:noProof/>
          <w:vanish/>
          <w:lang w:eastAsia="de-DE"/>
        </w:rPr>
        <w:drawing>
          <wp:inline distT="0" distB="0" distL="0" distR="0" wp14:anchorId="4E084ABA" wp14:editId="2F27A12E">
            <wp:extent cx="5642715" cy="5981700"/>
            <wp:effectExtent l="0" t="0" r="0" b="0"/>
            <wp:docPr id="38" name="Grafik 38" descr="Ein Bild, das Text, Kreuzworträts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descr="Ein Bild, das Text, Kreuzworträtsel enthält.&#10;&#10;Automatisch generierte Beschreibung"/>
                    <pic:cNvPicPr/>
                  </pic:nvPicPr>
                  <pic:blipFill>
                    <a:blip r:embed="rId27"/>
                    <a:stretch>
                      <a:fillRect/>
                    </a:stretch>
                  </pic:blipFill>
                  <pic:spPr>
                    <a:xfrm>
                      <a:off x="0" y="0"/>
                      <a:ext cx="5648970" cy="5988331"/>
                    </a:xfrm>
                    <a:prstGeom prst="rect">
                      <a:avLst/>
                    </a:prstGeom>
                  </pic:spPr>
                </pic:pic>
              </a:graphicData>
            </a:graphic>
          </wp:inline>
        </w:drawing>
      </w:r>
    </w:p>
    <w:p w14:paraId="3A3031BF" w14:textId="77777777" w:rsidR="00767526" w:rsidRPr="00416705" w:rsidRDefault="00767526" w:rsidP="00153745">
      <w:pPr>
        <w:rPr>
          <w:rFonts w:ascii="Arial Fett" w:hAnsi="Arial Fett"/>
          <w:vanish/>
        </w:rPr>
      </w:pPr>
    </w:p>
    <w:sectPr w:rsidR="00767526" w:rsidRPr="00416705" w:rsidSect="00D96C5C">
      <w:headerReference w:type="default" r:id="rId28"/>
      <w:footerReference w:type="default" r:id="rId29"/>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032A4" w14:textId="77777777" w:rsidR="00251DCF" w:rsidRDefault="00251DCF" w:rsidP="00394779">
      <w:pPr>
        <w:spacing w:after="0" w:line="240" w:lineRule="auto"/>
      </w:pPr>
      <w:r>
        <w:separator/>
      </w:r>
    </w:p>
  </w:endnote>
  <w:endnote w:type="continuationSeparator" w:id="0">
    <w:p w14:paraId="54ABE004" w14:textId="77777777" w:rsidR="00251DCF" w:rsidRDefault="00251DCF"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9"/>
      <w:gridCol w:w="6"/>
    </w:tblGrid>
    <w:tr w:rsidR="00251DCF" w:rsidRPr="00921C3E" w14:paraId="6AFC0AA3" w14:textId="77777777" w:rsidTr="00D96C5C">
      <w:tc>
        <w:tcPr>
          <w:tcW w:w="8613" w:type="dxa"/>
          <w:vAlign w:val="bottom"/>
        </w:tcPr>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06"/>
            <w:gridCol w:w="4307"/>
            <w:gridCol w:w="1026"/>
          </w:tblGrid>
          <w:tr w:rsidR="00251DCF" w:rsidRPr="006E2FF5" w14:paraId="10636B51" w14:textId="77777777" w:rsidTr="00494865">
            <w:tc>
              <w:tcPr>
                <w:tcW w:w="4306" w:type="dxa"/>
                <w:vAlign w:val="bottom"/>
              </w:tcPr>
              <w:p w14:paraId="5C919FDF" w14:textId="55E6C0AD" w:rsidR="00251DCF" w:rsidRPr="006E2FF5" w:rsidRDefault="00251DCF" w:rsidP="00EB2466">
                <w:pPr>
                  <w:pStyle w:val="Fuzeile"/>
                  <w:rPr>
                    <w:rFonts w:cs="Arial"/>
                    <w:bCs/>
                    <w:sz w:val="14"/>
                    <w:szCs w:val="14"/>
                  </w:rPr>
                </w:pPr>
                <w:r w:rsidRPr="006E2FF5">
                  <w:rPr>
                    <w:rFonts w:cs="Arial"/>
                    <w:bCs/>
                    <w:sz w:val="14"/>
                    <w:szCs w:val="14"/>
                  </w:rPr>
                  <w:fldChar w:fldCharType="begin"/>
                </w:r>
                <w:r w:rsidRPr="006E2FF5">
                  <w:rPr>
                    <w:rFonts w:cs="Arial"/>
                    <w:bCs/>
                    <w:sz w:val="14"/>
                    <w:szCs w:val="14"/>
                  </w:rPr>
                  <w:instrText xml:space="preserve"> FILENAME  \* MERGEFORMAT </w:instrText>
                </w:r>
                <w:r w:rsidRPr="006E2FF5">
                  <w:rPr>
                    <w:rFonts w:cs="Arial"/>
                    <w:bCs/>
                    <w:sz w:val="14"/>
                    <w:szCs w:val="14"/>
                  </w:rPr>
                  <w:fldChar w:fldCharType="separate"/>
                </w:r>
                <w:r w:rsidR="006E48E6">
                  <w:rPr>
                    <w:rFonts w:cs="Arial"/>
                    <w:bCs/>
                    <w:noProof/>
                    <w:sz w:val="14"/>
                    <w:szCs w:val="14"/>
                  </w:rPr>
                  <w:t>WBK-LF13-LS05-Kreditwürdigkeit von Unternehmen.docx</w:t>
                </w:r>
                <w:r w:rsidRPr="006E2FF5">
                  <w:rPr>
                    <w:rFonts w:cs="Arial"/>
                    <w:bCs/>
                    <w:sz w:val="14"/>
                    <w:szCs w:val="14"/>
                  </w:rPr>
                  <w:fldChar w:fldCharType="end"/>
                </w:r>
              </w:p>
            </w:tc>
            <w:tc>
              <w:tcPr>
                <w:tcW w:w="4307" w:type="dxa"/>
                <w:vAlign w:val="bottom"/>
              </w:tcPr>
              <w:p w14:paraId="59AF181C" w14:textId="43AB52AB" w:rsidR="00251DCF" w:rsidRPr="006E2FF5" w:rsidRDefault="00251DCF" w:rsidP="00EB2466">
                <w:pPr>
                  <w:pStyle w:val="Fuzeile"/>
                  <w:rPr>
                    <w:rFonts w:cs="Arial"/>
                    <w:bCs/>
                    <w:sz w:val="14"/>
                    <w:szCs w:val="14"/>
                  </w:rPr>
                </w:pPr>
                <w:r>
                  <w:rPr>
                    <w:rFonts w:cs="Arial"/>
                    <w:bCs/>
                    <w:sz w:val="14"/>
                    <w:szCs w:val="14"/>
                  </w:rPr>
                  <w:t>Stand: 2022</w:t>
                </w:r>
              </w:p>
            </w:tc>
            <w:tc>
              <w:tcPr>
                <w:tcW w:w="1026" w:type="dxa"/>
                <w:vAlign w:val="bottom"/>
              </w:tcPr>
              <w:p w14:paraId="2D3CCBCE" w14:textId="05FD261D" w:rsidR="00251DCF" w:rsidRPr="006E2FF5" w:rsidRDefault="00251DCF" w:rsidP="00EB2466">
                <w:pPr>
                  <w:pStyle w:val="Fuzeile"/>
                  <w:jc w:val="right"/>
                  <w:rPr>
                    <w:rFonts w:cs="Arial"/>
                    <w:bCs/>
                    <w:sz w:val="14"/>
                    <w:szCs w:val="14"/>
                  </w:rPr>
                </w:pPr>
                <w:r w:rsidRPr="006E2FF5">
                  <w:rPr>
                    <w:rFonts w:cs="Arial"/>
                    <w:bCs/>
                    <w:sz w:val="14"/>
                    <w:szCs w:val="14"/>
                  </w:rPr>
                  <w:t xml:space="preserve">Seite </w:t>
                </w:r>
                <w:r w:rsidRPr="006E2FF5">
                  <w:rPr>
                    <w:rFonts w:cs="Arial"/>
                    <w:bCs/>
                    <w:sz w:val="14"/>
                    <w:szCs w:val="14"/>
                  </w:rPr>
                  <w:fldChar w:fldCharType="begin"/>
                </w:r>
                <w:r w:rsidRPr="006E2FF5">
                  <w:rPr>
                    <w:rFonts w:cs="Arial"/>
                    <w:bCs/>
                    <w:sz w:val="14"/>
                    <w:szCs w:val="14"/>
                  </w:rPr>
                  <w:instrText xml:space="preserve"> PAGE  \* MERGEFORMAT </w:instrText>
                </w:r>
                <w:r w:rsidRPr="006E2FF5">
                  <w:rPr>
                    <w:rFonts w:cs="Arial"/>
                    <w:bCs/>
                    <w:sz w:val="14"/>
                    <w:szCs w:val="14"/>
                  </w:rPr>
                  <w:fldChar w:fldCharType="separate"/>
                </w:r>
                <w:r w:rsidR="006E48E6">
                  <w:rPr>
                    <w:rFonts w:cs="Arial"/>
                    <w:bCs/>
                    <w:noProof/>
                    <w:sz w:val="14"/>
                    <w:szCs w:val="14"/>
                  </w:rPr>
                  <w:t>17</w:t>
                </w:r>
                <w:r w:rsidRPr="006E2FF5">
                  <w:rPr>
                    <w:rFonts w:cs="Arial"/>
                    <w:bCs/>
                    <w:sz w:val="14"/>
                    <w:szCs w:val="14"/>
                  </w:rPr>
                  <w:fldChar w:fldCharType="end"/>
                </w:r>
                <w:r w:rsidRPr="006E2FF5">
                  <w:rPr>
                    <w:rFonts w:cs="Arial"/>
                    <w:bCs/>
                    <w:sz w:val="14"/>
                    <w:szCs w:val="14"/>
                  </w:rPr>
                  <w:t>/</w:t>
                </w:r>
                <w:r w:rsidRPr="006E2FF5">
                  <w:rPr>
                    <w:rFonts w:cs="Arial"/>
                    <w:bCs/>
                    <w:sz w:val="14"/>
                    <w:szCs w:val="14"/>
                  </w:rPr>
                  <w:fldChar w:fldCharType="begin"/>
                </w:r>
                <w:r w:rsidRPr="006E2FF5">
                  <w:rPr>
                    <w:rFonts w:cs="Arial"/>
                    <w:bCs/>
                    <w:sz w:val="14"/>
                    <w:szCs w:val="14"/>
                  </w:rPr>
                  <w:instrText xml:space="preserve"> NUMPAGES  \* MERGEFORMAT </w:instrText>
                </w:r>
                <w:r w:rsidRPr="006E2FF5">
                  <w:rPr>
                    <w:rFonts w:cs="Arial"/>
                    <w:bCs/>
                    <w:sz w:val="14"/>
                    <w:szCs w:val="14"/>
                  </w:rPr>
                  <w:fldChar w:fldCharType="separate"/>
                </w:r>
                <w:r w:rsidR="006E48E6">
                  <w:rPr>
                    <w:rFonts w:cs="Arial"/>
                    <w:bCs/>
                    <w:noProof/>
                    <w:sz w:val="14"/>
                    <w:szCs w:val="14"/>
                  </w:rPr>
                  <w:t>17</w:t>
                </w:r>
                <w:r w:rsidRPr="006E2FF5">
                  <w:rPr>
                    <w:rFonts w:cs="Arial"/>
                    <w:bCs/>
                    <w:sz w:val="14"/>
                    <w:szCs w:val="14"/>
                  </w:rPr>
                  <w:fldChar w:fldCharType="end"/>
                </w:r>
              </w:p>
            </w:tc>
          </w:tr>
        </w:tbl>
        <w:p w14:paraId="209D86BB" w14:textId="3B663F27" w:rsidR="00251DCF" w:rsidRPr="00A16C25" w:rsidRDefault="00251DCF" w:rsidP="00EB2466">
          <w:pPr>
            <w:pStyle w:val="Fuzeile"/>
            <w:rPr>
              <w:rFonts w:cs="Arial"/>
              <w:bCs/>
              <w:sz w:val="14"/>
              <w:szCs w:val="14"/>
            </w:rPr>
          </w:pPr>
        </w:p>
      </w:tc>
      <w:tc>
        <w:tcPr>
          <w:tcW w:w="1026" w:type="dxa"/>
          <w:vAlign w:val="bottom"/>
        </w:tcPr>
        <w:p w14:paraId="564688D4" w14:textId="00F112AE" w:rsidR="00251DCF" w:rsidRPr="00A16C25" w:rsidRDefault="00251DCF" w:rsidP="00D96C5C">
          <w:pPr>
            <w:pStyle w:val="Fuzeile"/>
            <w:jc w:val="right"/>
            <w:rPr>
              <w:rFonts w:cs="Arial"/>
              <w:bCs/>
              <w:sz w:val="14"/>
              <w:szCs w:val="14"/>
            </w:rPr>
          </w:pPr>
        </w:p>
      </w:tc>
    </w:tr>
  </w:tbl>
  <w:p w14:paraId="3810DAA9" w14:textId="64E4A94F" w:rsidR="00251DCF" w:rsidRPr="00025E0D" w:rsidRDefault="00251DCF">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14CDA" w14:textId="77777777" w:rsidR="00251DCF" w:rsidRDefault="00251DCF" w:rsidP="00394779">
      <w:pPr>
        <w:spacing w:after="0" w:line="240" w:lineRule="auto"/>
      </w:pPr>
      <w:r>
        <w:separator/>
      </w:r>
    </w:p>
  </w:footnote>
  <w:footnote w:type="continuationSeparator" w:id="0">
    <w:p w14:paraId="7E6D0BF2" w14:textId="77777777" w:rsidR="00251DCF" w:rsidRDefault="00251DCF" w:rsidP="00394779">
      <w:pPr>
        <w:spacing w:after="0" w:line="240" w:lineRule="auto"/>
      </w:pPr>
      <w:r>
        <w:continuationSeparator/>
      </w:r>
    </w:p>
  </w:footnote>
  <w:footnote w:id="1">
    <w:p w14:paraId="07700062" w14:textId="7344248A" w:rsidR="002C4273" w:rsidRDefault="002C4273">
      <w:pPr>
        <w:pStyle w:val="Funotentext"/>
      </w:pPr>
      <w:r>
        <w:rPr>
          <w:rStyle w:val="Funotenzeichen"/>
        </w:rPr>
        <w:footnoteRef/>
      </w:r>
      <w:r>
        <w:t xml:space="preserve"> Buddy-Book = 8-seitiges Heft, das aus eine</w:t>
      </w:r>
      <w:r w:rsidR="000B4A9F">
        <w:t>m</w:t>
      </w:r>
      <w:r>
        <w:t xml:space="preserve"> DIN A4- oder DIN A3-Papier gefaltet wird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5338BBE2" w:rsidR="00251DCF" w:rsidRPr="00E156D0" w:rsidRDefault="00251DCF"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251DCF" w:rsidRPr="007A4E9F" w:rsidRDefault="00251DCF"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6"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27"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05084E" w:rsidRPr="007A4E9F" w:rsidRDefault="0005084E"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8"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251DCF" w:rsidRPr="008802B2" w:rsidRDefault="00251DCF"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29"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05084E" w:rsidRPr="008802B2" w:rsidRDefault="0005084E"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7E8"/>
    <w:multiLevelType w:val="hybridMultilevel"/>
    <w:tmpl w:val="562EA6D4"/>
    <w:lvl w:ilvl="0" w:tplc="E1506E7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8F04AA"/>
    <w:multiLevelType w:val="hybridMultilevel"/>
    <w:tmpl w:val="06AAE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4C585D"/>
    <w:multiLevelType w:val="hybridMultilevel"/>
    <w:tmpl w:val="AC88523A"/>
    <w:lvl w:ilvl="0" w:tplc="C158093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193ADA"/>
    <w:multiLevelType w:val="hybridMultilevel"/>
    <w:tmpl w:val="200CD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4772A7"/>
    <w:multiLevelType w:val="hybridMultilevel"/>
    <w:tmpl w:val="88EE80D6"/>
    <w:lvl w:ilvl="0" w:tplc="6872370C">
      <w:numFmt w:val="bullet"/>
      <w:lvlText w:val="!"/>
      <w:lvlJc w:val="left"/>
      <w:pPr>
        <w:tabs>
          <w:tab w:val="num" w:pos="1185"/>
        </w:tabs>
        <w:ind w:left="1185" w:hanging="825"/>
      </w:pPr>
      <w:rPr>
        <w:rFonts w:ascii="Wingdings" w:eastAsia="Times New Roman" w:hAnsi="Wingdings" w:cs="Arial" w:hint="default"/>
        <w:b w:val="0"/>
        <w:sz w:val="40"/>
      </w:rPr>
    </w:lvl>
    <w:lvl w:ilvl="1" w:tplc="2E62E57C">
      <w:start w:val="1"/>
      <w:numFmt w:val="decimal"/>
      <w:lvlText w:val="%2."/>
      <w:lvlJc w:val="left"/>
      <w:pPr>
        <w:tabs>
          <w:tab w:val="num" w:pos="1440"/>
        </w:tabs>
        <w:ind w:left="1440" w:hanging="360"/>
      </w:pPr>
      <w:rPr>
        <w:rFonts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A572E58"/>
    <w:multiLevelType w:val="hybridMultilevel"/>
    <w:tmpl w:val="2BEA2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2B0004"/>
    <w:multiLevelType w:val="multilevel"/>
    <w:tmpl w:val="A7BEB3BC"/>
    <w:styleLink w:val="LS-berschriftengliederung"/>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20" w:hanging="360"/>
      </w:pPr>
      <w:rPr>
        <w:rFonts w:hint="default"/>
      </w:rPr>
    </w:lvl>
    <w:lvl w:ilvl="2">
      <w:start w:val="1"/>
      <w:numFmt w:val="decimal"/>
      <w:pStyle w:val="berschrift3"/>
      <w:lvlText w:val="%1.%2.%3"/>
      <w:lvlJc w:val="left"/>
      <w:pPr>
        <w:ind w:left="1080" w:hanging="360"/>
      </w:pPr>
      <w:rPr>
        <w:rFonts w:hint="default"/>
      </w:rPr>
    </w:lvl>
    <w:lvl w:ilvl="3">
      <w:start w:val="1"/>
      <w:numFmt w:val="decimal"/>
      <w:pStyle w:val="berschrift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FEF5AE9"/>
    <w:multiLevelType w:val="hybridMultilevel"/>
    <w:tmpl w:val="C3C034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4962012"/>
    <w:multiLevelType w:val="hybridMultilevel"/>
    <w:tmpl w:val="7D20A85A"/>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1" w15:restartNumberingAfterBreak="0">
    <w:nsid w:val="75505A9A"/>
    <w:multiLevelType w:val="hybridMultilevel"/>
    <w:tmpl w:val="395E1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BF5C31"/>
    <w:multiLevelType w:val="hybridMultilevel"/>
    <w:tmpl w:val="31D07A64"/>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13" w15:restartNumberingAfterBreak="0">
    <w:nsid w:val="77D203F0"/>
    <w:multiLevelType w:val="hybridMultilevel"/>
    <w:tmpl w:val="5DEEEAA4"/>
    <w:lvl w:ilvl="0" w:tplc="BF5A863E">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9"/>
  </w:num>
  <w:num w:numId="4">
    <w:abstractNumId w:val="5"/>
  </w:num>
  <w:num w:numId="5">
    <w:abstractNumId w:val="9"/>
  </w:num>
  <w:num w:numId="6">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7"/>
  </w:num>
  <w:num w:numId="8">
    <w:abstractNumId w:val="3"/>
  </w:num>
  <w:num w:numId="9">
    <w:abstractNumId w:val="6"/>
  </w:num>
  <w:num w:numId="10">
    <w:abstractNumId w:val="1"/>
  </w:num>
  <w:num w:numId="11">
    <w:abstractNumId w:val="8"/>
  </w:num>
  <w:num w:numId="12">
    <w:abstractNumId w:val="11"/>
  </w:num>
  <w:num w:numId="13">
    <w:abstractNumId w:val="13"/>
  </w:num>
  <w:num w:numId="14">
    <w:abstractNumId w:val="0"/>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4"/>
  </w:num>
  <w:num w:numId="20">
    <w:abstractNumId w:val="2"/>
  </w:num>
  <w:num w:numId="21">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10"/>
  </w:num>
  <w:num w:numId="23">
    <w:abstractNumId w:val="10"/>
  </w:num>
  <w:num w:numId="24">
    <w:abstractNumId w:val="10"/>
  </w:num>
  <w:num w:numId="25">
    <w:abstractNumId w:val="10"/>
  </w:num>
  <w:num w:numId="26">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7"/>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08C5"/>
    <w:rsid w:val="00001E38"/>
    <w:rsid w:val="000032CC"/>
    <w:rsid w:val="000105BB"/>
    <w:rsid w:val="0001187E"/>
    <w:rsid w:val="00011D23"/>
    <w:rsid w:val="0001321A"/>
    <w:rsid w:val="00013E9F"/>
    <w:rsid w:val="000140CF"/>
    <w:rsid w:val="0002037F"/>
    <w:rsid w:val="00023C28"/>
    <w:rsid w:val="0002405B"/>
    <w:rsid w:val="000254C2"/>
    <w:rsid w:val="00025E0D"/>
    <w:rsid w:val="00025EF4"/>
    <w:rsid w:val="000318E1"/>
    <w:rsid w:val="000400FB"/>
    <w:rsid w:val="00044832"/>
    <w:rsid w:val="00047364"/>
    <w:rsid w:val="0005084E"/>
    <w:rsid w:val="00051395"/>
    <w:rsid w:val="00052A6A"/>
    <w:rsid w:val="00053A4D"/>
    <w:rsid w:val="000542B5"/>
    <w:rsid w:val="00057554"/>
    <w:rsid w:val="00057958"/>
    <w:rsid w:val="0006198D"/>
    <w:rsid w:val="00061C0F"/>
    <w:rsid w:val="0006384B"/>
    <w:rsid w:val="0006538F"/>
    <w:rsid w:val="000654CA"/>
    <w:rsid w:val="000662F9"/>
    <w:rsid w:val="000727B2"/>
    <w:rsid w:val="0007449C"/>
    <w:rsid w:val="000775C4"/>
    <w:rsid w:val="00083398"/>
    <w:rsid w:val="00092B98"/>
    <w:rsid w:val="00092DFE"/>
    <w:rsid w:val="000939BD"/>
    <w:rsid w:val="000979D2"/>
    <w:rsid w:val="000A0841"/>
    <w:rsid w:val="000A2A2C"/>
    <w:rsid w:val="000A4654"/>
    <w:rsid w:val="000B1330"/>
    <w:rsid w:val="000B4A9F"/>
    <w:rsid w:val="000B5724"/>
    <w:rsid w:val="000B5780"/>
    <w:rsid w:val="000C1364"/>
    <w:rsid w:val="000C1BF4"/>
    <w:rsid w:val="000C23FC"/>
    <w:rsid w:val="000C4859"/>
    <w:rsid w:val="000C4CC6"/>
    <w:rsid w:val="000C5892"/>
    <w:rsid w:val="000C614E"/>
    <w:rsid w:val="000C684E"/>
    <w:rsid w:val="000D0688"/>
    <w:rsid w:val="000D16C6"/>
    <w:rsid w:val="000D1F75"/>
    <w:rsid w:val="000D22B5"/>
    <w:rsid w:val="000D241B"/>
    <w:rsid w:val="000D4166"/>
    <w:rsid w:val="000D455D"/>
    <w:rsid w:val="000D76E8"/>
    <w:rsid w:val="000E2AE3"/>
    <w:rsid w:val="000E366F"/>
    <w:rsid w:val="000E3CDA"/>
    <w:rsid w:val="000E7AD1"/>
    <w:rsid w:val="000F1011"/>
    <w:rsid w:val="000F45DD"/>
    <w:rsid w:val="000F6B8F"/>
    <w:rsid w:val="000F7269"/>
    <w:rsid w:val="001014FF"/>
    <w:rsid w:val="0010247C"/>
    <w:rsid w:val="00106098"/>
    <w:rsid w:val="0010741B"/>
    <w:rsid w:val="00111E54"/>
    <w:rsid w:val="0011309B"/>
    <w:rsid w:val="00114DFE"/>
    <w:rsid w:val="00115999"/>
    <w:rsid w:val="001163AC"/>
    <w:rsid w:val="00117364"/>
    <w:rsid w:val="00124303"/>
    <w:rsid w:val="00126D4D"/>
    <w:rsid w:val="001275C2"/>
    <w:rsid w:val="00131C41"/>
    <w:rsid w:val="00132607"/>
    <w:rsid w:val="00134EBF"/>
    <w:rsid w:val="00135AB5"/>
    <w:rsid w:val="001365DE"/>
    <w:rsid w:val="0014066A"/>
    <w:rsid w:val="0014483D"/>
    <w:rsid w:val="00145BFA"/>
    <w:rsid w:val="0014609E"/>
    <w:rsid w:val="00146936"/>
    <w:rsid w:val="00152232"/>
    <w:rsid w:val="00153745"/>
    <w:rsid w:val="001565AD"/>
    <w:rsid w:val="001601E1"/>
    <w:rsid w:val="00160FBB"/>
    <w:rsid w:val="00161DDF"/>
    <w:rsid w:val="0016314E"/>
    <w:rsid w:val="00164B98"/>
    <w:rsid w:val="00164C81"/>
    <w:rsid w:val="00173F74"/>
    <w:rsid w:val="00176303"/>
    <w:rsid w:val="00176AAE"/>
    <w:rsid w:val="001804A0"/>
    <w:rsid w:val="001809BC"/>
    <w:rsid w:val="00182789"/>
    <w:rsid w:val="00184D07"/>
    <w:rsid w:val="00184DD0"/>
    <w:rsid w:val="00186973"/>
    <w:rsid w:val="00186DCC"/>
    <w:rsid w:val="00190A7D"/>
    <w:rsid w:val="0019267A"/>
    <w:rsid w:val="00192A6A"/>
    <w:rsid w:val="00192CEB"/>
    <w:rsid w:val="00194643"/>
    <w:rsid w:val="0019651E"/>
    <w:rsid w:val="00197CBB"/>
    <w:rsid w:val="001A236F"/>
    <w:rsid w:val="001A359F"/>
    <w:rsid w:val="001A5759"/>
    <w:rsid w:val="001A70F0"/>
    <w:rsid w:val="001A7144"/>
    <w:rsid w:val="001B07CC"/>
    <w:rsid w:val="001B4A36"/>
    <w:rsid w:val="001B4B20"/>
    <w:rsid w:val="001B4DB7"/>
    <w:rsid w:val="001C3B46"/>
    <w:rsid w:val="001C4749"/>
    <w:rsid w:val="001C6633"/>
    <w:rsid w:val="001C6FC4"/>
    <w:rsid w:val="001C7C1E"/>
    <w:rsid w:val="001D109B"/>
    <w:rsid w:val="001D1E61"/>
    <w:rsid w:val="001D2DBA"/>
    <w:rsid w:val="001D427D"/>
    <w:rsid w:val="001D49B3"/>
    <w:rsid w:val="001E00A7"/>
    <w:rsid w:val="001E2100"/>
    <w:rsid w:val="001E254C"/>
    <w:rsid w:val="001E2C4D"/>
    <w:rsid w:val="001F0E52"/>
    <w:rsid w:val="001F2553"/>
    <w:rsid w:val="001F26E3"/>
    <w:rsid w:val="001F2F20"/>
    <w:rsid w:val="001F59F6"/>
    <w:rsid w:val="001F62F6"/>
    <w:rsid w:val="001F6B5B"/>
    <w:rsid w:val="0020355E"/>
    <w:rsid w:val="00204618"/>
    <w:rsid w:val="0021193F"/>
    <w:rsid w:val="002119F1"/>
    <w:rsid w:val="00211A0F"/>
    <w:rsid w:val="002120E4"/>
    <w:rsid w:val="0021419B"/>
    <w:rsid w:val="00214E3C"/>
    <w:rsid w:val="002159A0"/>
    <w:rsid w:val="00221B44"/>
    <w:rsid w:val="00223D39"/>
    <w:rsid w:val="002248D3"/>
    <w:rsid w:val="00230189"/>
    <w:rsid w:val="00231D82"/>
    <w:rsid w:val="00235A15"/>
    <w:rsid w:val="002433A3"/>
    <w:rsid w:val="00243B49"/>
    <w:rsid w:val="0024566E"/>
    <w:rsid w:val="00247DE5"/>
    <w:rsid w:val="002507E8"/>
    <w:rsid w:val="00250B0D"/>
    <w:rsid w:val="00251682"/>
    <w:rsid w:val="00251DCF"/>
    <w:rsid w:val="002523DC"/>
    <w:rsid w:val="0025472F"/>
    <w:rsid w:val="002547D4"/>
    <w:rsid w:val="00256A40"/>
    <w:rsid w:val="002578A8"/>
    <w:rsid w:val="002625B8"/>
    <w:rsid w:val="0026294F"/>
    <w:rsid w:val="00263B6B"/>
    <w:rsid w:val="00263F53"/>
    <w:rsid w:val="00264415"/>
    <w:rsid w:val="00264DAE"/>
    <w:rsid w:val="00267388"/>
    <w:rsid w:val="00272344"/>
    <w:rsid w:val="002765BB"/>
    <w:rsid w:val="00276BC0"/>
    <w:rsid w:val="0027787B"/>
    <w:rsid w:val="00284483"/>
    <w:rsid w:val="002862D9"/>
    <w:rsid w:val="0029052F"/>
    <w:rsid w:val="00291E2C"/>
    <w:rsid w:val="00292480"/>
    <w:rsid w:val="00294CFC"/>
    <w:rsid w:val="002A0ADF"/>
    <w:rsid w:val="002A219D"/>
    <w:rsid w:val="002A23B6"/>
    <w:rsid w:val="002A6FDB"/>
    <w:rsid w:val="002A784E"/>
    <w:rsid w:val="002B0C22"/>
    <w:rsid w:val="002B1193"/>
    <w:rsid w:val="002B4165"/>
    <w:rsid w:val="002B484E"/>
    <w:rsid w:val="002B4918"/>
    <w:rsid w:val="002B55AA"/>
    <w:rsid w:val="002B627D"/>
    <w:rsid w:val="002B64E4"/>
    <w:rsid w:val="002C0221"/>
    <w:rsid w:val="002C15D1"/>
    <w:rsid w:val="002C40E6"/>
    <w:rsid w:val="002C4273"/>
    <w:rsid w:val="002C6EF4"/>
    <w:rsid w:val="002C7C97"/>
    <w:rsid w:val="002D3265"/>
    <w:rsid w:val="002D5EBB"/>
    <w:rsid w:val="002D796C"/>
    <w:rsid w:val="002E0658"/>
    <w:rsid w:val="002E2D2A"/>
    <w:rsid w:val="002E554E"/>
    <w:rsid w:val="002E602B"/>
    <w:rsid w:val="002E61C5"/>
    <w:rsid w:val="002E69CD"/>
    <w:rsid w:val="002F1F29"/>
    <w:rsid w:val="00302864"/>
    <w:rsid w:val="003041F2"/>
    <w:rsid w:val="00304614"/>
    <w:rsid w:val="00304C1D"/>
    <w:rsid w:val="00305BC9"/>
    <w:rsid w:val="00306955"/>
    <w:rsid w:val="00307F5B"/>
    <w:rsid w:val="00310E3A"/>
    <w:rsid w:val="0031177A"/>
    <w:rsid w:val="00312C1F"/>
    <w:rsid w:val="00312FD6"/>
    <w:rsid w:val="0031338A"/>
    <w:rsid w:val="00313A7F"/>
    <w:rsid w:val="00314671"/>
    <w:rsid w:val="00314F98"/>
    <w:rsid w:val="00316CB3"/>
    <w:rsid w:val="0031700B"/>
    <w:rsid w:val="00320CFD"/>
    <w:rsid w:val="003216E8"/>
    <w:rsid w:val="00322AB5"/>
    <w:rsid w:val="00322F58"/>
    <w:rsid w:val="003232A2"/>
    <w:rsid w:val="00323322"/>
    <w:rsid w:val="0032440D"/>
    <w:rsid w:val="00326262"/>
    <w:rsid w:val="00330260"/>
    <w:rsid w:val="0033230E"/>
    <w:rsid w:val="00332A3A"/>
    <w:rsid w:val="00333B58"/>
    <w:rsid w:val="003351DF"/>
    <w:rsid w:val="00336377"/>
    <w:rsid w:val="00336387"/>
    <w:rsid w:val="00336D90"/>
    <w:rsid w:val="003404BE"/>
    <w:rsid w:val="0034052B"/>
    <w:rsid w:val="00340688"/>
    <w:rsid w:val="003410C0"/>
    <w:rsid w:val="0034412A"/>
    <w:rsid w:val="00344763"/>
    <w:rsid w:val="00344BD1"/>
    <w:rsid w:val="003464C4"/>
    <w:rsid w:val="00346AC0"/>
    <w:rsid w:val="00347ABD"/>
    <w:rsid w:val="0035272E"/>
    <w:rsid w:val="0035543F"/>
    <w:rsid w:val="00355CCA"/>
    <w:rsid w:val="00356CAE"/>
    <w:rsid w:val="0035768E"/>
    <w:rsid w:val="00357C70"/>
    <w:rsid w:val="0036077D"/>
    <w:rsid w:val="00360DC7"/>
    <w:rsid w:val="00360DFD"/>
    <w:rsid w:val="003624A6"/>
    <w:rsid w:val="00367369"/>
    <w:rsid w:val="003705B5"/>
    <w:rsid w:val="00370DC9"/>
    <w:rsid w:val="0037149A"/>
    <w:rsid w:val="00371FD2"/>
    <w:rsid w:val="003763CE"/>
    <w:rsid w:val="0037717D"/>
    <w:rsid w:val="00377B85"/>
    <w:rsid w:val="00380943"/>
    <w:rsid w:val="003814A2"/>
    <w:rsid w:val="00382352"/>
    <w:rsid w:val="003825A0"/>
    <w:rsid w:val="00383280"/>
    <w:rsid w:val="003857C2"/>
    <w:rsid w:val="00391C9F"/>
    <w:rsid w:val="00394779"/>
    <w:rsid w:val="00394820"/>
    <w:rsid w:val="00394B74"/>
    <w:rsid w:val="00396576"/>
    <w:rsid w:val="003A66E6"/>
    <w:rsid w:val="003A7ECA"/>
    <w:rsid w:val="003B0B1C"/>
    <w:rsid w:val="003B4AF6"/>
    <w:rsid w:val="003B59F2"/>
    <w:rsid w:val="003B5B9A"/>
    <w:rsid w:val="003C32A2"/>
    <w:rsid w:val="003C48A9"/>
    <w:rsid w:val="003C53ED"/>
    <w:rsid w:val="003C6D38"/>
    <w:rsid w:val="003C79E2"/>
    <w:rsid w:val="003C7B3D"/>
    <w:rsid w:val="003D3E30"/>
    <w:rsid w:val="003D4F6E"/>
    <w:rsid w:val="003D5FB2"/>
    <w:rsid w:val="003E069F"/>
    <w:rsid w:val="003E0AFF"/>
    <w:rsid w:val="003E477C"/>
    <w:rsid w:val="003E496E"/>
    <w:rsid w:val="003E5FCD"/>
    <w:rsid w:val="003F0B30"/>
    <w:rsid w:val="003F31F7"/>
    <w:rsid w:val="003F3E5E"/>
    <w:rsid w:val="003F4B6B"/>
    <w:rsid w:val="003F7590"/>
    <w:rsid w:val="0040540A"/>
    <w:rsid w:val="00406161"/>
    <w:rsid w:val="00406D52"/>
    <w:rsid w:val="004075AD"/>
    <w:rsid w:val="00410B05"/>
    <w:rsid w:val="00411491"/>
    <w:rsid w:val="00411D88"/>
    <w:rsid w:val="00412CA9"/>
    <w:rsid w:val="0041379C"/>
    <w:rsid w:val="00416705"/>
    <w:rsid w:val="00416884"/>
    <w:rsid w:val="00417A27"/>
    <w:rsid w:val="00417AD5"/>
    <w:rsid w:val="00420CAF"/>
    <w:rsid w:val="004237D7"/>
    <w:rsid w:val="00424E63"/>
    <w:rsid w:val="00426FFB"/>
    <w:rsid w:val="004279D3"/>
    <w:rsid w:val="00434755"/>
    <w:rsid w:val="00435534"/>
    <w:rsid w:val="00435EB9"/>
    <w:rsid w:val="004416A7"/>
    <w:rsid w:val="004447FF"/>
    <w:rsid w:val="00444B62"/>
    <w:rsid w:val="004451E2"/>
    <w:rsid w:val="00450A2A"/>
    <w:rsid w:val="004524CF"/>
    <w:rsid w:val="004527F6"/>
    <w:rsid w:val="00453FC2"/>
    <w:rsid w:val="00454572"/>
    <w:rsid w:val="00461F7C"/>
    <w:rsid w:val="00463AD1"/>
    <w:rsid w:val="004650BC"/>
    <w:rsid w:val="00465B27"/>
    <w:rsid w:val="004712C4"/>
    <w:rsid w:val="004726A5"/>
    <w:rsid w:val="00473699"/>
    <w:rsid w:val="00477B3C"/>
    <w:rsid w:val="004801AD"/>
    <w:rsid w:val="0048241B"/>
    <w:rsid w:val="004824B3"/>
    <w:rsid w:val="00482982"/>
    <w:rsid w:val="004838BB"/>
    <w:rsid w:val="00483BEC"/>
    <w:rsid w:val="004855C3"/>
    <w:rsid w:val="0048767B"/>
    <w:rsid w:val="00487991"/>
    <w:rsid w:val="00487A8B"/>
    <w:rsid w:val="0049044C"/>
    <w:rsid w:val="00490B49"/>
    <w:rsid w:val="004916F5"/>
    <w:rsid w:val="00492BB8"/>
    <w:rsid w:val="00492F89"/>
    <w:rsid w:val="00493263"/>
    <w:rsid w:val="00493539"/>
    <w:rsid w:val="00494865"/>
    <w:rsid w:val="00494C0E"/>
    <w:rsid w:val="00495AC3"/>
    <w:rsid w:val="004A080D"/>
    <w:rsid w:val="004A1DF5"/>
    <w:rsid w:val="004A28A0"/>
    <w:rsid w:val="004A2EB1"/>
    <w:rsid w:val="004A7A1D"/>
    <w:rsid w:val="004B00C8"/>
    <w:rsid w:val="004B31FA"/>
    <w:rsid w:val="004B37B0"/>
    <w:rsid w:val="004C0372"/>
    <w:rsid w:val="004C167F"/>
    <w:rsid w:val="004C16D1"/>
    <w:rsid w:val="004C16EE"/>
    <w:rsid w:val="004C206A"/>
    <w:rsid w:val="004C24B0"/>
    <w:rsid w:val="004C32B2"/>
    <w:rsid w:val="004C345C"/>
    <w:rsid w:val="004C4E56"/>
    <w:rsid w:val="004C726C"/>
    <w:rsid w:val="004C751E"/>
    <w:rsid w:val="004D3176"/>
    <w:rsid w:val="004D3BE3"/>
    <w:rsid w:val="004D437F"/>
    <w:rsid w:val="004D51AC"/>
    <w:rsid w:val="004D5C1A"/>
    <w:rsid w:val="004E064B"/>
    <w:rsid w:val="004E44DB"/>
    <w:rsid w:val="004E6058"/>
    <w:rsid w:val="004E741F"/>
    <w:rsid w:val="004F0C2F"/>
    <w:rsid w:val="004F1590"/>
    <w:rsid w:val="004F1849"/>
    <w:rsid w:val="004F4FD8"/>
    <w:rsid w:val="004F7066"/>
    <w:rsid w:val="004F7174"/>
    <w:rsid w:val="00500897"/>
    <w:rsid w:val="00500952"/>
    <w:rsid w:val="00500FEE"/>
    <w:rsid w:val="005034FB"/>
    <w:rsid w:val="00505082"/>
    <w:rsid w:val="00512C3D"/>
    <w:rsid w:val="005151E5"/>
    <w:rsid w:val="005200A9"/>
    <w:rsid w:val="00520B66"/>
    <w:rsid w:val="0052192A"/>
    <w:rsid w:val="00522CB2"/>
    <w:rsid w:val="005235D1"/>
    <w:rsid w:val="0052462C"/>
    <w:rsid w:val="00530577"/>
    <w:rsid w:val="0053300C"/>
    <w:rsid w:val="00536162"/>
    <w:rsid w:val="00537824"/>
    <w:rsid w:val="00537855"/>
    <w:rsid w:val="005412C2"/>
    <w:rsid w:val="005418EE"/>
    <w:rsid w:val="00541F1C"/>
    <w:rsid w:val="005441E5"/>
    <w:rsid w:val="005502E1"/>
    <w:rsid w:val="005511DA"/>
    <w:rsid w:val="00554F03"/>
    <w:rsid w:val="005559DE"/>
    <w:rsid w:val="00556015"/>
    <w:rsid w:val="005578DE"/>
    <w:rsid w:val="0055799C"/>
    <w:rsid w:val="00557E1F"/>
    <w:rsid w:val="00560739"/>
    <w:rsid w:val="00561E5B"/>
    <w:rsid w:val="00562975"/>
    <w:rsid w:val="00563DCB"/>
    <w:rsid w:val="00574C9A"/>
    <w:rsid w:val="00574FF7"/>
    <w:rsid w:val="00576636"/>
    <w:rsid w:val="00580C04"/>
    <w:rsid w:val="005857FB"/>
    <w:rsid w:val="00586ECF"/>
    <w:rsid w:val="00590C0C"/>
    <w:rsid w:val="005936E6"/>
    <w:rsid w:val="00593795"/>
    <w:rsid w:val="00593A6C"/>
    <w:rsid w:val="00595613"/>
    <w:rsid w:val="00597B4D"/>
    <w:rsid w:val="00597ECF"/>
    <w:rsid w:val="005A23EB"/>
    <w:rsid w:val="005A3BBF"/>
    <w:rsid w:val="005A40D3"/>
    <w:rsid w:val="005A4156"/>
    <w:rsid w:val="005B13A3"/>
    <w:rsid w:val="005B141F"/>
    <w:rsid w:val="005B20C5"/>
    <w:rsid w:val="005B3361"/>
    <w:rsid w:val="005B3404"/>
    <w:rsid w:val="005C066B"/>
    <w:rsid w:val="005C0699"/>
    <w:rsid w:val="005C27EF"/>
    <w:rsid w:val="005C2ECF"/>
    <w:rsid w:val="005C30E1"/>
    <w:rsid w:val="005C31BA"/>
    <w:rsid w:val="005C4395"/>
    <w:rsid w:val="005C6B64"/>
    <w:rsid w:val="005D599D"/>
    <w:rsid w:val="005D5F8F"/>
    <w:rsid w:val="005E227E"/>
    <w:rsid w:val="005E5036"/>
    <w:rsid w:val="005E7E31"/>
    <w:rsid w:val="005F220D"/>
    <w:rsid w:val="005F2D1F"/>
    <w:rsid w:val="005F6BDF"/>
    <w:rsid w:val="005F6D43"/>
    <w:rsid w:val="005F7A0C"/>
    <w:rsid w:val="00603FFD"/>
    <w:rsid w:val="00605CDF"/>
    <w:rsid w:val="0061655B"/>
    <w:rsid w:val="00616AB1"/>
    <w:rsid w:val="006206E9"/>
    <w:rsid w:val="00620C04"/>
    <w:rsid w:val="00621975"/>
    <w:rsid w:val="006237DD"/>
    <w:rsid w:val="00623F45"/>
    <w:rsid w:val="00624CBE"/>
    <w:rsid w:val="00627984"/>
    <w:rsid w:val="00627B3D"/>
    <w:rsid w:val="006306CC"/>
    <w:rsid w:val="00631401"/>
    <w:rsid w:val="00633796"/>
    <w:rsid w:val="00636444"/>
    <w:rsid w:val="00636776"/>
    <w:rsid w:val="00636878"/>
    <w:rsid w:val="00637942"/>
    <w:rsid w:val="0064337D"/>
    <w:rsid w:val="00643534"/>
    <w:rsid w:val="00644D34"/>
    <w:rsid w:val="00646CBE"/>
    <w:rsid w:val="006502A6"/>
    <w:rsid w:val="00650911"/>
    <w:rsid w:val="006526F4"/>
    <w:rsid w:val="0065285B"/>
    <w:rsid w:val="0065401E"/>
    <w:rsid w:val="0065479F"/>
    <w:rsid w:val="00655F95"/>
    <w:rsid w:val="0065683A"/>
    <w:rsid w:val="00657256"/>
    <w:rsid w:val="00660E38"/>
    <w:rsid w:val="00663EE8"/>
    <w:rsid w:val="00664ACC"/>
    <w:rsid w:val="00664B2A"/>
    <w:rsid w:val="00671C51"/>
    <w:rsid w:val="006768D9"/>
    <w:rsid w:val="00680E76"/>
    <w:rsid w:val="006850C0"/>
    <w:rsid w:val="00685740"/>
    <w:rsid w:val="00685D80"/>
    <w:rsid w:val="00687BB3"/>
    <w:rsid w:val="0069008A"/>
    <w:rsid w:val="00691BD8"/>
    <w:rsid w:val="00691F46"/>
    <w:rsid w:val="00693141"/>
    <w:rsid w:val="00694F97"/>
    <w:rsid w:val="00697BBE"/>
    <w:rsid w:val="006A2224"/>
    <w:rsid w:val="006A3E9C"/>
    <w:rsid w:val="006A4794"/>
    <w:rsid w:val="006B4E7D"/>
    <w:rsid w:val="006B58AC"/>
    <w:rsid w:val="006B5965"/>
    <w:rsid w:val="006C2266"/>
    <w:rsid w:val="006C35E1"/>
    <w:rsid w:val="006C6841"/>
    <w:rsid w:val="006C6B2A"/>
    <w:rsid w:val="006C6BED"/>
    <w:rsid w:val="006C75A5"/>
    <w:rsid w:val="006D1F26"/>
    <w:rsid w:val="006D2000"/>
    <w:rsid w:val="006D28BA"/>
    <w:rsid w:val="006D3940"/>
    <w:rsid w:val="006D3B2E"/>
    <w:rsid w:val="006D48FE"/>
    <w:rsid w:val="006D5059"/>
    <w:rsid w:val="006D7284"/>
    <w:rsid w:val="006E0319"/>
    <w:rsid w:val="006E2539"/>
    <w:rsid w:val="006E2D0F"/>
    <w:rsid w:val="006E48E6"/>
    <w:rsid w:val="006F1E77"/>
    <w:rsid w:val="006F264E"/>
    <w:rsid w:val="006F30F7"/>
    <w:rsid w:val="006F3B12"/>
    <w:rsid w:val="006F405A"/>
    <w:rsid w:val="006F449D"/>
    <w:rsid w:val="006F5A6D"/>
    <w:rsid w:val="006F6A6E"/>
    <w:rsid w:val="00700E9E"/>
    <w:rsid w:val="00705200"/>
    <w:rsid w:val="00705822"/>
    <w:rsid w:val="00713172"/>
    <w:rsid w:val="00717AA6"/>
    <w:rsid w:val="00720220"/>
    <w:rsid w:val="00720861"/>
    <w:rsid w:val="0072265D"/>
    <w:rsid w:val="00723261"/>
    <w:rsid w:val="0072461B"/>
    <w:rsid w:val="00724712"/>
    <w:rsid w:val="0072683B"/>
    <w:rsid w:val="00727956"/>
    <w:rsid w:val="00730C09"/>
    <w:rsid w:val="00731893"/>
    <w:rsid w:val="00731C91"/>
    <w:rsid w:val="00732C00"/>
    <w:rsid w:val="00732E2B"/>
    <w:rsid w:val="00735F5E"/>
    <w:rsid w:val="00736127"/>
    <w:rsid w:val="00737FF5"/>
    <w:rsid w:val="007409B4"/>
    <w:rsid w:val="00741F3E"/>
    <w:rsid w:val="007428CB"/>
    <w:rsid w:val="00745481"/>
    <w:rsid w:val="00747228"/>
    <w:rsid w:val="00747F3C"/>
    <w:rsid w:val="0075146C"/>
    <w:rsid w:val="00752215"/>
    <w:rsid w:val="00752D07"/>
    <w:rsid w:val="00761C56"/>
    <w:rsid w:val="00765429"/>
    <w:rsid w:val="007656E2"/>
    <w:rsid w:val="00767526"/>
    <w:rsid w:val="007703E9"/>
    <w:rsid w:val="00770CFA"/>
    <w:rsid w:val="007733FA"/>
    <w:rsid w:val="0077563A"/>
    <w:rsid w:val="00776E42"/>
    <w:rsid w:val="007777F7"/>
    <w:rsid w:val="00777F8E"/>
    <w:rsid w:val="00780552"/>
    <w:rsid w:val="00780D6E"/>
    <w:rsid w:val="00781254"/>
    <w:rsid w:val="00782462"/>
    <w:rsid w:val="007837BC"/>
    <w:rsid w:val="00783CB6"/>
    <w:rsid w:val="00784A3C"/>
    <w:rsid w:val="00790F10"/>
    <w:rsid w:val="00795F86"/>
    <w:rsid w:val="0079790D"/>
    <w:rsid w:val="007A05E4"/>
    <w:rsid w:val="007A08E6"/>
    <w:rsid w:val="007A171C"/>
    <w:rsid w:val="007A2A6F"/>
    <w:rsid w:val="007A420E"/>
    <w:rsid w:val="007A47BC"/>
    <w:rsid w:val="007A4E9F"/>
    <w:rsid w:val="007A5991"/>
    <w:rsid w:val="007B0FCA"/>
    <w:rsid w:val="007B1B84"/>
    <w:rsid w:val="007B1BFE"/>
    <w:rsid w:val="007B35EE"/>
    <w:rsid w:val="007B36A5"/>
    <w:rsid w:val="007B602A"/>
    <w:rsid w:val="007B7CD1"/>
    <w:rsid w:val="007C0BC3"/>
    <w:rsid w:val="007C37A2"/>
    <w:rsid w:val="007D5D9F"/>
    <w:rsid w:val="007D6F6C"/>
    <w:rsid w:val="007D7726"/>
    <w:rsid w:val="007D7A75"/>
    <w:rsid w:val="007E1A84"/>
    <w:rsid w:val="007E5655"/>
    <w:rsid w:val="007E5BA4"/>
    <w:rsid w:val="007E761A"/>
    <w:rsid w:val="007E7F80"/>
    <w:rsid w:val="007F0325"/>
    <w:rsid w:val="007F1AA6"/>
    <w:rsid w:val="007F3E85"/>
    <w:rsid w:val="007F4D36"/>
    <w:rsid w:val="0080059A"/>
    <w:rsid w:val="008049DD"/>
    <w:rsid w:val="00806A61"/>
    <w:rsid w:val="008106FC"/>
    <w:rsid w:val="00817E9C"/>
    <w:rsid w:val="00820963"/>
    <w:rsid w:val="0082461D"/>
    <w:rsid w:val="00824E9C"/>
    <w:rsid w:val="00825323"/>
    <w:rsid w:val="00830E00"/>
    <w:rsid w:val="00833941"/>
    <w:rsid w:val="0083751A"/>
    <w:rsid w:val="0084004E"/>
    <w:rsid w:val="00841FF6"/>
    <w:rsid w:val="0084283D"/>
    <w:rsid w:val="00842FA0"/>
    <w:rsid w:val="0084474E"/>
    <w:rsid w:val="00845208"/>
    <w:rsid w:val="0085527D"/>
    <w:rsid w:val="0085574F"/>
    <w:rsid w:val="00857BE6"/>
    <w:rsid w:val="008608F6"/>
    <w:rsid w:val="00861768"/>
    <w:rsid w:val="008644E1"/>
    <w:rsid w:val="008670CD"/>
    <w:rsid w:val="00867815"/>
    <w:rsid w:val="008707FE"/>
    <w:rsid w:val="00871EC3"/>
    <w:rsid w:val="00874278"/>
    <w:rsid w:val="00876D1D"/>
    <w:rsid w:val="00880292"/>
    <w:rsid w:val="008802B2"/>
    <w:rsid w:val="00882DA0"/>
    <w:rsid w:val="00883AB7"/>
    <w:rsid w:val="008842B0"/>
    <w:rsid w:val="00884752"/>
    <w:rsid w:val="0088739A"/>
    <w:rsid w:val="008906FF"/>
    <w:rsid w:val="0089075F"/>
    <w:rsid w:val="00890ADB"/>
    <w:rsid w:val="0089380C"/>
    <w:rsid w:val="008A1AE0"/>
    <w:rsid w:val="008A2453"/>
    <w:rsid w:val="008A2D3E"/>
    <w:rsid w:val="008A51EA"/>
    <w:rsid w:val="008A5C22"/>
    <w:rsid w:val="008B04A3"/>
    <w:rsid w:val="008B3553"/>
    <w:rsid w:val="008B4630"/>
    <w:rsid w:val="008B4CA3"/>
    <w:rsid w:val="008B58CC"/>
    <w:rsid w:val="008C0322"/>
    <w:rsid w:val="008C0636"/>
    <w:rsid w:val="008C428B"/>
    <w:rsid w:val="008C440B"/>
    <w:rsid w:val="008C6E18"/>
    <w:rsid w:val="008D1787"/>
    <w:rsid w:val="008D2AC1"/>
    <w:rsid w:val="008D386F"/>
    <w:rsid w:val="008D5116"/>
    <w:rsid w:val="008D62FF"/>
    <w:rsid w:val="008E11D2"/>
    <w:rsid w:val="008E17DA"/>
    <w:rsid w:val="008E4B31"/>
    <w:rsid w:val="008E5416"/>
    <w:rsid w:val="008E5976"/>
    <w:rsid w:val="008E7925"/>
    <w:rsid w:val="008F0F34"/>
    <w:rsid w:val="008F2DC8"/>
    <w:rsid w:val="008F2E42"/>
    <w:rsid w:val="008F3327"/>
    <w:rsid w:val="008F3718"/>
    <w:rsid w:val="008F55FB"/>
    <w:rsid w:val="008F7ADB"/>
    <w:rsid w:val="00900AAA"/>
    <w:rsid w:val="009020AA"/>
    <w:rsid w:val="009031EF"/>
    <w:rsid w:val="009066AD"/>
    <w:rsid w:val="0090713B"/>
    <w:rsid w:val="00910FB7"/>
    <w:rsid w:val="009123FE"/>
    <w:rsid w:val="00913BD0"/>
    <w:rsid w:val="00916B9D"/>
    <w:rsid w:val="009205BF"/>
    <w:rsid w:val="00921C3E"/>
    <w:rsid w:val="00932E2A"/>
    <w:rsid w:val="00932E57"/>
    <w:rsid w:val="00933540"/>
    <w:rsid w:val="00934436"/>
    <w:rsid w:val="00935034"/>
    <w:rsid w:val="00940B4E"/>
    <w:rsid w:val="00943514"/>
    <w:rsid w:val="00946256"/>
    <w:rsid w:val="009512D2"/>
    <w:rsid w:val="00952652"/>
    <w:rsid w:val="0095371C"/>
    <w:rsid w:val="0095382B"/>
    <w:rsid w:val="00953B8D"/>
    <w:rsid w:val="009554D7"/>
    <w:rsid w:val="00962623"/>
    <w:rsid w:val="00962C5C"/>
    <w:rsid w:val="00965ABD"/>
    <w:rsid w:val="00966E2E"/>
    <w:rsid w:val="009675CF"/>
    <w:rsid w:val="009722A7"/>
    <w:rsid w:val="00980135"/>
    <w:rsid w:val="0098237A"/>
    <w:rsid w:val="0098355F"/>
    <w:rsid w:val="0098770B"/>
    <w:rsid w:val="00990280"/>
    <w:rsid w:val="00990CDA"/>
    <w:rsid w:val="0099162E"/>
    <w:rsid w:val="00992CC2"/>
    <w:rsid w:val="0099456A"/>
    <w:rsid w:val="00994EC2"/>
    <w:rsid w:val="00995131"/>
    <w:rsid w:val="0099577D"/>
    <w:rsid w:val="0099719E"/>
    <w:rsid w:val="009A3C91"/>
    <w:rsid w:val="009A3CAD"/>
    <w:rsid w:val="009A4AEF"/>
    <w:rsid w:val="009A4B3C"/>
    <w:rsid w:val="009A7E6D"/>
    <w:rsid w:val="009B21C0"/>
    <w:rsid w:val="009B297D"/>
    <w:rsid w:val="009B3608"/>
    <w:rsid w:val="009B37D2"/>
    <w:rsid w:val="009B7B6F"/>
    <w:rsid w:val="009C2A62"/>
    <w:rsid w:val="009C3468"/>
    <w:rsid w:val="009C4041"/>
    <w:rsid w:val="009C4CF3"/>
    <w:rsid w:val="009C51B5"/>
    <w:rsid w:val="009C5D8A"/>
    <w:rsid w:val="009C6ED7"/>
    <w:rsid w:val="009C741F"/>
    <w:rsid w:val="009D0268"/>
    <w:rsid w:val="009D153F"/>
    <w:rsid w:val="009D2372"/>
    <w:rsid w:val="009D40D4"/>
    <w:rsid w:val="009D4536"/>
    <w:rsid w:val="009D4AA0"/>
    <w:rsid w:val="009D7390"/>
    <w:rsid w:val="009D7CBB"/>
    <w:rsid w:val="009D7CFB"/>
    <w:rsid w:val="009D7D5B"/>
    <w:rsid w:val="009E14CC"/>
    <w:rsid w:val="009E5BD5"/>
    <w:rsid w:val="009E5CF4"/>
    <w:rsid w:val="009E7691"/>
    <w:rsid w:val="009E7A6F"/>
    <w:rsid w:val="009F2AEF"/>
    <w:rsid w:val="009F665A"/>
    <w:rsid w:val="009F669E"/>
    <w:rsid w:val="009F7B60"/>
    <w:rsid w:val="00A010B4"/>
    <w:rsid w:val="00A0177A"/>
    <w:rsid w:val="00A0189A"/>
    <w:rsid w:val="00A0313F"/>
    <w:rsid w:val="00A05776"/>
    <w:rsid w:val="00A102DE"/>
    <w:rsid w:val="00A108AE"/>
    <w:rsid w:val="00A1096F"/>
    <w:rsid w:val="00A12348"/>
    <w:rsid w:val="00A12A58"/>
    <w:rsid w:val="00A13FA3"/>
    <w:rsid w:val="00A142C2"/>
    <w:rsid w:val="00A150A4"/>
    <w:rsid w:val="00A16C25"/>
    <w:rsid w:val="00A16F94"/>
    <w:rsid w:val="00A303AA"/>
    <w:rsid w:val="00A30B02"/>
    <w:rsid w:val="00A34263"/>
    <w:rsid w:val="00A43B80"/>
    <w:rsid w:val="00A46740"/>
    <w:rsid w:val="00A50354"/>
    <w:rsid w:val="00A52911"/>
    <w:rsid w:val="00A537A9"/>
    <w:rsid w:val="00A543E2"/>
    <w:rsid w:val="00A57C0E"/>
    <w:rsid w:val="00A6126E"/>
    <w:rsid w:val="00A623A6"/>
    <w:rsid w:val="00A63A1B"/>
    <w:rsid w:val="00A649B1"/>
    <w:rsid w:val="00A66577"/>
    <w:rsid w:val="00A70D2E"/>
    <w:rsid w:val="00A73BA0"/>
    <w:rsid w:val="00A74763"/>
    <w:rsid w:val="00A74D84"/>
    <w:rsid w:val="00A76CFE"/>
    <w:rsid w:val="00A7741F"/>
    <w:rsid w:val="00A85BBD"/>
    <w:rsid w:val="00A8648A"/>
    <w:rsid w:val="00A87E4C"/>
    <w:rsid w:val="00A92046"/>
    <w:rsid w:val="00A923F7"/>
    <w:rsid w:val="00A92E4F"/>
    <w:rsid w:val="00A95A52"/>
    <w:rsid w:val="00A95DC3"/>
    <w:rsid w:val="00AA3017"/>
    <w:rsid w:val="00AA5339"/>
    <w:rsid w:val="00AA6CB6"/>
    <w:rsid w:val="00AB5251"/>
    <w:rsid w:val="00AC156C"/>
    <w:rsid w:val="00AC1C5E"/>
    <w:rsid w:val="00AC2518"/>
    <w:rsid w:val="00AC3D91"/>
    <w:rsid w:val="00AC44B2"/>
    <w:rsid w:val="00AC4779"/>
    <w:rsid w:val="00AC63F6"/>
    <w:rsid w:val="00AD1A7F"/>
    <w:rsid w:val="00AD1C54"/>
    <w:rsid w:val="00AD4380"/>
    <w:rsid w:val="00AD6E74"/>
    <w:rsid w:val="00AE1122"/>
    <w:rsid w:val="00AE4626"/>
    <w:rsid w:val="00AE6107"/>
    <w:rsid w:val="00AE7D3B"/>
    <w:rsid w:val="00AF3FC1"/>
    <w:rsid w:val="00AF4561"/>
    <w:rsid w:val="00AF7B81"/>
    <w:rsid w:val="00AF7C4C"/>
    <w:rsid w:val="00AF7E68"/>
    <w:rsid w:val="00B00D34"/>
    <w:rsid w:val="00B012F9"/>
    <w:rsid w:val="00B04E3E"/>
    <w:rsid w:val="00B07906"/>
    <w:rsid w:val="00B10442"/>
    <w:rsid w:val="00B107CE"/>
    <w:rsid w:val="00B119A6"/>
    <w:rsid w:val="00B11A54"/>
    <w:rsid w:val="00B11E4A"/>
    <w:rsid w:val="00B127FC"/>
    <w:rsid w:val="00B13D0C"/>
    <w:rsid w:val="00B1457C"/>
    <w:rsid w:val="00B14DCE"/>
    <w:rsid w:val="00B15288"/>
    <w:rsid w:val="00B15AE7"/>
    <w:rsid w:val="00B1661C"/>
    <w:rsid w:val="00B1689C"/>
    <w:rsid w:val="00B1777D"/>
    <w:rsid w:val="00B20CD8"/>
    <w:rsid w:val="00B217A4"/>
    <w:rsid w:val="00B2280C"/>
    <w:rsid w:val="00B23AEB"/>
    <w:rsid w:val="00B24622"/>
    <w:rsid w:val="00B24BCC"/>
    <w:rsid w:val="00B26992"/>
    <w:rsid w:val="00B32EEF"/>
    <w:rsid w:val="00B33109"/>
    <w:rsid w:val="00B34050"/>
    <w:rsid w:val="00B34E44"/>
    <w:rsid w:val="00B37697"/>
    <w:rsid w:val="00B37A6A"/>
    <w:rsid w:val="00B407F0"/>
    <w:rsid w:val="00B40F6F"/>
    <w:rsid w:val="00B41E58"/>
    <w:rsid w:val="00B43B80"/>
    <w:rsid w:val="00B44E76"/>
    <w:rsid w:val="00B45831"/>
    <w:rsid w:val="00B45D96"/>
    <w:rsid w:val="00B46BFC"/>
    <w:rsid w:val="00B473D0"/>
    <w:rsid w:val="00B50589"/>
    <w:rsid w:val="00B511EA"/>
    <w:rsid w:val="00B51BF9"/>
    <w:rsid w:val="00B544E6"/>
    <w:rsid w:val="00B55FEE"/>
    <w:rsid w:val="00B57BB0"/>
    <w:rsid w:val="00B60061"/>
    <w:rsid w:val="00B60E2D"/>
    <w:rsid w:val="00B616D9"/>
    <w:rsid w:val="00B631CA"/>
    <w:rsid w:val="00B6390A"/>
    <w:rsid w:val="00B64315"/>
    <w:rsid w:val="00B667F3"/>
    <w:rsid w:val="00B67800"/>
    <w:rsid w:val="00B7042A"/>
    <w:rsid w:val="00B7353A"/>
    <w:rsid w:val="00B741BC"/>
    <w:rsid w:val="00B74A9F"/>
    <w:rsid w:val="00B74B41"/>
    <w:rsid w:val="00B75C92"/>
    <w:rsid w:val="00B8384E"/>
    <w:rsid w:val="00B84597"/>
    <w:rsid w:val="00B8543E"/>
    <w:rsid w:val="00B85A09"/>
    <w:rsid w:val="00B86EB9"/>
    <w:rsid w:val="00B97C79"/>
    <w:rsid w:val="00B97E59"/>
    <w:rsid w:val="00BA08DC"/>
    <w:rsid w:val="00BA1A9C"/>
    <w:rsid w:val="00BA2483"/>
    <w:rsid w:val="00BA46F7"/>
    <w:rsid w:val="00BA4AD4"/>
    <w:rsid w:val="00BB034F"/>
    <w:rsid w:val="00BB20B5"/>
    <w:rsid w:val="00BB34F7"/>
    <w:rsid w:val="00BB39DF"/>
    <w:rsid w:val="00BB3B0C"/>
    <w:rsid w:val="00BB630F"/>
    <w:rsid w:val="00BC0AF9"/>
    <w:rsid w:val="00BC451B"/>
    <w:rsid w:val="00BC728F"/>
    <w:rsid w:val="00BD2189"/>
    <w:rsid w:val="00BD3FD2"/>
    <w:rsid w:val="00BD4E8D"/>
    <w:rsid w:val="00BE1F90"/>
    <w:rsid w:val="00BE2FC2"/>
    <w:rsid w:val="00BE3B18"/>
    <w:rsid w:val="00BE545E"/>
    <w:rsid w:val="00BE6D4E"/>
    <w:rsid w:val="00BF0C7F"/>
    <w:rsid w:val="00BF1C88"/>
    <w:rsid w:val="00BF4921"/>
    <w:rsid w:val="00C04147"/>
    <w:rsid w:val="00C065E8"/>
    <w:rsid w:val="00C07108"/>
    <w:rsid w:val="00C13401"/>
    <w:rsid w:val="00C169CB"/>
    <w:rsid w:val="00C2275E"/>
    <w:rsid w:val="00C232D8"/>
    <w:rsid w:val="00C238D1"/>
    <w:rsid w:val="00C238F8"/>
    <w:rsid w:val="00C26537"/>
    <w:rsid w:val="00C26CED"/>
    <w:rsid w:val="00C27297"/>
    <w:rsid w:val="00C32AD7"/>
    <w:rsid w:val="00C33299"/>
    <w:rsid w:val="00C36554"/>
    <w:rsid w:val="00C411D7"/>
    <w:rsid w:val="00C4753E"/>
    <w:rsid w:val="00C51024"/>
    <w:rsid w:val="00C51308"/>
    <w:rsid w:val="00C51990"/>
    <w:rsid w:val="00C51D47"/>
    <w:rsid w:val="00C526F4"/>
    <w:rsid w:val="00C542DC"/>
    <w:rsid w:val="00C54EA6"/>
    <w:rsid w:val="00C55F63"/>
    <w:rsid w:val="00C60BE8"/>
    <w:rsid w:val="00C6532E"/>
    <w:rsid w:val="00C65BB4"/>
    <w:rsid w:val="00C7238F"/>
    <w:rsid w:val="00C759C8"/>
    <w:rsid w:val="00C77E8B"/>
    <w:rsid w:val="00C77F6C"/>
    <w:rsid w:val="00C80925"/>
    <w:rsid w:val="00C819C6"/>
    <w:rsid w:val="00C83E69"/>
    <w:rsid w:val="00C8480A"/>
    <w:rsid w:val="00C848CD"/>
    <w:rsid w:val="00C872C2"/>
    <w:rsid w:val="00C9219A"/>
    <w:rsid w:val="00C9710F"/>
    <w:rsid w:val="00CA2D19"/>
    <w:rsid w:val="00CA35E8"/>
    <w:rsid w:val="00CB1D7B"/>
    <w:rsid w:val="00CB23B4"/>
    <w:rsid w:val="00CB5762"/>
    <w:rsid w:val="00CB7AEB"/>
    <w:rsid w:val="00CC0026"/>
    <w:rsid w:val="00CC0E64"/>
    <w:rsid w:val="00CC3A77"/>
    <w:rsid w:val="00CC4EBE"/>
    <w:rsid w:val="00CD3E3B"/>
    <w:rsid w:val="00CD6517"/>
    <w:rsid w:val="00CE05DF"/>
    <w:rsid w:val="00CE35E9"/>
    <w:rsid w:val="00CE45DD"/>
    <w:rsid w:val="00CE54EF"/>
    <w:rsid w:val="00CE5A0A"/>
    <w:rsid w:val="00CE6F52"/>
    <w:rsid w:val="00CF0C48"/>
    <w:rsid w:val="00CF30D3"/>
    <w:rsid w:val="00CF3B38"/>
    <w:rsid w:val="00CF6150"/>
    <w:rsid w:val="00CF66F1"/>
    <w:rsid w:val="00CF6BCD"/>
    <w:rsid w:val="00CF7084"/>
    <w:rsid w:val="00CF7DFD"/>
    <w:rsid w:val="00D04FCB"/>
    <w:rsid w:val="00D05948"/>
    <w:rsid w:val="00D073E5"/>
    <w:rsid w:val="00D12268"/>
    <w:rsid w:val="00D12D7F"/>
    <w:rsid w:val="00D13E5A"/>
    <w:rsid w:val="00D159D4"/>
    <w:rsid w:val="00D16BEC"/>
    <w:rsid w:val="00D200AC"/>
    <w:rsid w:val="00D204F7"/>
    <w:rsid w:val="00D2055F"/>
    <w:rsid w:val="00D206DD"/>
    <w:rsid w:val="00D21AC3"/>
    <w:rsid w:val="00D22FD1"/>
    <w:rsid w:val="00D248DB"/>
    <w:rsid w:val="00D25C38"/>
    <w:rsid w:val="00D26147"/>
    <w:rsid w:val="00D314F1"/>
    <w:rsid w:val="00D3183F"/>
    <w:rsid w:val="00D332EA"/>
    <w:rsid w:val="00D354AE"/>
    <w:rsid w:val="00D355A7"/>
    <w:rsid w:val="00D35FE4"/>
    <w:rsid w:val="00D42E39"/>
    <w:rsid w:val="00D447EA"/>
    <w:rsid w:val="00D44BB8"/>
    <w:rsid w:val="00D52093"/>
    <w:rsid w:val="00D539E8"/>
    <w:rsid w:val="00D54810"/>
    <w:rsid w:val="00D55C52"/>
    <w:rsid w:val="00D57415"/>
    <w:rsid w:val="00D65CDF"/>
    <w:rsid w:val="00D667C3"/>
    <w:rsid w:val="00D66D51"/>
    <w:rsid w:val="00D67855"/>
    <w:rsid w:val="00D73393"/>
    <w:rsid w:val="00D80805"/>
    <w:rsid w:val="00D80A8C"/>
    <w:rsid w:val="00D83265"/>
    <w:rsid w:val="00D8392A"/>
    <w:rsid w:val="00D84776"/>
    <w:rsid w:val="00D86A85"/>
    <w:rsid w:val="00D912E8"/>
    <w:rsid w:val="00D92CCE"/>
    <w:rsid w:val="00D96434"/>
    <w:rsid w:val="00D96BE0"/>
    <w:rsid w:val="00D96C5C"/>
    <w:rsid w:val="00D97D78"/>
    <w:rsid w:val="00DA138F"/>
    <w:rsid w:val="00DA1410"/>
    <w:rsid w:val="00DA50DE"/>
    <w:rsid w:val="00DB2BE9"/>
    <w:rsid w:val="00DB5C00"/>
    <w:rsid w:val="00DB6D88"/>
    <w:rsid w:val="00DB73CC"/>
    <w:rsid w:val="00DC00CF"/>
    <w:rsid w:val="00DC2CA4"/>
    <w:rsid w:val="00DC6032"/>
    <w:rsid w:val="00DC68B6"/>
    <w:rsid w:val="00DD0010"/>
    <w:rsid w:val="00DD0184"/>
    <w:rsid w:val="00DD07D4"/>
    <w:rsid w:val="00DD126C"/>
    <w:rsid w:val="00DD344C"/>
    <w:rsid w:val="00DD499E"/>
    <w:rsid w:val="00DD534C"/>
    <w:rsid w:val="00DD69BF"/>
    <w:rsid w:val="00DE1ED0"/>
    <w:rsid w:val="00DE3493"/>
    <w:rsid w:val="00DE3AFF"/>
    <w:rsid w:val="00DE465B"/>
    <w:rsid w:val="00DE47A1"/>
    <w:rsid w:val="00DE593F"/>
    <w:rsid w:val="00DE7511"/>
    <w:rsid w:val="00DF1150"/>
    <w:rsid w:val="00DF285D"/>
    <w:rsid w:val="00DF70B2"/>
    <w:rsid w:val="00E01CE1"/>
    <w:rsid w:val="00E03D71"/>
    <w:rsid w:val="00E077AA"/>
    <w:rsid w:val="00E10B15"/>
    <w:rsid w:val="00E13A36"/>
    <w:rsid w:val="00E13BAD"/>
    <w:rsid w:val="00E156D0"/>
    <w:rsid w:val="00E215DF"/>
    <w:rsid w:val="00E22CC3"/>
    <w:rsid w:val="00E23FB9"/>
    <w:rsid w:val="00E2789C"/>
    <w:rsid w:val="00E32732"/>
    <w:rsid w:val="00E4182F"/>
    <w:rsid w:val="00E42BA5"/>
    <w:rsid w:val="00E43752"/>
    <w:rsid w:val="00E459D3"/>
    <w:rsid w:val="00E46BBB"/>
    <w:rsid w:val="00E509C9"/>
    <w:rsid w:val="00E516BF"/>
    <w:rsid w:val="00E55490"/>
    <w:rsid w:val="00E5705F"/>
    <w:rsid w:val="00E5734D"/>
    <w:rsid w:val="00E57717"/>
    <w:rsid w:val="00E751D2"/>
    <w:rsid w:val="00E753ED"/>
    <w:rsid w:val="00E809CD"/>
    <w:rsid w:val="00E80E90"/>
    <w:rsid w:val="00E82924"/>
    <w:rsid w:val="00E90A26"/>
    <w:rsid w:val="00E9191A"/>
    <w:rsid w:val="00E925B4"/>
    <w:rsid w:val="00E941A4"/>
    <w:rsid w:val="00E95580"/>
    <w:rsid w:val="00E95D3F"/>
    <w:rsid w:val="00EA08C9"/>
    <w:rsid w:val="00EA1B81"/>
    <w:rsid w:val="00EA6384"/>
    <w:rsid w:val="00EB00BD"/>
    <w:rsid w:val="00EB09B5"/>
    <w:rsid w:val="00EB1270"/>
    <w:rsid w:val="00EB2466"/>
    <w:rsid w:val="00EB5AA7"/>
    <w:rsid w:val="00EB5FC1"/>
    <w:rsid w:val="00EC0561"/>
    <w:rsid w:val="00EC0C79"/>
    <w:rsid w:val="00EC6162"/>
    <w:rsid w:val="00EC65D2"/>
    <w:rsid w:val="00ED2000"/>
    <w:rsid w:val="00ED43B7"/>
    <w:rsid w:val="00ED5930"/>
    <w:rsid w:val="00ED6055"/>
    <w:rsid w:val="00EE3079"/>
    <w:rsid w:val="00EE6BF4"/>
    <w:rsid w:val="00EE7D40"/>
    <w:rsid w:val="00EF37E8"/>
    <w:rsid w:val="00EF4D7A"/>
    <w:rsid w:val="00EF5824"/>
    <w:rsid w:val="00EF6CB0"/>
    <w:rsid w:val="00F019C5"/>
    <w:rsid w:val="00F03290"/>
    <w:rsid w:val="00F040B9"/>
    <w:rsid w:val="00F062CA"/>
    <w:rsid w:val="00F066D5"/>
    <w:rsid w:val="00F07707"/>
    <w:rsid w:val="00F152C8"/>
    <w:rsid w:val="00F157FC"/>
    <w:rsid w:val="00F1632B"/>
    <w:rsid w:val="00F223EE"/>
    <w:rsid w:val="00F237F8"/>
    <w:rsid w:val="00F239AC"/>
    <w:rsid w:val="00F2596E"/>
    <w:rsid w:val="00F3286D"/>
    <w:rsid w:val="00F328A9"/>
    <w:rsid w:val="00F32DEB"/>
    <w:rsid w:val="00F335F8"/>
    <w:rsid w:val="00F36858"/>
    <w:rsid w:val="00F41DD6"/>
    <w:rsid w:val="00F4644E"/>
    <w:rsid w:val="00F515B0"/>
    <w:rsid w:val="00F51BC3"/>
    <w:rsid w:val="00F54143"/>
    <w:rsid w:val="00F54F9C"/>
    <w:rsid w:val="00F55263"/>
    <w:rsid w:val="00F55954"/>
    <w:rsid w:val="00F566B3"/>
    <w:rsid w:val="00F566DC"/>
    <w:rsid w:val="00F6343A"/>
    <w:rsid w:val="00F71F2F"/>
    <w:rsid w:val="00F72591"/>
    <w:rsid w:val="00F73747"/>
    <w:rsid w:val="00F7518D"/>
    <w:rsid w:val="00F83EE3"/>
    <w:rsid w:val="00F87B95"/>
    <w:rsid w:val="00F91D63"/>
    <w:rsid w:val="00F92301"/>
    <w:rsid w:val="00F93AFE"/>
    <w:rsid w:val="00F94156"/>
    <w:rsid w:val="00F9537B"/>
    <w:rsid w:val="00F97E72"/>
    <w:rsid w:val="00FA1642"/>
    <w:rsid w:val="00FA206E"/>
    <w:rsid w:val="00FB294B"/>
    <w:rsid w:val="00FB3231"/>
    <w:rsid w:val="00FB38DF"/>
    <w:rsid w:val="00FB3F31"/>
    <w:rsid w:val="00FB5AEE"/>
    <w:rsid w:val="00FC0D74"/>
    <w:rsid w:val="00FC260A"/>
    <w:rsid w:val="00FC3F66"/>
    <w:rsid w:val="00FC4368"/>
    <w:rsid w:val="00FD1280"/>
    <w:rsid w:val="00FD376C"/>
    <w:rsid w:val="00FD7891"/>
    <w:rsid w:val="00FD7D06"/>
    <w:rsid w:val="00FE0FB9"/>
    <w:rsid w:val="00FE21C8"/>
    <w:rsid w:val="00FE4377"/>
    <w:rsid w:val="00FF4889"/>
    <w:rsid w:val="00FF784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FE27A3D"/>
  <w15:docId w15:val="{B7742094-A2C2-4E60-8A96-4B3F27C2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paragraph" w:styleId="berschrift1">
    <w:name w:val="heading 1"/>
    <w:basedOn w:val="Standard"/>
    <w:next w:val="Textkrper"/>
    <w:link w:val="berschrift1Zchn"/>
    <w:uiPriority w:val="9"/>
    <w:qFormat/>
    <w:rsid w:val="00DB5C00"/>
    <w:pPr>
      <w:keepNext/>
      <w:numPr>
        <w:numId w:val="6"/>
      </w:numPr>
      <w:suppressAutoHyphens/>
      <w:spacing w:before="281" w:after="176" w:line="386" w:lineRule="exact"/>
      <w:outlineLvl w:val="0"/>
    </w:pPr>
    <w:rPr>
      <w:rFonts w:eastAsiaTheme="majorEastAsia" w:cstheme="majorBidi"/>
      <w:b/>
      <w:bCs/>
      <w:color w:val="000000" w:themeColor="text1"/>
      <w:szCs w:val="28"/>
      <w:lang w:eastAsia="de-DE"/>
    </w:rPr>
  </w:style>
  <w:style w:type="paragraph" w:styleId="berschrift2">
    <w:name w:val="heading 2"/>
    <w:basedOn w:val="Standard"/>
    <w:next w:val="Textkrper"/>
    <w:link w:val="berschrift2Zchn"/>
    <w:uiPriority w:val="9"/>
    <w:qFormat/>
    <w:rsid w:val="00DB5C00"/>
    <w:pPr>
      <w:keepNext/>
      <w:keepLines/>
      <w:numPr>
        <w:ilvl w:val="1"/>
        <w:numId w:val="6"/>
      </w:numPr>
      <w:suppressAutoHyphens/>
      <w:spacing w:before="232" w:after="176" w:line="386" w:lineRule="exact"/>
      <w:outlineLvl w:val="1"/>
    </w:pPr>
    <w:rPr>
      <w:rFonts w:eastAsiaTheme="majorEastAsia" w:cstheme="majorBidi"/>
      <w:b/>
      <w:bCs/>
      <w:color w:val="000000" w:themeColor="text1"/>
      <w:szCs w:val="26"/>
      <w:lang w:eastAsia="de-DE"/>
    </w:rPr>
  </w:style>
  <w:style w:type="paragraph" w:styleId="berschrift3">
    <w:name w:val="heading 3"/>
    <w:basedOn w:val="Standard"/>
    <w:next w:val="Textkrper"/>
    <w:link w:val="berschrift3Zchn"/>
    <w:uiPriority w:val="9"/>
    <w:qFormat/>
    <w:rsid w:val="00DB5C00"/>
    <w:pPr>
      <w:keepNext/>
      <w:keepLines/>
      <w:numPr>
        <w:ilvl w:val="2"/>
        <w:numId w:val="6"/>
      </w:numPr>
      <w:suppressAutoHyphens/>
      <w:spacing w:before="176" w:after="176" w:line="386" w:lineRule="exact"/>
      <w:ind w:left="0" w:firstLine="0"/>
      <w:outlineLvl w:val="2"/>
    </w:pPr>
    <w:rPr>
      <w:rFonts w:eastAsiaTheme="majorEastAsia" w:cstheme="majorBidi"/>
      <w:b/>
      <w:bCs/>
      <w:color w:val="000000" w:themeColor="text1"/>
      <w:szCs w:val="20"/>
      <w:lang w:eastAsia="de-DE"/>
    </w:rPr>
  </w:style>
  <w:style w:type="paragraph" w:styleId="berschrift4">
    <w:name w:val="heading 4"/>
    <w:basedOn w:val="Standard"/>
    <w:next w:val="Textkrper"/>
    <w:link w:val="berschrift4Zchn"/>
    <w:uiPriority w:val="9"/>
    <w:qFormat/>
    <w:rsid w:val="00DB5C00"/>
    <w:pPr>
      <w:keepNext/>
      <w:keepLines/>
      <w:numPr>
        <w:ilvl w:val="3"/>
        <w:numId w:val="6"/>
      </w:numPr>
      <w:suppressAutoHyphens/>
      <w:spacing w:before="176" w:after="176" w:line="386" w:lineRule="exact"/>
      <w:ind w:left="0" w:firstLine="0"/>
      <w:outlineLvl w:val="3"/>
    </w:pPr>
    <w:rPr>
      <w:rFonts w:eastAsiaTheme="majorEastAsia" w:cstheme="majorBidi"/>
      <w:b/>
      <w:bCs/>
      <w:iCs/>
      <w:color w:val="000000" w:themeColor="text1"/>
      <w:sz w:val="21"/>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customStyle="1" w:styleId="berschrift1Zchn">
    <w:name w:val="Überschrift 1 Zchn"/>
    <w:basedOn w:val="Absatz-Standardschriftart"/>
    <w:link w:val="berschrift1"/>
    <w:uiPriority w:val="9"/>
    <w:rsid w:val="00DB5C00"/>
    <w:rPr>
      <w:rFonts w:ascii="Arial" w:eastAsiaTheme="majorEastAsia" w:hAnsi="Arial" w:cstheme="majorBidi"/>
      <w:b/>
      <w:bCs/>
      <w:color w:val="000000" w:themeColor="text1"/>
      <w:szCs w:val="28"/>
      <w:lang w:eastAsia="de-DE"/>
    </w:rPr>
  </w:style>
  <w:style w:type="character" w:customStyle="1" w:styleId="berschrift2Zchn">
    <w:name w:val="Überschrift 2 Zchn"/>
    <w:basedOn w:val="Absatz-Standardschriftart"/>
    <w:link w:val="berschrift2"/>
    <w:uiPriority w:val="9"/>
    <w:rsid w:val="00DB5C00"/>
    <w:rPr>
      <w:rFonts w:ascii="Arial" w:eastAsiaTheme="majorEastAsia" w:hAnsi="Arial" w:cstheme="majorBidi"/>
      <w:b/>
      <w:bCs/>
      <w:color w:val="000000" w:themeColor="text1"/>
      <w:szCs w:val="26"/>
      <w:lang w:eastAsia="de-DE"/>
    </w:rPr>
  </w:style>
  <w:style w:type="character" w:customStyle="1" w:styleId="berschrift3Zchn">
    <w:name w:val="Überschrift 3 Zchn"/>
    <w:basedOn w:val="Absatz-Standardschriftart"/>
    <w:link w:val="berschrift3"/>
    <w:uiPriority w:val="9"/>
    <w:rsid w:val="00DB5C00"/>
    <w:rPr>
      <w:rFonts w:ascii="Arial" w:eastAsiaTheme="majorEastAsia" w:hAnsi="Arial" w:cstheme="majorBidi"/>
      <w:b/>
      <w:bCs/>
      <w:color w:val="000000" w:themeColor="text1"/>
      <w:szCs w:val="20"/>
      <w:lang w:eastAsia="de-DE"/>
    </w:rPr>
  </w:style>
  <w:style w:type="character" w:customStyle="1" w:styleId="berschrift4Zchn">
    <w:name w:val="Überschrift 4 Zchn"/>
    <w:basedOn w:val="Absatz-Standardschriftart"/>
    <w:link w:val="berschrift4"/>
    <w:uiPriority w:val="9"/>
    <w:rsid w:val="00DB5C00"/>
    <w:rPr>
      <w:rFonts w:ascii="Arial" w:eastAsiaTheme="majorEastAsia" w:hAnsi="Arial" w:cstheme="majorBidi"/>
      <w:b/>
      <w:bCs/>
      <w:iCs/>
      <w:color w:val="000000" w:themeColor="text1"/>
      <w:sz w:val="21"/>
      <w:szCs w:val="20"/>
      <w:lang w:eastAsia="de-DE"/>
    </w:rPr>
  </w:style>
  <w:style w:type="numbering" w:customStyle="1" w:styleId="LS-berschriftengliederung">
    <w:name w:val="LS-Überschriftengliederung"/>
    <w:basedOn w:val="KeineListe"/>
    <w:uiPriority w:val="99"/>
    <w:rsid w:val="00DB5C00"/>
    <w:pPr>
      <w:numPr>
        <w:numId w:val="7"/>
      </w:numPr>
    </w:pPr>
  </w:style>
  <w:style w:type="paragraph" w:customStyle="1" w:styleId="TebelleRechts">
    <w:name w:val="Tebelle Rechts"/>
    <w:basedOn w:val="Standard"/>
    <w:rsid w:val="00DB5C00"/>
    <w:pPr>
      <w:spacing w:after="0" w:line="240" w:lineRule="exact"/>
      <w:jc w:val="right"/>
    </w:pPr>
    <w:rPr>
      <w:rFonts w:eastAsia="Times New Roman" w:cs="Times New Roman"/>
      <w:color w:val="000000" w:themeColor="text1"/>
      <w:szCs w:val="20"/>
      <w:lang w:eastAsia="de-DE"/>
    </w:rPr>
  </w:style>
  <w:style w:type="character" w:styleId="Platzhaltertext">
    <w:name w:val="Placeholder Text"/>
    <w:basedOn w:val="Absatz-Standardschriftart"/>
    <w:uiPriority w:val="99"/>
    <w:semiHidden/>
    <w:rsid w:val="00671C51"/>
    <w:rPr>
      <w:color w:val="808080"/>
    </w:rPr>
  </w:style>
  <w:style w:type="paragraph" w:styleId="Listenabsatz">
    <w:name w:val="List Paragraph"/>
    <w:basedOn w:val="Standard"/>
    <w:uiPriority w:val="34"/>
    <w:qFormat/>
    <w:rsid w:val="00586ECF"/>
    <w:pPr>
      <w:ind w:left="720"/>
      <w:contextualSpacing/>
    </w:pPr>
  </w:style>
  <w:style w:type="character" w:styleId="Hyperlink">
    <w:name w:val="Hyperlink"/>
    <w:basedOn w:val="Absatz-Standardschriftart"/>
    <w:uiPriority w:val="99"/>
    <w:unhideWhenUsed/>
    <w:rsid w:val="00306955"/>
    <w:rPr>
      <w:color w:val="0000FF"/>
      <w:u w:val="single"/>
    </w:rPr>
  </w:style>
  <w:style w:type="character" w:customStyle="1" w:styleId="NichtaufgelsteErwhnung1">
    <w:name w:val="Nicht aufgelöste Erwähnung1"/>
    <w:basedOn w:val="Absatz-Standardschriftart"/>
    <w:uiPriority w:val="99"/>
    <w:semiHidden/>
    <w:unhideWhenUsed/>
    <w:rsid w:val="00052A6A"/>
    <w:rPr>
      <w:color w:val="605E5C"/>
      <w:shd w:val="clear" w:color="auto" w:fill="E1DFDD"/>
    </w:rPr>
  </w:style>
  <w:style w:type="character" w:styleId="BesuchterLink">
    <w:name w:val="FollowedHyperlink"/>
    <w:basedOn w:val="Absatz-Standardschriftart"/>
    <w:uiPriority w:val="99"/>
    <w:semiHidden/>
    <w:unhideWhenUsed/>
    <w:rsid w:val="003410C0"/>
    <w:rPr>
      <w:color w:val="954F72" w:themeColor="followedHyperlink"/>
      <w:u w:val="single"/>
    </w:rPr>
  </w:style>
  <w:style w:type="table" w:customStyle="1" w:styleId="Tabellenraster1">
    <w:name w:val="Tabellenraster1"/>
    <w:basedOn w:val="NormaleTabelle"/>
    <w:next w:val="Tabellenraster"/>
    <w:uiPriority w:val="39"/>
    <w:rsid w:val="006C3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A0313F"/>
    <w:pPr>
      <w:spacing w:after="0" w:line="240" w:lineRule="auto"/>
    </w:pPr>
    <w:rPr>
      <w:rFonts w:ascii="Arial" w:hAnsi="Arial"/>
      <w:sz w:val="24"/>
    </w:rPr>
  </w:style>
  <w:style w:type="character" w:customStyle="1" w:styleId="UnresolvedMention">
    <w:name w:val="Unresolved Mention"/>
    <w:basedOn w:val="Absatz-Standardschriftart"/>
    <w:uiPriority w:val="99"/>
    <w:semiHidden/>
    <w:unhideWhenUsed/>
    <w:rsid w:val="00842FA0"/>
    <w:rPr>
      <w:color w:val="605E5C"/>
      <w:shd w:val="clear" w:color="auto" w:fill="E1DFDD"/>
    </w:rPr>
  </w:style>
  <w:style w:type="paragraph" w:styleId="Funotentext">
    <w:name w:val="footnote text"/>
    <w:basedOn w:val="Standard"/>
    <w:link w:val="FunotentextZchn"/>
    <w:uiPriority w:val="99"/>
    <w:semiHidden/>
    <w:unhideWhenUsed/>
    <w:rsid w:val="002C427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C4273"/>
    <w:rPr>
      <w:rFonts w:ascii="Arial" w:hAnsi="Arial"/>
      <w:sz w:val="20"/>
      <w:szCs w:val="20"/>
    </w:rPr>
  </w:style>
  <w:style w:type="character" w:styleId="Funotenzeichen">
    <w:name w:val="footnote reference"/>
    <w:basedOn w:val="Absatz-Standardschriftart"/>
    <w:uiPriority w:val="99"/>
    <w:semiHidden/>
    <w:unhideWhenUsed/>
    <w:rsid w:val="002C42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556550890">
      <w:bodyDiv w:val="1"/>
      <w:marLeft w:val="0"/>
      <w:marRight w:val="0"/>
      <w:marTop w:val="0"/>
      <w:marBottom w:val="0"/>
      <w:divBdr>
        <w:top w:val="none" w:sz="0" w:space="0" w:color="auto"/>
        <w:left w:val="none" w:sz="0" w:space="0" w:color="auto"/>
        <w:bottom w:val="none" w:sz="0" w:space="0" w:color="auto"/>
        <w:right w:val="none" w:sz="0" w:space="0" w:color="auto"/>
      </w:divBdr>
    </w:div>
    <w:div w:id="78422683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576088483">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 w:id="20294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package" Target="embeddings/Microsoft_Word-Dokument1.docx"/><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s://www.schule-bw.de/faecher-und-schularten/berufliche-bildung/wirtschaft/unterrichtsentwuerfe-und-materialien/rechnungswesen/buchfuehrung/bilanz-interaktiv/bilanz-8"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hyperlink" Target="https://www.schule-bw.de/faecher-und-schularten/berufliche-bildung/wirtschaft/unterrichtsentwuerfe-und-materialien/betriebswirtschaftslehre/berufsbezogene-themen/kennzahlen_bank" TargetMode="External"/><Relationship Id="rId2" Type="http://schemas.openxmlformats.org/officeDocument/2006/relationships/customXml" Target="../customXml/item2.xml"/><Relationship Id="rId16" Type="http://schemas.openxmlformats.org/officeDocument/2006/relationships/hyperlink" Target="https://www2.klett.de/sixcms/media.php/229/DO01_3-12-443230_Faltanleitung_Minibook.pdf" TargetMode="External"/><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schule-bw.de/faecher-und-schularten/berufliche-bildung/wirtschaft/unterrichtsentwuerfe-und-materialien/betriebswirtschaftslehre/berufsbezogene-themen/kreditwuerdigkei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Dokument.docx"/><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696b60-0389-45c2-bb8c-032517eb46a2"/>
    <ds:schemaRef ds:uri="http://www.w3.org/XML/1998/namespace"/>
    <ds:schemaRef ds:uri="http://purl.org/dc/dcmitype/"/>
  </ds:schemaRefs>
</ds:datastoreItem>
</file>

<file path=customXml/itemProps2.xml><?xml version="1.0" encoding="utf-8"?>
<ds:datastoreItem xmlns:ds="http://schemas.openxmlformats.org/officeDocument/2006/customXml" ds:itemID="{7F797D2D-5AC1-48FB-BDE2-FC9DDD96B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7FAB02C7-080F-42AC-9105-54955FD5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2725</Words>
  <Characters>17171</Characters>
  <DocSecurity>0</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2022-03-30T11:59:00Z</cp:lastPrinted>
  <dcterms:created xsi:type="dcterms:W3CDTF">2022-01-05T11:18:00Z</dcterms:created>
  <dcterms:modified xsi:type="dcterms:W3CDTF">2022-03-30T11:59:00Z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