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0BD" w:rsidRDefault="006320BD" w:rsidP="006320BD">
      <w:pPr>
        <w:pStyle w:val="berschrift1"/>
        <w:spacing w:before="0" w:line="240" w:lineRule="auto"/>
      </w:pPr>
      <w:bookmarkStart w:id="0" w:name="_Toc493398827"/>
      <w:r>
        <w:t>Die Novelle</w:t>
      </w:r>
      <w:bookmarkEnd w:id="0"/>
    </w:p>
    <w:p w:rsidR="006320BD" w:rsidRPr="00BD71AB" w:rsidRDefault="006320BD" w:rsidP="006320BD">
      <w:pPr>
        <w:spacing w:after="0" w:line="240" w:lineRule="auto"/>
      </w:pPr>
    </w:p>
    <w:tbl>
      <w:tblPr>
        <w:tblStyle w:val="Tabellenraster"/>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938"/>
      </w:tblGrid>
      <w:tr w:rsidR="006320BD" w:rsidRPr="00595EF6" w:rsidTr="003B11D6">
        <w:tc>
          <w:tcPr>
            <w:tcW w:w="993" w:type="dxa"/>
          </w:tcPr>
          <w:p w:rsidR="006320BD" w:rsidRPr="00595EF6" w:rsidRDefault="006320BD" w:rsidP="003B11D6">
            <w:pPr>
              <w:jc w:val="right"/>
              <w:rPr>
                <w:rFonts w:ascii="Verdana" w:hAnsi="Verdana" w:cs="Times New Roman"/>
                <w:sz w:val="20"/>
                <w:szCs w:val="20"/>
              </w:rPr>
            </w:pPr>
            <w:r w:rsidRPr="00595EF6">
              <w:rPr>
                <w:rFonts w:ascii="Verdana" w:hAnsi="Verdana" w:cs="Times New Roman"/>
                <w:sz w:val="20"/>
                <w:szCs w:val="20"/>
              </w:rPr>
              <w:t>1</w:t>
            </w: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r w:rsidRPr="00595EF6">
              <w:rPr>
                <w:rFonts w:ascii="Verdana" w:hAnsi="Verdana" w:cs="Times New Roman"/>
                <w:sz w:val="20"/>
                <w:szCs w:val="20"/>
              </w:rPr>
              <w:t>5</w:t>
            </w: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r w:rsidRPr="00595EF6">
              <w:rPr>
                <w:rFonts w:ascii="Verdana" w:hAnsi="Verdana" w:cs="Times New Roman"/>
                <w:sz w:val="20"/>
                <w:szCs w:val="20"/>
              </w:rPr>
              <w:t>10</w:t>
            </w: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r w:rsidRPr="00595EF6">
              <w:rPr>
                <w:rFonts w:ascii="Verdana" w:hAnsi="Verdana" w:cs="Times New Roman"/>
                <w:sz w:val="20"/>
                <w:szCs w:val="20"/>
              </w:rPr>
              <w:t>15</w:t>
            </w: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r w:rsidRPr="00595EF6">
              <w:rPr>
                <w:rFonts w:ascii="Verdana" w:hAnsi="Verdana" w:cs="Times New Roman"/>
                <w:sz w:val="20"/>
                <w:szCs w:val="20"/>
              </w:rPr>
              <w:t>20</w:t>
            </w: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r w:rsidRPr="00595EF6">
              <w:rPr>
                <w:rFonts w:ascii="Verdana" w:hAnsi="Verdana" w:cs="Times New Roman"/>
                <w:sz w:val="20"/>
                <w:szCs w:val="20"/>
              </w:rPr>
              <w:t>25</w:t>
            </w: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r w:rsidRPr="00595EF6">
              <w:rPr>
                <w:rFonts w:ascii="Verdana" w:hAnsi="Verdana" w:cs="Times New Roman"/>
                <w:sz w:val="20"/>
                <w:szCs w:val="20"/>
              </w:rPr>
              <w:t>30</w:t>
            </w: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r w:rsidRPr="00595EF6">
              <w:rPr>
                <w:rFonts w:ascii="Verdana" w:hAnsi="Verdana" w:cs="Times New Roman"/>
                <w:sz w:val="20"/>
                <w:szCs w:val="20"/>
              </w:rPr>
              <w:t>35</w:t>
            </w: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r w:rsidRPr="00595EF6">
              <w:rPr>
                <w:rFonts w:ascii="Verdana" w:hAnsi="Verdana" w:cs="Times New Roman"/>
                <w:sz w:val="20"/>
                <w:szCs w:val="20"/>
              </w:rPr>
              <w:t>40</w:t>
            </w: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r w:rsidRPr="00595EF6">
              <w:rPr>
                <w:rFonts w:ascii="Verdana" w:hAnsi="Verdana" w:cs="Times New Roman"/>
                <w:sz w:val="20"/>
                <w:szCs w:val="20"/>
              </w:rPr>
              <w:t>45</w:t>
            </w: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p>
        </w:tc>
        <w:tc>
          <w:tcPr>
            <w:tcW w:w="7938" w:type="dxa"/>
          </w:tcPr>
          <w:p w:rsidR="006320BD" w:rsidRPr="00595EF6" w:rsidRDefault="006320BD" w:rsidP="003B11D6">
            <w:pPr>
              <w:jc w:val="both"/>
              <w:rPr>
                <w:rFonts w:ascii="Verdana" w:hAnsi="Verdana" w:cs="Times New Roman"/>
                <w:sz w:val="20"/>
                <w:szCs w:val="20"/>
              </w:rPr>
            </w:pPr>
            <w:r w:rsidRPr="00595EF6">
              <w:rPr>
                <w:rFonts w:ascii="Verdana" w:hAnsi="Verdana" w:cs="Times New Roman"/>
                <w:sz w:val="20"/>
                <w:szCs w:val="20"/>
              </w:rPr>
              <w:t>Die Novelle ist eine kurze Erzählung und der Epik zugehörig. Sie berichtet über etwas Neues, schon ihr Name spricht für sich, er leitet sich von dem Italienischen</w:t>
            </w:r>
            <w:r w:rsidRPr="00595EF6">
              <w:rPr>
                <w:rFonts w:ascii="Verdana" w:hAnsi="Verdana" w:cs="Times New Roman"/>
                <w:i/>
                <w:sz w:val="20"/>
                <w:szCs w:val="20"/>
              </w:rPr>
              <w:t xml:space="preserve"> „</w:t>
            </w:r>
            <w:proofErr w:type="spellStart"/>
            <w:r w:rsidRPr="00595EF6">
              <w:rPr>
                <w:rStyle w:val="Hervorhebung"/>
                <w:rFonts w:ascii="Verdana" w:hAnsi="Verdana" w:cs="Times New Roman"/>
                <w:bCs/>
                <w:sz w:val="20"/>
                <w:szCs w:val="20"/>
              </w:rPr>
              <w:t>novella</w:t>
            </w:r>
            <w:proofErr w:type="spellEnd"/>
            <w:r w:rsidRPr="00595EF6">
              <w:rPr>
                <w:rStyle w:val="Hervorhebung"/>
                <w:rFonts w:ascii="Verdana" w:hAnsi="Verdana" w:cs="Times New Roman"/>
                <w:bCs/>
                <w:sz w:val="20"/>
                <w:szCs w:val="20"/>
              </w:rPr>
              <w:t xml:space="preserve">“, die Neuigkeit, ab. Als literarische Gattung ist die Novelle schwer greifbar, die literarische Tradition geht auf </w:t>
            </w:r>
            <w:r w:rsidRPr="00595EF6">
              <w:rPr>
                <w:rFonts w:ascii="Verdana" w:hAnsi="Verdana" w:cs="Times New Roman"/>
                <w:sz w:val="20"/>
                <w:szCs w:val="20"/>
              </w:rPr>
              <w:t xml:space="preserve">Giovanni Boccaccio zurück, der mit seinem Werk „Il </w:t>
            </w:r>
            <w:proofErr w:type="spellStart"/>
            <w:r w:rsidRPr="00595EF6">
              <w:rPr>
                <w:rFonts w:ascii="Verdana" w:hAnsi="Verdana" w:cs="Times New Roman"/>
                <w:sz w:val="20"/>
                <w:szCs w:val="20"/>
              </w:rPr>
              <w:t>Decamerone</w:t>
            </w:r>
            <w:proofErr w:type="spellEnd"/>
            <w:r w:rsidRPr="00595EF6">
              <w:rPr>
                <w:rFonts w:ascii="Verdana" w:hAnsi="Verdana" w:cs="Times New Roman"/>
                <w:sz w:val="20"/>
                <w:szCs w:val="20"/>
              </w:rPr>
              <w:t>“ im 14. Jahrhundert einen Zyklus kurzer Geschichten schuf. Die Erzählungen werden in eine Rahmenhandlung eingebettet</w:t>
            </w:r>
            <w:bookmarkStart w:id="1" w:name="_GoBack"/>
            <w:bookmarkEnd w:id="1"/>
            <w:r w:rsidRPr="00595EF6">
              <w:rPr>
                <w:rFonts w:ascii="Verdana" w:hAnsi="Verdana" w:cs="Times New Roman"/>
                <w:sz w:val="20"/>
                <w:szCs w:val="20"/>
              </w:rPr>
              <w:t xml:space="preserve">: Vornehme Florentiner ziehen sich zum Schutz vor der Pest in ein Landhaus zurück, wo sie sich gegenseitig Geschichten zur Unterhaltung und zum Zeitvertreib vortragen. Die eingeschlossene adlige Gesellschaft amüsiert sich und ist von der drohenden Gefahr abgelenkt. </w:t>
            </w:r>
          </w:p>
          <w:p w:rsidR="006320BD" w:rsidRPr="00595EF6" w:rsidRDefault="006320BD" w:rsidP="003B11D6">
            <w:pPr>
              <w:jc w:val="both"/>
              <w:rPr>
                <w:rFonts w:ascii="Verdana" w:hAnsi="Verdana" w:cs="Times New Roman"/>
                <w:sz w:val="20"/>
                <w:szCs w:val="20"/>
              </w:rPr>
            </w:pPr>
            <w:r w:rsidRPr="00595EF6">
              <w:rPr>
                <w:rFonts w:ascii="Verdana" w:hAnsi="Verdana" w:cs="Times New Roman"/>
                <w:sz w:val="20"/>
                <w:szCs w:val="20"/>
              </w:rPr>
              <w:t xml:space="preserve">In Novellen wird kurz über erzählenswerte Begebenheiten erzählt. Im 14. Jahrhundert lasen in Italien wohlhabende Händler und Kaufleute Novellen. Diese waren kurzweilig, boten Spannung, verschiedene Charaktere und Neuigkeiten. Alles in der Novelle lebt von seiner Kürze, worin auch der Unterschied zum Roman besteht, der (weit) ausholt, oftmals viele verschiedene Charaktere einführt, mehrere Handlungsstränge verknüpft, häufig verschiedene Orte und eine große Zeitspanne darstellt. In Novellen ist alles überschaubar: Es wird eine beschränkte Anzahl von Personen dargestellt, sie ändern sich meist im Laufe der Erzählung nicht wirklich, sind eindimensional. </w:t>
            </w:r>
          </w:p>
          <w:p w:rsidR="006320BD" w:rsidRPr="00595EF6" w:rsidRDefault="006320BD" w:rsidP="003B11D6">
            <w:pPr>
              <w:jc w:val="both"/>
              <w:rPr>
                <w:rFonts w:ascii="Verdana" w:hAnsi="Verdana" w:cs="Times New Roman"/>
                <w:sz w:val="20"/>
                <w:szCs w:val="20"/>
              </w:rPr>
            </w:pPr>
            <w:r w:rsidRPr="00595EF6">
              <w:rPr>
                <w:rFonts w:ascii="Verdana" w:hAnsi="Verdana" w:cs="Times New Roman"/>
                <w:sz w:val="20"/>
                <w:szCs w:val="20"/>
              </w:rPr>
              <w:t xml:space="preserve">„Denn was ist eine Novelle anders als eine sich ereignete unerhörte Begebenheit.", konstatierte Johann Wolfgang von Goethe in einem Gespräch mit Eckermann am 29. Januar 1827, und legte damit ein weiteres Merkmal fest. Die unerhörte Begebenheit stellt in der Novelle das zentrale Element dar: Etwas </w:t>
            </w:r>
            <w:proofErr w:type="spellStart"/>
            <w:r w:rsidRPr="00595EF6">
              <w:rPr>
                <w:rFonts w:ascii="Verdana" w:hAnsi="Verdana" w:cs="Times New Roman"/>
                <w:sz w:val="20"/>
                <w:szCs w:val="20"/>
              </w:rPr>
              <w:t>Skandalhaftes</w:t>
            </w:r>
            <w:proofErr w:type="spellEnd"/>
            <w:r w:rsidRPr="00595EF6">
              <w:rPr>
                <w:rFonts w:ascii="Verdana" w:hAnsi="Verdana" w:cs="Times New Roman"/>
                <w:sz w:val="20"/>
                <w:szCs w:val="20"/>
              </w:rPr>
              <w:t xml:space="preserve"> oder ein außergewöhnliches Ereignis ist das Zentrum der Erzählung, der Leser empfindet dieses als unerhört. Deshalb kann eine normale Alltagssituation, wie zum Beispiel in Kurzgeschichten beschrieben, nie Inhalt einer Novelle sein. Die Handlung der Novelle ist immer glaubwürdig, es werden generell nachvollziehbare Abläufe in der realen Welt dargestellt, auch wenn unkontrollierbare Mächte in die Handlung eingreifen. </w:t>
            </w:r>
          </w:p>
          <w:p w:rsidR="006320BD" w:rsidRPr="00595EF6" w:rsidRDefault="006320BD" w:rsidP="003B11D6">
            <w:pPr>
              <w:jc w:val="both"/>
              <w:rPr>
                <w:rFonts w:ascii="Verdana" w:hAnsi="Verdana" w:cs="Times New Roman"/>
                <w:sz w:val="20"/>
                <w:szCs w:val="20"/>
              </w:rPr>
            </w:pPr>
            <w:r w:rsidRPr="00595EF6">
              <w:rPr>
                <w:rFonts w:ascii="Verdana" w:hAnsi="Verdana" w:cs="Times New Roman"/>
                <w:sz w:val="20"/>
                <w:szCs w:val="20"/>
              </w:rPr>
              <w:t>Die Form ist in sich geschlossen und klar, es gibt kaum Hintergrund</w:t>
            </w:r>
            <w:r w:rsidRPr="00595EF6">
              <w:rPr>
                <w:rFonts w:ascii="Verdana" w:hAnsi="Verdana" w:cs="Times New Roman"/>
                <w:sz w:val="20"/>
                <w:szCs w:val="20"/>
              </w:rPr>
              <w:softHyphen/>
              <w:t xml:space="preserve">informationen zu einzelnen Geschehnissen, Charakteren oder den Schauplätzen. Abweichend von den meisten Romanen wird immer nur eine konkrete Situation dargestellt, der bestenfalls mit Geschehnissen, die diese Situation angehen, verbunden wird. Die Figuren können dadurch genau beleuchtet werden, innere Vorgänge und Probleme werden offen gelegt. Typisch ist für die Novelle auch, dass es häufig zu einem Wendepunkt kommt, der meist mit einem Schicksalsschlag des Protagonisten einhergeht, weshalb die Novelle teilweise auch Krisenerzählung genannt wird. </w:t>
            </w:r>
          </w:p>
          <w:p w:rsidR="006320BD" w:rsidRPr="00595EF6" w:rsidRDefault="006320BD" w:rsidP="003B11D6">
            <w:pPr>
              <w:jc w:val="both"/>
              <w:rPr>
                <w:rFonts w:ascii="Verdana" w:hAnsi="Verdana" w:cs="Times New Roman"/>
                <w:sz w:val="20"/>
                <w:szCs w:val="20"/>
              </w:rPr>
            </w:pPr>
            <w:r w:rsidRPr="00595EF6">
              <w:rPr>
                <w:rFonts w:ascii="Verdana" w:hAnsi="Verdana" w:cs="Times New Roman"/>
                <w:sz w:val="20"/>
                <w:szCs w:val="20"/>
              </w:rPr>
              <w:t>Eine Chronologie ist häufig nicht gegeben, es kann vorkommen, dass Zeit und Raum sich nicht logisch erklärbar ändern, wobei man fast immer Bilder und Symbole im Text findet, die die Aussage der Novelle verstärken und Aspekte hervorheben. Auch dramatische Elemente finden Eingang in die Erzählung, der Erzähler gibt wenig Hintergrundinformationen, greift kaum in den Text ein, eine vermittelnde Instanz zwischen Leser und dem Geschehen fehlt. Am Ende der meisten Novellen steht ein Ergebnis, dass für die gesamte Novelle eine Bedeutung hat.</w:t>
            </w:r>
          </w:p>
          <w:p w:rsidR="006320BD" w:rsidRPr="00595EF6" w:rsidRDefault="006320BD" w:rsidP="003B11D6">
            <w:pPr>
              <w:jc w:val="both"/>
              <w:rPr>
                <w:rFonts w:ascii="Verdana" w:hAnsi="Verdana" w:cs="Times New Roman"/>
                <w:sz w:val="20"/>
                <w:szCs w:val="20"/>
              </w:rPr>
            </w:pPr>
          </w:p>
          <w:p w:rsidR="006320BD" w:rsidRPr="00595EF6" w:rsidRDefault="006320BD" w:rsidP="003B11D6">
            <w:pPr>
              <w:jc w:val="right"/>
              <w:rPr>
                <w:rFonts w:ascii="Verdana" w:hAnsi="Verdana" w:cs="Times New Roman"/>
                <w:sz w:val="20"/>
                <w:szCs w:val="20"/>
              </w:rPr>
            </w:pPr>
            <w:r w:rsidRPr="00595EF6">
              <w:rPr>
                <w:rFonts w:ascii="Verdana" w:hAnsi="Verdana" w:cs="Times New Roman"/>
                <w:sz w:val="20"/>
                <w:szCs w:val="20"/>
              </w:rPr>
              <w:t xml:space="preserve">Mirja-Stefanie Schweigert </w:t>
            </w:r>
          </w:p>
        </w:tc>
      </w:tr>
    </w:tbl>
    <w:p w:rsidR="006320BD" w:rsidRDefault="006320BD"/>
    <w:p w:rsidR="006320BD" w:rsidRDefault="006320BD" w:rsidP="006320BD"/>
    <w:p w:rsidR="006320BD" w:rsidRDefault="006320BD" w:rsidP="006320BD">
      <w:pPr>
        <w:pStyle w:val="berschrift1"/>
      </w:pPr>
      <w:bookmarkStart w:id="2" w:name="_Toc493398828"/>
      <w:r>
        <w:t>Merkmale einer Novelle</w:t>
      </w:r>
      <w:bookmarkEnd w:id="2"/>
    </w:p>
    <w:p w:rsidR="006320BD" w:rsidRPr="00CF6A96" w:rsidRDefault="006320BD" w:rsidP="006320BD"/>
    <w:tbl>
      <w:tblPr>
        <w:tblStyle w:val="Tabellenraster"/>
        <w:tblW w:w="0" w:type="auto"/>
        <w:tblLook w:val="04A0" w:firstRow="1" w:lastRow="0" w:firstColumn="1" w:lastColumn="0" w:noHBand="0" w:noVBand="1"/>
      </w:tblPr>
      <w:tblGrid>
        <w:gridCol w:w="4640"/>
        <w:gridCol w:w="4648"/>
      </w:tblGrid>
      <w:tr w:rsidR="006320BD" w:rsidRPr="00A80F2C" w:rsidTr="003B11D6">
        <w:tc>
          <w:tcPr>
            <w:tcW w:w="4889" w:type="dxa"/>
          </w:tcPr>
          <w:p w:rsidR="006320BD" w:rsidRPr="00A80F2C" w:rsidRDefault="006320BD" w:rsidP="003B11D6">
            <w:pPr>
              <w:jc w:val="center"/>
              <w:rPr>
                <w:rFonts w:ascii="Verdana" w:hAnsi="Verdana"/>
                <w:b/>
              </w:rPr>
            </w:pPr>
            <w:r w:rsidRPr="00A80F2C">
              <w:rPr>
                <w:rFonts w:ascii="Verdana" w:hAnsi="Verdana"/>
                <w:b/>
              </w:rPr>
              <w:t>Merkmale einer Novelle</w:t>
            </w:r>
          </w:p>
        </w:tc>
        <w:tc>
          <w:tcPr>
            <w:tcW w:w="4889" w:type="dxa"/>
          </w:tcPr>
          <w:p w:rsidR="006320BD" w:rsidRPr="00A80F2C" w:rsidRDefault="006320BD" w:rsidP="00477EC3">
            <w:pPr>
              <w:jc w:val="center"/>
              <w:rPr>
                <w:rFonts w:ascii="Verdana" w:hAnsi="Verdana"/>
                <w:b/>
              </w:rPr>
            </w:pPr>
            <w:r w:rsidRPr="00A80F2C">
              <w:rPr>
                <w:rFonts w:ascii="Verdana" w:hAnsi="Verdana"/>
                <w:b/>
              </w:rPr>
              <w:t>„</w:t>
            </w:r>
            <w:r w:rsidR="00477EC3">
              <w:rPr>
                <w:rFonts w:ascii="Verdana" w:hAnsi="Verdana"/>
                <w:b/>
              </w:rPr>
              <w:t>[Titel der Novelle einfügen]</w:t>
            </w:r>
            <w:r w:rsidRPr="00A80F2C">
              <w:rPr>
                <w:rFonts w:ascii="Verdana" w:hAnsi="Verdana"/>
                <w:b/>
              </w:rPr>
              <w:t>“</w:t>
            </w:r>
          </w:p>
        </w:tc>
      </w:tr>
      <w:tr w:rsidR="006320BD" w:rsidTr="003B11D6">
        <w:tc>
          <w:tcPr>
            <w:tcW w:w="4889" w:type="dxa"/>
          </w:tcPr>
          <w:p w:rsidR="006320BD" w:rsidRDefault="006320BD" w:rsidP="003B11D6">
            <w:pPr>
              <w:spacing w:line="600" w:lineRule="auto"/>
            </w:pPr>
          </w:p>
        </w:tc>
        <w:tc>
          <w:tcPr>
            <w:tcW w:w="4889" w:type="dxa"/>
          </w:tcPr>
          <w:p w:rsidR="006320BD" w:rsidRDefault="006320BD" w:rsidP="003B11D6">
            <w:pPr>
              <w:spacing w:line="600" w:lineRule="auto"/>
              <w:ind w:left="360"/>
            </w:pPr>
          </w:p>
        </w:tc>
      </w:tr>
      <w:tr w:rsidR="006320BD" w:rsidTr="003B11D6">
        <w:tc>
          <w:tcPr>
            <w:tcW w:w="4889" w:type="dxa"/>
          </w:tcPr>
          <w:p w:rsidR="006320BD" w:rsidRDefault="006320BD" w:rsidP="003B11D6">
            <w:pPr>
              <w:spacing w:line="600" w:lineRule="auto"/>
            </w:pPr>
          </w:p>
        </w:tc>
        <w:tc>
          <w:tcPr>
            <w:tcW w:w="4889" w:type="dxa"/>
          </w:tcPr>
          <w:p w:rsidR="006320BD" w:rsidRDefault="006320BD" w:rsidP="003B11D6">
            <w:pPr>
              <w:spacing w:line="600" w:lineRule="auto"/>
              <w:ind w:left="360"/>
            </w:pPr>
          </w:p>
        </w:tc>
      </w:tr>
      <w:tr w:rsidR="006320BD" w:rsidTr="003B11D6">
        <w:tc>
          <w:tcPr>
            <w:tcW w:w="4889" w:type="dxa"/>
          </w:tcPr>
          <w:p w:rsidR="006320BD" w:rsidRDefault="006320BD" w:rsidP="003B11D6">
            <w:pPr>
              <w:spacing w:line="600" w:lineRule="auto"/>
            </w:pPr>
          </w:p>
        </w:tc>
        <w:tc>
          <w:tcPr>
            <w:tcW w:w="4889" w:type="dxa"/>
          </w:tcPr>
          <w:p w:rsidR="006320BD" w:rsidRDefault="006320BD" w:rsidP="003B11D6">
            <w:pPr>
              <w:spacing w:line="600" w:lineRule="auto"/>
              <w:ind w:left="360"/>
            </w:pPr>
          </w:p>
        </w:tc>
      </w:tr>
      <w:tr w:rsidR="006320BD" w:rsidTr="003B11D6">
        <w:tc>
          <w:tcPr>
            <w:tcW w:w="4889" w:type="dxa"/>
          </w:tcPr>
          <w:p w:rsidR="006320BD" w:rsidRDefault="006320BD" w:rsidP="003B11D6">
            <w:pPr>
              <w:spacing w:line="600" w:lineRule="auto"/>
            </w:pPr>
          </w:p>
        </w:tc>
        <w:tc>
          <w:tcPr>
            <w:tcW w:w="4889" w:type="dxa"/>
          </w:tcPr>
          <w:p w:rsidR="006320BD" w:rsidRDefault="006320BD" w:rsidP="003B11D6">
            <w:pPr>
              <w:spacing w:line="600" w:lineRule="auto"/>
              <w:ind w:left="360"/>
            </w:pPr>
          </w:p>
        </w:tc>
      </w:tr>
      <w:tr w:rsidR="006320BD" w:rsidTr="003B11D6">
        <w:tc>
          <w:tcPr>
            <w:tcW w:w="4889" w:type="dxa"/>
          </w:tcPr>
          <w:p w:rsidR="006320BD" w:rsidRDefault="006320BD" w:rsidP="003B11D6">
            <w:pPr>
              <w:spacing w:line="600" w:lineRule="auto"/>
            </w:pPr>
          </w:p>
        </w:tc>
        <w:tc>
          <w:tcPr>
            <w:tcW w:w="4889" w:type="dxa"/>
          </w:tcPr>
          <w:p w:rsidR="006320BD" w:rsidRDefault="006320BD" w:rsidP="003B11D6">
            <w:pPr>
              <w:spacing w:line="600" w:lineRule="auto"/>
              <w:ind w:left="360"/>
            </w:pPr>
          </w:p>
        </w:tc>
      </w:tr>
      <w:tr w:rsidR="006320BD" w:rsidTr="003B11D6">
        <w:tc>
          <w:tcPr>
            <w:tcW w:w="4889" w:type="dxa"/>
          </w:tcPr>
          <w:p w:rsidR="006320BD" w:rsidRDefault="006320BD" w:rsidP="003B11D6">
            <w:pPr>
              <w:spacing w:line="600" w:lineRule="auto"/>
            </w:pPr>
          </w:p>
        </w:tc>
        <w:tc>
          <w:tcPr>
            <w:tcW w:w="4889" w:type="dxa"/>
          </w:tcPr>
          <w:p w:rsidR="006320BD" w:rsidRDefault="006320BD" w:rsidP="003B11D6">
            <w:pPr>
              <w:spacing w:line="600" w:lineRule="auto"/>
              <w:ind w:left="360"/>
            </w:pPr>
          </w:p>
        </w:tc>
      </w:tr>
      <w:tr w:rsidR="006320BD" w:rsidTr="003B11D6">
        <w:tc>
          <w:tcPr>
            <w:tcW w:w="4889" w:type="dxa"/>
          </w:tcPr>
          <w:p w:rsidR="006320BD" w:rsidRDefault="006320BD" w:rsidP="003B11D6">
            <w:pPr>
              <w:spacing w:line="600" w:lineRule="auto"/>
            </w:pPr>
          </w:p>
        </w:tc>
        <w:tc>
          <w:tcPr>
            <w:tcW w:w="4889" w:type="dxa"/>
          </w:tcPr>
          <w:p w:rsidR="006320BD" w:rsidRDefault="006320BD" w:rsidP="003B11D6">
            <w:pPr>
              <w:spacing w:line="600" w:lineRule="auto"/>
              <w:ind w:left="360"/>
            </w:pPr>
          </w:p>
        </w:tc>
      </w:tr>
      <w:tr w:rsidR="006320BD" w:rsidTr="003B11D6">
        <w:tc>
          <w:tcPr>
            <w:tcW w:w="4889" w:type="dxa"/>
          </w:tcPr>
          <w:p w:rsidR="006320BD" w:rsidRDefault="006320BD" w:rsidP="003B11D6">
            <w:pPr>
              <w:spacing w:line="600" w:lineRule="auto"/>
            </w:pPr>
          </w:p>
        </w:tc>
        <w:tc>
          <w:tcPr>
            <w:tcW w:w="4889" w:type="dxa"/>
          </w:tcPr>
          <w:p w:rsidR="006320BD" w:rsidRDefault="006320BD" w:rsidP="003B11D6">
            <w:pPr>
              <w:spacing w:line="600" w:lineRule="auto"/>
              <w:ind w:left="360"/>
            </w:pPr>
          </w:p>
        </w:tc>
      </w:tr>
      <w:tr w:rsidR="006320BD" w:rsidTr="003B11D6">
        <w:tc>
          <w:tcPr>
            <w:tcW w:w="4889" w:type="dxa"/>
          </w:tcPr>
          <w:p w:rsidR="006320BD" w:rsidRDefault="006320BD" w:rsidP="003B11D6">
            <w:pPr>
              <w:spacing w:line="600" w:lineRule="auto"/>
            </w:pPr>
          </w:p>
        </w:tc>
        <w:tc>
          <w:tcPr>
            <w:tcW w:w="4889" w:type="dxa"/>
          </w:tcPr>
          <w:p w:rsidR="006320BD" w:rsidRDefault="006320BD" w:rsidP="003B11D6">
            <w:pPr>
              <w:spacing w:line="600" w:lineRule="auto"/>
              <w:ind w:left="360"/>
            </w:pPr>
          </w:p>
        </w:tc>
      </w:tr>
      <w:tr w:rsidR="006320BD" w:rsidTr="003B11D6">
        <w:tc>
          <w:tcPr>
            <w:tcW w:w="4889" w:type="dxa"/>
          </w:tcPr>
          <w:p w:rsidR="006320BD" w:rsidRDefault="006320BD" w:rsidP="003B11D6">
            <w:pPr>
              <w:spacing w:line="600" w:lineRule="auto"/>
            </w:pPr>
          </w:p>
        </w:tc>
        <w:tc>
          <w:tcPr>
            <w:tcW w:w="4889" w:type="dxa"/>
          </w:tcPr>
          <w:p w:rsidR="006320BD" w:rsidRDefault="006320BD" w:rsidP="003B11D6">
            <w:pPr>
              <w:spacing w:line="600" w:lineRule="auto"/>
              <w:ind w:left="360"/>
            </w:pPr>
          </w:p>
        </w:tc>
      </w:tr>
      <w:tr w:rsidR="006320BD" w:rsidTr="003B11D6">
        <w:tc>
          <w:tcPr>
            <w:tcW w:w="4889" w:type="dxa"/>
          </w:tcPr>
          <w:p w:rsidR="006320BD" w:rsidRDefault="006320BD" w:rsidP="003B11D6">
            <w:pPr>
              <w:spacing w:line="600" w:lineRule="auto"/>
            </w:pPr>
          </w:p>
        </w:tc>
        <w:tc>
          <w:tcPr>
            <w:tcW w:w="4889" w:type="dxa"/>
          </w:tcPr>
          <w:p w:rsidR="006320BD" w:rsidRDefault="006320BD" w:rsidP="003B11D6">
            <w:pPr>
              <w:spacing w:line="600" w:lineRule="auto"/>
              <w:ind w:left="360"/>
            </w:pPr>
          </w:p>
        </w:tc>
      </w:tr>
      <w:tr w:rsidR="006320BD" w:rsidTr="003B11D6">
        <w:tc>
          <w:tcPr>
            <w:tcW w:w="4889" w:type="dxa"/>
          </w:tcPr>
          <w:p w:rsidR="006320BD" w:rsidRDefault="006320BD" w:rsidP="003B11D6">
            <w:pPr>
              <w:spacing w:line="600" w:lineRule="auto"/>
            </w:pPr>
          </w:p>
        </w:tc>
        <w:tc>
          <w:tcPr>
            <w:tcW w:w="4889" w:type="dxa"/>
          </w:tcPr>
          <w:p w:rsidR="006320BD" w:rsidRDefault="006320BD" w:rsidP="003B11D6">
            <w:pPr>
              <w:spacing w:line="600" w:lineRule="auto"/>
              <w:ind w:left="360"/>
            </w:pPr>
          </w:p>
        </w:tc>
      </w:tr>
      <w:tr w:rsidR="006320BD" w:rsidTr="003B11D6">
        <w:tc>
          <w:tcPr>
            <w:tcW w:w="4889" w:type="dxa"/>
          </w:tcPr>
          <w:p w:rsidR="006320BD" w:rsidRDefault="006320BD" w:rsidP="003B11D6">
            <w:pPr>
              <w:spacing w:line="600" w:lineRule="auto"/>
            </w:pPr>
          </w:p>
        </w:tc>
        <w:tc>
          <w:tcPr>
            <w:tcW w:w="4889" w:type="dxa"/>
          </w:tcPr>
          <w:p w:rsidR="006320BD" w:rsidRDefault="006320BD" w:rsidP="003B11D6">
            <w:pPr>
              <w:spacing w:line="600" w:lineRule="auto"/>
              <w:ind w:left="360"/>
            </w:pPr>
          </w:p>
        </w:tc>
      </w:tr>
    </w:tbl>
    <w:p w:rsidR="006320BD" w:rsidRDefault="006320BD" w:rsidP="006320BD">
      <w:pPr>
        <w:spacing w:after="0" w:line="240" w:lineRule="auto"/>
      </w:pPr>
    </w:p>
    <w:p w:rsidR="006320BD" w:rsidRDefault="006320BD" w:rsidP="006320BD">
      <w:pPr>
        <w:pStyle w:val="Listenabsatz"/>
        <w:spacing w:after="0" w:line="240" w:lineRule="auto"/>
        <w:ind w:left="567"/>
        <w:rPr>
          <w:rFonts w:ascii="Verdana" w:hAnsi="Verdana"/>
          <w:sz w:val="24"/>
        </w:rPr>
      </w:pPr>
    </w:p>
    <w:p w:rsidR="006320BD" w:rsidRPr="00A80F2C" w:rsidRDefault="006320BD" w:rsidP="006320BD">
      <w:pPr>
        <w:pStyle w:val="Listenabsatz"/>
        <w:numPr>
          <w:ilvl w:val="0"/>
          <w:numId w:val="1"/>
        </w:numPr>
        <w:spacing w:after="0" w:line="240" w:lineRule="auto"/>
        <w:ind w:hanging="643"/>
        <w:rPr>
          <w:rFonts w:ascii="Verdana" w:hAnsi="Verdana"/>
          <w:sz w:val="24"/>
        </w:rPr>
      </w:pPr>
      <w:r w:rsidRPr="00A80F2C">
        <w:rPr>
          <w:rFonts w:ascii="Verdana" w:hAnsi="Verdana"/>
          <w:sz w:val="24"/>
        </w:rPr>
        <w:t>Fassen Sie die</w:t>
      </w:r>
      <w:r>
        <w:rPr>
          <w:rFonts w:ascii="Verdana" w:hAnsi="Verdana"/>
          <w:sz w:val="24"/>
        </w:rPr>
        <w:t xml:space="preserve"> Novellen-</w:t>
      </w:r>
      <w:r w:rsidRPr="00A80F2C">
        <w:rPr>
          <w:rFonts w:ascii="Verdana" w:hAnsi="Verdana"/>
          <w:sz w:val="24"/>
        </w:rPr>
        <w:t>Merkmale in der Tabelle zusammen.</w:t>
      </w:r>
    </w:p>
    <w:p w:rsidR="006320BD" w:rsidRPr="00A80F2C" w:rsidRDefault="006320BD" w:rsidP="006320BD">
      <w:pPr>
        <w:pStyle w:val="Listenabsatz"/>
        <w:numPr>
          <w:ilvl w:val="0"/>
          <w:numId w:val="1"/>
        </w:numPr>
        <w:spacing w:after="0" w:line="240" w:lineRule="auto"/>
        <w:ind w:hanging="643"/>
        <w:rPr>
          <w:rFonts w:ascii="Verdana" w:hAnsi="Verdana"/>
          <w:sz w:val="24"/>
        </w:rPr>
      </w:pPr>
      <w:r w:rsidRPr="00A80F2C">
        <w:rPr>
          <w:rFonts w:ascii="Verdana" w:hAnsi="Verdana"/>
          <w:sz w:val="24"/>
        </w:rPr>
        <w:t>Tragen Sie in die Tabelle ein, welche Merkmale auf „</w:t>
      </w:r>
      <w:r w:rsidR="00D3514C">
        <w:rPr>
          <w:rFonts w:ascii="Verdana" w:hAnsi="Verdana"/>
          <w:sz w:val="24"/>
        </w:rPr>
        <w:t>[Werk einfügen]</w:t>
      </w:r>
      <w:r w:rsidRPr="00A80F2C">
        <w:rPr>
          <w:rFonts w:ascii="Verdana" w:hAnsi="Verdana"/>
          <w:sz w:val="24"/>
        </w:rPr>
        <w:t>“ zutreffen.</w:t>
      </w:r>
    </w:p>
    <w:p w:rsidR="006320BD" w:rsidRPr="00A80F2C" w:rsidRDefault="006320BD" w:rsidP="006320BD">
      <w:pPr>
        <w:pStyle w:val="Listenabsatz"/>
        <w:numPr>
          <w:ilvl w:val="0"/>
          <w:numId w:val="1"/>
        </w:numPr>
        <w:spacing w:after="0" w:line="240" w:lineRule="auto"/>
        <w:ind w:hanging="643"/>
        <w:rPr>
          <w:rFonts w:ascii="Verdana" w:hAnsi="Verdana"/>
          <w:sz w:val="24"/>
        </w:rPr>
      </w:pPr>
      <w:r w:rsidRPr="00A80F2C">
        <w:rPr>
          <w:rFonts w:ascii="Verdana" w:hAnsi="Verdana"/>
          <w:sz w:val="24"/>
        </w:rPr>
        <w:t xml:space="preserve">Begründen Sie, ob </w:t>
      </w:r>
      <w:r w:rsidR="00D3514C">
        <w:rPr>
          <w:rFonts w:ascii="Verdana" w:hAnsi="Verdana"/>
          <w:sz w:val="24"/>
        </w:rPr>
        <w:t>das</w:t>
      </w:r>
      <w:r w:rsidRPr="00A80F2C">
        <w:rPr>
          <w:rFonts w:ascii="Verdana" w:hAnsi="Verdana"/>
          <w:sz w:val="24"/>
        </w:rPr>
        <w:t xml:space="preserve"> Werk Ihrer Meinung nach eine Novelle ist.</w:t>
      </w:r>
    </w:p>
    <w:p w:rsidR="00C106A0" w:rsidRDefault="00C106A0"/>
    <w:sectPr w:rsidR="00C106A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14C" w:rsidRDefault="00D3514C" w:rsidP="00D3514C">
      <w:pPr>
        <w:spacing w:after="0" w:line="240" w:lineRule="auto"/>
      </w:pPr>
      <w:r>
        <w:separator/>
      </w:r>
    </w:p>
  </w:endnote>
  <w:endnote w:type="continuationSeparator" w:id="0">
    <w:p w:rsidR="00D3514C" w:rsidRDefault="00D3514C" w:rsidP="00D3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14C" w:rsidRDefault="00D3514C" w:rsidP="00D3514C">
      <w:pPr>
        <w:spacing w:after="0" w:line="240" w:lineRule="auto"/>
      </w:pPr>
      <w:r>
        <w:separator/>
      </w:r>
    </w:p>
  </w:footnote>
  <w:footnote w:type="continuationSeparator" w:id="0">
    <w:p w:rsidR="00D3514C" w:rsidRDefault="00D3514C" w:rsidP="00D35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4C" w:rsidRPr="005D4A6C" w:rsidRDefault="00D3514C" w:rsidP="00D3514C">
    <w:pPr>
      <w:pStyle w:val="Kopfzeile"/>
      <w:pBdr>
        <w:bottom w:val="single" w:sz="4" w:space="1" w:color="auto"/>
      </w:pBdr>
      <w:ind w:left="-426"/>
      <w:rPr>
        <w:rFonts w:ascii="Verdana" w:hAnsi="Verdana"/>
        <w:sz w:val="20"/>
      </w:rPr>
    </w:pPr>
    <w:r w:rsidRPr="005D4A6C">
      <w:rPr>
        <w:rFonts w:ascii="Verdana" w:hAnsi="Verdana"/>
        <w:noProof/>
        <w:sz w:val="20"/>
        <w:lang w:eastAsia="de-DE"/>
      </w:rPr>
      <w:drawing>
        <wp:inline distT="0" distB="0" distL="0" distR="0" wp14:anchorId="393B2BE2" wp14:editId="2E0F525F">
          <wp:extent cx="2038350" cy="64897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8350" cy="648970"/>
                  </a:xfrm>
                  <a:prstGeom prst="rect">
                    <a:avLst/>
                  </a:prstGeom>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Fachredaktion Deutsch, www.deutsch-bw.de</w:t>
    </w:r>
  </w:p>
  <w:p w:rsidR="00D3514C" w:rsidRDefault="00D3514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F5F6F"/>
    <w:multiLevelType w:val="hybridMultilevel"/>
    <w:tmpl w:val="E5A0D7B2"/>
    <w:lvl w:ilvl="0" w:tplc="4536A5D2">
      <w:start w:val="1"/>
      <w:numFmt w:val="bullet"/>
      <w:lvlText w:val=""/>
      <w:lvlJc w:val="left"/>
      <w:pPr>
        <w:ind w:left="927" w:hanging="360"/>
      </w:pPr>
      <w:rPr>
        <w:rFonts w:ascii="Wingdings" w:hAnsi="Wingding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0BD"/>
    <w:rsid w:val="00477EC3"/>
    <w:rsid w:val="006320BD"/>
    <w:rsid w:val="00A91B4B"/>
    <w:rsid w:val="00C106A0"/>
    <w:rsid w:val="00D35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320BD"/>
  </w:style>
  <w:style w:type="paragraph" w:styleId="berschrift1">
    <w:name w:val="heading 1"/>
    <w:basedOn w:val="Standard"/>
    <w:next w:val="Standard"/>
    <w:link w:val="berschrift1Zchn"/>
    <w:uiPriority w:val="9"/>
    <w:qFormat/>
    <w:rsid w:val="006320BD"/>
    <w:pPr>
      <w:keepNext/>
      <w:keepLines/>
      <w:spacing w:before="480" w:after="0"/>
      <w:outlineLvl w:val="0"/>
    </w:pPr>
    <w:rPr>
      <w:rFonts w:ascii="Verdana" w:eastAsiaTheme="majorEastAsia" w:hAnsi="Verdana" w:cstheme="majorBidi"/>
      <w:b/>
      <w:bCs/>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20BD"/>
    <w:rPr>
      <w:rFonts w:ascii="Verdana" w:eastAsiaTheme="majorEastAsia" w:hAnsi="Verdana" w:cstheme="majorBidi"/>
      <w:b/>
      <w:bCs/>
      <w:sz w:val="28"/>
      <w:szCs w:val="28"/>
      <w:u w:val="single"/>
    </w:rPr>
  </w:style>
  <w:style w:type="table" w:styleId="Tabellenraster">
    <w:name w:val="Table Grid"/>
    <w:basedOn w:val="NormaleTabelle"/>
    <w:uiPriority w:val="59"/>
    <w:rsid w:val="00632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6320BD"/>
    <w:rPr>
      <w:i/>
      <w:iCs/>
    </w:rPr>
  </w:style>
  <w:style w:type="paragraph" w:styleId="Listenabsatz">
    <w:name w:val="List Paragraph"/>
    <w:basedOn w:val="Standard"/>
    <w:link w:val="ListenabsatzZchn"/>
    <w:uiPriority w:val="34"/>
    <w:qFormat/>
    <w:rsid w:val="006320BD"/>
    <w:pPr>
      <w:ind w:left="720"/>
      <w:contextualSpacing/>
    </w:pPr>
  </w:style>
  <w:style w:type="character" w:customStyle="1" w:styleId="ListenabsatzZchn">
    <w:name w:val="Listenabsatz Zchn"/>
    <w:basedOn w:val="Absatz-Standardschriftart"/>
    <w:link w:val="Listenabsatz"/>
    <w:uiPriority w:val="34"/>
    <w:rsid w:val="006320BD"/>
  </w:style>
  <w:style w:type="paragraph" w:styleId="Kopfzeile">
    <w:name w:val="header"/>
    <w:basedOn w:val="Standard"/>
    <w:link w:val="KopfzeileZchn"/>
    <w:uiPriority w:val="99"/>
    <w:unhideWhenUsed/>
    <w:rsid w:val="00D35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514C"/>
  </w:style>
  <w:style w:type="paragraph" w:styleId="Fuzeile">
    <w:name w:val="footer"/>
    <w:basedOn w:val="Standard"/>
    <w:link w:val="FuzeileZchn"/>
    <w:uiPriority w:val="99"/>
    <w:unhideWhenUsed/>
    <w:rsid w:val="00D35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514C"/>
  </w:style>
  <w:style w:type="paragraph" w:styleId="Sprechblasentext">
    <w:name w:val="Balloon Text"/>
    <w:basedOn w:val="Standard"/>
    <w:link w:val="SprechblasentextZchn"/>
    <w:uiPriority w:val="99"/>
    <w:semiHidden/>
    <w:unhideWhenUsed/>
    <w:rsid w:val="00D351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51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320BD"/>
  </w:style>
  <w:style w:type="paragraph" w:styleId="berschrift1">
    <w:name w:val="heading 1"/>
    <w:basedOn w:val="Standard"/>
    <w:next w:val="Standard"/>
    <w:link w:val="berschrift1Zchn"/>
    <w:uiPriority w:val="9"/>
    <w:qFormat/>
    <w:rsid w:val="006320BD"/>
    <w:pPr>
      <w:keepNext/>
      <w:keepLines/>
      <w:spacing w:before="480" w:after="0"/>
      <w:outlineLvl w:val="0"/>
    </w:pPr>
    <w:rPr>
      <w:rFonts w:ascii="Verdana" w:eastAsiaTheme="majorEastAsia" w:hAnsi="Verdana" w:cstheme="majorBidi"/>
      <w:b/>
      <w:bCs/>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20BD"/>
    <w:rPr>
      <w:rFonts w:ascii="Verdana" w:eastAsiaTheme="majorEastAsia" w:hAnsi="Verdana" w:cstheme="majorBidi"/>
      <w:b/>
      <w:bCs/>
      <w:sz w:val="28"/>
      <w:szCs w:val="28"/>
      <w:u w:val="single"/>
    </w:rPr>
  </w:style>
  <w:style w:type="table" w:styleId="Tabellenraster">
    <w:name w:val="Table Grid"/>
    <w:basedOn w:val="NormaleTabelle"/>
    <w:uiPriority w:val="59"/>
    <w:rsid w:val="00632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6320BD"/>
    <w:rPr>
      <w:i/>
      <w:iCs/>
    </w:rPr>
  </w:style>
  <w:style w:type="paragraph" w:styleId="Listenabsatz">
    <w:name w:val="List Paragraph"/>
    <w:basedOn w:val="Standard"/>
    <w:link w:val="ListenabsatzZchn"/>
    <w:uiPriority w:val="34"/>
    <w:qFormat/>
    <w:rsid w:val="006320BD"/>
    <w:pPr>
      <w:ind w:left="720"/>
      <w:contextualSpacing/>
    </w:pPr>
  </w:style>
  <w:style w:type="character" w:customStyle="1" w:styleId="ListenabsatzZchn">
    <w:name w:val="Listenabsatz Zchn"/>
    <w:basedOn w:val="Absatz-Standardschriftart"/>
    <w:link w:val="Listenabsatz"/>
    <w:uiPriority w:val="34"/>
    <w:rsid w:val="006320BD"/>
  </w:style>
  <w:style w:type="paragraph" w:styleId="Kopfzeile">
    <w:name w:val="header"/>
    <w:basedOn w:val="Standard"/>
    <w:link w:val="KopfzeileZchn"/>
    <w:uiPriority w:val="99"/>
    <w:unhideWhenUsed/>
    <w:rsid w:val="00D35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514C"/>
  </w:style>
  <w:style w:type="paragraph" w:styleId="Fuzeile">
    <w:name w:val="footer"/>
    <w:basedOn w:val="Standard"/>
    <w:link w:val="FuzeileZchn"/>
    <w:uiPriority w:val="99"/>
    <w:unhideWhenUsed/>
    <w:rsid w:val="00D35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514C"/>
  </w:style>
  <w:style w:type="paragraph" w:styleId="Sprechblasentext">
    <w:name w:val="Balloon Text"/>
    <w:basedOn w:val="Standard"/>
    <w:link w:val="SprechblasentextZchn"/>
    <w:uiPriority w:val="99"/>
    <w:semiHidden/>
    <w:unhideWhenUsed/>
    <w:rsid w:val="00D351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51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3212</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Schweigert</cp:lastModifiedBy>
  <cp:revision>2</cp:revision>
  <dcterms:created xsi:type="dcterms:W3CDTF">2019-09-17T14:15:00Z</dcterms:created>
  <dcterms:modified xsi:type="dcterms:W3CDTF">2019-09-17T14:15:00Z</dcterms:modified>
</cp:coreProperties>
</file>