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B8B11A1" w:rsidR="00A16287" w:rsidRDefault="00FC0404" w:rsidP="00EC4058">
      <w:pPr>
        <w:pStyle w:val="berschrift1"/>
      </w:pPr>
      <w:r>
        <w:t xml:space="preserve">Übung: </w:t>
      </w:r>
      <w:r w:rsidR="0032764C">
        <w:t>Bewerber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D6D5B83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32764C">
        <w:rPr>
          <w:i/>
          <w:iCs/>
          <w:color w:val="auto"/>
        </w:rPr>
        <w:t>4</w:t>
      </w:r>
      <w:r w:rsidR="00FB65DB">
        <w:rPr>
          <w:i/>
          <w:iCs/>
          <w:color w:val="auto"/>
        </w:rPr>
        <w:t xml:space="preserve"> </w:t>
      </w:r>
      <w:r w:rsidRPr="00C262E0">
        <w:rPr>
          <w:i/>
          <w:iCs/>
          <w:color w:val="auto"/>
        </w:rPr>
        <w:t xml:space="preserve">Info </w:t>
      </w:r>
      <w:r w:rsidR="0032764C">
        <w:rPr>
          <w:i/>
          <w:iCs/>
          <w:color w:val="auto"/>
        </w:rPr>
        <w:t>verknüpfte Bedingungen</w:t>
      </w:r>
      <w:r w:rsidR="00193C38">
        <w:rPr>
          <w:i/>
          <w:iCs/>
          <w:color w:val="auto"/>
        </w:rPr>
        <w:t>.docx</w:t>
      </w:r>
    </w:p>
    <w:p w14:paraId="72980D17" w14:textId="19359435" w:rsidR="00E10E63" w:rsidRDefault="00E10E63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L2_1_</w:t>
      </w:r>
      <w:r w:rsidR="0032764C">
        <w:rPr>
          <w:i/>
          <w:iCs/>
          <w:color w:val="auto"/>
        </w:rPr>
        <w:t>4</w:t>
      </w:r>
      <w:r>
        <w:rPr>
          <w:i/>
          <w:iCs/>
          <w:color w:val="auto"/>
        </w:rPr>
        <w:t xml:space="preserve"> </w:t>
      </w:r>
      <w:proofErr w:type="spellStart"/>
      <w:r>
        <w:rPr>
          <w:i/>
          <w:iCs/>
          <w:color w:val="auto"/>
        </w:rPr>
        <w:t>Schuelerdaten</w:t>
      </w:r>
      <w:proofErr w:type="spellEnd"/>
      <w:r>
        <w:rPr>
          <w:i/>
          <w:iCs/>
          <w:color w:val="auto"/>
        </w:rPr>
        <w:t xml:space="preserve"> </w:t>
      </w:r>
      <w:r w:rsidR="0032764C">
        <w:rPr>
          <w:i/>
          <w:iCs/>
          <w:color w:val="auto"/>
        </w:rPr>
        <w:t>Bewerber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0F52E438" w:rsidR="00F42268" w:rsidRDefault="003828E4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Das Unternehmen SMART</w:t>
      </w:r>
      <w:r w:rsidR="001A0891">
        <w:rPr>
          <w:rFonts w:ascii="Calibri" w:hAnsi="Calibri"/>
        </w:rPr>
        <w:t xml:space="preserve"> IT bildet in verschiedenen Ausbildungsberufen aus. </w:t>
      </w:r>
      <w:r w:rsidR="00B810BC">
        <w:rPr>
          <w:rFonts w:ascii="Calibri" w:hAnsi="Calibri"/>
        </w:rPr>
        <w:t xml:space="preserve">Seit diesem Jahr kann auch ein duales Studium Wirtschaftsinformatik angeboten werden. </w:t>
      </w:r>
      <w:r w:rsidR="00072185">
        <w:rPr>
          <w:rFonts w:ascii="Calibri" w:hAnsi="Calibri"/>
        </w:rPr>
        <w:t xml:space="preserve">Potenzielle Bewerber sollen </w:t>
      </w:r>
      <w:r w:rsidR="00835E99">
        <w:rPr>
          <w:rFonts w:ascii="Calibri" w:hAnsi="Calibri"/>
        </w:rPr>
        <w:t>vo</w:t>
      </w:r>
      <w:r w:rsidR="001D6C21">
        <w:rPr>
          <w:rFonts w:ascii="Calibri" w:hAnsi="Calibri"/>
        </w:rPr>
        <w:t>n</w:t>
      </w:r>
      <w:r w:rsidR="00835E99">
        <w:rPr>
          <w:rFonts w:ascii="Calibri" w:hAnsi="Calibri"/>
        </w:rPr>
        <w:t xml:space="preserve"> einem Programm </w:t>
      </w:r>
      <w:r w:rsidR="001D6C21">
        <w:rPr>
          <w:rFonts w:ascii="Calibri" w:hAnsi="Calibri"/>
        </w:rPr>
        <w:t>Auskunft</w:t>
      </w:r>
      <w:r w:rsidR="00835E99">
        <w:rPr>
          <w:rFonts w:ascii="Calibri" w:hAnsi="Calibri"/>
        </w:rPr>
        <w:t xml:space="preserve"> erhalten, ob eine Bewerbung für die jeweilige Ausbildung möglich ist. Ausschlaggeben</w:t>
      </w:r>
      <w:r w:rsidR="008B3FEB">
        <w:rPr>
          <w:rFonts w:ascii="Calibri" w:hAnsi="Calibri"/>
        </w:rPr>
        <w:t>d</w:t>
      </w:r>
      <w:r w:rsidR="00835E99">
        <w:rPr>
          <w:rFonts w:ascii="Calibri" w:hAnsi="Calibri"/>
        </w:rPr>
        <w:t xml:space="preserve"> sind dabei</w:t>
      </w:r>
      <w:r w:rsidR="001F19FD">
        <w:rPr>
          <w:rFonts w:ascii="Calibri" w:hAnsi="Calibri"/>
        </w:rPr>
        <w:t xml:space="preserve"> die Noten in den Fächern: Mathematik, Deutsch, Englisch</w:t>
      </w:r>
      <w:r w:rsidR="007E18EC">
        <w:rPr>
          <w:rFonts w:ascii="Calibri" w:hAnsi="Calibri"/>
        </w:rPr>
        <w:t xml:space="preserve">, </w:t>
      </w:r>
      <w:r w:rsidR="001F19FD">
        <w:rPr>
          <w:rFonts w:ascii="Calibri" w:hAnsi="Calibri"/>
        </w:rPr>
        <w:t>Betriebswirtschaftslehre</w:t>
      </w:r>
      <w:r w:rsidR="007E18EC">
        <w:rPr>
          <w:rFonts w:ascii="Calibri" w:hAnsi="Calibri"/>
        </w:rPr>
        <w:t xml:space="preserve"> </w:t>
      </w:r>
      <w:r w:rsidR="004B3B11">
        <w:rPr>
          <w:rFonts w:ascii="Calibri" w:hAnsi="Calibri"/>
        </w:rPr>
        <w:t xml:space="preserve">(Hauptfächer) </w:t>
      </w:r>
      <w:r w:rsidR="007E18EC">
        <w:rPr>
          <w:rFonts w:ascii="Calibri" w:hAnsi="Calibri"/>
        </w:rPr>
        <w:t>und Informatik</w:t>
      </w:r>
      <w:r w:rsidR="002F48CC">
        <w:rPr>
          <w:rFonts w:ascii="Calibri" w:hAnsi="Calibri"/>
        </w:rPr>
        <w:t xml:space="preserve">.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2F48CC">
        <w:rPr>
          <w:rFonts w:ascii="Calibri" w:hAnsi="Calibri"/>
        </w:rPr>
        <w:t>Bewerber</w:t>
      </w:r>
      <w:r w:rsidR="00B90128">
        <w:rPr>
          <w:rFonts w:ascii="Calibri" w:hAnsi="Calibri"/>
        </w:rPr>
        <w:t xml:space="preserve"> begonnen</w:t>
      </w:r>
      <w:r w:rsidR="002F48CC">
        <w:rPr>
          <w:rFonts w:ascii="Calibri" w:hAnsi="Calibri"/>
        </w:rPr>
        <w:t xml:space="preserve"> (vgl. L2_1_4 </w:t>
      </w:r>
      <w:proofErr w:type="spellStart"/>
      <w:r w:rsidR="002F48CC">
        <w:rPr>
          <w:rFonts w:ascii="Calibri" w:hAnsi="Calibri"/>
        </w:rPr>
        <w:t>Schuelerdaten</w:t>
      </w:r>
      <w:proofErr w:type="spellEnd"/>
      <w:r w:rsidR="009E710F">
        <w:rPr>
          <w:rFonts w:ascii="Calibri" w:hAnsi="Calibri"/>
        </w:rPr>
        <w:t xml:space="preserve"> Bewerber.py</w:t>
      </w:r>
      <w:r w:rsidR="002F48CC">
        <w:rPr>
          <w:rFonts w:ascii="Calibri" w:hAnsi="Calibri"/>
        </w:rPr>
        <w:t>)</w:t>
      </w:r>
      <w:r w:rsidR="00B90128">
        <w:rPr>
          <w:rFonts w:ascii="Calibri" w:hAnsi="Calibri"/>
        </w:rPr>
        <w:t>.</w:t>
      </w:r>
    </w:p>
    <w:p w14:paraId="3C4B5ADB" w14:textId="17D1FEC9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101442">
        <w:rPr>
          <w:rFonts w:ascii="Calibri" w:hAnsi="Calibri"/>
          <w:i/>
          <w:iCs/>
        </w:rPr>
        <w:t>L2_</w:t>
      </w:r>
      <w:r w:rsidR="008533B7" w:rsidRPr="00101442">
        <w:rPr>
          <w:rFonts w:ascii="Calibri" w:hAnsi="Calibri"/>
          <w:i/>
          <w:iCs/>
        </w:rPr>
        <w:t>1</w:t>
      </w:r>
      <w:r w:rsidR="002C3842" w:rsidRPr="00101442">
        <w:rPr>
          <w:rFonts w:ascii="Calibri" w:hAnsi="Calibri"/>
          <w:i/>
          <w:iCs/>
        </w:rPr>
        <w:t>_</w:t>
      </w:r>
      <w:r w:rsidR="002F48CC" w:rsidRPr="00101442">
        <w:rPr>
          <w:rFonts w:ascii="Calibri" w:hAnsi="Calibri"/>
          <w:i/>
          <w:iCs/>
        </w:rPr>
        <w:t>4</w:t>
      </w:r>
      <w:r w:rsidR="002C3842" w:rsidRPr="00101442">
        <w:rPr>
          <w:rFonts w:ascii="Calibri" w:hAnsi="Calibri"/>
          <w:i/>
          <w:iCs/>
        </w:rPr>
        <w:t xml:space="preserve"> </w:t>
      </w:r>
      <w:proofErr w:type="spellStart"/>
      <w:r w:rsidR="002C3842" w:rsidRPr="00101442">
        <w:rPr>
          <w:rFonts w:ascii="Calibri" w:hAnsi="Calibri"/>
          <w:i/>
          <w:iCs/>
        </w:rPr>
        <w:t>Schuelerdaten</w:t>
      </w:r>
      <w:proofErr w:type="spellEnd"/>
      <w:r w:rsidR="002C3842" w:rsidRPr="00101442">
        <w:rPr>
          <w:rFonts w:ascii="Calibri" w:hAnsi="Calibri"/>
          <w:i/>
          <w:iCs/>
        </w:rPr>
        <w:t xml:space="preserve"> </w:t>
      </w:r>
      <w:r w:rsidR="002F48CC" w:rsidRPr="00101442">
        <w:rPr>
          <w:rFonts w:ascii="Calibri" w:hAnsi="Calibri"/>
          <w:i/>
          <w:iCs/>
        </w:rPr>
        <w:t>Bewerber</w:t>
      </w:r>
      <w:r w:rsidR="002C3842" w:rsidRPr="00101442">
        <w:rPr>
          <w:rFonts w:ascii="Calibri" w:hAnsi="Calibri"/>
          <w:i/>
          <w:iCs/>
        </w:rPr>
        <w:t>.py</w:t>
      </w:r>
      <w:r w:rsidR="00101442">
        <w:rPr>
          <w:rFonts w:ascii="Calibri" w:hAnsi="Calibri"/>
        </w:rPr>
        <w:t>.</w:t>
      </w:r>
    </w:p>
    <w:p w14:paraId="131E86AD" w14:textId="19FE8588" w:rsidR="004B100C" w:rsidRDefault="00407259" w:rsidP="00407259">
      <w:pPr>
        <w:pStyle w:val="Listenabsatz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Implementieren Sie die folgenden Methoden:</w:t>
      </w:r>
    </w:p>
    <w:p w14:paraId="5EE92691" w14:textId="7EF58179" w:rsidR="00407259" w:rsidRPr="008B3FEB" w:rsidRDefault="00407259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>
        <w:rPr>
          <w:rFonts w:cstheme="minorHAnsi"/>
        </w:rPr>
        <w:t xml:space="preserve">Die </w:t>
      </w:r>
      <w:r w:rsidRPr="008B3FEB">
        <w:rPr>
          <w:rFonts w:cstheme="minorHAnsi"/>
          <w:szCs w:val="24"/>
        </w:rPr>
        <w:t xml:space="preserve">Methode </w:t>
      </w:r>
      <w:proofErr w:type="spell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schnitt_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berechnen</w:t>
      </w:r>
      <w:proofErr w:type="spell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AF7403" w:rsidRPr="008B3FEB">
        <w:rPr>
          <w:rFonts w:cstheme="minorHAnsi"/>
          <w:i/>
          <w:iCs/>
          <w:szCs w:val="24"/>
        </w:rPr>
        <w:t xml:space="preserve"> </w:t>
      </w:r>
      <w:r w:rsidR="00AF7403" w:rsidRPr="008B3FEB">
        <w:rPr>
          <w:rFonts w:cstheme="minorHAnsi"/>
          <w:szCs w:val="24"/>
        </w:rPr>
        <w:t>soll den Notenschnitt</w:t>
      </w:r>
      <w:r w:rsidR="002A642F" w:rsidRPr="008B3FEB">
        <w:rPr>
          <w:rFonts w:cstheme="minorHAnsi"/>
          <w:szCs w:val="24"/>
        </w:rPr>
        <w:t xml:space="preserve"> aus den Hauptfächern</w:t>
      </w:r>
      <w:r w:rsidR="00AF7403" w:rsidRPr="008B3FEB">
        <w:rPr>
          <w:rFonts w:cstheme="minorHAnsi"/>
          <w:szCs w:val="24"/>
        </w:rPr>
        <w:t xml:space="preserve"> des Bewerbers berechnen und zurückgeben. Alle Noten sollen dabei gleich gewichtet sein.</w:t>
      </w:r>
    </w:p>
    <w:p w14:paraId="031B8C93" w14:textId="1A2CE504" w:rsidR="00AF7403" w:rsidRPr="008B3FEB" w:rsidRDefault="00CC3AD6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</w:t>
      </w:r>
      <w:r w:rsidR="00886F9C" w:rsidRPr="008B3FEB">
        <w:rPr>
          <w:rFonts w:cstheme="minorHAnsi"/>
          <w:szCs w:val="24"/>
        </w:rPr>
        <w:t>Methode</w:t>
      </w:r>
      <w:r w:rsidRPr="008B3FEB">
        <w:rPr>
          <w:rFonts w:cstheme="minorHAnsi"/>
          <w:szCs w:val="24"/>
        </w:rPr>
        <w:t xml:space="preserve"> </w:t>
      </w:r>
      <w:proofErr w:type="spell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kbm_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</w:t>
      </w:r>
      <w:r w:rsidR="00886F9C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e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fen</w:t>
      </w:r>
      <w:proofErr w:type="spell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A0053E" w:rsidRPr="008B3FEB">
        <w:rPr>
          <w:rFonts w:cstheme="minorHAnsi"/>
          <w:szCs w:val="24"/>
        </w:rPr>
        <w:t xml:space="preserve">Bewerbung als Kauffrau/-mann für Büromanagement möglich.“ ausgeben, wenn der Bewerber einen besseren Schnitt als 3,0 </w:t>
      </w:r>
      <w:r w:rsidR="002A642F" w:rsidRPr="008B3FEB">
        <w:rPr>
          <w:rFonts w:cstheme="minorHAnsi"/>
          <w:szCs w:val="24"/>
        </w:rPr>
        <w:t>(Hauptfächer)</w:t>
      </w:r>
      <w:r w:rsidR="00A0053E" w:rsidRPr="008B3FEB">
        <w:rPr>
          <w:rFonts w:cstheme="minorHAnsi"/>
          <w:szCs w:val="24"/>
        </w:rPr>
        <w:t xml:space="preserve"> oder in Betriebswirtschaftslehre </w:t>
      </w:r>
      <w:r w:rsidR="00886F9C" w:rsidRPr="008B3FEB">
        <w:rPr>
          <w:rFonts w:cstheme="minorHAnsi"/>
          <w:szCs w:val="24"/>
        </w:rPr>
        <w:t xml:space="preserve">die </w:t>
      </w:r>
      <w:r w:rsidR="00646BF6" w:rsidRPr="008B3FEB">
        <w:rPr>
          <w:rFonts w:cstheme="minorHAnsi"/>
          <w:szCs w:val="24"/>
        </w:rPr>
        <w:t xml:space="preserve">Note </w:t>
      </w:r>
      <w:r w:rsidR="00886F9C" w:rsidRPr="008B3FEB">
        <w:rPr>
          <w:rFonts w:cstheme="minorHAnsi"/>
          <w:szCs w:val="24"/>
        </w:rPr>
        <w:t>1</w:t>
      </w:r>
      <w:r w:rsidR="00B10407" w:rsidRPr="008B3FEB">
        <w:rPr>
          <w:rFonts w:cstheme="minorHAnsi"/>
          <w:szCs w:val="24"/>
        </w:rPr>
        <w:t xml:space="preserve"> hat</w:t>
      </w:r>
      <w:r w:rsidR="00886F9C" w:rsidRPr="008B3FEB">
        <w:rPr>
          <w:rFonts w:cstheme="minorHAnsi"/>
          <w:szCs w:val="24"/>
        </w:rPr>
        <w:t>.</w:t>
      </w:r>
    </w:p>
    <w:p w14:paraId="314D159A" w14:textId="0C03778F" w:rsidR="00886F9C" w:rsidRPr="008B3FEB" w:rsidRDefault="00886F9C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Methode </w:t>
      </w:r>
      <w:proofErr w:type="spell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ik_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</w:t>
      </w:r>
      <w:proofErr w:type="spell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0F64E3" w:rsidRPr="008B3FEB">
        <w:rPr>
          <w:rFonts w:cstheme="minorHAnsi"/>
          <w:szCs w:val="24"/>
        </w:rPr>
        <w:t xml:space="preserve">Bewerbung als Informatikkauffrau/-mann möglich.“ </w:t>
      </w:r>
      <w:r w:rsidR="00845C1E" w:rsidRPr="008B3FEB">
        <w:rPr>
          <w:rFonts w:cstheme="minorHAnsi"/>
          <w:szCs w:val="24"/>
        </w:rPr>
        <w:t>a</w:t>
      </w:r>
      <w:r w:rsidR="000F64E3" w:rsidRPr="008B3FEB">
        <w:rPr>
          <w:rFonts w:cstheme="minorHAnsi"/>
          <w:szCs w:val="24"/>
        </w:rPr>
        <w:t xml:space="preserve">usgeben, wenn der Bewerber einen besseren Schnitt als 3,0 </w:t>
      </w:r>
      <w:r w:rsidR="002A642F" w:rsidRPr="008B3FEB">
        <w:rPr>
          <w:rFonts w:cstheme="minorHAnsi"/>
          <w:szCs w:val="24"/>
        </w:rPr>
        <w:t>(Hauptfächer)</w:t>
      </w:r>
      <w:r w:rsidR="00853B14" w:rsidRPr="008B3FEB">
        <w:rPr>
          <w:rFonts w:cstheme="minorHAnsi"/>
          <w:szCs w:val="24"/>
        </w:rPr>
        <w:t xml:space="preserve"> </w:t>
      </w:r>
      <w:r w:rsidR="000F64E3" w:rsidRPr="008B3FEB">
        <w:rPr>
          <w:rFonts w:cstheme="minorHAnsi"/>
          <w:szCs w:val="24"/>
        </w:rPr>
        <w:t xml:space="preserve">und </w:t>
      </w:r>
      <w:r w:rsidR="00526FA7" w:rsidRPr="008B3FEB">
        <w:rPr>
          <w:rFonts w:cstheme="minorHAnsi"/>
          <w:szCs w:val="24"/>
        </w:rPr>
        <w:t xml:space="preserve">in Informatik </w:t>
      </w:r>
      <w:r w:rsidR="00853B14" w:rsidRPr="008B3FEB">
        <w:rPr>
          <w:rFonts w:cstheme="minorHAnsi"/>
          <w:szCs w:val="24"/>
        </w:rPr>
        <w:t>keine schlechtere Note als 3,0 hat.</w:t>
      </w:r>
    </w:p>
    <w:p w14:paraId="2F17B793" w14:textId="23FC0EA2" w:rsidR="00526FA7" w:rsidRPr="008B3FEB" w:rsidRDefault="00526FA7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Methode </w:t>
      </w:r>
      <w:proofErr w:type="spell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winf_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</w:t>
      </w:r>
      <w:proofErr w:type="spell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845C1E" w:rsidRPr="008B3FEB">
        <w:rPr>
          <w:rFonts w:cstheme="minorHAnsi"/>
          <w:szCs w:val="24"/>
        </w:rPr>
        <w:t xml:space="preserve">Bewerbung für den dualen Studiengang Wirtschaftsinformatik möglich.“ ausgeben, wenn der Bewerber einen besseren Schnitt </w:t>
      </w:r>
      <w:r w:rsidR="00550EAB" w:rsidRPr="008B3FEB">
        <w:rPr>
          <w:rFonts w:cstheme="minorHAnsi"/>
          <w:szCs w:val="24"/>
        </w:rPr>
        <w:t xml:space="preserve">als 2,5 </w:t>
      </w:r>
      <w:r w:rsidR="002A642F" w:rsidRPr="008B3FEB">
        <w:rPr>
          <w:rFonts w:cstheme="minorHAnsi"/>
          <w:szCs w:val="24"/>
        </w:rPr>
        <w:t xml:space="preserve">(Hauptfächer) </w:t>
      </w:r>
      <w:r w:rsidR="00550EAB" w:rsidRPr="008B3FEB">
        <w:rPr>
          <w:rFonts w:cstheme="minorHAnsi"/>
          <w:szCs w:val="24"/>
        </w:rPr>
        <w:t>hat und die Informatiknote eine 1 ist.</w:t>
      </w:r>
    </w:p>
    <w:p w14:paraId="3C1C7CED" w14:textId="0D9F4241" w:rsidR="004B100C" w:rsidRPr="00591D89" w:rsidRDefault="00550EAB" w:rsidP="00F705D4">
      <w:pPr>
        <w:pStyle w:val="Listenabsatz"/>
        <w:numPr>
          <w:ilvl w:val="1"/>
          <w:numId w:val="5"/>
        </w:numPr>
        <w:rPr>
          <w:rFonts w:cstheme="minorHAnsi"/>
        </w:rPr>
      </w:pPr>
      <w:r w:rsidRPr="008B3FEB">
        <w:rPr>
          <w:rFonts w:cstheme="minorHAnsi"/>
          <w:szCs w:val="24"/>
        </w:rPr>
        <w:t xml:space="preserve">Die Methode </w:t>
      </w:r>
      <w:proofErr w:type="spell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bewerbung_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</w:t>
      </w:r>
      <w:proofErr w:type="spellEnd"/>
      <w:r w:rsidR="00591D89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="00591D89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Namen des Bewerbers ausgeben</w:t>
      </w:r>
      <w:r w:rsidR="00591D89" w:rsidRPr="008B3FEB">
        <w:rPr>
          <w:rFonts w:cstheme="minorHAnsi"/>
          <w:szCs w:val="24"/>
        </w:rPr>
        <w:t xml:space="preserve"> und prüfen für welche Ausbildung</w:t>
      </w:r>
      <w:r w:rsidR="0086445D">
        <w:rPr>
          <w:rFonts w:cstheme="minorHAnsi"/>
          <w:szCs w:val="24"/>
        </w:rPr>
        <w:t>(en)</w:t>
      </w:r>
      <w:r w:rsidR="00591D89" w:rsidRPr="008B3FEB">
        <w:rPr>
          <w:rFonts w:cstheme="minorHAnsi"/>
          <w:szCs w:val="24"/>
        </w:rPr>
        <w:t xml:space="preserve"> der Bewerber</w:t>
      </w:r>
      <w:r w:rsidR="00591D89" w:rsidRPr="00591D89">
        <w:rPr>
          <w:rFonts w:cstheme="minorHAnsi"/>
        </w:rPr>
        <w:t xml:space="preserve"> geeignet ist.</w:t>
      </w:r>
    </w:p>
    <w:p w14:paraId="4900A95A" w14:textId="072AB94F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F759FC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22705A">
        <w:rPr>
          <w:rFonts w:ascii="Calibri" w:hAnsi="Calibri"/>
        </w:rPr>
        <w:t>.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45B2FA04" w:rsidR="00537E6B" w:rsidRDefault="008B3FEB" w:rsidP="00537E6B">
      <w:pPr>
        <w:pStyle w:val="Lsung"/>
      </w:pPr>
      <w:r>
        <w:t>Name und Eignung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A0E4D16" w:rsidR="00537E6B" w:rsidRPr="00537E6B" w:rsidRDefault="001249E8" w:rsidP="00537E6B">
      <w:pPr>
        <w:pStyle w:val="Lsung"/>
      </w:pPr>
      <w:r>
        <w:t xml:space="preserve">Noten in </w:t>
      </w:r>
      <w:r w:rsidR="008B3FEB">
        <w:t>Informatik</w:t>
      </w:r>
      <w:r>
        <w:t xml:space="preserve">, </w:t>
      </w:r>
      <w:r w:rsidR="00564742">
        <w:t xml:space="preserve">Mathematik, </w:t>
      </w:r>
      <w:r w:rsidR="006E3C54">
        <w:t>Deutsch, Englisch, Betriebswirtschaftslehre</w:t>
      </w:r>
    </w:p>
    <w:p w14:paraId="372EFCC8" w14:textId="33F34385" w:rsidR="00DD6E43" w:rsidRDefault="00DD6E43">
      <w:pPr>
        <w:rPr>
          <w:color w:val="1F497D" w:themeColor="text2"/>
        </w:rPr>
      </w:pPr>
      <w:r>
        <w:rPr>
          <w:color w:val="1F497D" w:themeColor="text2"/>
        </w:rPr>
        <w:br w:type="page"/>
      </w: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lastRenderedPageBreak/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5AEFEE3E" w:rsidR="00537E6B" w:rsidRPr="00537E6B" w:rsidRDefault="00425BE8" w:rsidP="006F355C">
            <w:pPr>
              <w:pStyle w:val="Lsung"/>
            </w:pPr>
            <w:r>
              <w:t>Name</w:t>
            </w:r>
          </w:p>
        </w:tc>
        <w:tc>
          <w:tcPr>
            <w:tcW w:w="2268" w:type="dxa"/>
          </w:tcPr>
          <w:p w14:paraId="6A69AFD1" w14:textId="645A2171" w:rsidR="00537E6B" w:rsidRPr="00537E6B" w:rsidRDefault="00CF027F" w:rsidP="006F355C">
            <w:pPr>
              <w:pStyle w:val="Lsung"/>
            </w:pPr>
            <w:r>
              <w:t>Text</w:t>
            </w:r>
          </w:p>
        </w:tc>
        <w:tc>
          <w:tcPr>
            <w:tcW w:w="2268" w:type="dxa"/>
          </w:tcPr>
          <w:p w14:paraId="738AC98D" w14:textId="4D57FA2F" w:rsidR="00537E6B" w:rsidRPr="00537E6B" w:rsidRDefault="00425BE8" w:rsidP="006F355C">
            <w:pPr>
              <w:pStyle w:val="Lsung"/>
            </w:pPr>
            <w:proofErr w:type="spellStart"/>
            <w:r>
              <w:t>name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414EEB71" w:rsidR="00425BE8" w:rsidRPr="00537E6B" w:rsidRDefault="00425BE8" w:rsidP="006F355C">
            <w:pPr>
              <w:pStyle w:val="Lsung"/>
            </w:pPr>
            <w:r>
              <w:t>Informatiknote</w:t>
            </w:r>
          </w:p>
        </w:tc>
        <w:tc>
          <w:tcPr>
            <w:tcW w:w="2268" w:type="dxa"/>
          </w:tcPr>
          <w:p w14:paraId="436AF25E" w14:textId="0FDA0668" w:rsidR="00537E6B" w:rsidRPr="00537E6B" w:rsidRDefault="00425BE8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8E0E1A1" w14:textId="4D7725D9" w:rsidR="00537E6B" w:rsidRPr="00537E6B" w:rsidRDefault="00425BE8" w:rsidP="006F355C">
            <w:pPr>
              <w:pStyle w:val="Lsung"/>
            </w:pPr>
            <w:proofErr w:type="spellStart"/>
            <w:r>
              <w:t>inf_note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24BD5AF6" w:rsidR="00537E6B" w:rsidRPr="00537E6B" w:rsidRDefault="00425BE8" w:rsidP="006F355C">
            <w:pPr>
              <w:pStyle w:val="Lsung"/>
            </w:pPr>
            <w:r>
              <w:t>Mathematiknote</w:t>
            </w:r>
          </w:p>
        </w:tc>
        <w:tc>
          <w:tcPr>
            <w:tcW w:w="2268" w:type="dxa"/>
          </w:tcPr>
          <w:p w14:paraId="34CE1A3A" w14:textId="12D9652A" w:rsidR="00537E6B" w:rsidRPr="00537E6B" w:rsidRDefault="00425BE8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61D0E0E2" w14:textId="2C45FBE8" w:rsidR="00537E6B" w:rsidRPr="00537E6B" w:rsidRDefault="00425BE8" w:rsidP="006F355C">
            <w:pPr>
              <w:pStyle w:val="Lsung"/>
            </w:pPr>
            <w:proofErr w:type="spellStart"/>
            <w:r>
              <w:t>m_note</w:t>
            </w:r>
            <w:proofErr w:type="spellEnd"/>
          </w:p>
        </w:tc>
      </w:tr>
      <w:tr w:rsidR="00425BE8" w:rsidRPr="00537E6B" w14:paraId="6FBA7547" w14:textId="77777777" w:rsidTr="00D27AC8">
        <w:trPr>
          <w:trHeight w:val="425"/>
        </w:trPr>
        <w:tc>
          <w:tcPr>
            <w:tcW w:w="4883" w:type="dxa"/>
          </w:tcPr>
          <w:p w14:paraId="71705CD5" w14:textId="468A4B6F" w:rsidR="00425BE8" w:rsidRDefault="00BE3778" w:rsidP="006F355C">
            <w:pPr>
              <w:pStyle w:val="Lsung"/>
            </w:pPr>
            <w:r>
              <w:t>Deutschnote</w:t>
            </w:r>
          </w:p>
        </w:tc>
        <w:tc>
          <w:tcPr>
            <w:tcW w:w="2268" w:type="dxa"/>
          </w:tcPr>
          <w:p w14:paraId="7EA65D6C" w14:textId="0CB92C9F" w:rsidR="00425BE8" w:rsidRDefault="00BE3778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4F5AF6CA" w14:textId="4AB3FB0C" w:rsidR="00425BE8" w:rsidRDefault="00BE3778" w:rsidP="006F355C">
            <w:pPr>
              <w:pStyle w:val="Lsung"/>
            </w:pPr>
            <w:proofErr w:type="spellStart"/>
            <w:r>
              <w:t>d_note</w:t>
            </w:r>
            <w:proofErr w:type="spellEnd"/>
          </w:p>
        </w:tc>
      </w:tr>
      <w:tr w:rsidR="00BE3778" w:rsidRPr="00537E6B" w14:paraId="7A642CBD" w14:textId="77777777" w:rsidTr="00D27AC8">
        <w:trPr>
          <w:trHeight w:val="425"/>
        </w:trPr>
        <w:tc>
          <w:tcPr>
            <w:tcW w:w="4883" w:type="dxa"/>
          </w:tcPr>
          <w:p w14:paraId="7372AC74" w14:textId="7FD998CE" w:rsidR="00BE3778" w:rsidRDefault="00BE3778" w:rsidP="006F355C">
            <w:pPr>
              <w:pStyle w:val="Lsung"/>
            </w:pPr>
            <w:r>
              <w:t>Englischnote</w:t>
            </w:r>
          </w:p>
        </w:tc>
        <w:tc>
          <w:tcPr>
            <w:tcW w:w="2268" w:type="dxa"/>
          </w:tcPr>
          <w:p w14:paraId="114EC399" w14:textId="75E16794" w:rsidR="00BE3778" w:rsidRDefault="00BE3778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15B275F6" w14:textId="07E03B93" w:rsidR="00BE3778" w:rsidRDefault="00BE3778" w:rsidP="006F355C">
            <w:pPr>
              <w:pStyle w:val="Lsung"/>
            </w:pPr>
            <w:proofErr w:type="spellStart"/>
            <w:r>
              <w:t>e_note</w:t>
            </w:r>
            <w:proofErr w:type="spellEnd"/>
          </w:p>
        </w:tc>
      </w:tr>
      <w:tr w:rsidR="00BE3778" w:rsidRPr="00537E6B" w14:paraId="627E7E5A" w14:textId="77777777" w:rsidTr="00D27AC8">
        <w:trPr>
          <w:trHeight w:val="425"/>
        </w:trPr>
        <w:tc>
          <w:tcPr>
            <w:tcW w:w="4883" w:type="dxa"/>
          </w:tcPr>
          <w:p w14:paraId="5C5188DD" w14:textId="4A585E17" w:rsidR="00BE3778" w:rsidRDefault="00BE3778" w:rsidP="006F355C">
            <w:pPr>
              <w:pStyle w:val="Lsung"/>
            </w:pPr>
            <w:r>
              <w:t>Betriebswirtschaftsnote</w:t>
            </w:r>
          </w:p>
        </w:tc>
        <w:tc>
          <w:tcPr>
            <w:tcW w:w="2268" w:type="dxa"/>
          </w:tcPr>
          <w:p w14:paraId="3EFC788D" w14:textId="549F4850" w:rsidR="00BE3778" w:rsidRDefault="00BE3778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6A99322" w14:textId="77DF974F" w:rsidR="00BE3778" w:rsidRDefault="00BE3778" w:rsidP="006F355C">
            <w:pPr>
              <w:pStyle w:val="Lsung"/>
            </w:pPr>
            <w:proofErr w:type="spellStart"/>
            <w:r>
              <w:t>bwl_note</w:t>
            </w:r>
            <w:proofErr w:type="spellEnd"/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6A7AA9A9" w:rsidR="00EA282A" w:rsidRPr="006A6CF6" w:rsidRDefault="00525E2A" w:rsidP="00525E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18023350" wp14:editId="3ECE6FEA">
            <wp:extent cx="3902497" cy="2367887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333" b="34473"/>
                    <a:stretch/>
                  </pic:blipFill>
                  <pic:spPr bwMode="auto">
                    <a:xfrm>
                      <a:off x="0" y="0"/>
                      <a:ext cx="3950632" cy="239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1DAA06F4" w14:textId="77777777" w:rsidR="00D50EFE" w:rsidRDefault="00D50EFE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Simon Amsel</w:t>
            </w:r>
          </w:p>
          <w:p w14:paraId="626CC058" w14:textId="1ED98F6A" w:rsidR="008A49B7" w:rsidRDefault="00D50EFE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392A04DA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Sandra Richter</w:t>
            </w:r>
          </w:p>
          <w:p w14:paraId="1C090241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  <w:p w14:paraId="3A0E6D6D" w14:textId="20A83009" w:rsidR="006B466A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Informatikkauffrau/-mann möglich.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7E338478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Lena Müller</w:t>
            </w:r>
          </w:p>
          <w:p w14:paraId="196DF951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  <w:p w14:paraId="2B024682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Informatikkauffrau/-mann möglich.</w:t>
            </w:r>
          </w:p>
          <w:p w14:paraId="3AB08156" w14:textId="1157B7E8" w:rsidR="00663009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für den dualen Studiengang Wirtschaftsinformatik möglich.</w:t>
            </w:r>
          </w:p>
        </w:tc>
      </w:tr>
    </w:tbl>
    <w:p w14:paraId="2EE45BB5" w14:textId="6F98DDB7" w:rsidR="00537E6B" w:rsidRDefault="00537E6B" w:rsidP="00537E6B"/>
    <w:p w14:paraId="096D7C09" w14:textId="7E4B2C7C" w:rsidR="00C309BB" w:rsidRDefault="00C309BB">
      <w:r>
        <w:br w:type="page"/>
      </w:r>
    </w:p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lastRenderedPageBreak/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1019569A" w:rsidR="00D46D2D" w:rsidRPr="001E37CB" w:rsidRDefault="00E20847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Schnitt berechnen</w:t>
            </w:r>
            <w:r w:rsidR="001E37CB" w:rsidRPr="001E37CB">
              <w:rPr>
                <w:color w:val="auto"/>
              </w:rPr>
              <w:t>:</w:t>
            </w:r>
          </w:p>
          <w:p w14:paraId="18CF2BB8" w14:textId="730E6C8E" w:rsidR="00076DFD" w:rsidRDefault="002A642F" w:rsidP="00556F74">
            <w:pPr>
              <w:pStyle w:val="Lsung"/>
            </w:pPr>
            <w:proofErr w:type="gramStart"/>
            <w:r>
              <w:t>schnitt</w:t>
            </w:r>
            <w:proofErr w:type="gramEnd"/>
            <w:r>
              <w:t xml:space="preserve"> = (</w:t>
            </w:r>
            <w:proofErr w:type="spellStart"/>
            <w:r>
              <w:t>m_note</w:t>
            </w:r>
            <w:proofErr w:type="spellEnd"/>
            <w:r>
              <w:t xml:space="preserve"> + </w:t>
            </w:r>
            <w:proofErr w:type="spellStart"/>
            <w:r>
              <w:t>d_note</w:t>
            </w:r>
            <w:proofErr w:type="spellEnd"/>
            <w:r>
              <w:t xml:space="preserve"> + </w:t>
            </w:r>
            <w:proofErr w:type="spellStart"/>
            <w:r>
              <w:t>e_note</w:t>
            </w:r>
            <w:proofErr w:type="spellEnd"/>
            <w:r>
              <w:t xml:space="preserve"> + </w:t>
            </w:r>
            <w:proofErr w:type="spellStart"/>
            <w:r>
              <w:t>bwl_note</w:t>
            </w:r>
            <w:proofErr w:type="spellEnd"/>
            <w:r>
              <w:t xml:space="preserve">) / </w:t>
            </w:r>
            <w:r w:rsidR="00804D38">
              <w:t>4</w:t>
            </w:r>
          </w:p>
          <w:p w14:paraId="77AE33A1" w14:textId="77777777" w:rsidR="002A642F" w:rsidRDefault="002A642F" w:rsidP="00556F74">
            <w:pPr>
              <w:pStyle w:val="Lsung"/>
            </w:pPr>
          </w:p>
          <w:p w14:paraId="7A820F2F" w14:textId="77777777" w:rsidR="002A642F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KBM:</w:t>
            </w:r>
          </w:p>
          <w:p w14:paraId="1ECCEA6A" w14:textId="77777777" w:rsidR="000C382A" w:rsidRDefault="000C382A" w:rsidP="00212961">
            <w:pPr>
              <w:pStyle w:val="Lsung"/>
            </w:pPr>
            <w:r>
              <w:t xml:space="preserve">WENN </w:t>
            </w:r>
            <w:proofErr w:type="spellStart"/>
            <w:r>
              <w:t>schnitt_</w:t>
            </w:r>
            <w:proofErr w:type="gramStart"/>
            <w:r>
              <w:t>berechnen</w:t>
            </w:r>
            <w:proofErr w:type="spellEnd"/>
            <w:r>
              <w:t>(</w:t>
            </w:r>
            <w:proofErr w:type="gramEnd"/>
            <w:r>
              <w:t xml:space="preserve">) &lt; 3,0  </w:t>
            </w:r>
            <w:proofErr w:type="spellStart"/>
            <w:r>
              <w:t>or</w:t>
            </w:r>
            <w:proofErr w:type="spellEnd"/>
            <w:r>
              <w:t xml:space="preserve">  </w:t>
            </w:r>
            <w:proofErr w:type="spellStart"/>
            <w:r>
              <w:t>bwl_note</w:t>
            </w:r>
            <w:proofErr w:type="spellEnd"/>
            <w:r>
              <w:t xml:space="preserve"> ==1</w:t>
            </w:r>
          </w:p>
          <w:p w14:paraId="41892283" w14:textId="77777777" w:rsidR="000C382A" w:rsidRDefault="000C382A" w:rsidP="00212961">
            <w:pPr>
              <w:pStyle w:val="Lsung"/>
            </w:pPr>
          </w:p>
          <w:p w14:paraId="0103303B" w14:textId="77777777" w:rsidR="000C382A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IK:</w:t>
            </w:r>
          </w:p>
          <w:p w14:paraId="274B2BC5" w14:textId="77777777" w:rsidR="000C382A" w:rsidRDefault="000C382A" w:rsidP="00212961">
            <w:pPr>
              <w:pStyle w:val="Lsung"/>
            </w:pPr>
            <w:r>
              <w:t xml:space="preserve">WENN </w:t>
            </w:r>
            <w:proofErr w:type="spellStart"/>
            <w:r>
              <w:t>schnitt_</w:t>
            </w:r>
            <w:proofErr w:type="gramStart"/>
            <w:r>
              <w:t>berechnen</w:t>
            </w:r>
            <w:proofErr w:type="spellEnd"/>
            <w:r>
              <w:t>(</w:t>
            </w:r>
            <w:proofErr w:type="gramEnd"/>
            <w:r>
              <w:t xml:space="preserve">) &lt; 3,0  and  not </w:t>
            </w:r>
            <w:proofErr w:type="spellStart"/>
            <w:r>
              <w:t>inf_note</w:t>
            </w:r>
            <w:proofErr w:type="spellEnd"/>
            <w:r>
              <w:t xml:space="preserve"> &gt;= 3</w:t>
            </w:r>
          </w:p>
          <w:p w14:paraId="2D0EDF1E" w14:textId="77777777" w:rsidR="000C382A" w:rsidRDefault="000C382A" w:rsidP="00212961">
            <w:pPr>
              <w:pStyle w:val="Lsung"/>
            </w:pPr>
          </w:p>
          <w:p w14:paraId="0ADF377F" w14:textId="77777777" w:rsidR="000C382A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WINF:</w:t>
            </w:r>
          </w:p>
          <w:p w14:paraId="0FF59F59" w14:textId="77777777" w:rsidR="000C382A" w:rsidRDefault="000C382A" w:rsidP="00212961">
            <w:pPr>
              <w:pStyle w:val="Lsung"/>
            </w:pPr>
            <w:r>
              <w:t xml:space="preserve">WENN </w:t>
            </w:r>
            <w:proofErr w:type="spellStart"/>
            <w:r>
              <w:t>schnitt_</w:t>
            </w:r>
            <w:proofErr w:type="gramStart"/>
            <w:r>
              <w:t>berechnen</w:t>
            </w:r>
            <w:proofErr w:type="spellEnd"/>
            <w:r>
              <w:t>(</w:t>
            </w:r>
            <w:proofErr w:type="gramEnd"/>
            <w:r>
              <w:t xml:space="preserve">) &lt; 2,5  and  </w:t>
            </w:r>
            <w:proofErr w:type="spellStart"/>
            <w:r>
              <w:t>inf_note</w:t>
            </w:r>
            <w:proofErr w:type="spellEnd"/>
            <w:r>
              <w:t xml:space="preserve"> == 1</w:t>
            </w:r>
          </w:p>
          <w:p w14:paraId="0AF14AA0" w14:textId="68C60689" w:rsidR="00556F74" w:rsidRPr="00C164CB" w:rsidRDefault="00556F74" w:rsidP="00212961">
            <w:pPr>
              <w:pStyle w:val="Lsung"/>
            </w:pP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1D3C3FFB" w14:textId="77777777" w:rsidR="00DD6E43" w:rsidRDefault="00DD6E43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71EFA8E7" w:rsidR="00FC0404" w:rsidRDefault="001F6232" w:rsidP="00FE476F">
      <w:pPr>
        <w:pStyle w:val="Lsung"/>
        <w:rPr>
          <w:sz w:val="32"/>
        </w:rPr>
      </w:pPr>
      <w:r>
        <w:rPr>
          <w:noProof/>
          <w:lang w:eastAsia="de-DE"/>
        </w:rPr>
        <w:drawing>
          <wp:inline distT="0" distB="0" distL="0" distR="0" wp14:anchorId="12657BA2" wp14:editId="31C46DBE">
            <wp:extent cx="3643835" cy="951885"/>
            <wp:effectExtent l="19050" t="19050" r="13970" b="196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077" cy="95900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E0378D3" w14:textId="00B01B0B" w:rsidR="00EA282A" w:rsidRDefault="00EA282A" w:rsidP="00FE476F">
      <w:pPr>
        <w:pStyle w:val="Lsung"/>
      </w:pPr>
    </w:p>
    <w:p w14:paraId="7F0A25EC" w14:textId="48986053" w:rsidR="009F2A2D" w:rsidRDefault="00FE476F" w:rsidP="00FE476F">
      <w:pPr>
        <w:pStyle w:val="Lsung"/>
      </w:pPr>
      <w:r>
        <w:rPr>
          <w:noProof/>
          <w:lang w:eastAsia="de-DE"/>
        </w:rPr>
        <w:drawing>
          <wp:inline distT="0" distB="0" distL="0" distR="0" wp14:anchorId="18B436BB" wp14:editId="1FA30F5F">
            <wp:extent cx="5114925" cy="981668"/>
            <wp:effectExtent l="19050" t="19050" r="9525" b="285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1_4 kbm_pruefe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6744" cy="98777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687211A" w14:textId="233AFB76" w:rsidR="009F2A2D" w:rsidRDefault="009F2A2D" w:rsidP="00FE476F">
      <w:pPr>
        <w:pStyle w:val="Lsung"/>
      </w:pPr>
    </w:p>
    <w:p w14:paraId="28CD96E4" w14:textId="68DA5E5A" w:rsidR="00190736" w:rsidRDefault="00FE476F" w:rsidP="00FE476F">
      <w:pPr>
        <w:pStyle w:val="Lsung"/>
        <w:rPr>
          <w:sz w:val="32"/>
        </w:rPr>
      </w:pPr>
      <w:r>
        <w:rPr>
          <w:noProof/>
          <w:sz w:val="32"/>
          <w:lang w:eastAsia="de-DE"/>
        </w:rPr>
        <w:drawing>
          <wp:inline distT="0" distB="0" distL="0" distR="0" wp14:anchorId="1C627EC9" wp14:editId="0028D365">
            <wp:extent cx="5124450" cy="979387"/>
            <wp:effectExtent l="19050" t="19050" r="19050" b="1143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1_4 ik_pruef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1738" cy="986514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75A70B14" w14:textId="77777777" w:rsidR="00854DA9" w:rsidRDefault="00854DA9" w:rsidP="00FE476F">
      <w:pPr>
        <w:pStyle w:val="Lsung"/>
      </w:pPr>
    </w:p>
    <w:p w14:paraId="38B2F76F" w14:textId="04DAAFBD" w:rsidR="00854DA9" w:rsidRDefault="00FE476F" w:rsidP="00FE476F">
      <w:pPr>
        <w:pStyle w:val="Lsung"/>
        <w:rPr>
          <w:sz w:val="32"/>
        </w:rPr>
      </w:pPr>
      <w:r>
        <w:rPr>
          <w:noProof/>
          <w:sz w:val="32"/>
          <w:lang w:eastAsia="de-DE"/>
        </w:rPr>
        <w:drawing>
          <wp:inline distT="0" distB="0" distL="0" distR="0" wp14:anchorId="5494A44D" wp14:editId="1F045796">
            <wp:extent cx="5124450" cy="1160679"/>
            <wp:effectExtent l="19050" t="19050" r="19050" b="209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2_1_4 winf_pruef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7627" cy="1170458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EC48061" w14:textId="77777777" w:rsidR="00340023" w:rsidRPr="001F6232" w:rsidRDefault="00340023" w:rsidP="00FE476F">
      <w:pPr>
        <w:pStyle w:val="Lsung"/>
      </w:pPr>
    </w:p>
    <w:p w14:paraId="7FA86CB0" w14:textId="79536D6B" w:rsidR="00C2452F" w:rsidRDefault="007326C6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6A3FE244" wp14:editId="73CC4890">
            <wp:extent cx="2048375" cy="1339337"/>
            <wp:effectExtent l="19050" t="19050" r="28575" b="133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693" cy="134935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="00C2452F"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A73367" w:rsidRDefault="00D46D2D" w:rsidP="00D71D44"/>
    <w:p w14:paraId="6E5B7AD8" w14:textId="65F18515" w:rsidR="00A73367" w:rsidRDefault="00D71D44" w:rsidP="00D71D44">
      <w:pPr>
        <w:rPr>
          <w:rFonts w:cs="Courier New"/>
          <w:color w:val="000000" w:themeColor="text1"/>
          <w:szCs w:val="36"/>
        </w:rPr>
      </w:pPr>
      <w:bookmarkStart w:id="0" w:name="_GoBack"/>
      <w:r>
        <w:rPr>
          <w:rFonts w:cs="Courier New"/>
          <w:noProof/>
          <w:color w:val="000000" w:themeColor="text1"/>
          <w:szCs w:val="36"/>
        </w:rPr>
        <w:drawing>
          <wp:inline distT="0" distB="0" distL="0" distR="0" wp14:anchorId="7D8B6705" wp14:editId="7B2A71C1">
            <wp:extent cx="6336030" cy="3205480"/>
            <wp:effectExtent l="0" t="0" r="762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846530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2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F3E9FE4" w14:textId="77777777" w:rsidR="00D71D44" w:rsidRPr="00A73367" w:rsidRDefault="00D71D44" w:rsidP="00D71D44">
      <w:pPr>
        <w:rPr>
          <w:rFonts w:cs="Courier New"/>
          <w:color w:val="000000" w:themeColor="text1"/>
          <w:szCs w:val="36"/>
        </w:rPr>
      </w:pPr>
    </w:p>
    <w:p w14:paraId="59AD0720" w14:textId="16E892DD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2452F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_</w:t>
      </w:r>
      <w:r w:rsidR="0064144E">
        <w:rPr>
          <w:rFonts w:ascii="Courier New" w:hAnsi="Courier New" w:cs="Courier New"/>
          <w:sz w:val="20"/>
        </w:rPr>
        <w:t>4</w:t>
      </w:r>
      <w:r w:rsidR="0090161E">
        <w:rPr>
          <w:rFonts w:ascii="Courier New" w:hAnsi="Courier New" w:cs="Courier New"/>
          <w:sz w:val="20"/>
        </w:rPr>
        <w:t>_</w:t>
      </w:r>
      <w:r w:rsidRPr="00D46D2D">
        <w:rPr>
          <w:rFonts w:ascii="Courier New" w:hAnsi="Courier New" w:cs="Courier New"/>
          <w:sz w:val="20"/>
        </w:rPr>
        <w:t>Loesung_</w:t>
      </w:r>
      <w:r w:rsidR="0064144E">
        <w:rPr>
          <w:rFonts w:ascii="Courier New" w:hAnsi="Courier New" w:cs="Courier New"/>
          <w:sz w:val="20"/>
        </w:rPr>
        <w:t>Bewerber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0A7B7" w14:textId="77777777" w:rsidR="005465CD" w:rsidRDefault="005465CD" w:rsidP="00C70A0A">
      <w:r>
        <w:separator/>
      </w:r>
    </w:p>
  </w:endnote>
  <w:endnote w:type="continuationSeparator" w:id="0">
    <w:p w14:paraId="29701104" w14:textId="77777777" w:rsidR="005465CD" w:rsidRDefault="005465C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FACFF" w14:textId="77777777" w:rsidR="00D16D23" w:rsidRDefault="00D16D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311FB0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F5F8D">
            <w:rPr>
              <w:rFonts w:cstheme="minorHAnsi"/>
              <w:noProof/>
              <w:sz w:val="16"/>
              <w:szCs w:val="16"/>
            </w:rPr>
            <w:t>L2_1_4 Lösung Bewerber.docx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26F80F5D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1F6232">
            <w:rPr>
              <w:rFonts w:cstheme="minorHAnsi"/>
              <w:sz w:val="16"/>
              <w:szCs w:val="16"/>
            </w:rPr>
            <w:t xml:space="preserve"> </w:t>
          </w:r>
          <w:r w:rsidR="00D16D23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32CC116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6445D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6445D">
            <w:rPr>
              <w:rFonts w:cstheme="minorHAnsi"/>
              <w:noProof/>
              <w:szCs w:val="24"/>
            </w:rPr>
            <w:t>5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E0AB0" w14:textId="77777777" w:rsidR="00D16D23" w:rsidRDefault="00D16D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89C5F" w14:textId="77777777" w:rsidR="005465CD" w:rsidRDefault="005465CD" w:rsidP="00C70A0A">
      <w:r>
        <w:separator/>
      </w:r>
    </w:p>
  </w:footnote>
  <w:footnote w:type="continuationSeparator" w:id="0">
    <w:p w14:paraId="6D06A83C" w14:textId="77777777" w:rsidR="005465CD" w:rsidRDefault="005465C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5B22B" w14:textId="77777777" w:rsidR="00D16D23" w:rsidRDefault="00D16D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F2C7" w14:textId="77777777" w:rsidR="00D16D23" w:rsidRDefault="00D16D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EF820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234C9A22"/>
    <w:lvl w:ilvl="0">
      <w:start w:val="4"/>
      <w:numFmt w:val="none"/>
      <w:pStyle w:val="berschrift1"/>
      <w:lvlText w:val="L2.1.4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7A16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72185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629D"/>
    <w:rsid w:val="000C382A"/>
    <w:rsid w:val="000C416F"/>
    <w:rsid w:val="000E4399"/>
    <w:rsid w:val="000F52CF"/>
    <w:rsid w:val="000F64E3"/>
    <w:rsid w:val="001010B3"/>
    <w:rsid w:val="00101442"/>
    <w:rsid w:val="00114AE1"/>
    <w:rsid w:val="0012327B"/>
    <w:rsid w:val="001249E8"/>
    <w:rsid w:val="0012623D"/>
    <w:rsid w:val="001310E9"/>
    <w:rsid w:val="00133920"/>
    <w:rsid w:val="001370BE"/>
    <w:rsid w:val="00147D66"/>
    <w:rsid w:val="00147DC6"/>
    <w:rsid w:val="00151606"/>
    <w:rsid w:val="0016146C"/>
    <w:rsid w:val="00173B81"/>
    <w:rsid w:val="00184B6B"/>
    <w:rsid w:val="0018598B"/>
    <w:rsid w:val="00190736"/>
    <w:rsid w:val="00190D99"/>
    <w:rsid w:val="00193C38"/>
    <w:rsid w:val="001A0891"/>
    <w:rsid w:val="001A1A8A"/>
    <w:rsid w:val="001A2C32"/>
    <w:rsid w:val="001A4ED3"/>
    <w:rsid w:val="001B5428"/>
    <w:rsid w:val="001B77A6"/>
    <w:rsid w:val="001C4BD4"/>
    <w:rsid w:val="001C6726"/>
    <w:rsid w:val="001D4A48"/>
    <w:rsid w:val="001D6C21"/>
    <w:rsid w:val="001E0599"/>
    <w:rsid w:val="001E1D8D"/>
    <w:rsid w:val="001E37CB"/>
    <w:rsid w:val="001E3E5C"/>
    <w:rsid w:val="001E5E5F"/>
    <w:rsid w:val="001F19FD"/>
    <w:rsid w:val="001F6232"/>
    <w:rsid w:val="001F782C"/>
    <w:rsid w:val="00205542"/>
    <w:rsid w:val="00212961"/>
    <w:rsid w:val="00213BAF"/>
    <w:rsid w:val="0021530A"/>
    <w:rsid w:val="00217C14"/>
    <w:rsid w:val="0022705A"/>
    <w:rsid w:val="00233F28"/>
    <w:rsid w:val="00240C00"/>
    <w:rsid w:val="00257553"/>
    <w:rsid w:val="00261C2E"/>
    <w:rsid w:val="00265A5D"/>
    <w:rsid w:val="00286238"/>
    <w:rsid w:val="00287F57"/>
    <w:rsid w:val="002A380F"/>
    <w:rsid w:val="002A642F"/>
    <w:rsid w:val="002B0730"/>
    <w:rsid w:val="002B2A5B"/>
    <w:rsid w:val="002C3842"/>
    <w:rsid w:val="002E34D0"/>
    <w:rsid w:val="002F1B70"/>
    <w:rsid w:val="002F48CC"/>
    <w:rsid w:val="00302076"/>
    <w:rsid w:val="00313152"/>
    <w:rsid w:val="00314B15"/>
    <w:rsid w:val="00315C29"/>
    <w:rsid w:val="0032764C"/>
    <w:rsid w:val="003325CB"/>
    <w:rsid w:val="00335095"/>
    <w:rsid w:val="003377B2"/>
    <w:rsid w:val="00340023"/>
    <w:rsid w:val="003435FF"/>
    <w:rsid w:val="00352A02"/>
    <w:rsid w:val="00352FD1"/>
    <w:rsid w:val="00363855"/>
    <w:rsid w:val="00364426"/>
    <w:rsid w:val="00366102"/>
    <w:rsid w:val="0037239B"/>
    <w:rsid w:val="0037381F"/>
    <w:rsid w:val="00374975"/>
    <w:rsid w:val="0037787A"/>
    <w:rsid w:val="003828E4"/>
    <w:rsid w:val="00387539"/>
    <w:rsid w:val="00391928"/>
    <w:rsid w:val="00394108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07259"/>
    <w:rsid w:val="004129CA"/>
    <w:rsid w:val="004219B4"/>
    <w:rsid w:val="00425BE8"/>
    <w:rsid w:val="0042744F"/>
    <w:rsid w:val="004311EF"/>
    <w:rsid w:val="00432977"/>
    <w:rsid w:val="0043546F"/>
    <w:rsid w:val="00437504"/>
    <w:rsid w:val="00440667"/>
    <w:rsid w:val="00441554"/>
    <w:rsid w:val="00445B56"/>
    <w:rsid w:val="004460F1"/>
    <w:rsid w:val="00450A54"/>
    <w:rsid w:val="00466AC4"/>
    <w:rsid w:val="0046727E"/>
    <w:rsid w:val="00485052"/>
    <w:rsid w:val="00487D6E"/>
    <w:rsid w:val="004928B5"/>
    <w:rsid w:val="00495C72"/>
    <w:rsid w:val="004A3452"/>
    <w:rsid w:val="004B100C"/>
    <w:rsid w:val="004B1769"/>
    <w:rsid w:val="004B3B11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25E2A"/>
    <w:rsid w:val="00526FA7"/>
    <w:rsid w:val="00537E6B"/>
    <w:rsid w:val="0054031D"/>
    <w:rsid w:val="005418E5"/>
    <w:rsid w:val="005465CD"/>
    <w:rsid w:val="005469BC"/>
    <w:rsid w:val="00547A04"/>
    <w:rsid w:val="00550EAB"/>
    <w:rsid w:val="00555787"/>
    <w:rsid w:val="00555C52"/>
    <w:rsid w:val="00556F74"/>
    <w:rsid w:val="005623FF"/>
    <w:rsid w:val="005633D5"/>
    <w:rsid w:val="00564742"/>
    <w:rsid w:val="00580DC4"/>
    <w:rsid w:val="00586FC0"/>
    <w:rsid w:val="00591D89"/>
    <w:rsid w:val="0059449D"/>
    <w:rsid w:val="005B0FDA"/>
    <w:rsid w:val="005B2D75"/>
    <w:rsid w:val="005B2F69"/>
    <w:rsid w:val="005B54AC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5D9A"/>
    <w:rsid w:val="0063228C"/>
    <w:rsid w:val="00640CE9"/>
    <w:rsid w:val="0064144E"/>
    <w:rsid w:val="00643F77"/>
    <w:rsid w:val="00645B0B"/>
    <w:rsid w:val="00645B9C"/>
    <w:rsid w:val="00645CFE"/>
    <w:rsid w:val="00646BF6"/>
    <w:rsid w:val="00663009"/>
    <w:rsid w:val="006668A3"/>
    <w:rsid w:val="00670E20"/>
    <w:rsid w:val="00677002"/>
    <w:rsid w:val="0068351D"/>
    <w:rsid w:val="00684F1C"/>
    <w:rsid w:val="00690CFF"/>
    <w:rsid w:val="006924FC"/>
    <w:rsid w:val="00695809"/>
    <w:rsid w:val="006A4605"/>
    <w:rsid w:val="006B466A"/>
    <w:rsid w:val="006D54F0"/>
    <w:rsid w:val="006E3514"/>
    <w:rsid w:val="006E3C54"/>
    <w:rsid w:val="006E47E0"/>
    <w:rsid w:val="006E6F64"/>
    <w:rsid w:val="006F355C"/>
    <w:rsid w:val="00703912"/>
    <w:rsid w:val="007047D0"/>
    <w:rsid w:val="0070663E"/>
    <w:rsid w:val="00710058"/>
    <w:rsid w:val="007162B3"/>
    <w:rsid w:val="007258E0"/>
    <w:rsid w:val="007326C6"/>
    <w:rsid w:val="00733950"/>
    <w:rsid w:val="00737AA6"/>
    <w:rsid w:val="0074058F"/>
    <w:rsid w:val="00741A7E"/>
    <w:rsid w:val="00746391"/>
    <w:rsid w:val="00755BEB"/>
    <w:rsid w:val="00755CF9"/>
    <w:rsid w:val="00762D55"/>
    <w:rsid w:val="00764959"/>
    <w:rsid w:val="0076604C"/>
    <w:rsid w:val="0077402A"/>
    <w:rsid w:val="00777B82"/>
    <w:rsid w:val="007A4C08"/>
    <w:rsid w:val="007B2248"/>
    <w:rsid w:val="007B6F4E"/>
    <w:rsid w:val="007D618D"/>
    <w:rsid w:val="007D78EE"/>
    <w:rsid w:val="007E18EC"/>
    <w:rsid w:val="007E302B"/>
    <w:rsid w:val="007E5E3F"/>
    <w:rsid w:val="007F4236"/>
    <w:rsid w:val="00800B05"/>
    <w:rsid w:val="00804D38"/>
    <w:rsid w:val="008055F6"/>
    <w:rsid w:val="00805A85"/>
    <w:rsid w:val="008109DD"/>
    <w:rsid w:val="00817DDE"/>
    <w:rsid w:val="0082442C"/>
    <w:rsid w:val="0083374F"/>
    <w:rsid w:val="00835E99"/>
    <w:rsid w:val="008374D3"/>
    <w:rsid w:val="008418C1"/>
    <w:rsid w:val="008457AF"/>
    <w:rsid w:val="00845C1E"/>
    <w:rsid w:val="00847730"/>
    <w:rsid w:val="008533B7"/>
    <w:rsid w:val="00853B14"/>
    <w:rsid w:val="00854DA9"/>
    <w:rsid w:val="008618E6"/>
    <w:rsid w:val="00862045"/>
    <w:rsid w:val="0086445D"/>
    <w:rsid w:val="00866DDE"/>
    <w:rsid w:val="00870896"/>
    <w:rsid w:val="00876DF0"/>
    <w:rsid w:val="00881176"/>
    <w:rsid w:val="00886F9C"/>
    <w:rsid w:val="00891472"/>
    <w:rsid w:val="00892906"/>
    <w:rsid w:val="0089798D"/>
    <w:rsid w:val="008A48BB"/>
    <w:rsid w:val="008A49B7"/>
    <w:rsid w:val="008A6904"/>
    <w:rsid w:val="008B3FEB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2F0B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A2820"/>
    <w:rsid w:val="009B3A56"/>
    <w:rsid w:val="009C1EF6"/>
    <w:rsid w:val="009D1BF9"/>
    <w:rsid w:val="009D4011"/>
    <w:rsid w:val="009D5AC6"/>
    <w:rsid w:val="009D6AAC"/>
    <w:rsid w:val="009E6C36"/>
    <w:rsid w:val="009E710F"/>
    <w:rsid w:val="009F2A2D"/>
    <w:rsid w:val="00A0053E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3367"/>
    <w:rsid w:val="00A74C4F"/>
    <w:rsid w:val="00A76130"/>
    <w:rsid w:val="00A80E1D"/>
    <w:rsid w:val="00A82143"/>
    <w:rsid w:val="00A92451"/>
    <w:rsid w:val="00A940DB"/>
    <w:rsid w:val="00A95965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344"/>
    <w:rsid w:val="00AF7403"/>
    <w:rsid w:val="00B03B1A"/>
    <w:rsid w:val="00B0655D"/>
    <w:rsid w:val="00B10407"/>
    <w:rsid w:val="00B22E19"/>
    <w:rsid w:val="00B35139"/>
    <w:rsid w:val="00B4233C"/>
    <w:rsid w:val="00B43311"/>
    <w:rsid w:val="00B569AB"/>
    <w:rsid w:val="00B62F66"/>
    <w:rsid w:val="00B810BC"/>
    <w:rsid w:val="00B83CA6"/>
    <w:rsid w:val="00B90128"/>
    <w:rsid w:val="00BB572D"/>
    <w:rsid w:val="00BC1D2E"/>
    <w:rsid w:val="00BC59A2"/>
    <w:rsid w:val="00BC6AC3"/>
    <w:rsid w:val="00BC7F26"/>
    <w:rsid w:val="00BE34C7"/>
    <w:rsid w:val="00BE3778"/>
    <w:rsid w:val="00BE6A08"/>
    <w:rsid w:val="00BF0E7E"/>
    <w:rsid w:val="00BF45AF"/>
    <w:rsid w:val="00BF67D7"/>
    <w:rsid w:val="00C03420"/>
    <w:rsid w:val="00C036FB"/>
    <w:rsid w:val="00C07C8E"/>
    <w:rsid w:val="00C15D22"/>
    <w:rsid w:val="00C2227E"/>
    <w:rsid w:val="00C2452F"/>
    <w:rsid w:val="00C262E0"/>
    <w:rsid w:val="00C309BB"/>
    <w:rsid w:val="00C32C89"/>
    <w:rsid w:val="00C45EAE"/>
    <w:rsid w:val="00C51D45"/>
    <w:rsid w:val="00C561CB"/>
    <w:rsid w:val="00C56363"/>
    <w:rsid w:val="00C70A0A"/>
    <w:rsid w:val="00C87573"/>
    <w:rsid w:val="00C90010"/>
    <w:rsid w:val="00C9076A"/>
    <w:rsid w:val="00C929C4"/>
    <w:rsid w:val="00CA7AB4"/>
    <w:rsid w:val="00CA7AE4"/>
    <w:rsid w:val="00CC3AD6"/>
    <w:rsid w:val="00CC4808"/>
    <w:rsid w:val="00CC5AA8"/>
    <w:rsid w:val="00CD4058"/>
    <w:rsid w:val="00CD6D63"/>
    <w:rsid w:val="00CE1940"/>
    <w:rsid w:val="00CE680C"/>
    <w:rsid w:val="00CE6E72"/>
    <w:rsid w:val="00CF027F"/>
    <w:rsid w:val="00D06B74"/>
    <w:rsid w:val="00D16D23"/>
    <w:rsid w:val="00D43A70"/>
    <w:rsid w:val="00D45E94"/>
    <w:rsid w:val="00D46D2D"/>
    <w:rsid w:val="00D50EFE"/>
    <w:rsid w:val="00D528FF"/>
    <w:rsid w:val="00D655F1"/>
    <w:rsid w:val="00D71D44"/>
    <w:rsid w:val="00D829ED"/>
    <w:rsid w:val="00D842FA"/>
    <w:rsid w:val="00DA097F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20847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B6738"/>
    <w:rsid w:val="00EC18B0"/>
    <w:rsid w:val="00EC1E91"/>
    <w:rsid w:val="00EC4058"/>
    <w:rsid w:val="00ED3811"/>
    <w:rsid w:val="00ED649F"/>
    <w:rsid w:val="00ED7A71"/>
    <w:rsid w:val="00EE3240"/>
    <w:rsid w:val="00EE5C89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86219"/>
    <w:rsid w:val="00F94D0D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476F"/>
    <w:rsid w:val="00FE5862"/>
    <w:rsid w:val="00F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tm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971E4-64E0-476D-B22E-A789BEC2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74</cp:revision>
  <cp:lastPrinted>2016-12-07T08:05:00Z</cp:lastPrinted>
  <dcterms:created xsi:type="dcterms:W3CDTF">2019-11-09T09:12:00Z</dcterms:created>
  <dcterms:modified xsi:type="dcterms:W3CDTF">2020-03-26T07:29:00Z</dcterms:modified>
</cp:coreProperties>
</file>