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82E34" w14:textId="6F087A96" w:rsidR="00A16287" w:rsidRDefault="00791DBB" w:rsidP="00791DBB">
      <w:pPr>
        <w:pStyle w:val="berschrift1"/>
      </w:pPr>
      <w:r>
        <w:t>Vererbung</w:t>
      </w:r>
    </w:p>
    <w:p w14:paraId="56E77D7C" w14:textId="09479C8E" w:rsidR="009D1C07" w:rsidRDefault="009D1C07" w:rsidP="00051E83">
      <w:pPr>
        <w:pStyle w:val="berschrift2"/>
        <w:numPr>
          <w:ilvl w:val="1"/>
          <w:numId w:val="14"/>
        </w:numPr>
      </w:pPr>
      <w:r>
        <w:t>Vererbung</w:t>
      </w:r>
      <w:r w:rsidR="00051E83">
        <w:t xml:space="preserve"> - Modellierung</w:t>
      </w:r>
    </w:p>
    <w:p w14:paraId="51971809" w14:textId="6332B0A2" w:rsidR="004348CE" w:rsidRDefault="008E31A5" w:rsidP="004348CE">
      <w:pPr>
        <w:rPr>
          <w:lang w:eastAsia="de-DE"/>
        </w:rPr>
      </w:pPr>
      <w:r>
        <w:rPr>
          <w:lang w:eastAsia="de-DE"/>
        </w:rPr>
        <w:t>Die Vererbung ist ein grundlegender Ansatz in der objektorientierten Softwareentwicklung. Sie wird immer dann verwendet, wenn eine Klassenhierarchie gebildet werden kann. Grundprinzip der Vererbung ist, dass gemeinsame Strukturen zwischen Klassen (Attribute und Methoden) genutzt werden können, um Code zu sparen und Programme übersichtlicher zu gestalten.</w:t>
      </w:r>
    </w:p>
    <w:p w14:paraId="2AAF1BA2" w14:textId="77777777" w:rsidR="00BD784D" w:rsidRDefault="00BD784D" w:rsidP="004348CE">
      <w:pPr>
        <w:rPr>
          <w:lang w:eastAsia="de-DE"/>
        </w:rPr>
      </w:pPr>
    </w:p>
    <w:tbl>
      <w:tblPr>
        <w:tblStyle w:val="Tabellenraster"/>
        <w:tblpPr w:leftFromText="141" w:rightFromText="141" w:vertAnchor="text" w:horzAnchor="page" w:tblpX="6453" w:tblpY="263"/>
        <w:tblW w:w="0" w:type="auto"/>
        <w:tblLook w:val="04A0" w:firstRow="1" w:lastRow="0" w:firstColumn="1" w:lastColumn="0" w:noHBand="0" w:noVBand="1"/>
      </w:tblPr>
      <w:tblGrid>
        <w:gridCol w:w="3741"/>
      </w:tblGrid>
      <w:tr w:rsidR="00DC62E5" w14:paraId="55A74332" w14:textId="77777777" w:rsidTr="00264205">
        <w:tc>
          <w:tcPr>
            <w:tcW w:w="3741" w:type="dxa"/>
          </w:tcPr>
          <w:p w14:paraId="26EC6339" w14:textId="77777777" w:rsidR="00DC62E5" w:rsidRDefault="00DC62E5" w:rsidP="00264205">
            <w:pPr>
              <w:jc w:val="center"/>
              <w:rPr>
                <w:lang w:eastAsia="de-DE"/>
              </w:rPr>
            </w:pPr>
            <w:r>
              <w:rPr>
                <w:lang w:eastAsia="de-DE"/>
              </w:rPr>
              <w:t>Sparkonto</w:t>
            </w:r>
          </w:p>
        </w:tc>
      </w:tr>
      <w:tr w:rsidR="00DC62E5" w14:paraId="61F0C6B8" w14:textId="77777777" w:rsidTr="00264205">
        <w:trPr>
          <w:trHeight w:val="853"/>
        </w:trPr>
        <w:tc>
          <w:tcPr>
            <w:tcW w:w="3741" w:type="dxa"/>
          </w:tcPr>
          <w:p w14:paraId="0CC9A591" w14:textId="77777777" w:rsidR="00DC62E5" w:rsidRDefault="00DC62E5" w:rsidP="00264205">
            <w:pPr>
              <w:rPr>
                <w:lang w:eastAsia="de-DE"/>
              </w:rPr>
            </w:pPr>
            <w:r>
              <w:rPr>
                <w:lang w:eastAsia="de-DE"/>
              </w:rPr>
              <w:t xml:space="preserve">+ </w:t>
            </w:r>
            <w:proofErr w:type="spellStart"/>
            <w:r>
              <w:rPr>
                <w:lang w:eastAsia="de-DE"/>
              </w:rPr>
              <w:t>kontonr</w:t>
            </w:r>
            <w:proofErr w:type="spellEnd"/>
            <w:r>
              <w:rPr>
                <w:lang w:eastAsia="de-DE"/>
              </w:rPr>
              <w:t>: int</w:t>
            </w:r>
          </w:p>
          <w:p w14:paraId="2EE15B55" w14:textId="23D6B12D" w:rsidR="00DC62E5" w:rsidRDefault="00DC62E5" w:rsidP="00264205">
            <w:pPr>
              <w:rPr>
                <w:lang w:eastAsia="de-DE"/>
              </w:rPr>
            </w:pPr>
            <w:r>
              <w:rPr>
                <w:lang w:eastAsia="de-DE"/>
              </w:rPr>
              <w:t xml:space="preserve">+ </w:t>
            </w:r>
            <w:proofErr w:type="spellStart"/>
            <w:r>
              <w:rPr>
                <w:lang w:eastAsia="de-DE"/>
              </w:rPr>
              <w:t>inhaber</w:t>
            </w:r>
            <w:proofErr w:type="spellEnd"/>
            <w:r>
              <w:rPr>
                <w:lang w:eastAsia="de-DE"/>
              </w:rPr>
              <w:t>: str</w:t>
            </w:r>
          </w:p>
          <w:p w14:paraId="16799370" w14:textId="77777777" w:rsidR="00DC62E5" w:rsidRDefault="00DC62E5" w:rsidP="00264205">
            <w:pPr>
              <w:rPr>
                <w:lang w:eastAsia="de-DE"/>
              </w:rPr>
            </w:pPr>
            <w:r>
              <w:rPr>
                <w:lang w:eastAsia="de-DE"/>
              </w:rPr>
              <w:t xml:space="preserve">+ </w:t>
            </w:r>
            <w:proofErr w:type="spellStart"/>
            <w:r>
              <w:rPr>
                <w:lang w:eastAsia="de-DE"/>
              </w:rPr>
              <w:t>kontostand</w:t>
            </w:r>
            <w:proofErr w:type="spellEnd"/>
            <w:r>
              <w:rPr>
                <w:lang w:eastAsia="de-DE"/>
              </w:rPr>
              <w:t xml:space="preserve">: </w:t>
            </w:r>
            <w:proofErr w:type="spellStart"/>
            <w:r>
              <w:rPr>
                <w:lang w:eastAsia="de-DE"/>
              </w:rPr>
              <w:t>float</w:t>
            </w:r>
            <w:proofErr w:type="spellEnd"/>
          </w:p>
          <w:p w14:paraId="6BDB9505" w14:textId="532DE60E" w:rsidR="00DC62E5" w:rsidRDefault="00DC62E5" w:rsidP="00264205">
            <w:pPr>
              <w:rPr>
                <w:lang w:eastAsia="de-DE"/>
              </w:rPr>
            </w:pPr>
            <w:r>
              <w:rPr>
                <w:lang w:eastAsia="de-DE"/>
              </w:rPr>
              <w:t xml:space="preserve">+ </w:t>
            </w:r>
            <w:proofErr w:type="spellStart"/>
            <w:r>
              <w:rPr>
                <w:lang w:eastAsia="de-DE"/>
              </w:rPr>
              <w:t>zinssatz</w:t>
            </w:r>
            <w:proofErr w:type="spellEnd"/>
            <w:r>
              <w:rPr>
                <w:lang w:eastAsia="de-DE"/>
              </w:rPr>
              <w:t xml:space="preserve">: </w:t>
            </w:r>
            <w:proofErr w:type="spellStart"/>
            <w:r>
              <w:rPr>
                <w:lang w:eastAsia="de-DE"/>
              </w:rPr>
              <w:t>float</w:t>
            </w:r>
            <w:proofErr w:type="spellEnd"/>
          </w:p>
        </w:tc>
      </w:tr>
      <w:tr w:rsidR="00DC62E5" w14:paraId="1BEB3BED" w14:textId="77777777" w:rsidTr="00264205">
        <w:tc>
          <w:tcPr>
            <w:tcW w:w="3741" w:type="dxa"/>
          </w:tcPr>
          <w:p w14:paraId="6D045BE1" w14:textId="2441D4EA" w:rsidR="00DC62E5" w:rsidRDefault="00DC62E5" w:rsidP="00264205">
            <w:pPr>
              <w:rPr>
                <w:lang w:eastAsia="de-DE"/>
              </w:rPr>
            </w:pPr>
            <w:r>
              <w:rPr>
                <w:lang w:eastAsia="de-DE"/>
              </w:rPr>
              <w:t>+ Sparkonto(</w:t>
            </w:r>
            <w:proofErr w:type="spellStart"/>
            <w:r w:rsidR="00264205">
              <w:rPr>
                <w:lang w:eastAsia="de-DE"/>
              </w:rPr>
              <w:t>p_</w:t>
            </w:r>
            <w:r>
              <w:rPr>
                <w:lang w:eastAsia="de-DE"/>
              </w:rPr>
              <w:t>nr</w:t>
            </w:r>
            <w:proofErr w:type="spellEnd"/>
            <w:r>
              <w:rPr>
                <w:lang w:eastAsia="de-DE"/>
              </w:rPr>
              <w:t xml:space="preserve">: int, </w:t>
            </w:r>
            <w:proofErr w:type="spellStart"/>
            <w:r w:rsidR="00264205">
              <w:rPr>
                <w:lang w:eastAsia="de-DE"/>
              </w:rPr>
              <w:t>p_</w:t>
            </w:r>
            <w:r>
              <w:rPr>
                <w:lang w:eastAsia="de-DE"/>
              </w:rPr>
              <w:t>name</w:t>
            </w:r>
            <w:proofErr w:type="spellEnd"/>
            <w:r>
              <w:rPr>
                <w:lang w:eastAsia="de-DE"/>
              </w:rPr>
              <w:t>: str)</w:t>
            </w:r>
          </w:p>
          <w:p w14:paraId="5B45BB2D" w14:textId="76A2D714" w:rsidR="00DC62E5" w:rsidRDefault="00DC62E5" w:rsidP="00264205">
            <w:pPr>
              <w:rPr>
                <w:lang w:eastAsia="de-DE"/>
              </w:rPr>
            </w:pPr>
            <w:r>
              <w:rPr>
                <w:lang w:eastAsia="de-DE"/>
              </w:rPr>
              <w:t xml:space="preserve">+ </w:t>
            </w:r>
            <w:proofErr w:type="spellStart"/>
            <w:r>
              <w:rPr>
                <w:lang w:eastAsia="de-DE"/>
              </w:rPr>
              <w:t>setZinssatz</w:t>
            </w:r>
            <w:proofErr w:type="spellEnd"/>
            <w:r>
              <w:rPr>
                <w:lang w:eastAsia="de-DE"/>
              </w:rPr>
              <w:t>(</w:t>
            </w:r>
            <w:proofErr w:type="spellStart"/>
            <w:r w:rsidR="00264205">
              <w:rPr>
                <w:lang w:eastAsia="de-DE"/>
              </w:rPr>
              <w:t>p_</w:t>
            </w:r>
            <w:r>
              <w:rPr>
                <w:lang w:eastAsia="de-DE"/>
              </w:rPr>
              <w:t>zinssatz</w:t>
            </w:r>
            <w:proofErr w:type="spellEnd"/>
            <w:r>
              <w:rPr>
                <w:lang w:eastAsia="de-DE"/>
              </w:rPr>
              <w:t xml:space="preserve">: </w:t>
            </w:r>
            <w:proofErr w:type="spellStart"/>
            <w:r>
              <w:rPr>
                <w:lang w:eastAsia="de-DE"/>
              </w:rPr>
              <w:t>float</w:t>
            </w:r>
            <w:proofErr w:type="spellEnd"/>
            <w:r>
              <w:rPr>
                <w:lang w:eastAsia="de-DE"/>
              </w:rPr>
              <w:t>): void</w:t>
            </w:r>
          </w:p>
          <w:p w14:paraId="1D2A91AE" w14:textId="1794DCF6" w:rsidR="00DC62E5" w:rsidRDefault="00DC62E5" w:rsidP="00264205">
            <w:pPr>
              <w:rPr>
                <w:lang w:eastAsia="de-DE"/>
              </w:rPr>
            </w:pPr>
            <w:r>
              <w:rPr>
                <w:lang w:eastAsia="de-DE"/>
              </w:rPr>
              <w:t>+ einzahlen(</w:t>
            </w:r>
            <w:proofErr w:type="spellStart"/>
            <w:r w:rsidR="00264205">
              <w:rPr>
                <w:lang w:eastAsia="de-DE"/>
              </w:rPr>
              <w:t>p_</w:t>
            </w:r>
            <w:r>
              <w:rPr>
                <w:lang w:eastAsia="de-DE"/>
              </w:rPr>
              <w:t>betrag</w:t>
            </w:r>
            <w:proofErr w:type="spellEnd"/>
            <w:r>
              <w:rPr>
                <w:lang w:eastAsia="de-DE"/>
              </w:rPr>
              <w:t xml:space="preserve">: </w:t>
            </w:r>
            <w:proofErr w:type="spellStart"/>
            <w:r>
              <w:rPr>
                <w:lang w:eastAsia="de-DE"/>
              </w:rPr>
              <w:t>float</w:t>
            </w:r>
            <w:proofErr w:type="spellEnd"/>
            <w:r>
              <w:rPr>
                <w:lang w:eastAsia="de-DE"/>
              </w:rPr>
              <w:t>): void</w:t>
            </w:r>
          </w:p>
          <w:p w14:paraId="05237C02" w14:textId="67A44793" w:rsidR="00DC62E5" w:rsidRDefault="00DC62E5" w:rsidP="00264205">
            <w:pPr>
              <w:rPr>
                <w:lang w:eastAsia="de-DE"/>
              </w:rPr>
            </w:pPr>
            <w:r>
              <w:rPr>
                <w:lang w:eastAsia="de-DE"/>
              </w:rPr>
              <w:t>+ auszahlen(</w:t>
            </w:r>
            <w:proofErr w:type="spellStart"/>
            <w:r w:rsidR="00264205">
              <w:rPr>
                <w:lang w:eastAsia="de-DE"/>
              </w:rPr>
              <w:t>p_</w:t>
            </w:r>
            <w:r>
              <w:rPr>
                <w:lang w:eastAsia="de-DE"/>
              </w:rPr>
              <w:t>betrag</w:t>
            </w:r>
            <w:proofErr w:type="spellEnd"/>
            <w:r>
              <w:rPr>
                <w:lang w:eastAsia="de-DE"/>
              </w:rPr>
              <w:t xml:space="preserve">: </w:t>
            </w:r>
            <w:proofErr w:type="spellStart"/>
            <w:r>
              <w:rPr>
                <w:lang w:eastAsia="de-DE"/>
              </w:rPr>
              <w:t>float</w:t>
            </w:r>
            <w:proofErr w:type="spellEnd"/>
            <w:r>
              <w:rPr>
                <w:lang w:eastAsia="de-DE"/>
              </w:rPr>
              <w:t>): void</w:t>
            </w:r>
          </w:p>
          <w:p w14:paraId="3D590A41" w14:textId="6B63D0D8" w:rsidR="00DC62E5" w:rsidRDefault="00DC62E5" w:rsidP="00264205">
            <w:pPr>
              <w:rPr>
                <w:lang w:eastAsia="de-DE"/>
              </w:rPr>
            </w:pPr>
            <w:r>
              <w:rPr>
                <w:lang w:eastAsia="de-DE"/>
              </w:rPr>
              <w:t xml:space="preserve">+ </w:t>
            </w:r>
            <w:proofErr w:type="spellStart"/>
            <w:r>
              <w:rPr>
                <w:lang w:eastAsia="de-DE"/>
              </w:rPr>
              <w:t>zinsen</w:t>
            </w:r>
            <w:r w:rsidR="00264205">
              <w:rPr>
                <w:lang w:eastAsia="de-DE"/>
              </w:rPr>
              <w:t>_g</w:t>
            </w:r>
            <w:r>
              <w:rPr>
                <w:lang w:eastAsia="de-DE"/>
              </w:rPr>
              <w:t>utschreiben</w:t>
            </w:r>
            <w:proofErr w:type="spellEnd"/>
            <w:r>
              <w:rPr>
                <w:lang w:eastAsia="de-DE"/>
              </w:rPr>
              <w:t>(): void</w:t>
            </w:r>
          </w:p>
        </w:tc>
      </w:tr>
    </w:tbl>
    <w:p w14:paraId="5CC7D1F7" w14:textId="0ED7D9D7" w:rsidR="00791DBB" w:rsidRDefault="00791DBB" w:rsidP="004348CE">
      <w:pPr>
        <w:rPr>
          <w:lang w:eastAsia="de-DE"/>
        </w:rPr>
      </w:pPr>
    </w:p>
    <w:tbl>
      <w:tblPr>
        <w:tblStyle w:val="Tabellenraster"/>
        <w:tblW w:w="0" w:type="auto"/>
        <w:tblInd w:w="846" w:type="dxa"/>
        <w:tblLook w:val="04A0" w:firstRow="1" w:lastRow="0" w:firstColumn="1" w:lastColumn="0" w:noHBand="0" w:noVBand="1"/>
      </w:tblPr>
      <w:tblGrid>
        <w:gridCol w:w="3685"/>
      </w:tblGrid>
      <w:tr w:rsidR="00DC62E5" w14:paraId="70B542C7" w14:textId="77777777" w:rsidTr="00467FC4">
        <w:tc>
          <w:tcPr>
            <w:tcW w:w="3685" w:type="dxa"/>
          </w:tcPr>
          <w:p w14:paraId="12B97B20" w14:textId="7E461014" w:rsidR="00DC62E5" w:rsidRDefault="00BD784D" w:rsidP="00DC62E5">
            <w:pPr>
              <w:jc w:val="center"/>
              <w:rPr>
                <w:lang w:eastAsia="de-DE"/>
              </w:rPr>
            </w:pPr>
            <w:r>
              <w:rPr>
                <w:lang w:eastAsia="de-DE"/>
              </w:rPr>
              <w:t>Girok</w:t>
            </w:r>
            <w:r w:rsidR="00DC62E5">
              <w:rPr>
                <w:lang w:eastAsia="de-DE"/>
              </w:rPr>
              <w:t>onto</w:t>
            </w:r>
          </w:p>
        </w:tc>
      </w:tr>
      <w:tr w:rsidR="00DC62E5" w14:paraId="4C034D6B" w14:textId="77777777" w:rsidTr="00467FC4">
        <w:trPr>
          <w:trHeight w:val="853"/>
        </w:trPr>
        <w:tc>
          <w:tcPr>
            <w:tcW w:w="3685" w:type="dxa"/>
          </w:tcPr>
          <w:p w14:paraId="74CFC96C" w14:textId="77777777" w:rsidR="00DC62E5" w:rsidRDefault="00DC62E5" w:rsidP="00F51AD7">
            <w:pPr>
              <w:rPr>
                <w:lang w:eastAsia="de-DE"/>
              </w:rPr>
            </w:pPr>
            <w:r>
              <w:rPr>
                <w:lang w:eastAsia="de-DE"/>
              </w:rPr>
              <w:t xml:space="preserve">+ </w:t>
            </w:r>
            <w:proofErr w:type="spellStart"/>
            <w:r>
              <w:rPr>
                <w:lang w:eastAsia="de-DE"/>
              </w:rPr>
              <w:t>kontonr</w:t>
            </w:r>
            <w:proofErr w:type="spellEnd"/>
            <w:r>
              <w:rPr>
                <w:lang w:eastAsia="de-DE"/>
              </w:rPr>
              <w:t>: int</w:t>
            </w:r>
          </w:p>
          <w:p w14:paraId="626F1B42" w14:textId="1725FECA" w:rsidR="00DC62E5" w:rsidRDefault="00DC62E5" w:rsidP="00F51AD7">
            <w:pPr>
              <w:rPr>
                <w:lang w:eastAsia="de-DE"/>
              </w:rPr>
            </w:pPr>
            <w:r>
              <w:rPr>
                <w:lang w:eastAsia="de-DE"/>
              </w:rPr>
              <w:t xml:space="preserve">+ </w:t>
            </w:r>
            <w:proofErr w:type="spellStart"/>
            <w:r>
              <w:rPr>
                <w:lang w:eastAsia="de-DE"/>
              </w:rPr>
              <w:t>inhaber</w:t>
            </w:r>
            <w:proofErr w:type="spellEnd"/>
            <w:r>
              <w:rPr>
                <w:lang w:eastAsia="de-DE"/>
              </w:rPr>
              <w:t>: str</w:t>
            </w:r>
          </w:p>
          <w:p w14:paraId="1DBDAA60" w14:textId="77777777" w:rsidR="00DC62E5" w:rsidRDefault="00DC62E5" w:rsidP="00F51AD7">
            <w:pPr>
              <w:rPr>
                <w:lang w:eastAsia="de-DE"/>
              </w:rPr>
            </w:pPr>
            <w:r>
              <w:rPr>
                <w:lang w:eastAsia="de-DE"/>
              </w:rPr>
              <w:t xml:space="preserve">+ </w:t>
            </w:r>
            <w:proofErr w:type="spellStart"/>
            <w:r>
              <w:rPr>
                <w:lang w:eastAsia="de-DE"/>
              </w:rPr>
              <w:t>kontostand</w:t>
            </w:r>
            <w:proofErr w:type="spellEnd"/>
            <w:r>
              <w:rPr>
                <w:lang w:eastAsia="de-DE"/>
              </w:rPr>
              <w:t xml:space="preserve">: </w:t>
            </w:r>
            <w:proofErr w:type="spellStart"/>
            <w:r>
              <w:rPr>
                <w:lang w:eastAsia="de-DE"/>
              </w:rPr>
              <w:t>float</w:t>
            </w:r>
            <w:proofErr w:type="spellEnd"/>
          </w:p>
          <w:p w14:paraId="5B75A9E3" w14:textId="5870E2E7" w:rsidR="00BD784D" w:rsidRDefault="00BD784D" w:rsidP="00F51AD7">
            <w:pPr>
              <w:rPr>
                <w:lang w:eastAsia="de-DE"/>
              </w:rPr>
            </w:pPr>
            <w:r>
              <w:rPr>
                <w:lang w:eastAsia="de-DE"/>
              </w:rPr>
              <w:t xml:space="preserve">+ </w:t>
            </w:r>
            <w:proofErr w:type="spellStart"/>
            <w:r>
              <w:rPr>
                <w:lang w:eastAsia="de-DE"/>
              </w:rPr>
              <w:t>dispo</w:t>
            </w:r>
            <w:proofErr w:type="spellEnd"/>
            <w:r>
              <w:rPr>
                <w:lang w:eastAsia="de-DE"/>
              </w:rPr>
              <w:t xml:space="preserve">: </w:t>
            </w:r>
            <w:proofErr w:type="spellStart"/>
            <w:r>
              <w:rPr>
                <w:lang w:eastAsia="de-DE"/>
              </w:rPr>
              <w:t>float</w:t>
            </w:r>
            <w:proofErr w:type="spellEnd"/>
          </w:p>
        </w:tc>
      </w:tr>
      <w:tr w:rsidR="00DC62E5" w14:paraId="5EA43631" w14:textId="77777777" w:rsidTr="00467FC4">
        <w:tc>
          <w:tcPr>
            <w:tcW w:w="3685" w:type="dxa"/>
          </w:tcPr>
          <w:p w14:paraId="35BDE78D" w14:textId="713B867C" w:rsidR="00DC62E5" w:rsidRDefault="00DC62E5" w:rsidP="00F51AD7">
            <w:pPr>
              <w:rPr>
                <w:lang w:eastAsia="de-DE"/>
              </w:rPr>
            </w:pPr>
            <w:r>
              <w:rPr>
                <w:lang w:eastAsia="de-DE"/>
              </w:rPr>
              <w:t xml:space="preserve">+ </w:t>
            </w:r>
            <w:r w:rsidR="00467FC4">
              <w:rPr>
                <w:lang w:eastAsia="de-DE"/>
              </w:rPr>
              <w:t>Girok</w:t>
            </w:r>
            <w:r>
              <w:rPr>
                <w:lang w:eastAsia="de-DE"/>
              </w:rPr>
              <w:t>onto(</w:t>
            </w:r>
            <w:proofErr w:type="spellStart"/>
            <w:r w:rsidR="00264205">
              <w:rPr>
                <w:lang w:eastAsia="de-DE"/>
              </w:rPr>
              <w:t>p_</w:t>
            </w:r>
            <w:r>
              <w:rPr>
                <w:lang w:eastAsia="de-DE"/>
              </w:rPr>
              <w:t>nr</w:t>
            </w:r>
            <w:proofErr w:type="spellEnd"/>
            <w:r>
              <w:rPr>
                <w:lang w:eastAsia="de-DE"/>
              </w:rPr>
              <w:t xml:space="preserve">: int, </w:t>
            </w:r>
            <w:proofErr w:type="spellStart"/>
            <w:r w:rsidR="00264205">
              <w:rPr>
                <w:lang w:eastAsia="de-DE"/>
              </w:rPr>
              <w:t>p_</w:t>
            </w:r>
            <w:r>
              <w:rPr>
                <w:lang w:eastAsia="de-DE"/>
              </w:rPr>
              <w:t>name</w:t>
            </w:r>
            <w:proofErr w:type="spellEnd"/>
            <w:r>
              <w:rPr>
                <w:lang w:eastAsia="de-DE"/>
              </w:rPr>
              <w:t>: str)</w:t>
            </w:r>
          </w:p>
          <w:p w14:paraId="62A50D27" w14:textId="19EA1C08" w:rsidR="00BD784D" w:rsidRDefault="00BD784D" w:rsidP="00F51AD7">
            <w:pPr>
              <w:rPr>
                <w:lang w:eastAsia="de-DE"/>
              </w:rPr>
            </w:pPr>
            <w:r>
              <w:rPr>
                <w:lang w:eastAsia="de-DE"/>
              </w:rPr>
              <w:t xml:space="preserve">+ </w:t>
            </w:r>
            <w:proofErr w:type="spellStart"/>
            <w:r>
              <w:rPr>
                <w:lang w:eastAsia="de-DE"/>
              </w:rPr>
              <w:t>setDispo</w:t>
            </w:r>
            <w:proofErr w:type="spellEnd"/>
            <w:r>
              <w:rPr>
                <w:lang w:eastAsia="de-DE"/>
              </w:rPr>
              <w:t>(</w:t>
            </w:r>
            <w:proofErr w:type="spellStart"/>
            <w:r w:rsidR="00264205">
              <w:rPr>
                <w:lang w:eastAsia="de-DE"/>
              </w:rPr>
              <w:t>p_</w:t>
            </w:r>
            <w:r>
              <w:rPr>
                <w:lang w:eastAsia="de-DE"/>
              </w:rPr>
              <w:t>betrag</w:t>
            </w:r>
            <w:proofErr w:type="spellEnd"/>
            <w:r>
              <w:rPr>
                <w:lang w:eastAsia="de-DE"/>
              </w:rPr>
              <w:t xml:space="preserve">: </w:t>
            </w:r>
            <w:proofErr w:type="spellStart"/>
            <w:r>
              <w:rPr>
                <w:lang w:eastAsia="de-DE"/>
              </w:rPr>
              <w:t>float</w:t>
            </w:r>
            <w:proofErr w:type="spellEnd"/>
            <w:r>
              <w:rPr>
                <w:lang w:eastAsia="de-DE"/>
              </w:rPr>
              <w:t>): void</w:t>
            </w:r>
          </w:p>
          <w:p w14:paraId="5168D25B" w14:textId="1534EF58" w:rsidR="00DC62E5" w:rsidRDefault="00DC62E5" w:rsidP="00F51AD7">
            <w:pPr>
              <w:rPr>
                <w:lang w:eastAsia="de-DE"/>
              </w:rPr>
            </w:pPr>
            <w:r>
              <w:rPr>
                <w:lang w:eastAsia="de-DE"/>
              </w:rPr>
              <w:t>+ einzahlen(</w:t>
            </w:r>
            <w:proofErr w:type="spellStart"/>
            <w:r w:rsidR="00264205">
              <w:rPr>
                <w:lang w:eastAsia="de-DE"/>
              </w:rPr>
              <w:t>p_</w:t>
            </w:r>
            <w:r>
              <w:rPr>
                <w:lang w:eastAsia="de-DE"/>
              </w:rPr>
              <w:t>betrag</w:t>
            </w:r>
            <w:proofErr w:type="spellEnd"/>
            <w:r>
              <w:rPr>
                <w:lang w:eastAsia="de-DE"/>
              </w:rPr>
              <w:t xml:space="preserve">: </w:t>
            </w:r>
            <w:proofErr w:type="spellStart"/>
            <w:r>
              <w:rPr>
                <w:lang w:eastAsia="de-DE"/>
              </w:rPr>
              <w:t>float</w:t>
            </w:r>
            <w:proofErr w:type="spellEnd"/>
            <w:r>
              <w:rPr>
                <w:lang w:eastAsia="de-DE"/>
              </w:rPr>
              <w:t>): void</w:t>
            </w:r>
          </w:p>
          <w:p w14:paraId="3D5AC77F" w14:textId="55FDD350" w:rsidR="00DC62E5" w:rsidRDefault="00DC62E5" w:rsidP="00F51AD7">
            <w:pPr>
              <w:rPr>
                <w:lang w:eastAsia="de-DE"/>
              </w:rPr>
            </w:pPr>
            <w:r>
              <w:rPr>
                <w:lang w:eastAsia="de-DE"/>
              </w:rPr>
              <w:t>+ auszahlen(</w:t>
            </w:r>
            <w:proofErr w:type="spellStart"/>
            <w:r w:rsidR="00264205">
              <w:rPr>
                <w:lang w:eastAsia="de-DE"/>
              </w:rPr>
              <w:t>p_</w:t>
            </w:r>
            <w:r>
              <w:rPr>
                <w:lang w:eastAsia="de-DE"/>
              </w:rPr>
              <w:t>betrag</w:t>
            </w:r>
            <w:proofErr w:type="spellEnd"/>
            <w:r>
              <w:rPr>
                <w:lang w:eastAsia="de-DE"/>
              </w:rPr>
              <w:t xml:space="preserve">: </w:t>
            </w:r>
            <w:proofErr w:type="spellStart"/>
            <w:r>
              <w:rPr>
                <w:lang w:eastAsia="de-DE"/>
              </w:rPr>
              <w:t>float</w:t>
            </w:r>
            <w:proofErr w:type="spellEnd"/>
            <w:r>
              <w:rPr>
                <w:lang w:eastAsia="de-DE"/>
              </w:rPr>
              <w:t>): void</w:t>
            </w:r>
          </w:p>
        </w:tc>
      </w:tr>
    </w:tbl>
    <w:p w14:paraId="09CCD950" w14:textId="77777777" w:rsidR="00DC62E5" w:rsidRDefault="00DC62E5" w:rsidP="004348CE">
      <w:pPr>
        <w:rPr>
          <w:lang w:eastAsia="de-DE"/>
        </w:rPr>
      </w:pPr>
    </w:p>
    <w:p w14:paraId="0F23756E" w14:textId="77777777" w:rsidR="00BD784D" w:rsidRDefault="00BD784D" w:rsidP="004348CE">
      <w:pPr>
        <w:rPr>
          <w:lang w:eastAsia="de-DE"/>
        </w:rPr>
      </w:pPr>
    </w:p>
    <w:p w14:paraId="2CECD19C" w14:textId="5E1A518E" w:rsidR="008E31A5" w:rsidRDefault="008E31A5" w:rsidP="004348CE">
      <w:pPr>
        <w:rPr>
          <w:lang w:eastAsia="de-DE"/>
        </w:rPr>
      </w:pPr>
    </w:p>
    <w:p w14:paraId="32B7A594" w14:textId="1071AB88" w:rsidR="00DC62E5" w:rsidRDefault="00BD784D" w:rsidP="004348CE">
      <w:pPr>
        <w:rPr>
          <w:lang w:eastAsia="de-DE"/>
        </w:rPr>
      </w:pPr>
      <w:r>
        <w:rPr>
          <w:lang w:eastAsia="de-DE"/>
        </w:rPr>
        <w:t>Sowohl ein</w:t>
      </w:r>
      <w:r w:rsidR="00DC62E5">
        <w:rPr>
          <w:lang w:eastAsia="de-DE"/>
        </w:rPr>
        <w:t xml:space="preserve"> Sparkonto</w:t>
      </w:r>
      <w:r>
        <w:rPr>
          <w:lang w:eastAsia="de-DE"/>
        </w:rPr>
        <w:t xml:space="preserve"> als auch ein Girokonto</w:t>
      </w:r>
      <w:r w:rsidR="00DC62E5">
        <w:rPr>
          <w:lang w:eastAsia="de-DE"/>
        </w:rPr>
        <w:t xml:space="preserve"> </w:t>
      </w:r>
      <w:r>
        <w:rPr>
          <w:lang w:eastAsia="de-DE"/>
        </w:rPr>
        <w:t xml:space="preserve">sind </w:t>
      </w:r>
      <w:r w:rsidR="00DC62E5">
        <w:rPr>
          <w:lang w:eastAsia="de-DE"/>
        </w:rPr>
        <w:t>Spezialisierung</w:t>
      </w:r>
      <w:r w:rsidR="00C203FE">
        <w:rPr>
          <w:lang w:eastAsia="de-DE"/>
        </w:rPr>
        <w:t>en</w:t>
      </w:r>
      <w:r w:rsidR="00DC62E5">
        <w:rPr>
          <w:lang w:eastAsia="de-DE"/>
        </w:rPr>
        <w:t xml:space="preserve"> </w:t>
      </w:r>
      <w:r>
        <w:rPr>
          <w:lang w:eastAsia="de-DE"/>
        </w:rPr>
        <w:t>eines</w:t>
      </w:r>
      <w:r w:rsidR="00DC62E5">
        <w:rPr>
          <w:lang w:eastAsia="de-DE"/>
        </w:rPr>
        <w:t xml:space="preserve"> Kontos. Bei einem Sparkonto wird das Guthaben zu einem bestimmten Zinssatz verzinst, d.h. die Zinsen werden dem </w:t>
      </w:r>
      <w:r w:rsidR="005C6776">
        <w:rPr>
          <w:lang w:eastAsia="de-DE"/>
        </w:rPr>
        <w:t>Kontostand des Sparkontos</w:t>
      </w:r>
      <w:r w:rsidR="00DC62E5">
        <w:rPr>
          <w:lang w:eastAsia="de-DE"/>
        </w:rPr>
        <w:t xml:space="preserve"> gutgeschrieben. Das </w:t>
      </w:r>
      <w:r>
        <w:rPr>
          <w:lang w:eastAsia="de-DE"/>
        </w:rPr>
        <w:t>Girok</w:t>
      </w:r>
      <w:r w:rsidR="00DC62E5">
        <w:rPr>
          <w:lang w:eastAsia="de-DE"/>
        </w:rPr>
        <w:t xml:space="preserve">onto kann von einem Kunden </w:t>
      </w:r>
      <w:r w:rsidR="00C203FE">
        <w:rPr>
          <w:lang w:eastAsia="de-DE"/>
        </w:rPr>
        <w:t xml:space="preserve">um einen Betrag </w:t>
      </w:r>
      <w:proofErr w:type="spellStart"/>
      <w:r w:rsidR="00C203FE" w:rsidRPr="00C203FE">
        <w:rPr>
          <w:i/>
          <w:iCs/>
          <w:lang w:eastAsia="de-DE"/>
        </w:rPr>
        <w:t>dispo</w:t>
      </w:r>
      <w:proofErr w:type="spellEnd"/>
      <w:r w:rsidR="00C203FE">
        <w:rPr>
          <w:lang w:eastAsia="de-DE"/>
        </w:rPr>
        <w:t xml:space="preserve"> </w:t>
      </w:r>
      <w:r w:rsidR="00DC62E5">
        <w:rPr>
          <w:lang w:eastAsia="de-DE"/>
        </w:rPr>
        <w:t>überzogen werden</w:t>
      </w:r>
      <w:r w:rsidR="00853BEC">
        <w:rPr>
          <w:lang w:eastAsia="de-DE"/>
        </w:rPr>
        <w:t xml:space="preserve">, </w:t>
      </w:r>
      <w:r w:rsidR="00DC62E5">
        <w:rPr>
          <w:lang w:eastAsia="de-DE"/>
        </w:rPr>
        <w:t xml:space="preserve">d.h. </w:t>
      </w:r>
      <w:r w:rsidR="007A3246">
        <w:rPr>
          <w:lang w:eastAsia="de-DE"/>
        </w:rPr>
        <w:t>das Konto hat einen Dispositionskredit</w:t>
      </w:r>
      <w:r w:rsidR="00DC62E5">
        <w:rPr>
          <w:lang w:eastAsia="de-DE"/>
        </w:rPr>
        <w:t xml:space="preserve">. </w:t>
      </w:r>
      <w:r w:rsidR="00D13E47">
        <w:rPr>
          <w:lang w:eastAsia="de-DE"/>
        </w:rPr>
        <w:t>Folglich sind</w:t>
      </w:r>
      <w:r w:rsidR="00DC62E5">
        <w:rPr>
          <w:lang w:eastAsia="de-DE"/>
        </w:rPr>
        <w:t xml:space="preserve"> einige Attribute und Methoden sowohl beim </w:t>
      </w:r>
      <w:r>
        <w:rPr>
          <w:lang w:eastAsia="de-DE"/>
        </w:rPr>
        <w:t>Girokonto</w:t>
      </w:r>
      <w:r w:rsidR="00DC62E5">
        <w:rPr>
          <w:lang w:eastAsia="de-DE"/>
        </w:rPr>
        <w:t xml:space="preserve"> als auch beim Sparkonto gleich, andere untersche</w:t>
      </w:r>
      <w:r w:rsidR="00D13E47">
        <w:rPr>
          <w:lang w:eastAsia="de-DE"/>
        </w:rPr>
        <w:t>i</w:t>
      </w:r>
      <w:r w:rsidR="00DC62E5">
        <w:rPr>
          <w:lang w:eastAsia="de-DE"/>
        </w:rPr>
        <w:t>den sich.</w:t>
      </w:r>
    </w:p>
    <w:p w14:paraId="6461F2B1" w14:textId="0E57DD78" w:rsidR="00DC62E5" w:rsidRDefault="00DC62E5" w:rsidP="004348CE">
      <w:pPr>
        <w:rPr>
          <w:lang w:eastAsia="de-DE"/>
        </w:rPr>
      </w:pPr>
    </w:p>
    <w:tbl>
      <w:tblPr>
        <w:tblStyle w:val="Tabellenraster"/>
        <w:tblpPr w:leftFromText="141" w:rightFromText="141" w:vertAnchor="text" w:horzAnchor="page" w:tblpX="6467" w:tblpY="261"/>
        <w:tblW w:w="0" w:type="auto"/>
        <w:tblLook w:val="04A0" w:firstRow="1" w:lastRow="0" w:firstColumn="1" w:lastColumn="0" w:noHBand="0" w:noVBand="1"/>
      </w:tblPr>
      <w:tblGrid>
        <w:gridCol w:w="3741"/>
      </w:tblGrid>
      <w:tr w:rsidR="00BD784D" w14:paraId="14E61193" w14:textId="77777777" w:rsidTr="00264205">
        <w:tc>
          <w:tcPr>
            <w:tcW w:w="3741" w:type="dxa"/>
          </w:tcPr>
          <w:p w14:paraId="3CD00F41" w14:textId="77777777" w:rsidR="00BD784D" w:rsidRDefault="00BD784D" w:rsidP="00264205">
            <w:pPr>
              <w:jc w:val="center"/>
              <w:rPr>
                <w:lang w:eastAsia="de-DE"/>
              </w:rPr>
            </w:pPr>
            <w:r>
              <w:rPr>
                <w:lang w:eastAsia="de-DE"/>
              </w:rPr>
              <w:t>Sparkonto</w:t>
            </w:r>
          </w:p>
        </w:tc>
      </w:tr>
      <w:tr w:rsidR="00BD784D" w14:paraId="12CBA683" w14:textId="77777777" w:rsidTr="00264205">
        <w:trPr>
          <w:trHeight w:val="853"/>
        </w:trPr>
        <w:tc>
          <w:tcPr>
            <w:tcW w:w="3741" w:type="dxa"/>
          </w:tcPr>
          <w:p w14:paraId="593CE986" w14:textId="77777777" w:rsidR="00BD784D" w:rsidRPr="008F0B1C" w:rsidRDefault="00BD784D" w:rsidP="00264205">
            <w:pPr>
              <w:rPr>
                <w:highlight w:val="green"/>
                <w:lang w:eastAsia="de-DE"/>
              </w:rPr>
            </w:pPr>
            <w:r w:rsidRPr="008F0B1C">
              <w:rPr>
                <w:highlight w:val="green"/>
                <w:lang w:eastAsia="de-DE"/>
              </w:rPr>
              <w:t xml:space="preserve">+ </w:t>
            </w:r>
            <w:proofErr w:type="spellStart"/>
            <w:r w:rsidRPr="008F0B1C">
              <w:rPr>
                <w:highlight w:val="green"/>
                <w:lang w:eastAsia="de-DE"/>
              </w:rPr>
              <w:t>kontonr</w:t>
            </w:r>
            <w:proofErr w:type="spellEnd"/>
            <w:r w:rsidRPr="008F0B1C">
              <w:rPr>
                <w:highlight w:val="green"/>
                <w:lang w:eastAsia="de-DE"/>
              </w:rPr>
              <w:t>: int</w:t>
            </w:r>
          </w:p>
          <w:p w14:paraId="10D7B191" w14:textId="77777777" w:rsidR="00BD784D" w:rsidRPr="008F0B1C" w:rsidRDefault="00BD784D" w:rsidP="00264205">
            <w:pPr>
              <w:rPr>
                <w:highlight w:val="green"/>
                <w:lang w:eastAsia="de-DE"/>
              </w:rPr>
            </w:pPr>
            <w:r w:rsidRPr="008F0B1C">
              <w:rPr>
                <w:highlight w:val="green"/>
                <w:lang w:eastAsia="de-DE"/>
              </w:rPr>
              <w:t xml:space="preserve">+ </w:t>
            </w:r>
            <w:proofErr w:type="spellStart"/>
            <w:r w:rsidRPr="008F0B1C">
              <w:rPr>
                <w:highlight w:val="green"/>
                <w:lang w:eastAsia="de-DE"/>
              </w:rPr>
              <w:t>kontoinhaber</w:t>
            </w:r>
            <w:proofErr w:type="spellEnd"/>
            <w:r w:rsidRPr="008F0B1C">
              <w:rPr>
                <w:highlight w:val="green"/>
                <w:lang w:eastAsia="de-DE"/>
              </w:rPr>
              <w:t>: str</w:t>
            </w:r>
          </w:p>
          <w:p w14:paraId="3DC3D321" w14:textId="77777777" w:rsidR="00BD784D" w:rsidRDefault="00BD784D" w:rsidP="00264205">
            <w:pPr>
              <w:rPr>
                <w:lang w:eastAsia="de-DE"/>
              </w:rPr>
            </w:pPr>
            <w:r w:rsidRPr="008F0B1C">
              <w:rPr>
                <w:highlight w:val="green"/>
                <w:lang w:eastAsia="de-DE"/>
              </w:rPr>
              <w:t xml:space="preserve">+ </w:t>
            </w:r>
            <w:proofErr w:type="spellStart"/>
            <w:r w:rsidRPr="008F0B1C">
              <w:rPr>
                <w:highlight w:val="green"/>
                <w:lang w:eastAsia="de-DE"/>
              </w:rPr>
              <w:t>kontostand</w:t>
            </w:r>
            <w:proofErr w:type="spellEnd"/>
            <w:r w:rsidRPr="008F0B1C">
              <w:rPr>
                <w:highlight w:val="green"/>
                <w:lang w:eastAsia="de-DE"/>
              </w:rPr>
              <w:t xml:space="preserve">: </w:t>
            </w:r>
            <w:proofErr w:type="spellStart"/>
            <w:r w:rsidRPr="008F0B1C">
              <w:rPr>
                <w:highlight w:val="green"/>
                <w:lang w:eastAsia="de-DE"/>
              </w:rPr>
              <w:t>float</w:t>
            </w:r>
            <w:proofErr w:type="spellEnd"/>
          </w:p>
          <w:p w14:paraId="1C876F75" w14:textId="77777777" w:rsidR="00BD784D" w:rsidRDefault="00BD784D" w:rsidP="00264205">
            <w:pPr>
              <w:rPr>
                <w:lang w:eastAsia="de-DE"/>
              </w:rPr>
            </w:pPr>
            <w:r w:rsidRPr="00BD784D">
              <w:rPr>
                <w:highlight w:val="red"/>
                <w:lang w:eastAsia="de-DE"/>
              </w:rPr>
              <w:t xml:space="preserve">+ </w:t>
            </w:r>
            <w:proofErr w:type="spellStart"/>
            <w:r w:rsidRPr="00BD784D">
              <w:rPr>
                <w:highlight w:val="red"/>
                <w:lang w:eastAsia="de-DE"/>
              </w:rPr>
              <w:t>zinssatz</w:t>
            </w:r>
            <w:proofErr w:type="spellEnd"/>
            <w:r w:rsidRPr="00BD784D">
              <w:rPr>
                <w:highlight w:val="red"/>
                <w:lang w:eastAsia="de-DE"/>
              </w:rPr>
              <w:t xml:space="preserve">: </w:t>
            </w:r>
            <w:proofErr w:type="spellStart"/>
            <w:r w:rsidRPr="00BD784D">
              <w:rPr>
                <w:highlight w:val="red"/>
                <w:lang w:eastAsia="de-DE"/>
              </w:rPr>
              <w:t>float</w:t>
            </w:r>
            <w:proofErr w:type="spellEnd"/>
          </w:p>
        </w:tc>
      </w:tr>
      <w:tr w:rsidR="00BD784D" w14:paraId="29BA9F42" w14:textId="77777777" w:rsidTr="00264205">
        <w:tc>
          <w:tcPr>
            <w:tcW w:w="3741" w:type="dxa"/>
          </w:tcPr>
          <w:p w14:paraId="29BF9C40" w14:textId="133A6E97" w:rsidR="00BD784D" w:rsidRDefault="00BD784D" w:rsidP="00264205">
            <w:pPr>
              <w:rPr>
                <w:lang w:eastAsia="de-DE"/>
              </w:rPr>
            </w:pPr>
            <w:r w:rsidRPr="00BD784D">
              <w:rPr>
                <w:highlight w:val="red"/>
                <w:lang w:eastAsia="de-DE"/>
              </w:rPr>
              <w:t>+ Sparkonto(</w:t>
            </w:r>
            <w:proofErr w:type="spellStart"/>
            <w:r w:rsidR="00264205">
              <w:rPr>
                <w:highlight w:val="red"/>
                <w:lang w:eastAsia="de-DE"/>
              </w:rPr>
              <w:t>p_</w:t>
            </w:r>
            <w:r w:rsidRPr="00BD784D">
              <w:rPr>
                <w:highlight w:val="red"/>
                <w:lang w:eastAsia="de-DE"/>
              </w:rPr>
              <w:t>nr</w:t>
            </w:r>
            <w:proofErr w:type="spellEnd"/>
            <w:r w:rsidRPr="00BD784D">
              <w:rPr>
                <w:highlight w:val="red"/>
                <w:lang w:eastAsia="de-DE"/>
              </w:rPr>
              <w:t xml:space="preserve">: int, </w:t>
            </w:r>
            <w:proofErr w:type="spellStart"/>
            <w:r w:rsidR="00264205">
              <w:rPr>
                <w:highlight w:val="red"/>
                <w:lang w:eastAsia="de-DE"/>
              </w:rPr>
              <w:t>p_</w:t>
            </w:r>
            <w:r w:rsidRPr="00BD784D">
              <w:rPr>
                <w:highlight w:val="red"/>
                <w:lang w:eastAsia="de-DE"/>
              </w:rPr>
              <w:t>name</w:t>
            </w:r>
            <w:proofErr w:type="spellEnd"/>
            <w:r w:rsidRPr="00BD784D">
              <w:rPr>
                <w:highlight w:val="red"/>
                <w:lang w:eastAsia="de-DE"/>
              </w:rPr>
              <w:t>: str)</w:t>
            </w:r>
          </w:p>
          <w:p w14:paraId="36DA009E" w14:textId="314F6FDE" w:rsidR="00BD784D" w:rsidRPr="00BD784D" w:rsidRDefault="00BD784D" w:rsidP="00264205">
            <w:pPr>
              <w:rPr>
                <w:highlight w:val="red"/>
                <w:lang w:eastAsia="de-DE"/>
              </w:rPr>
            </w:pPr>
            <w:r w:rsidRPr="00BD784D">
              <w:rPr>
                <w:highlight w:val="red"/>
                <w:lang w:eastAsia="de-DE"/>
              </w:rPr>
              <w:t xml:space="preserve">+ </w:t>
            </w:r>
            <w:proofErr w:type="spellStart"/>
            <w:r w:rsidRPr="00BD784D">
              <w:rPr>
                <w:highlight w:val="red"/>
                <w:lang w:eastAsia="de-DE"/>
              </w:rPr>
              <w:t>setZinssatz</w:t>
            </w:r>
            <w:proofErr w:type="spellEnd"/>
            <w:r w:rsidRPr="00BD784D">
              <w:rPr>
                <w:highlight w:val="red"/>
                <w:lang w:eastAsia="de-DE"/>
              </w:rPr>
              <w:t>(</w:t>
            </w:r>
            <w:proofErr w:type="spellStart"/>
            <w:r w:rsidR="00264205">
              <w:rPr>
                <w:highlight w:val="red"/>
                <w:lang w:eastAsia="de-DE"/>
              </w:rPr>
              <w:t>p_</w:t>
            </w:r>
            <w:r w:rsidRPr="00BD784D">
              <w:rPr>
                <w:highlight w:val="red"/>
                <w:lang w:eastAsia="de-DE"/>
              </w:rPr>
              <w:t>zinssatz</w:t>
            </w:r>
            <w:proofErr w:type="spellEnd"/>
            <w:r w:rsidRPr="00BD784D">
              <w:rPr>
                <w:highlight w:val="red"/>
                <w:lang w:eastAsia="de-DE"/>
              </w:rPr>
              <w:t xml:space="preserve">: </w:t>
            </w:r>
            <w:proofErr w:type="spellStart"/>
            <w:r w:rsidRPr="00BD784D">
              <w:rPr>
                <w:highlight w:val="red"/>
                <w:lang w:eastAsia="de-DE"/>
              </w:rPr>
              <w:t>float</w:t>
            </w:r>
            <w:proofErr w:type="spellEnd"/>
            <w:r w:rsidRPr="00BD784D">
              <w:rPr>
                <w:highlight w:val="red"/>
                <w:lang w:eastAsia="de-DE"/>
              </w:rPr>
              <w:t>): void</w:t>
            </w:r>
          </w:p>
          <w:p w14:paraId="64567E2B" w14:textId="7C362D2A" w:rsidR="00BD784D" w:rsidRDefault="00BD784D" w:rsidP="00264205">
            <w:pPr>
              <w:rPr>
                <w:lang w:eastAsia="de-DE"/>
              </w:rPr>
            </w:pPr>
            <w:r w:rsidRPr="008F0B1C">
              <w:rPr>
                <w:highlight w:val="green"/>
                <w:lang w:eastAsia="de-DE"/>
              </w:rPr>
              <w:t>+ einzahlen(</w:t>
            </w:r>
            <w:proofErr w:type="spellStart"/>
            <w:r w:rsidR="00264205">
              <w:rPr>
                <w:highlight w:val="green"/>
                <w:lang w:eastAsia="de-DE"/>
              </w:rPr>
              <w:t>p_</w:t>
            </w:r>
            <w:r w:rsidRPr="008F0B1C">
              <w:rPr>
                <w:highlight w:val="green"/>
                <w:lang w:eastAsia="de-DE"/>
              </w:rPr>
              <w:t>betrag</w:t>
            </w:r>
            <w:proofErr w:type="spellEnd"/>
            <w:r w:rsidRPr="008F0B1C">
              <w:rPr>
                <w:highlight w:val="green"/>
                <w:lang w:eastAsia="de-DE"/>
              </w:rPr>
              <w:t xml:space="preserve">: </w:t>
            </w:r>
            <w:proofErr w:type="spellStart"/>
            <w:r w:rsidRPr="008F0B1C">
              <w:rPr>
                <w:highlight w:val="green"/>
                <w:lang w:eastAsia="de-DE"/>
              </w:rPr>
              <w:t>float</w:t>
            </w:r>
            <w:proofErr w:type="spellEnd"/>
            <w:r w:rsidRPr="008F0B1C">
              <w:rPr>
                <w:highlight w:val="green"/>
                <w:lang w:eastAsia="de-DE"/>
              </w:rPr>
              <w:t>): void</w:t>
            </w:r>
          </w:p>
          <w:p w14:paraId="6533307A" w14:textId="63AF5B19" w:rsidR="00BD784D" w:rsidRPr="0006643C" w:rsidRDefault="00BD784D" w:rsidP="00264205">
            <w:pPr>
              <w:rPr>
                <w:highlight w:val="green"/>
                <w:lang w:eastAsia="de-DE"/>
              </w:rPr>
            </w:pPr>
            <w:r w:rsidRPr="0006643C">
              <w:rPr>
                <w:highlight w:val="green"/>
                <w:lang w:eastAsia="de-DE"/>
              </w:rPr>
              <w:t>+ auszahlen(</w:t>
            </w:r>
            <w:proofErr w:type="spellStart"/>
            <w:r w:rsidR="00264205">
              <w:rPr>
                <w:highlight w:val="green"/>
                <w:lang w:eastAsia="de-DE"/>
              </w:rPr>
              <w:t>p_</w:t>
            </w:r>
            <w:r w:rsidRPr="0006643C">
              <w:rPr>
                <w:highlight w:val="green"/>
                <w:lang w:eastAsia="de-DE"/>
              </w:rPr>
              <w:t>betrag</w:t>
            </w:r>
            <w:proofErr w:type="spellEnd"/>
            <w:r w:rsidRPr="0006643C">
              <w:rPr>
                <w:highlight w:val="green"/>
                <w:lang w:eastAsia="de-DE"/>
              </w:rPr>
              <w:t xml:space="preserve">: </w:t>
            </w:r>
            <w:proofErr w:type="spellStart"/>
            <w:r w:rsidRPr="0006643C">
              <w:rPr>
                <w:highlight w:val="green"/>
                <w:lang w:eastAsia="de-DE"/>
              </w:rPr>
              <w:t>float</w:t>
            </w:r>
            <w:proofErr w:type="spellEnd"/>
            <w:r w:rsidRPr="0006643C">
              <w:rPr>
                <w:highlight w:val="green"/>
                <w:lang w:eastAsia="de-DE"/>
              </w:rPr>
              <w:t>): void</w:t>
            </w:r>
          </w:p>
          <w:p w14:paraId="77D7B7FF" w14:textId="247AECB2" w:rsidR="00BD784D" w:rsidRDefault="00BD784D" w:rsidP="00264205">
            <w:pPr>
              <w:rPr>
                <w:lang w:eastAsia="de-DE"/>
              </w:rPr>
            </w:pPr>
            <w:r w:rsidRPr="00BD784D">
              <w:rPr>
                <w:highlight w:val="red"/>
                <w:lang w:eastAsia="de-DE"/>
              </w:rPr>
              <w:t xml:space="preserve">+ </w:t>
            </w:r>
            <w:proofErr w:type="spellStart"/>
            <w:r w:rsidRPr="00BD784D">
              <w:rPr>
                <w:highlight w:val="red"/>
                <w:lang w:eastAsia="de-DE"/>
              </w:rPr>
              <w:t>zinsen</w:t>
            </w:r>
            <w:r w:rsidR="00C203FE">
              <w:rPr>
                <w:highlight w:val="red"/>
                <w:lang w:eastAsia="de-DE"/>
              </w:rPr>
              <w:t>_g</w:t>
            </w:r>
            <w:r w:rsidRPr="00BD784D">
              <w:rPr>
                <w:highlight w:val="red"/>
                <w:lang w:eastAsia="de-DE"/>
              </w:rPr>
              <w:t>utschreiben</w:t>
            </w:r>
            <w:proofErr w:type="spellEnd"/>
            <w:r w:rsidRPr="00BD784D">
              <w:rPr>
                <w:highlight w:val="red"/>
                <w:lang w:eastAsia="de-DE"/>
              </w:rPr>
              <w:t>(): void</w:t>
            </w:r>
          </w:p>
        </w:tc>
      </w:tr>
    </w:tbl>
    <w:p w14:paraId="5BD7EE2D" w14:textId="77777777" w:rsidR="00BD784D" w:rsidRDefault="00BD784D" w:rsidP="004348CE">
      <w:pPr>
        <w:rPr>
          <w:lang w:eastAsia="de-DE"/>
        </w:rPr>
      </w:pPr>
    </w:p>
    <w:tbl>
      <w:tblPr>
        <w:tblStyle w:val="Tabellenraster"/>
        <w:tblW w:w="0" w:type="auto"/>
        <w:tblInd w:w="566" w:type="dxa"/>
        <w:tblLook w:val="04A0" w:firstRow="1" w:lastRow="0" w:firstColumn="1" w:lastColumn="0" w:noHBand="0" w:noVBand="1"/>
      </w:tblPr>
      <w:tblGrid>
        <w:gridCol w:w="3682"/>
      </w:tblGrid>
      <w:tr w:rsidR="00DC62E5" w14:paraId="30CBAAFD" w14:textId="77777777" w:rsidTr="008764C3">
        <w:tc>
          <w:tcPr>
            <w:tcW w:w="3682" w:type="dxa"/>
          </w:tcPr>
          <w:p w14:paraId="5FED61BE" w14:textId="24B7B2CA" w:rsidR="00DC62E5" w:rsidRDefault="00BD784D" w:rsidP="00F51AD7">
            <w:pPr>
              <w:jc w:val="center"/>
              <w:rPr>
                <w:lang w:eastAsia="de-DE"/>
              </w:rPr>
            </w:pPr>
            <w:r>
              <w:rPr>
                <w:lang w:eastAsia="de-DE"/>
              </w:rPr>
              <w:t>Girok</w:t>
            </w:r>
            <w:r w:rsidR="008F0B1C">
              <w:rPr>
                <w:lang w:eastAsia="de-DE"/>
              </w:rPr>
              <w:t>onto</w:t>
            </w:r>
          </w:p>
        </w:tc>
      </w:tr>
      <w:tr w:rsidR="00DC62E5" w14:paraId="5EF738B3" w14:textId="77777777" w:rsidTr="008764C3">
        <w:trPr>
          <w:trHeight w:val="853"/>
        </w:trPr>
        <w:tc>
          <w:tcPr>
            <w:tcW w:w="3682" w:type="dxa"/>
          </w:tcPr>
          <w:p w14:paraId="106B7425" w14:textId="77777777" w:rsidR="00DC62E5" w:rsidRPr="008F0B1C" w:rsidRDefault="00DC62E5" w:rsidP="00F51AD7">
            <w:pPr>
              <w:rPr>
                <w:highlight w:val="green"/>
                <w:lang w:eastAsia="de-DE"/>
              </w:rPr>
            </w:pPr>
            <w:r w:rsidRPr="008F0B1C">
              <w:rPr>
                <w:highlight w:val="green"/>
                <w:lang w:eastAsia="de-DE"/>
              </w:rPr>
              <w:t xml:space="preserve">+ </w:t>
            </w:r>
            <w:proofErr w:type="spellStart"/>
            <w:r w:rsidRPr="008F0B1C">
              <w:rPr>
                <w:highlight w:val="green"/>
                <w:lang w:eastAsia="de-DE"/>
              </w:rPr>
              <w:t>kontonr</w:t>
            </w:r>
            <w:proofErr w:type="spellEnd"/>
            <w:r w:rsidRPr="008F0B1C">
              <w:rPr>
                <w:highlight w:val="green"/>
                <w:lang w:eastAsia="de-DE"/>
              </w:rPr>
              <w:t>: int</w:t>
            </w:r>
          </w:p>
          <w:p w14:paraId="055366D1" w14:textId="77777777" w:rsidR="00DC62E5" w:rsidRPr="008F0B1C" w:rsidRDefault="00DC62E5" w:rsidP="00F51AD7">
            <w:pPr>
              <w:rPr>
                <w:highlight w:val="green"/>
                <w:lang w:eastAsia="de-DE"/>
              </w:rPr>
            </w:pPr>
            <w:r w:rsidRPr="008F0B1C">
              <w:rPr>
                <w:highlight w:val="green"/>
                <w:lang w:eastAsia="de-DE"/>
              </w:rPr>
              <w:t xml:space="preserve">+ </w:t>
            </w:r>
            <w:proofErr w:type="spellStart"/>
            <w:r w:rsidRPr="008F0B1C">
              <w:rPr>
                <w:highlight w:val="green"/>
                <w:lang w:eastAsia="de-DE"/>
              </w:rPr>
              <w:t>kontoinhaber</w:t>
            </w:r>
            <w:proofErr w:type="spellEnd"/>
            <w:r w:rsidRPr="008F0B1C">
              <w:rPr>
                <w:highlight w:val="green"/>
                <w:lang w:eastAsia="de-DE"/>
              </w:rPr>
              <w:t>: str</w:t>
            </w:r>
          </w:p>
          <w:p w14:paraId="1F1B771C" w14:textId="77777777" w:rsidR="00DC62E5" w:rsidRDefault="00DC62E5" w:rsidP="00F51AD7">
            <w:pPr>
              <w:rPr>
                <w:lang w:eastAsia="de-DE"/>
              </w:rPr>
            </w:pPr>
            <w:r w:rsidRPr="008F0B1C">
              <w:rPr>
                <w:highlight w:val="green"/>
                <w:lang w:eastAsia="de-DE"/>
              </w:rPr>
              <w:t xml:space="preserve">+ </w:t>
            </w:r>
            <w:proofErr w:type="spellStart"/>
            <w:r w:rsidRPr="008F0B1C">
              <w:rPr>
                <w:highlight w:val="green"/>
                <w:lang w:eastAsia="de-DE"/>
              </w:rPr>
              <w:t>kontostand</w:t>
            </w:r>
            <w:proofErr w:type="spellEnd"/>
            <w:r w:rsidRPr="008F0B1C">
              <w:rPr>
                <w:highlight w:val="green"/>
                <w:lang w:eastAsia="de-DE"/>
              </w:rPr>
              <w:t xml:space="preserve">: </w:t>
            </w:r>
            <w:proofErr w:type="spellStart"/>
            <w:r w:rsidRPr="008F0B1C">
              <w:rPr>
                <w:highlight w:val="green"/>
                <w:lang w:eastAsia="de-DE"/>
              </w:rPr>
              <w:t>float</w:t>
            </w:r>
            <w:proofErr w:type="spellEnd"/>
          </w:p>
          <w:p w14:paraId="6B9C1C51" w14:textId="1F3FBDCF" w:rsidR="00BD784D" w:rsidRDefault="00BD784D" w:rsidP="00F51AD7">
            <w:pPr>
              <w:rPr>
                <w:lang w:eastAsia="de-DE"/>
              </w:rPr>
            </w:pPr>
            <w:r w:rsidRPr="00BD784D">
              <w:rPr>
                <w:highlight w:val="red"/>
                <w:lang w:eastAsia="de-DE"/>
              </w:rPr>
              <w:t xml:space="preserve">+ </w:t>
            </w:r>
            <w:proofErr w:type="spellStart"/>
            <w:r w:rsidRPr="00BD784D">
              <w:rPr>
                <w:highlight w:val="red"/>
                <w:lang w:eastAsia="de-DE"/>
              </w:rPr>
              <w:t>dispo</w:t>
            </w:r>
            <w:proofErr w:type="spellEnd"/>
            <w:r w:rsidRPr="00BD784D">
              <w:rPr>
                <w:highlight w:val="red"/>
                <w:lang w:eastAsia="de-DE"/>
              </w:rPr>
              <w:t xml:space="preserve">: </w:t>
            </w:r>
            <w:proofErr w:type="spellStart"/>
            <w:r w:rsidRPr="00BD784D">
              <w:rPr>
                <w:highlight w:val="red"/>
                <w:lang w:eastAsia="de-DE"/>
              </w:rPr>
              <w:t>float</w:t>
            </w:r>
            <w:proofErr w:type="spellEnd"/>
          </w:p>
        </w:tc>
      </w:tr>
      <w:tr w:rsidR="00DC62E5" w14:paraId="1CF0F96F" w14:textId="77777777" w:rsidTr="008764C3">
        <w:tc>
          <w:tcPr>
            <w:tcW w:w="3682" w:type="dxa"/>
          </w:tcPr>
          <w:p w14:paraId="4D470CCF" w14:textId="35349011" w:rsidR="00DC62E5" w:rsidRPr="00BD784D" w:rsidRDefault="00DC62E5" w:rsidP="00F51AD7">
            <w:pPr>
              <w:rPr>
                <w:highlight w:val="red"/>
                <w:lang w:eastAsia="de-DE"/>
              </w:rPr>
            </w:pPr>
            <w:r w:rsidRPr="00BD784D">
              <w:rPr>
                <w:highlight w:val="red"/>
                <w:lang w:eastAsia="de-DE"/>
              </w:rPr>
              <w:t xml:space="preserve">+ </w:t>
            </w:r>
            <w:r w:rsidR="008764C3">
              <w:rPr>
                <w:highlight w:val="red"/>
                <w:lang w:eastAsia="de-DE"/>
              </w:rPr>
              <w:t>Girokonto</w:t>
            </w:r>
            <w:r w:rsidRPr="00BD784D">
              <w:rPr>
                <w:highlight w:val="red"/>
                <w:lang w:eastAsia="de-DE"/>
              </w:rPr>
              <w:t>(</w:t>
            </w:r>
            <w:proofErr w:type="spellStart"/>
            <w:r w:rsidR="00264205">
              <w:rPr>
                <w:highlight w:val="red"/>
                <w:lang w:eastAsia="de-DE"/>
              </w:rPr>
              <w:t>p_</w:t>
            </w:r>
            <w:r w:rsidRPr="00BD784D">
              <w:rPr>
                <w:highlight w:val="red"/>
                <w:lang w:eastAsia="de-DE"/>
              </w:rPr>
              <w:t>nr</w:t>
            </w:r>
            <w:proofErr w:type="spellEnd"/>
            <w:r w:rsidRPr="00BD784D">
              <w:rPr>
                <w:highlight w:val="red"/>
                <w:lang w:eastAsia="de-DE"/>
              </w:rPr>
              <w:t xml:space="preserve">: int, </w:t>
            </w:r>
            <w:proofErr w:type="spellStart"/>
            <w:r w:rsidR="00264205">
              <w:rPr>
                <w:highlight w:val="red"/>
                <w:lang w:eastAsia="de-DE"/>
              </w:rPr>
              <w:t>p_</w:t>
            </w:r>
            <w:r w:rsidRPr="00BD784D">
              <w:rPr>
                <w:highlight w:val="red"/>
                <w:lang w:eastAsia="de-DE"/>
              </w:rPr>
              <w:t>name</w:t>
            </w:r>
            <w:proofErr w:type="spellEnd"/>
            <w:r w:rsidRPr="00BD784D">
              <w:rPr>
                <w:highlight w:val="red"/>
                <w:lang w:eastAsia="de-DE"/>
              </w:rPr>
              <w:t>: str)</w:t>
            </w:r>
          </w:p>
          <w:p w14:paraId="2F450380" w14:textId="6DAE79E5" w:rsidR="00BD784D" w:rsidRDefault="00BD784D" w:rsidP="00F51AD7">
            <w:pPr>
              <w:rPr>
                <w:lang w:eastAsia="de-DE"/>
              </w:rPr>
            </w:pPr>
            <w:r w:rsidRPr="00BD784D">
              <w:rPr>
                <w:highlight w:val="red"/>
                <w:lang w:eastAsia="de-DE"/>
              </w:rPr>
              <w:t xml:space="preserve">+ </w:t>
            </w:r>
            <w:proofErr w:type="spellStart"/>
            <w:r w:rsidRPr="00BD784D">
              <w:rPr>
                <w:highlight w:val="red"/>
                <w:lang w:eastAsia="de-DE"/>
              </w:rPr>
              <w:t>setDispo</w:t>
            </w:r>
            <w:proofErr w:type="spellEnd"/>
            <w:r w:rsidRPr="00BD784D">
              <w:rPr>
                <w:highlight w:val="red"/>
                <w:lang w:eastAsia="de-DE"/>
              </w:rPr>
              <w:t>(</w:t>
            </w:r>
            <w:proofErr w:type="spellStart"/>
            <w:r w:rsidR="00264205">
              <w:rPr>
                <w:highlight w:val="red"/>
                <w:lang w:eastAsia="de-DE"/>
              </w:rPr>
              <w:t>p_</w:t>
            </w:r>
            <w:r w:rsidRPr="00BD784D">
              <w:rPr>
                <w:highlight w:val="red"/>
                <w:lang w:eastAsia="de-DE"/>
              </w:rPr>
              <w:t>betrag</w:t>
            </w:r>
            <w:proofErr w:type="spellEnd"/>
            <w:r w:rsidRPr="00BD784D">
              <w:rPr>
                <w:highlight w:val="red"/>
                <w:lang w:eastAsia="de-DE"/>
              </w:rPr>
              <w:t xml:space="preserve">: </w:t>
            </w:r>
            <w:proofErr w:type="spellStart"/>
            <w:r w:rsidRPr="00BD784D">
              <w:rPr>
                <w:highlight w:val="red"/>
                <w:lang w:eastAsia="de-DE"/>
              </w:rPr>
              <w:t>float</w:t>
            </w:r>
            <w:proofErr w:type="spellEnd"/>
            <w:r w:rsidRPr="00BD784D">
              <w:rPr>
                <w:highlight w:val="red"/>
                <w:lang w:eastAsia="de-DE"/>
              </w:rPr>
              <w:t>): void</w:t>
            </w:r>
          </w:p>
          <w:p w14:paraId="39C33C9D" w14:textId="350089E3" w:rsidR="00DC62E5" w:rsidRDefault="00DC62E5" w:rsidP="00F51AD7">
            <w:pPr>
              <w:rPr>
                <w:lang w:eastAsia="de-DE"/>
              </w:rPr>
            </w:pPr>
            <w:r w:rsidRPr="008F0B1C">
              <w:rPr>
                <w:highlight w:val="green"/>
                <w:lang w:eastAsia="de-DE"/>
              </w:rPr>
              <w:t>+ einzahlen(</w:t>
            </w:r>
            <w:proofErr w:type="spellStart"/>
            <w:r w:rsidR="00264205">
              <w:rPr>
                <w:highlight w:val="green"/>
                <w:lang w:eastAsia="de-DE"/>
              </w:rPr>
              <w:t>p_</w:t>
            </w:r>
            <w:r w:rsidRPr="008F0B1C">
              <w:rPr>
                <w:highlight w:val="green"/>
                <w:lang w:eastAsia="de-DE"/>
              </w:rPr>
              <w:t>betrag</w:t>
            </w:r>
            <w:proofErr w:type="spellEnd"/>
            <w:r w:rsidRPr="008F0B1C">
              <w:rPr>
                <w:highlight w:val="green"/>
                <w:lang w:eastAsia="de-DE"/>
              </w:rPr>
              <w:t xml:space="preserve">: </w:t>
            </w:r>
            <w:proofErr w:type="spellStart"/>
            <w:r w:rsidRPr="008F0B1C">
              <w:rPr>
                <w:highlight w:val="green"/>
                <w:lang w:eastAsia="de-DE"/>
              </w:rPr>
              <w:t>float</w:t>
            </w:r>
            <w:proofErr w:type="spellEnd"/>
            <w:r w:rsidRPr="008F0B1C">
              <w:rPr>
                <w:highlight w:val="green"/>
                <w:lang w:eastAsia="de-DE"/>
              </w:rPr>
              <w:t>): void</w:t>
            </w:r>
          </w:p>
          <w:p w14:paraId="11F91D98" w14:textId="269E7BCC" w:rsidR="00DC62E5" w:rsidRDefault="00DC62E5" w:rsidP="00F51AD7">
            <w:pPr>
              <w:rPr>
                <w:lang w:eastAsia="de-DE"/>
              </w:rPr>
            </w:pPr>
            <w:r w:rsidRPr="0006643C">
              <w:rPr>
                <w:highlight w:val="green"/>
                <w:lang w:eastAsia="de-DE"/>
              </w:rPr>
              <w:t>+ auszahlen(</w:t>
            </w:r>
            <w:proofErr w:type="spellStart"/>
            <w:r w:rsidR="00264205">
              <w:rPr>
                <w:highlight w:val="green"/>
                <w:lang w:eastAsia="de-DE"/>
              </w:rPr>
              <w:t>p_</w:t>
            </w:r>
            <w:r w:rsidRPr="0006643C">
              <w:rPr>
                <w:highlight w:val="green"/>
                <w:lang w:eastAsia="de-DE"/>
              </w:rPr>
              <w:t>betrag</w:t>
            </w:r>
            <w:proofErr w:type="spellEnd"/>
            <w:r w:rsidRPr="0006643C">
              <w:rPr>
                <w:highlight w:val="green"/>
                <w:lang w:eastAsia="de-DE"/>
              </w:rPr>
              <w:t xml:space="preserve">: </w:t>
            </w:r>
            <w:proofErr w:type="spellStart"/>
            <w:r w:rsidRPr="0006643C">
              <w:rPr>
                <w:highlight w:val="green"/>
                <w:lang w:eastAsia="de-DE"/>
              </w:rPr>
              <w:t>float</w:t>
            </w:r>
            <w:proofErr w:type="spellEnd"/>
            <w:r w:rsidRPr="0006643C">
              <w:rPr>
                <w:highlight w:val="green"/>
                <w:lang w:eastAsia="de-DE"/>
              </w:rPr>
              <w:t>): void</w:t>
            </w:r>
          </w:p>
        </w:tc>
      </w:tr>
    </w:tbl>
    <w:p w14:paraId="7FE070DC" w14:textId="77777777" w:rsidR="00DC62E5" w:rsidRDefault="00DC62E5" w:rsidP="004348CE">
      <w:pPr>
        <w:rPr>
          <w:lang w:eastAsia="de-DE"/>
        </w:rPr>
      </w:pPr>
    </w:p>
    <w:p w14:paraId="438EF358" w14:textId="05638A3D" w:rsidR="00DC62E5" w:rsidRDefault="00DC62E5" w:rsidP="004348CE">
      <w:pPr>
        <w:rPr>
          <w:lang w:eastAsia="de-DE"/>
        </w:rPr>
      </w:pPr>
    </w:p>
    <w:p w14:paraId="0A57188D" w14:textId="2C518800" w:rsidR="00DC62E5" w:rsidRDefault="00DC62E5" w:rsidP="004348CE">
      <w:pPr>
        <w:rPr>
          <w:lang w:eastAsia="de-DE"/>
        </w:rPr>
      </w:pPr>
      <w:r w:rsidRPr="00DC62E5">
        <w:rPr>
          <w:highlight w:val="green"/>
          <w:lang w:eastAsia="de-DE"/>
        </w:rPr>
        <w:t>gleiches Attribut / gleiche Methode</w:t>
      </w:r>
    </w:p>
    <w:p w14:paraId="4DFB0C99" w14:textId="78418A4C" w:rsidR="00DC62E5" w:rsidRDefault="00DC62E5" w:rsidP="004348CE">
      <w:pPr>
        <w:rPr>
          <w:lang w:eastAsia="de-DE"/>
        </w:rPr>
      </w:pPr>
      <w:r w:rsidRPr="00DC62E5">
        <w:rPr>
          <w:highlight w:val="red"/>
          <w:lang w:eastAsia="de-DE"/>
        </w:rPr>
        <w:t>unterschiedliches Attribut / unterschiedliche Methode</w:t>
      </w:r>
    </w:p>
    <w:p w14:paraId="11CC9F54" w14:textId="49CCD42C" w:rsidR="00DC62E5" w:rsidRDefault="00DC62E5" w:rsidP="004348CE">
      <w:pPr>
        <w:rPr>
          <w:lang w:eastAsia="de-DE"/>
        </w:rPr>
      </w:pPr>
    </w:p>
    <w:p w14:paraId="1274E1AB" w14:textId="4D773E3C" w:rsidR="00BD784D" w:rsidRDefault="00BD784D">
      <w:pPr>
        <w:rPr>
          <w:lang w:eastAsia="de-DE"/>
        </w:rPr>
      </w:pPr>
      <w:r>
        <w:rPr>
          <w:lang w:eastAsia="de-DE"/>
        </w:rPr>
        <w:br w:type="page"/>
      </w:r>
    </w:p>
    <w:p w14:paraId="50322485" w14:textId="1AD7279B" w:rsidR="00BD784D" w:rsidRDefault="00BD784D" w:rsidP="004348CE">
      <w:pPr>
        <w:rPr>
          <w:lang w:eastAsia="de-DE"/>
        </w:rPr>
      </w:pPr>
      <w:r>
        <w:rPr>
          <w:lang w:eastAsia="de-DE"/>
        </w:rPr>
        <w:lastRenderedPageBreak/>
        <w:t xml:space="preserve">Möchte man wie bei der Vererbung üblich eine Klassenhierarchie bilden, könnte die Klasse </w:t>
      </w:r>
      <w:r w:rsidRPr="00C203FE">
        <w:rPr>
          <w:i/>
          <w:iCs/>
          <w:lang w:eastAsia="de-DE"/>
        </w:rPr>
        <w:t>Konto</w:t>
      </w:r>
      <w:r>
        <w:rPr>
          <w:lang w:eastAsia="de-DE"/>
        </w:rPr>
        <w:t xml:space="preserve"> </w:t>
      </w:r>
      <w:r w:rsidR="008A202B">
        <w:rPr>
          <w:lang w:eastAsia="de-DE"/>
        </w:rPr>
        <w:t>modelliert</w:t>
      </w:r>
      <w:r>
        <w:rPr>
          <w:lang w:eastAsia="de-DE"/>
        </w:rPr>
        <w:t xml:space="preserve"> werden. Dabei besteht die Oberklasse </w:t>
      </w:r>
      <w:r w:rsidRPr="00C203FE">
        <w:rPr>
          <w:i/>
          <w:iCs/>
          <w:lang w:eastAsia="de-DE"/>
        </w:rPr>
        <w:t>Konto</w:t>
      </w:r>
      <w:r>
        <w:rPr>
          <w:lang w:eastAsia="de-DE"/>
        </w:rPr>
        <w:t xml:space="preserve"> aus den </w:t>
      </w:r>
      <w:r w:rsidR="00307A50">
        <w:rPr>
          <w:lang w:eastAsia="de-DE"/>
        </w:rPr>
        <w:t xml:space="preserve">gemeinsamen </w:t>
      </w:r>
      <w:r>
        <w:rPr>
          <w:lang w:eastAsia="de-DE"/>
        </w:rPr>
        <w:t xml:space="preserve">Attributen und Methoden der beiden „verwandten“ Unterklassen </w:t>
      </w:r>
      <w:r w:rsidRPr="00C203FE">
        <w:rPr>
          <w:i/>
          <w:iCs/>
          <w:lang w:eastAsia="de-DE"/>
        </w:rPr>
        <w:t>Girokonto</w:t>
      </w:r>
      <w:r>
        <w:rPr>
          <w:lang w:eastAsia="de-DE"/>
        </w:rPr>
        <w:t xml:space="preserve"> und </w:t>
      </w:r>
      <w:r w:rsidRPr="00C203FE">
        <w:rPr>
          <w:i/>
          <w:iCs/>
          <w:lang w:eastAsia="de-DE"/>
        </w:rPr>
        <w:t>Sparkonto</w:t>
      </w:r>
      <w:r>
        <w:rPr>
          <w:lang w:eastAsia="de-DE"/>
        </w:rPr>
        <w:t xml:space="preserve">. Die Oberklasse </w:t>
      </w:r>
      <w:r w:rsidRPr="00C203FE">
        <w:rPr>
          <w:i/>
          <w:iCs/>
          <w:lang w:eastAsia="de-DE"/>
        </w:rPr>
        <w:t>Konto</w:t>
      </w:r>
      <w:r>
        <w:rPr>
          <w:lang w:eastAsia="de-DE"/>
        </w:rPr>
        <w:t xml:space="preserve"> „vererbt“ dann die Attribute und Methoden an die Unterklassen </w:t>
      </w:r>
      <w:r w:rsidRPr="00C203FE">
        <w:rPr>
          <w:i/>
          <w:iCs/>
          <w:lang w:eastAsia="de-DE"/>
        </w:rPr>
        <w:t>Girokonto</w:t>
      </w:r>
      <w:r>
        <w:rPr>
          <w:lang w:eastAsia="de-DE"/>
        </w:rPr>
        <w:t xml:space="preserve"> und </w:t>
      </w:r>
      <w:r w:rsidRPr="00C203FE">
        <w:rPr>
          <w:i/>
          <w:iCs/>
          <w:lang w:eastAsia="de-DE"/>
        </w:rPr>
        <w:t>Sparkonto</w:t>
      </w:r>
      <w:r>
        <w:rPr>
          <w:lang w:eastAsia="de-DE"/>
        </w:rPr>
        <w:t>, sodass diese dort nicht mehr modelliert werden müssen</w:t>
      </w:r>
      <w:r w:rsidR="00400B57">
        <w:rPr>
          <w:lang w:eastAsia="de-DE"/>
        </w:rPr>
        <w:t>.</w:t>
      </w:r>
    </w:p>
    <w:p w14:paraId="0860AA90" w14:textId="782AC5AC" w:rsidR="00BD784D" w:rsidRDefault="00BD784D" w:rsidP="004348CE">
      <w:pPr>
        <w:rPr>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2465"/>
      </w:tblGrid>
      <w:tr w:rsidR="00307A50" w14:paraId="16D09C9E" w14:textId="77777777" w:rsidTr="007F4AAC">
        <w:tc>
          <w:tcPr>
            <w:tcW w:w="7513" w:type="dxa"/>
          </w:tcPr>
          <w:p w14:paraId="49CCCFF1" w14:textId="115F249A" w:rsidR="00BD784D" w:rsidRDefault="005701E8" w:rsidP="005701E8">
            <w:pPr>
              <w:jc w:val="center"/>
              <w:rPr>
                <w:lang w:eastAsia="de-DE"/>
              </w:rPr>
            </w:pPr>
            <w:r>
              <w:rPr>
                <w:noProof/>
                <w:lang w:eastAsia="de-DE"/>
              </w:rPr>
              <w:drawing>
                <wp:inline distT="0" distB="0" distL="0" distR="0" wp14:anchorId="30CC5FEA" wp14:editId="657907E4">
                  <wp:extent cx="4330778" cy="3177087"/>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53650" cy="3193866"/>
                          </a:xfrm>
                          <a:prstGeom prst="rect">
                            <a:avLst/>
                          </a:prstGeom>
                          <a:noFill/>
                        </pic:spPr>
                      </pic:pic>
                    </a:graphicData>
                  </a:graphic>
                </wp:inline>
              </w:drawing>
            </w:r>
          </w:p>
        </w:tc>
        <w:tc>
          <w:tcPr>
            <w:tcW w:w="2465" w:type="dxa"/>
          </w:tcPr>
          <w:p w14:paraId="51523926" w14:textId="77777777" w:rsidR="00BD784D" w:rsidRPr="00FC4E5E" w:rsidRDefault="00BD784D" w:rsidP="00F51AD7">
            <w:pPr>
              <w:rPr>
                <w:sz w:val="16"/>
                <w:szCs w:val="14"/>
                <w:lang w:eastAsia="de-DE"/>
              </w:rPr>
            </w:pPr>
          </w:p>
          <w:p w14:paraId="0F1D504C" w14:textId="77777777" w:rsidR="00705FB8" w:rsidRDefault="00BD784D" w:rsidP="00F51AD7">
            <w:pPr>
              <w:rPr>
                <w:highlight w:val="cyan"/>
                <w:lang w:eastAsia="de-DE"/>
              </w:rPr>
            </w:pPr>
            <w:r w:rsidRPr="00FC4E5E">
              <w:rPr>
                <w:highlight w:val="cyan"/>
                <w:lang w:eastAsia="de-DE"/>
              </w:rPr>
              <w:t xml:space="preserve">Oberklasse / </w:t>
            </w:r>
          </w:p>
          <w:p w14:paraId="5A675685" w14:textId="2216D6AF" w:rsidR="00BD784D" w:rsidRPr="00C203FE" w:rsidRDefault="00BD784D" w:rsidP="00F51AD7">
            <w:pPr>
              <w:rPr>
                <w:highlight w:val="cyan"/>
                <w:lang w:eastAsia="de-DE"/>
              </w:rPr>
            </w:pPr>
            <w:r w:rsidRPr="00FC4E5E">
              <w:rPr>
                <w:highlight w:val="cyan"/>
                <w:lang w:eastAsia="de-DE"/>
              </w:rPr>
              <w:t>Superklasse</w:t>
            </w:r>
          </w:p>
          <w:p w14:paraId="496F25DA" w14:textId="77777777" w:rsidR="00BD784D" w:rsidRDefault="00BD784D" w:rsidP="00F51AD7">
            <w:pPr>
              <w:rPr>
                <w:lang w:eastAsia="de-DE"/>
              </w:rPr>
            </w:pPr>
          </w:p>
          <w:p w14:paraId="480BE780" w14:textId="77777777" w:rsidR="00BD784D" w:rsidRDefault="00BD784D" w:rsidP="00F51AD7">
            <w:pPr>
              <w:rPr>
                <w:lang w:eastAsia="de-DE"/>
              </w:rPr>
            </w:pPr>
          </w:p>
          <w:p w14:paraId="0BBCE209" w14:textId="77777777" w:rsidR="00BD784D" w:rsidRDefault="00BD784D" w:rsidP="00F51AD7">
            <w:pPr>
              <w:rPr>
                <w:lang w:eastAsia="de-DE"/>
              </w:rPr>
            </w:pPr>
          </w:p>
          <w:p w14:paraId="68382026" w14:textId="77777777" w:rsidR="00BD784D" w:rsidRDefault="00BD784D" w:rsidP="00F51AD7">
            <w:pPr>
              <w:rPr>
                <w:lang w:eastAsia="de-DE"/>
              </w:rPr>
            </w:pPr>
          </w:p>
          <w:p w14:paraId="4C364A70" w14:textId="77777777" w:rsidR="00BD784D" w:rsidRDefault="00BD784D" w:rsidP="00F51AD7">
            <w:pPr>
              <w:rPr>
                <w:lang w:eastAsia="de-DE"/>
              </w:rPr>
            </w:pPr>
          </w:p>
          <w:p w14:paraId="59D29576" w14:textId="77777777" w:rsidR="00BD784D" w:rsidRDefault="00BD784D" w:rsidP="00F51AD7">
            <w:pPr>
              <w:rPr>
                <w:lang w:eastAsia="de-DE"/>
              </w:rPr>
            </w:pPr>
          </w:p>
          <w:p w14:paraId="7EBCA37C" w14:textId="77777777" w:rsidR="00BD784D" w:rsidRDefault="00BD784D" w:rsidP="00F51AD7">
            <w:pPr>
              <w:rPr>
                <w:lang w:eastAsia="de-DE"/>
              </w:rPr>
            </w:pPr>
          </w:p>
          <w:p w14:paraId="25D8C129" w14:textId="77777777" w:rsidR="00BD784D" w:rsidRDefault="00BD784D" w:rsidP="00F51AD7">
            <w:pPr>
              <w:rPr>
                <w:lang w:eastAsia="de-DE"/>
              </w:rPr>
            </w:pPr>
          </w:p>
          <w:p w14:paraId="07771824" w14:textId="77777777" w:rsidR="00BD784D" w:rsidRDefault="00BD784D" w:rsidP="00F51AD7">
            <w:pPr>
              <w:rPr>
                <w:lang w:eastAsia="de-DE"/>
              </w:rPr>
            </w:pPr>
          </w:p>
          <w:p w14:paraId="51E344BB" w14:textId="2E03D3B1" w:rsidR="00BD784D" w:rsidRPr="00C203FE" w:rsidRDefault="00BD784D" w:rsidP="00F51AD7">
            <w:pPr>
              <w:rPr>
                <w:highlight w:val="cyan"/>
                <w:lang w:eastAsia="de-DE"/>
              </w:rPr>
            </w:pPr>
            <w:r w:rsidRPr="00FC4E5E">
              <w:rPr>
                <w:highlight w:val="cyan"/>
                <w:lang w:eastAsia="de-DE"/>
              </w:rPr>
              <w:t>Unterklasse</w:t>
            </w:r>
            <w:r>
              <w:rPr>
                <w:highlight w:val="cyan"/>
                <w:lang w:eastAsia="de-DE"/>
              </w:rPr>
              <w:t>n</w:t>
            </w:r>
          </w:p>
        </w:tc>
      </w:tr>
    </w:tbl>
    <w:p w14:paraId="1BEE6075" w14:textId="24B59BD7" w:rsidR="00BD784D" w:rsidRDefault="00BD784D" w:rsidP="004348CE">
      <w:pPr>
        <w:rPr>
          <w:lang w:eastAsia="de-DE"/>
        </w:rPr>
      </w:pPr>
    </w:p>
    <w:p w14:paraId="66284957" w14:textId="77777777" w:rsidR="00BD784D" w:rsidRDefault="00BD784D" w:rsidP="004348CE">
      <w:pPr>
        <w:rPr>
          <w:lang w:eastAsia="de-DE"/>
        </w:rPr>
      </w:pPr>
    </w:p>
    <w:p w14:paraId="3264AD39" w14:textId="283BB69F" w:rsidR="00BD784D" w:rsidRPr="00DC4DA7" w:rsidRDefault="00FC4E5E" w:rsidP="004348CE">
      <w:pPr>
        <w:rPr>
          <w:rFonts w:cstheme="minorHAnsi"/>
          <w:lang w:eastAsia="de-DE"/>
        </w:rPr>
      </w:pPr>
      <w:r>
        <w:rPr>
          <w:lang w:eastAsia="de-DE"/>
        </w:rPr>
        <w:t xml:space="preserve">Im dargestellten Beispiel </w:t>
      </w:r>
      <w:r w:rsidR="00BD784D">
        <w:rPr>
          <w:lang w:eastAsia="de-DE"/>
        </w:rPr>
        <w:t>erben</w:t>
      </w:r>
      <w:r>
        <w:rPr>
          <w:lang w:eastAsia="de-DE"/>
        </w:rPr>
        <w:t xml:space="preserve"> die Unterklasse</w:t>
      </w:r>
      <w:r w:rsidR="00BD784D">
        <w:rPr>
          <w:lang w:eastAsia="de-DE"/>
        </w:rPr>
        <w:t>n</w:t>
      </w:r>
      <w:r>
        <w:rPr>
          <w:lang w:eastAsia="de-DE"/>
        </w:rPr>
        <w:t xml:space="preserve"> </w:t>
      </w:r>
      <w:r w:rsidR="00BD784D" w:rsidRPr="00C203FE">
        <w:rPr>
          <w:i/>
          <w:iCs/>
          <w:lang w:eastAsia="de-DE"/>
        </w:rPr>
        <w:t>Girokonto</w:t>
      </w:r>
      <w:r w:rsidR="00BD784D">
        <w:rPr>
          <w:lang w:eastAsia="de-DE"/>
        </w:rPr>
        <w:t xml:space="preserve"> und </w:t>
      </w:r>
      <w:r w:rsidR="00BD784D" w:rsidRPr="00C203FE">
        <w:rPr>
          <w:i/>
          <w:iCs/>
          <w:lang w:eastAsia="de-DE"/>
        </w:rPr>
        <w:t>Sparkonto</w:t>
      </w:r>
      <w:r>
        <w:rPr>
          <w:lang w:eastAsia="de-DE"/>
        </w:rPr>
        <w:t xml:space="preserve"> von der Oberklasse (Superklasse) </w:t>
      </w:r>
      <w:r w:rsidRPr="00C203FE">
        <w:rPr>
          <w:i/>
          <w:iCs/>
          <w:lang w:eastAsia="de-DE"/>
        </w:rPr>
        <w:t>Konto</w:t>
      </w:r>
      <w:r>
        <w:rPr>
          <w:lang w:eastAsia="de-DE"/>
        </w:rPr>
        <w:t xml:space="preserve"> die Attribute </w:t>
      </w:r>
      <w:proofErr w:type="spellStart"/>
      <w:r w:rsidRPr="00C203FE">
        <w:rPr>
          <w:rStyle w:val="CodeZchn"/>
          <w:rFonts w:asciiTheme="minorHAnsi" w:eastAsiaTheme="minorHAnsi" w:hAnsiTheme="minorHAnsi" w:cstheme="minorHAnsi"/>
          <w:i/>
          <w:iCs/>
          <w:sz w:val="24"/>
        </w:rPr>
        <w:t>kontonr</w:t>
      </w:r>
      <w:proofErr w:type="spellEnd"/>
      <w:r>
        <w:rPr>
          <w:lang w:eastAsia="de-DE"/>
        </w:rPr>
        <w:t xml:space="preserve">, </w:t>
      </w:r>
      <w:proofErr w:type="spellStart"/>
      <w:r w:rsidRPr="00C203FE">
        <w:rPr>
          <w:rStyle w:val="CodeZchn"/>
          <w:rFonts w:asciiTheme="minorHAnsi" w:eastAsiaTheme="minorHAnsi" w:hAnsiTheme="minorHAnsi" w:cstheme="minorHAnsi"/>
          <w:i/>
          <w:iCs/>
          <w:sz w:val="24"/>
        </w:rPr>
        <w:t>kontoinhaber</w:t>
      </w:r>
      <w:proofErr w:type="spellEnd"/>
      <w:r>
        <w:rPr>
          <w:lang w:eastAsia="de-DE"/>
        </w:rPr>
        <w:t xml:space="preserve"> und </w:t>
      </w:r>
      <w:proofErr w:type="spellStart"/>
      <w:r w:rsidRPr="00C203FE">
        <w:rPr>
          <w:rStyle w:val="CodeZchn"/>
          <w:rFonts w:asciiTheme="minorHAnsi" w:eastAsiaTheme="minorHAnsi" w:hAnsiTheme="minorHAnsi" w:cstheme="minorHAnsi"/>
          <w:i/>
          <w:iCs/>
          <w:sz w:val="24"/>
        </w:rPr>
        <w:t>kontostand</w:t>
      </w:r>
      <w:proofErr w:type="spellEnd"/>
      <w:r>
        <w:rPr>
          <w:lang w:eastAsia="de-DE"/>
        </w:rPr>
        <w:t xml:space="preserve">. Darüber </w:t>
      </w:r>
      <w:r w:rsidR="00BD784D">
        <w:rPr>
          <w:lang w:eastAsia="de-DE"/>
        </w:rPr>
        <w:t xml:space="preserve">hinaus </w:t>
      </w:r>
      <w:r>
        <w:rPr>
          <w:lang w:eastAsia="de-DE"/>
        </w:rPr>
        <w:t xml:space="preserve">werden auch die Methoden </w:t>
      </w:r>
      <w:r w:rsidRPr="00C203FE">
        <w:rPr>
          <w:rFonts w:cstheme="minorHAnsi"/>
          <w:i/>
          <w:iCs/>
          <w:lang w:eastAsia="de-DE"/>
        </w:rPr>
        <w:t>einzahlen</w:t>
      </w:r>
      <w:r w:rsidR="00C203FE">
        <w:rPr>
          <w:rFonts w:cstheme="minorHAnsi"/>
          <w:i/>
          <w:iCs/>
          <w:lang w:eastAsia="de-DE"/>
        </w:rPr>
        <w:t>(...)</w:t>
      </w:r>
      <w:r>
        <w:rPr>
          <w:lang w:eastAsia="de-DE"/>
        </w:rPr>
        <w:t xml:space="preserve"> und </w:t>
      </w:r>
      <w:r w:rsidRPr="00C203FE">
        <w:rPr>
          <w:rFonts w:cstheme="minorHAnsi"/>
          <w:i/>
          <w:iCs/>
          <w:lang w:eastAsia="de-DE"/>
        </w:rPr>
        <w:t>auszahlen</w:t>
      </w:r>
      <w:r w:rsidR="00C203FE">
        <w:rPr>
          <w:rFonts w:cstheme="minorHAnsi"/>
          <w:i/>
          <w:iCs/>
          <w:lang w:eastAsia="de-DE"/>
        </w:rPr>
        <w:t>(...)</w:t>
      </w:r>
      <w:r>
        <w:rPr>
          <w:lang w:eastAsia="de-DE"/>
        </w:rPr>
        <w:t xml:space="preserve"> vererbt. </w:t>
      </w:r>
      <w:r w:rsidR="00BD784D">
        <w:rPr>
          <w:lang w:eastAsia="de-DE"/>
        </w:rPr>
        <w:t xml:space="preserve">In den Unterklassen </w:t>
      </w:r>
      <w:r w:rsidR="00BD784D" w:rsidRPr="00C203FE">
        <w:rPr>
          <w:i/>
          <w:iCs/>
          <w:lang w:eastAsia="de-DE"/>
        </w:rPr>
        <w:t>Girokonto</w:t>
      </w:r>
      <w:r w:rsidR="00BD784D">
        <w:rPr>
          <w:lang w:eastAsia="de-DE"/>
        </w:rPr>
        <w:t xml:space="preserve"> und </w:t>
      </w:r>
      <w:r w:rsidR="00BD784D" w:rsidRPr="00C203FE">
        <w:rPr>
          <w:i/>
          <w:iCs/>
          <w:lang w:eastAsia="de-DE"/>
        </w:rPr>
        <w:t>Sparkonto</w:t>
      </w:r>
      <w:r w:rsidR="00BD784D">
        <w:rPr>
          <w:lang w:eastAsia="de-DE"/>
        </w:rPr>
        <w:t xml:space="preserve"> findet dann nur noch die Spezialisierung statt. So wird die Unterklasse </w:t>
      </w:r>
      <w:r w:rsidR="00BD784D" w:rsidRPr="00C203FE">
        <w:rPr>
          <w:i/>
          <w:iCs/>
          <w:lang w:eastAsia="de-DE"/>
        </w:rPr>
        <w:t>Girokonto</w:t>
      </w:r>
      <w:r w:rsidR="00BD784D">
        <w:rPr>
          <w:lang w:eastAsia="de-DE"/>
        </w:rPr>
        <w:t xml:space="preserve"> um das Attribut </w:t>
      </w:r>
      <w:proofErr w:type="spellStart"/>
      <w:r w:rsidR="00BD784D" w:rsidRPr="00C203FE">
        <w:rPr>
          <w:rFonts w:cstheme="minorHAnsi"/>
          <w:i/>
          <w:iCs/>
          <w:lang w:eastAsia="de-DE"/>
        </w:rPr>
        <w:t>dispo</w:t>
      </w:r>
      <w:proofErr w:type="spellEnd"/>
      <w:r w:rsidR="00BD784D">
        <w:rPr>
          <w:lang w:eastAsia="de-DE"/>
        </w:rPr>
        <w:t xml:space="preserve"> und die Methode </w:t>
      </w:r>
      <w:proofErr w:type="spellStart"/>
      <w:r w:rsidR="00BD784D" w:rsidRPr="00C203FE">
        <w:rPr>
          <w:rFonts w:cstheme="minorHAnsi"/>
          <w:i/>
          <w:iCs/>
          <w:lang w:eastAsia="de-DE"/>
        </w:rPr>
        <w:t>set</w:t>
      </w:r>
      <w:r w:rsidR="00DC0957" w:rsidRPr="00C203FE">
        <w:rPr>
          <w:rFonts w:cstheme="minorHAnsi"/>
          <w:i/>
          <w:iCs/>
          <w:lang w:eastAsia="de-DE"/>
        </w:rPr>
        <w:t>_d</w:t>
      </w:r>
      <w:r w:rsidR="00BD784D" w:rsidRPr="00C203FE">
        <w:rPr>
          <w:rFonts w:cstheme="minorHAnsi"/>
          <w:i/>
          <w:iCs/>
          <w:lang w:eastAsia="de-DE"/>
        </w:rPr>
        <w:t>ispo</w:t>
      </w:r>
      <w:proofErr w:type="spellEnd"/>
      <w:r w:rsidR="00C203FE" w:rsidRPr="00C203FE">
        <w:rPr>
          <w:rFonts w:cstheme="minorHAnsi"/>
          <w:i/>
          <w:iCs/>
          <w:lang w:eastAsia="de-DE"/>
        </w:rPr>
        <w:t>(...)</w:t>
      </w:r>
      <w:r w:rsidR="00BD784D">
        <w:rPr>
          <w:lang w:eastAsia="de-DE"/>
        </w:rPr>
        <w:t xml:space="preserve"> erweitert. Die Unterklasse </w:t>
      </w:r>
      <w:r w:rsidR="00BD784D" w:rsidRPr="00C203FE">
        <w:rPr>
          <w:i/>
          <w:iCs/>
          <w:lang w:eastAsia="de-DE"/>
        </w:rPr>
        <w:t>Sparkonto</w:t>
      </w:r>
      <w:r w:rsidR="00BD784D">
        <w:rPr>
          <w:lang w:eastAsia="de-DE"/>
        </w:rPr>
        <w:t xml:space="preserve"> erhält im Vergleich zu Oberklasse Konto noch das Attribut </w:t>
      </w:r>
      <w:proofErr w:type="spellStart"/>
      <w:r w:rsidR="00BD784D" w:rsidRPr="00C203FE">
        <w:rPr>
          <w:rFonts w:cstheme="minorHAnsi"/>
          <w:i/>
          <w:iCs/>
          <w:lang w:eastAsia="de-DE"/>
        </w:rPr>
        <w:t>zinssatz</w:t>
      </w:r>
      <w:proofErr w:type="spellEnd"/>
      <w:r w:rsidR="00BD784D">
        <w:rPr>
          <w:lang w:eastAsia="de-DE"/>
        </w:rPr>
        <w:t xml:space="preserve"> und die Methoden </w:t>
      </w:r>
      <w:proofErr w:type="spellStart"/>
      <w:r w:rsidR="00BD784D" w:rsidRPr="00C203FE">
        <w:rPr>
          <w:rFonts w:cstheme="minorHAnsi"/>
          <w:i/>
          <w:iCs/>
          <w:lang w:eastAsia="de-DE"/>
        </w:rPr>
        <w:t>set</w:t>
      </w:r>
      <w:r w:rsidR="00355A62" w:rsidRPr="00C203FE">
        <w:rPr>
          <w:rFonts w:cstheme="minorHAnsi"/>
          <w:i/>
          <w:iCs/>
          <w:lang w:eastAsia="de-DE"/>
        </w:rPr>
        <w:t>_z</w:t>
      </w:r>
      <w:r w:rsidR="00BD784D" w:rsidRPr="00C203FE">
        <w:rPr>
          <w:rFonts w:cstheme="minorHAnsi"/>
          <w:i/>
          <w:iCs/>
          <w:lang w:eastAsia="de-DE"/>
        </w:rPr>
        <w:t>inssatz</w:t>
      </w:r>
      <w:proofErr w:type="spellEnd"/>
      <w:r w:rsidR="00C203FE" w:rsidRPr="00C203FE">
        <w:rPr>
          <w:rFonts w:cstheme="minorHAnsi"/>
          <w:i/>
          <w:iCs/>
          <w:lang w:eastAsia="de-DE"/>
        </w:rPr>
        <w:t>(...)</w:t>
      </w:r>
      <w:r w:rsidR="00BD784D">
        <w:rPr>
          <w:lang w:eastAsia="de-DE"/>
        </w:rPr>
        <w:t xml:space="preserve"> </w:t>
      </w:r>
      <w:r w:rsidR="00DC4DA7">
        <w:rPr>
          <w:lang w:eastAsia="de-DE"/>
        </w:rPr>
        <w:t>und</w:t>
      </w:r>
      <w:r w:rsidR="00BD784D">
        <w:rPr>
          <w:lang w:eastAsia="de-DE"/>
        </w:rPr>
        <w:t xml:space="preserve"> </w:t>
      </w:r>
      <w:proofErr w:type="spellStart"/>
      <w:r w:rsidR="00BD784D" w:rsidRPr="00C203FE">
        <w:rPr>
          <w:rFonts w:cstheme="minorHAnsi"/>
          <w:i/>
          <w:iCs/>
          <w:lang w:eastAsia="de-DE"/>
        </w:rPr>
        <w:t>zinsen</w:t>
      </w:r>
      <w:r w:rsidR="00DC4DA7" w:rsidRPr="00C203FE">
        <w:rPr>
          <w:rFonts w:cstheme="minorHAnsi"/>
          <w:i/>
          <w:iCs/>
          <w:lang w:eastAsia="de-DE"/>
        </w:rPr>
        <w:t>_g</w:t>
      </w:r>
      <w:r w:rsidR="00BD784D" w:rsidRPr="00C203FE">
        <w:rPr>
          <w:rFonts w:cstheme="minorHAnsi"/>
          <w:i/>
          <w:iCs/>
          <w:lang w:eastAsia="de-DE"/>
        </w:rPr>
        <w:t>utschreiben</w:t>
      </w:r>
      <w:proofErr w:type="spellEnd"/>
      <w:r w:rsidR="00C203FE" w:rsidRPr="00C203FE">
        <w:rPr>
          <w:rFonts w:cstheme="minorHAnsi"/>
          <w:i/>
          <w:iCs/>
          <w:lang w:eastAsia="de-DE"/>
        </w:rPr>
        <w:t>()</w:t>
      </w:r>
      <w:r w:rsidR="00DC4DA7">
        <w:rPr>
          <w:rFonts w:cstheme="minorHAnsi"/>
          <w:lang w:eastAsia="de-DE"/>
        </w:rPr>
        <w:t>.</w:t>
      </w:r>
    </w:p>
    <w:p w14:paraId="17642B72" w14:textId="6A3CF8A2" w:rsidR="00BD784D" w:rsidRDefault="00BD784D" w:rsidP="004348CE">
      <w:pPr>
        <w:rPr>
          <w:lang w:eastAsia="de-DE"/>
        </w:rPr>
      </w:pPr>
    </w:p>
    <w:p w14:paraId="70352624" w14:textId="77777777" w:rsidR="00BD784D" w:rsidRDefault="00BD784D" w:rsidP="00BD784D">
      <w:pPr>
        <w:rPr>
          <w:rFonts w:ascii="Calibri" w:hAnsi="Calibri"/>
        </w:rPr>
      </w:pPr>
      <w:r>
        <w:rPr>
          <w:lang w:eastAsia="de-DE"/>
        </w:rPr>
        <w:t>Die Vererbung bewirkt, dass eine Klasse ihre Eigenschaften und Methoden an eine andere Klasse vererben kann.</w:t>
      </w:r>
      <w:r w:rsidRPr="00BD784D">
        <w:rPr>
          <w:lang w:eastAsia="de-DE"/>
        </w:rPr>
        <w:t xml:space="preserve"> </w:t>
      </w:r>
      <w:r>
        <w:rPr>
          <w:lang w:eastAsia="de-DE"/>
        </w:rPr>
        <w:t>Die Vererbung wird im UML-Klassendiagramm durch einen Pfeil mit „leerer“ Spitze dargestellt.</w:t>
      </w:r>
    </w:p>
    <w:p w14:paraId="401B3E63" w14:textId="77777777" w:rsidR="00BD784D" w:rsidRDefault="00BD784D" w:rsidP="004348CE">
      <w:pPr>
        <w:rPr>
          <w:lang w:eastAsia="de-DE"/>
        </w:rPr>
      </w:pPr>
    </w:p>
    <w:p w14:paraId="4698871A" w14:textId="361BA250" w:rsidR="009D1C07" w:rsidRDefault="009D1C07">
      <w:pPr>
        <w:rPr>
          <w:lang w:eastAsia="de-DE"/>
        </w:rPr>
      </w:pPr>
      <w:r>
        <w:rPr>
          <w:lang w:eastAsia="de-DE"/>
        </w:rPr>
        <w:br w:type="page"/>
      </w:r>
    </w:p>
    <w:p w14:paraId="5D2E9EB1" w14:textId="4112137D" w:rsidR="009D1C07" w:rsidRPr="009D1C07" w:rsidRDefault="009D1C07">
      <w:pPr>
        <w:rPr>
          <w:b/>
          <w:bCs/>
          <w:lang w:eastAsia="de-DE"/>
        </w:rPr>
      </w:pPr>
      <w:r w:rsidRPr="009D1C07">
        <w:rPr>
          <w:b/>
          <w:bCs/>
          <w:lang w:eastAsia="de-DE"/>
        </w:rPr>
        <w:lastRenderedPageBreak/>
        <w:t>Allgemein</w:t>
      </w:r>
    </w:p>
    <w:p w14:paraId="6D8277FA" w14:textId="03AEEE33" w:rsidR="009D1C07" w:rsidRDefault="009D1C07" w:rsidP="009D1C07">
      <w:pPr>
        <w:rPr>
          <w:lang w:eastAsia="de-DE"/>
        </w:rPr>
      </w:pPr>
      <w:r>
        <w:rPr>
          <w:lang w:eastAsia="de-DE"/>
        </w:rPr>
        <w:t xml:space="preserve">Das Grundprinzip der Vererbung besteht darin, aus bereits bekannten und beschriebenen Elementen eines Objektmodells weitere Elemente abzuleiten. Die Vererbung beschreibt somit eine Beziehung zwischen einer allgemeinen Klasse (Oberklasse, Superklasse) und einer spezialisierten Klasse (Unterklasse). Eine Unterklasse </w:t>
      </w:r>
      <w:r w:rsidR="00F54DC4">
        <w:rPr>
          <w:lang w:eastAsia="de-DE"/>
        </w:rPr>
        <w:t>hat alle Attribute und Methoden</w:t>
      </w:r>
      <w:r>
        <w:rPr>
          <w:lang w:eastAsia="de-DE"/>
        </w:rPr>
        <w:t xml:space="preserve"> der Oberklasse, ist aber um zusätzliche Attribute und Methoden erweitert und somit spezifiziert. Daher bezeichnet man Vererbungsstrukturen zwischen Klassen auch als </w:t>
      </w:r>
      <w:r w:rsidRPr="00C203FE">
        <w:rPr>
          <w:i/>
          <w:iCs/>
          <w:lang w:eastAsia="de-DE"/>
        </w:rPr>
        <w:t>Generalisierung</w:t>
      </w:r>
      <w:r>
        <w:rPr>
          <w:lang w:eastAsia="de-DE"/>
        </w:rPr>
        <w:t>/</w:t>
      </w:r>
      <w:r w:rsidRPr="00C203FE">
        <w:rPr>
          <w:i/>
          <w:iCs/>
          <w:lang w:eastAsia="de-DE"/>
        </w:rPr>
        <w:t>Spezialisierung</w:t>
      </w:r>
      <w:r>
        <w:rPr>
          <w:lang w:eastAsia="de-DE"/>
        </w:rPr>
        <w:t>.</w:t>
      </w:r>
    </w:p>
    <w:p w14:paraId="165DFDE2" w14:textId="563CD1CB" w:rsidR="009D1C07" w:rsidRDefault="009D1C07">
      <w:pPr>
        <w:rPr>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3781"/>
        <w:gridCol w:w="3782"/>
      </w:tblGrid>
      <w:tr w:rsidR="009D1C07" w14:paraId="332CE2EF" w14:textId="77777777" w:rsidTr="009D1C07">
        <w:tc>
          <w:tcPr>
            <w:tcW w:w="2405" w:type="dxa"/>
          </w:tcPr>
          <w:p w14:paraId="56E99ACA" w14:textId="242C3003" w:rsidR="009D1C07" w:rsidRDefault="009D1C07">
            <w:pPr>
              <w:rPr>
                <w:lang w:eastAsia="de-DE"/>
              </w:rPr>
            </w:pPr>
            <w:r>
              <w:rPr>
                <w:noProof/>
                <w:lang w:eastAsia="de-DE"/>
              </w:rPr>
              <w:drawing>
                <wp:inline distT="0" distB="0" distL="0" distR="0" wp14:anchorId="2162C355" wp14:editId="3C94667A">
                  <wp:extent cx="1266825" cy="1962150"/>
                  <wp:effectExtent l="0" t="0" r="952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6825" cy="1962150"/>
                          </a:xfrm>
                          <a:prstGeom prst="rect">
                            <a:avLst/>
                          </a:prstGeom>
                          <a:noFill/>
                        </pic:spPr>
                      </pic:pic>
                    </a:graphicData>
                  </a:graphic>
                </wp:inline>
              </w:drawing>
            </w:r>
          </w:p>
        </w:tc>
        <w:tc>
          <w:tcPr>
            <w:tcW w:w="3781" w:type="dxa"/>
          </w:tcPr>
          <w:p w14:paraId="1A2321E6" w14:textId="339BFD08" w:rsidR="009D1C07" w:rsidRDefault="009D1C07" w:rsidP="009D1C07">
            <w:pPr>
              <w:jc w:val="right"/>
              <w:rPr>
                <w:lang w:eastAsia="de-DE"/>
              </w:rPr>
            </w:pPr>
            <w:r>
              <w:rPr>
                <w:noProof/>
                <w:lang w:eastAsia="de-DE"/>
              </w:rPr>
              <mc:AlternateContent>
                <mc:Choice Requires="wps">
                  <w:drawing>
                    <wp:anchor distT="0" distB="0" distL="114300" distR="114300" simplePos="0" relativeHeight="251659264" behindDoc="0" locked="0" layoutInCell="1" allowOverlap="1" wp14:anchorId="6FD96042" wp14:editId="3173391C">
                      <wp:simplePos x="0" y="0"/>
                      <wp:positionH relativeFrom="column">
                        <wp:posOffset>430530</wp:posOffset>
                      </wp:positionH>
                      <wp:positionV relativeFrom="paragraph">
                        <wp:posOffset>85545</wp:posOffset>
                      </wp:positionV>
                      <wp:extent cx="0" cy="1807131"/>
                      <wp:effectExtent l="76200" t="38100" r="76200" b="3175"/>
                      <wp:wrapNone/>
                      <wp:docPr id="9" name="Gerade Verbindung mit Pfeil 9"/>
                      <wp:cNvGraphicFramePr/>
                      <a:graphic xmlns:a="http://schemas.openxmlformats.org/drawingml/2006/main">
                        <a:graphicData uri="http://schemas.microsoft.com/office/word/2010/wordprocessingShape">
                          <wps:wsp>
                            <wps:cNvCnPr/>
                            <wps:spPr>
                              <a:xfrm flipV="1">
                                <a:off x="0" y="0"/>
                                <a:ext cx="0" cy="1807131"/>
                              </a:xfrm>
                              <a:prstGeom prst="straightConnector1">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A9FA493" id="_x0000_t32" coordsize="21600,21600" o:spt="32" o:oned="t" path="m,l21600,21600e" filled="f">
                      <v:path arrowok="t" fillok="f" o:connecttype="none"/>
                      <o:lock v:ext="edit" shapetype="t"/>
                    </v:shapetype>
                    <v:shape id="Gerade Verbindung mit Pfeil 9" o:spid="_x0000_s1026" type="#_x0000_t32" style="position:absolute;margin-left:33.9pt;margin-top:6.75pt;width:0;height:142.3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" strokecolor="black [3213]" strokeweight="6pt">
                      <v:stroke endarrow="block"/>
                    </v:shape>
                  </w:pict>
                </mc:Fallback>
              </mc:AlternateContent>
            </w:r>
          </w:p>
          <w:p w14:paraId="5AE41E09" w14:textId="202E8473" w:rsidR="009D1C07" w:rsidRDefault="009D1C07" w:rsidP="009D1C07">
            <w:pPr>
              <w:jc w:val="right"/>
              <w:rPr>
                <w:lang w:eastAsia="de-DE"/>
              </w:rPr>
            </w:pPr>
            <w:r>
              <w:rPr>
                <w:lang w:eastAsia="de-DE"/>
              </w:rPr>
              <w:t>A ist Generalisierung von B</w:t>
            </w:r>
          </w:p>
        </w:tc>
        <w:tc>
          <w:tcPr>
            <w:tcW w:w="3782" w:type="dxa"/>
            <w:vAlign w:val="bottom"/>
          </w:tcPr>
          <w:p w14:paraId="731E424B" w14:textId="77777777" w:rsidR="009D1C07" w:rsidRDefault="009D1C07" w:rsidP="009D1C07">
            <w:pPr>
              <w:jc w:val="right"/>
              <w:rPr>
                <w:lang w:eastAsia="de-DE"/>
              </w:rPr>
            </w:pPr>
            <w:r>
              <w:rPr>
                <w:noProof/>
                <w:lang w:eastAsia="de-DE"/>
              </w:rPr>
              <mc:AlternateContent>
                <mc:Choice Requires="wps">
                  <w:drawing>
                    <wp:anchor distT="0" distB="0" distL="114300" distR="114300" simplePos="0" relativeHeight="251660288" behindDoc="0" locked="0" layoutInCell="1" allowOverlap="1" wp14:anchorId="4DC0FDC7" wp14:editId="0A305E2C">
                      <wp:simplePos x="0" y="0"/>
                      <wp:positionH relativeFrom="column">
                        <wp:posOffset>385445</wp:posOffset>
                      </wp:positionH>
                      <wp:positionV relativeFrom="paragraph">
                        <wp:posOffset>-1475740</wp:posOffset>
                      </wp:positionV>
                      <wp:extent cx="0" cy="1806575"/>
                      <wp:effectExtent l="76200" t="0" r="76200" b="41275"/>
                      <wp:wrapNone/>
                      <wp:docPr id="11" name="Gerade Verbindung mit Pfeil 11"/>
                      <wp:cNvGraphicFramePr/>
                      <a:graphic xmlns:a="http://schemas.openxmlformats.org/drawingml/2006/main">
                        <a:graphicData uri="http://schemas.microsoft.com/office/word/2010/wordprocessingShape">
                          <wps:wsp>
                            <wps:cNvCnPr/>
                            <wps:spPr>
                              <a:xfrm>
                                <a:off x="0" y="0"/>
                                <a:ext cx="0" cy="1806575"/>
                              </a:xfrm>
                              <a:prstGeom prst="straightConnector1">
                                <a:avLst/>
                              </a:prstGeom>
                              <a:ln w="762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B1ACDE" id="Gerade Verbindung mit Pfeil 11" o:spid="_x0000_s1026" type="#_x0000_t32" style="position:absolute;margin-left:30.35pt;margin-top:-116.2pt;width:0;height:14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" strokecolor="black [3040]" strokeweight="6pt">
                      <v:stroke endarrow="block"/>
                    </v:shape>
                  </w:pict>
                </mc:Fallback>
              </mc:AlternateContent>
            </w:r>
            <w:r>
              <w:rPr>
                <w:lang w:eastAsia="de-DE"/>
              </w:rPr>
              <w:t>B ist Spezialisierung von A</w:t>
            </w:r>
          </w:p>
          <w:p w14:paraId="7C611343" w14:textId="0246D9CD" w:rsidR="009D1C07" w:rsidRDefault="009D1C07" w:rsidP="009D1C07">
            <w:pPr>
              <w:jc w:val="right"/>
              <w:rPr>
                <w:lang w:eastAsia="de-DE"/>
              </w:rPr>
            </w:pPr>
          </w:p>
        </w:tc>
      </w:tr>
    </w:tbl>
    <w:p w14:paraId="76493AAD" w14:textId="725CE832" w:rsidR="009D1C07" w:rsidRDefault="009D1C07">
      <w:pPr>
        <w:rPr>
          <w:lang w:eastAsia="de-DE"/>
        </w:rPr>
      </w:pPr>
    </w:p>
    <w:p w14:paraId="7144AEFC" w14:textId="730C862E" w:rsidR="009D1C07" w:rsidRDefault="009D1C07" w:rsidP="009D1C07">
      <w:pPr>
        <w:rPr>
          <w:lang w:eastAsia="de-DE"/>
        </w:rPr>
      </w:pPr>
      <w:r>
        <w:rPr>
          <w:lang w:eastAsia="de-DE"/>
        </w:rPr>
        <w:t>Die Darstellung der Vererbungsstruktur im UML-Klassendiagramm erfolgt über einen Vererbungspfeil (mit transparenter Pfeilspitze), der von der erbenden Klasse (Unterklasse, Subklasse) zur vererbenden Klasse (Oberklasse, Superklasse) zeigt.</w:t>
      </w:r>
    </w:p>
    <w:p w14:paraId="38A26B27" w14:textId="33D6D53F" w:rsidR="009D1C07" w:rsidRDefault="009D1C07">
      <w:pPr>
        <w:rPr>
          <w:lang w:eastAsia="de-DE"/>
        </w:rPr>
      </w:pPr>
    </w:p>
    <w:p w14:paraId="4A963F26" w14:textId="6483C14B" w:rsidR="00307A50" w:rsidRDefault="00307A50">
      <w:pPr>
        <w:rPr>
          <w:lang w:eastAsia="de-DE"/>
        </w:rPr>
      </w:pPr>
      <w:r>
        <w:rPr>
          <w:lang w:eastAsia="de-DE"/>
        </w:rPr>
        <w:br w:type="page"/>
      </w:r>
    </w:p>
    <w:p w14:paraId="68BF9E1D" w14:textId="2380C2AB" w:rsidR="00BD784D" w:rsidRPr="00307A50" w:rsidRDefault="00BD784D" w:rsidP="004348CE">
      <w:pPr>
        <w:rPr>
          <w:b/>
          <w:bCs/>
          <w:lang w:eastAsia="de-DE"/>
        </w:rPr>
      </w:pPr>
      <w:r w:rsidRPr="00307A50">
        <w:rPr>
          <w:b/>
          <w:bCs/>
          <w:lang w:eastAsia="de-DE"/>
        </w:rPr>
        <w:lastRenderedPageBreak/>
        <w:t>Überschre</w:t>
      </w:r>
      <w:r w:rsidR="00F12CE2">
        <w:rPr>
          <w:b/>
          <w:bCs/>
          <w:lang w:eastAsia="de-DE"/>
        </w:rPr>
        <w:t>i</w:t>
      </w:r>
      <w:r w:rsidRPr="00307A50">
        <w:rPr>
          <w:b/>
          <w:bCs/>
          <w:lang w:eastAsia="de-DE"/>
        </w:rPr>
        <w:t>ben</w:t>
      </w:r>
      <w:r w:rsidR="00307A50" w:rsidRPr="00307A50">
        <w:rPr>
          <w:b/>
          <w:bCs/>
          <w:lang w:eastAsia="de-DE"/>
        </w:rPr>
        <w:t xml:space="preserve"> von Methoden</w:t>
      </w:r>
    </w:p>
    <w:p w14:paraId="474C4DB1" w14:textId="68F4C084" w:rsidR="00BD784D" w:rsidRDefault="00307A50" w:rsidP="004348CE">
      <w:pPr>
        <w:rPr>
          <w:lang w:eastAsia="de-DE"/>
        </w:rPr>
      </w:pPr>
      <w:r>
        <w:rPr>
          <w:lang w:eastAsia="de-DE"/>
        </w:rPr>
        <w:t xml:space="preserve">Eine Methode einer Oberklasse kann in der Unterklasse überschrieben werden. Dies ist immer dann sinnvoll, wenn in einer Unterklasse eine Methode anders ausgeführt werden soll als in der Oberklasse. Möchte man in der Unterklasse eine Methode aus der Oberklasse überschreiben, müssen sowohl der Methodenname als auch die </w:t>
      </w:r>
      <w:r w:rsidR="00A14B89">
        <w:rPr>
          <w:lang w:eastAsia="de-DE"/>
        </w:rPr>
        <w:t>Übergabeparameter</w:t>
      </w:r>
      <w:r>
        <w:rPr>
          <w:lang w:eastAsia="de-DE"/>
        </w:rPr>
        <w:t xml:space="preserve"> gleich zur Methode der Oberklasse sein.</w:t>
      </w:r>
    </w:p>
    <w:p w14:paraId="695FBC64" w14:textId="77777777" w:rsidR="00BD784D" w:rsidRDefault="00BD784D">
      <w:pPr>
        <w:rPr>
          <w:lang w:eastAsia="de-DE"/>
        </w:rPr>
      </w:pPr>
    </w:p>
    <w:p w14:paraId="458B6A8A" w14:textId="4B61A253" w:rsidR="00BD784D" w:rsidRDefault="009F0909" w:rsidP="004C0207">
      <w:pPr>
        <w:jc w:val="center"/>
        <w:rPr>
          <w:lang w:eastAsia="de-DE"/>
        </w:rPr>
      </w:pPr>
      <w:r>
        <w:rPr>
          <w:noProof/>
          <w:lang w:eastAsia="de-DE"/>
        </w:rPr>
        <w:drawing>
          <wp:inline distT="0" distB="0" distL="0" distR="0" wp14:anchorId="172C448C" wp14:editId="323F8F1A">
            <wp:extent cx="4648200" cy="34099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48200" cy="3409950"/>
                    </a:xfrm>
                    <a:prstGeom prst="rect">
                      <a:avLst/>
                    </a:prstGeom>
                    <a:noFill/>
                  </pic:spPr>
                </pic:pic>
              </a:graphicData>
            </a:graphic>
          </wp:inline>
        </w:drawing>
      </w:r>
    </w:p>
    <w:p w14:paraId="3ADB74F1" w14:textId="102217A6" w:rsidR="00307A50" w:rsidRDefault="00307A50">
      <w:pPr>
        <w:rPr>
          <w:lang w:eastAsia="de-DE"/>
        </w:rPr>
      </w:pPr>
    </w:p>
    <w:p w14:paraId="373712B7" w14:textId="4D55D5E1" w:rsidR="00BD784D" w:rsidRPr="009D1C07" w:rsidRDefault="00307A50">
      <w:pPr>
        <w:rPr>
          <w:lang w:eastAsia="de-DE"/>
        </w:rPr>
      </w:pPr>
      <w:r>
        <w:rPr>
          <w:lang w:eastAsia="de-DE"/>
        </w:rPr>
        <w:t xml:space="preserve">Ist die Methode </w:t>
      </w:r>
      <w:r w:rsidRPr="00C203FE">
        <w:rPr>
          <w:rFonts w:cstheme="minorHAnsi"/>
          <w:i/>
          <w:iCs/>
          <w:lang w:eastAsia="de-DE"/>
        </w:rPr>
        <w:t>auszahlen</w:t>
      </w:r>
      <w:r w:rsidR="00C203FE">
        <w:rPr>
          <w:rFonts w:cstheme="minorHAnsi"/>
          <w:i/>
          <w:iCs/>
          <w:lang w:eastAsia="de-DE"/>
        </w:rPr>
        <w:t>(...)</w:t>
      </w:r>
      <w:r>
        <w:rPr>
          <w:lang w:eastAsia="de-DE"/>
        </w:rPr>
        <w:t xml:space="preserve"> in der Oberklasse </w:t>
      </w:r>
      <w:r w:rsidRPr="00C203FE">
        <w:rPr>
          <w:i/>
          <w:iCs/>
          <w:lang w:eastAsia="de-DE"/>
        </w:rPr>
        <w:t>Konto</w:t>
      </w:r>
      <w:r>
        <w:rPr>
          <w:lang w:eastAsia="de-DE"/>
        </w:rPr>
        <w:t xml:space="preserve"> so implementiert, dass keine Überziehung des Kontos möglich ist, dann </w:t>
      </w:r>
      <w:r w:rsidR="00E555A7">
        <w:rPr>
          <w:lang w:eastAsia="de-DE"/>
        </w:rPr>
        <w:t xml:space="preserve">kann </w:t>
      </w:r>
      <w:r>
        <w:rPr>
          <w:lang w:eastAsia="de-DE"/>
        </w:rPr>
        <w:t xml:space="preserve">diese Methode für das </w:t>
      </w:r>
      <w:r w:rsidRPr="00C203FE">
        <w:rPr>
          <w:i/>
          <w:iCs/>
          <w:lang w:eastAsia="de-DE"/>
        </w:rPr>
        <w:t>Sparkonto</w:t>
      </w:r>
      <w:r>
        <w:rPr>
          <w:lang w:eastAsia="de-DE"/>
        </w:rPr>
        <w:t xml:space="preserve"> übernommen werden. Das </w:t>
      </w:r>
      <w:r w:rsidRPr="00C203FE">
        <w:rPr>
          <w:i/>
          <w:iCs/>
          <w:lang w:eastAsia="de-DE"/>
        </w:rPr>
        <w:t>Girokonto</w:t>
      </w:r>
      <w:r>
        <w:rPr>
          <w:lang w:eastAsia="de-DE"/>
        </w:rPr>
        <w:t xml:space="preserve"> kann allerdings in der </w:t>
      </w:r>
      <w:r w:rsidR="00E555A7">
        <w:rPr>
          <w:lang w:eastAsia="de-DE"/>
        </w:rPr>
        <w:t>Höhe</w:t>
      </w:r>
      <w:r>
        <w:rPr>
          <w:lang w:eastAsia="de-DE"/>
        </w:rPr>
        <w:t xml:space="preserve"> des Dispositionskredits überzogen werden. Deswegen muss die Methode </w:t>
      </w:r>
      <w:r w:rsidRPr="00C203FE">
        <w:rPr>
          <w:rFonts w:cstheme="minorHAnsi"/>
          <w:i/>
          <w:iCs/>
          <w:lang w:eastAsia="de-DE"/>
        </w:rPr>
        <w:t>auszahlen</w:t>
      </w:r>
      <w:r w:rsidR="00C203FE" w:rsidRPr="00C203FE">
        <w:rPr>
          <w:rFonts w:cstheme="minorHAnsi"/>
          <w:i/>
          <w:iCs/>
          <w:lang w:eastAsia="de-DE"/>
        </w:rPr>
        <w:t>(...)</w:t>
      </w:r>
      <w:r>
        <w:rPr>
          <w:lang w:eastAsia="de-DE"/>
        </w:rPr>
        <w:t xml:space="preserve"> von der Unterklasse </w:t>
      </w:r>
      <w:r w:rsidRPr="00C203FE">
        <w:rPr>
          <w:i/>
          <w:iCs/>
          <w:lang w:eastAsia="de-DE"/>
        </w:rPr>
        <w:t>Girokonto</w:t>
      </w:r>
      <w:r>
        <w:rPr>
          <w:lang w:eastAsia="de-DE"/>
        </w:rPr>
        <w:t xml:space="preserve"> überschrieben werde</w:t>
      </w:r>
      <w:r w:rsidR="00340D6D">
        <w:rPr>
          <w:lang w:eastAsia="de-DE"/>
        </w:rPr>
        <w:t>n</w:t>
      </w:r>
      <w:r w:rsidR="0010628E">
        <w:rPr>
          <w:lang w:eastAsia="de-DE"/>
        </w:rPr>
        <w:t xml:space="preserve"> und taucht zusätzlich im Klassendiagramm der Unterklasse </w:t>
      </w:r>
      <w:r w:rsidR="0010628E" w:rsidRPr="00C203FE">
        <w:rPr>
          <w:i/>
          <w:iCs/>
          <w:lang w:eastAsia="de-DE"/>
        </w:rPr>
        <w:t>Girokonto</w:t>
      </w:r>
      <w:r w:rsidR="0010628E">
        <w:rPr>
          <w:lang w:eastAsia="de-DE"/>
        </w:rPr>
        <w:t xml:space="preserve"> auf.</w:t>
      </w:r>
    </w:p>
    <w:sectPr w:rsidR="00BD784D" w:rsidRPr="009D1C07" w:rsidSect="00755CF9">
      <w:headerReference w:type="even" r:id="rId11"/>
      <w:headerReference w:type="default" r:id="rId12"/>
      <w:footerReference w:type="even" r:id="rId13"/>
      <w:footerReference w:type="default" r:id="rId14"/>
      <w:headerReference w:type="first" r:id="rId15"/>
      <w:footerReference w:type="first" r:id="rId16"/>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2B23B" w14:textId="77777777" w:rsidR="005B1652" w:rsidRDefault="005B1652" w:rsidP="00C70A0A">
      <w:r>
        <w:separator/>
      </w:r>
    </w:p>
  </w:endnote>
  <w:endnote w:type="continuationSeparator" w:id="0">
    <w:p w14:paraId="0D4D421D" w14:textId="77777777" w:rsidR="005B1652" w:rsidRDefault="005B1652"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9374A" w14:textId="77777777" w:rsidR="00BE043C" w:rsidRDefault="00BE043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14:paraId="437F8CDE" w14:textId="77777777" w:rsidTr="00EB2007">
      <w:tc>
        <w:tcPr>
          <w:tcW w:w="4984" w:type="dxa"/>
        </w:tcPr>
        <w:p w14:paraId="6257B5B8" w14:textId="02807F20" w:rsidR="00EB2007" w:rsidRDefault="00EB2007" w:rsidP="00755CF9">
          <w:pPr>
            <w:pStyle w:val="Fuzeile"/>
            <w:spacing w:before="240"/>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AA0FAF">
            <w:rPr>
              <w:rFonts w:cstheme="minorHAnsi"/>
              <w:noProof/>
              <w:sz w:val="16"/>
              <w:szCs w:val="16"/>
            </w:rPr>
            <w:t>L3_1_1 Infomaterial Vererbung Modellierung.docx</w:t>
          </w:r>
          <w:r>
            <w:rPr>
              <w:rFonts w:cstheme="minorHAnsi"/>
              <w:sz w:val="16"/>
              <w:szCs w:val="16"/>
            </w:rPr>
            <w:fldChar w:fldCharType="end"/>
          </w:r>
        </w:p>
        <w:p w14:paraId="59E33B3E" w14:textId="0FB5BDA7" w:rsidR="00EB2007" w:rsidRPr="00EB2007" w:rsidRDefault="00EB2007" w:rsidP="00EB2007">
          <w:pPr>
            <w:pStyle w:val="Fuzeile"/>
            <w:rPr>
              <w:rFonts w:cstheme="minorHAnsi"/>
              <w:sz w:val="16"/>
              <w:szCs w:val="16"/>
            </w:rPr>
          </w:pPr>
          <w:r w:rsidRPr="00EB2007">
            <w:rPr>
              <w:rFonts w:cstheme="minorHAnsi"/>
              <w:sz w:val="16"/>
              <w:szCs w:val="16"/>
            </w:rPr>
            <w:t>Zuletzt aktualisiert:</w:t>
          </w:r>
          <w:r w:rsidR="005B54AC">
            <w:rPr>
              <w:rFonts w:cstheme="minorHAnsi"/>
              <w:sz w:val="16"/>
              <w:szCs w:val="16"/>
            </w:rPr>
            <w:t xml:space="preserve"> </w:t>
          </w:r>
          <w:r w:rsidR="00BE043C">
            <w:rPr>
              <w:rFonts w:cstheme="minorHAnsi"/>
              <w:sz w:val="16"/>
              <w:szCs w:val="16"/>
            </w:rPr>
            <w:t>26.02.2020</w:t>
          </w:r>
          <w:r w:rsidRPr="00EB2007">
            <w:rPr>
              <w:rFonts w:cstheme="minorHAnsi"/>
              <w:sz w:val="16"/>
              <w:szCs w:val="16"/>
            </w:rPr>
            <w:fldChar w:fldCharType="begin"/>
          </w:r>
          <w:r w:rsidRPr="00EB2007">
            <w:rPr>
              <w:rFonts w:cstheme="minorHAnsi"/>
              <w:sz w:val="16"/>
              <w:szCs w:val="16"/>
            </w:rPr>
            <w:instrText xml:space="preserve"> FILENAME.docx  \p  \* MERGEFORMAT </w:instrText>
          </w:r>
          <w:r w:rsidRPr="00EB2007">
            <w:rPr>
              <w:rFonts w:cstheme="minorHAnsi"/>
              <w:sz w:val="16"/>
              <w:szCs w:val="16"/>
            </w:rPr>
            <w:fldChar w:fldCharType="end"/>
          </w:r>
        </w:p>
        <w:p w14:paraId="7D64ACD6" w14:textId="77777777" w:rsidR="00EB2007" w:rsidRPr="00EB2007" w:rsidRDefault="00EB2007">
          <w:pPr>
            <w:pStyle w:val="Fuzeile"/>
            <w:rPr>
              <w:rFonts w:cstheme="minorHAnsi"/>
              <w:sz w:val="16"/>
              <w:szCs w:val="16"/>
            </w:rPr>
          </w:pPr>
        </w:p>
      </w:tc>
      <w:tc>
        <w:tcPr>
          <w:tcW w:w="4984" w:type="dxa"/>
        </w:tcPr>
        <w:p w14:paraId="1A477C7D" w14:textId="77777777"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Pr="00EB2007">
            <w:rPr>
              <w:rFonts w:cstheme="minorHAnsi"/>
              <w:szCs w:val="24"/>
            </w:rPr>
            <w:fldChar w:fldCharType="begin"/>
          </w:r>
          <w:r w:rsidRPr="00EB2007">
            <w:rPr>
              <w:rFonts w:cstheme="minorHAnsi"/>
              <w:szCs w:val="24"/>
            </w:rPr>
            <w:instrText xml:space="preserve"> PAGE   \* MERGEFORMAT </w:instrText>
          </w:r>
          <w:r w:rsidRPr="00EB2007">
            <w:rPr>
              <w:rFonts w:cstheme="minorHAnsi"/>
              <w:szCs w:val="24"/>
            </w:rPr>
            <w:fldChar w:fldCharType="separate"/>
          </w:r>
          <w:r w:rsidRPr="00EB2007">
            <w:rPr>
              <w:rFonts w:cstheme="minorHAnsi"/>
              <w:noProof/>
              <w:szCs w:val="24"/>
            </w:rPr>
            <w:t>1</w:t>
          </w:r>
          <w:r w:rsidRPr="00EB2007">
            <w:rPr>
              <w:rFonts w:cstheme="minorHAnsi"/>
              <w:szCs w:val="24"/>
            </w:rPr>
            <w:fldChar w:fldCharType="end"/>
          </w:r>
          <w:r w:rsidRPr="00EB2007">
            <w:rPr>
              <w:rFonts w:cstheme="minorHAnsi"/>
              <w:szCs w:val="24"/>
            </w:rPr>
            <w:t xml:space="preserve"> von </w:t>
          </w:r>
          <w:r w:rsidRPr="00EB2007">
            <w:rPr>
              <w:rFonts w:cstheme="minorHAnsi"/>
              <w:szCs w:val="24"/>
            </w:rPr>
            <w:fldChar w:fldCharType="begin"/>
          </w:r>
          <w:r w:rsidRPr="00EB2007">
            <w:rPr>
              <w:rFonts w:cstheme="minorHAnsi"/>
              <w:szCs w:val="24"/>
            </w:rPr>
            <w:instrText xml:space="preserve"> NUMPAGES   \* MERGEFORMAT </w:instrText>
          </w:r>
          <w:r w:rsidRPr="00EB2007">
            <w:rPr>
              <w:rFonts w:cstheme="minorHAnsi"/>
              <w:szCs w:val="24"/>
            </w:rPr>
            <w:fldChar w:fldCharType="separate"/>
          </w:r>
          <w:r w:rsidRPr="00EB2007">
            <w:rPr>
              <w:rFonts w:cstheme="minorHAnsi"/>
              <w:noProof/>
              <w:szCs w:val="24"/>
            </w:rPr>
            <w:t>4</w:t>
          </w:r>
          <w:r w:rsidRPr="00EB2007">
            <w:rPr>
              <w:rFonts w:cstheme="minorHAnsi"/>
              <w:szCs w:val="24"/>
            </w:rPr>
            <w:fldChar w:fldCharType="end"/>
          </w:r>
        </w:p>
      </w:tc>
    </w:tr>
  </w:tbl>
  <w:p w14:paraId="0F4C091A" w14:textId="77777777" w:rsidR="00CC5AA8" w:rsidRDefault="00CC5AA8" w:rsidP="003F37F4">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2659C" w14:textId="77777777" w:rsidR="00BE043C" w:rsidRDefault="00BE043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51473" w14:textId="77777777" w:rsidR="005B1652" w:rsidRDefault="005B1652" w:rsidP="00C70A0A">
      <w:r>
        <w:separator/>
      </w:r>
    </w:p>
  </w:footnote>
  <w:footnote w:type="continuationSeparator" w:id="0">
    <w:p w14:paraId="62961148" w14:textId="77777777" w:rsidR="005B1652" w:rsidRDefault="005B1652"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A23D1" w14:textId="77777777" w:rsidR="00BE043C" w:rsidRDefault="00BE04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704"/>
      <w:gridCol w:w="6804"/>
      <w:gridCol w:w="2460"/>
    </w:tblGrid>
    <w:tr w:rsidR="0018598B" w14:paraId="14EAD55A" w14:textId="77777777" w:rsidTr="00DC1C08">
      <w:tc>
        <w:tcPr>
          <w:tcW w:w="704" w:type="dxa"/>
        </w:tcPr>
        <w:p w14:paraId="4D1D2060" w14:textId="77777777" w:rsidR="0018598B" w:rsidRPr="00586FC0" w:rsidRDefault="0018598B" w:rsidP="0018598B">
          <w:pPr>
            <w:jc w:val="center"/>
            <w:rPr>
              <w:rFonts w:cstheme="minorHAnsi"/>
            </w:rPr>
          </w:pPr>
          <w:r w:rsidRPr="00586FC0">
            <w:rPr>
              <w:rFonts w:cstheme="minorHAnsi"/>
            </w:rPr>
            <w:t>J1</w:t>
          </w:r>
        </w:p>
      </w:tc>
      <w:tc>
        <w:tcPr>
          <w:tcW w:w="6804" w:type="dxa"/>
        </w:tcPr>
        <w:p w14:paraId="716FDD89" w14:textId="178FE8C9" w:rsidR="0018598B" w:rsidRDefault="0018598B" w:rsidP="0018598B">
          <w:pPr>
            <w:jc w:val="center"/>
            <w:rPr>
              <w:rFonts w:cstheme="minorHAnsi"/>
              <w:b/>
            </w:rPr>
          </w:pPr>
          <w:r w:rsidRPr="00586FC0">
            <w:rPr>
              <w:rFonts w:cstheme="minorHAnsi"/>
              <w:b/>
            </w:rPr>
            <w:t xml:space="preserve">BPE </w:t>
          </w:r>
          <w:r w:rsidR="005B54AC">
            <w:rPr>
              <w:rFonts w:cstheme="minorHAnsi"/>
              <w:b/>
            </w:rPr>
            <w:t>5</w:t>
          </w:r>
          <w:r w:rsidRPr="00586FC0">
            <w:rPr>
              <w:rFonts w:cstheme="minorHAnsi"/>
              <w:b/>
            </w:rPr>
            <w:t xml:space="preserve">: </w:t>
          </w:r>
          <w:r w:rsidR="005B54AC" w:rsidRPr="005B54AC">
            <w:rPr>
              <w:rFonts w:cstheme="minorHAnsi"/>
              <w:b/>
            </w:rPr>
            <w:t>Objektorientierte Softwareentwicklung (OOSE)</w:t>
          </w:r>
        </w:p>
        <w:p w14:paraId="6B92C8BA" w14:textId="6BA47DE5" w:rsidR="0018598B" w:rsidRPr="00586FC0" w:rsidRDefault="00917F6E" w:rsidP="0018598B">
          <w:pPr>
            <w:jc w:val="center"/>
          </w:pPr>
          <w:r>
            <w:t>Information</w:t>
          </w:r>
        </w:p>
      </w:tc>
      <w:tc>
        <w:tcPr>
          <w:tcW w:w="2460" w:type="dxa"/>
        </w:tcPr>
        <w:p w14:paraId="792B806D" w14:textId="70C41244" w:rsidR="0018598B" w:rsidRPr="00586FC0" w:rsidRDefault="005B54AC" w:rsidP="0018598B">
          <w:pPr>
            <w:jc w:val="right"/>
            <w:rPr>
              <w:rFonts w:cstheme="minorHAnsi"/>
            </w:rPr>
          </w:pPr>
          <w:r>
            <w:rPr>
              <w:rFonts w:cstheme="minorHAnsi"/>
            </w:rPr>
            <w:t>Wirtschaftsi</w:t>
          </w:r>
          <w:r w:rsidR="0018598B">
            <w:rPr>
              <w:rFonts w:cstheme="minorHAnsi"/>
            </w:rPr>
            <w:t>nformatik</w:t>
          </w:r>
        </w:p>
      </w:tc>
    </w:tr>
  </w:tbl>
  <w:p w14:paraId="1007AC00"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8D223" w14:textId="77777777" w:rsidR="00BE043C" w:rsidRDefault="00BE043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D6B0D67"/>
    <w:multiLevelType w:val="hybridMultilevel"/>
    <w:tmpl w:val="AFC6C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8A17F2"/>
    <w:multiLevelType w:val="hybridMultilevel"/>
    <w:tmpl w:val="8612CF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B5B42B8"/>
    <w:multiLevelType w:val="multilevel"/>
    <w:tmpl w:val="DD4655A8"/>
    <w:lvl w:ilvl="0">
      <w:start w:val="1"/>
      <w:numFmt w:val="decimal"/>
      <w:pStyle w:val="berschrift1"/>
      <w:lvlText w:val="L3.%1"/>
      <w:lvlJc w:val="left"/>
      <w:pPr>
        <w:ind w:left="833" w:hanging="833"/>
      </w:pPr>
      <w:rPr>
        <w:rFonts w:hint="default"/>
      </w:rPr>
    </w:lvl>
    <w:lvl w:ilvl="1">
      <w:start w:val="2"/>
      <w:numFmt w:val="decimal"/>
      <w:pStyle w:val="berschrift2"/>
      <w:lvlText w:val="3.%1.%2"/>
      <w:lvlJc w:val="left"/>
      <w:pPr>
        <w:ind w:left="833" w:hanging="833"/>
      </w:pPr>
      <w:rPr>
        <w:rFonts w:hint="default"/>
      </w:rPr>
    </w:lvl>
    <w:lvl w:ilvl="2">
      <w:start w:val="1"/>
      <w:numFmt w:val="decimal"/>
      <w:pStyle w:val="berschrift3"/>
      <w:lvlText w:val="1.%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490C1B4B"/>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16cid:durableId="10643562">
    <w:abstractNumId w:val="0"/>
  </w:num>
  <w:num w:numId="2" w16cid:durableId="600770430">
    <w:abstractNumId w:val="5"/>
  </w:num>
  <w:num w:numId="3" w16cid:durableId="951395657">
    <w:abstractNumId w:val="3"/>
  </w:num>
  <w:num w:numId="4" w16cid:durableId="919295904">
    <w:abstractNumId w:val="1"/>
  </w:num>
  <w:num w:numId="5" w16cid:durableId="1734087639">
    <w:abstractNumId w:val="4"/>
  </w:num>
  <w:num w:numId="6" w16cid:durableId="1063523694">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3598288">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4812887">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2541958">
    <w:abstractNumId w:val="3"/>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646478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5727428">
    <w:abstractNumId w:val="2"/>
  </w:num>
  <w:num w:numId="12" w16cid:durableId="140116796">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3868143">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316769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1E6A"/>
    <w:rsid w:val="00003AEE"/>
    <w:rsid w:val="000042F8"/>
    <w:rsid w:val="0000624C"/>
    <w:rsid w:val="0000639E"/>
    <w:rsid w:val="000075EB"/>
    <w:rsid w:val="0001110C"/>
    <w:rsid w:val="000140D7"/>
    <w:rsid w:val="00022436"/>
    <w:rsid w:val="0004647C"/>
    <w:rsid w:val="000501CD"/>
    <w:rsid w:val="00051E83"/>
    <w:rsid w:val="00065828"/>
    <w:rsid w:val="0006643C"/>
    <w:rsid w:val="00067762"/>
    <w:rsid w:val="00070734"/>
    <w:rsid w:val="000843A8"/>
    <w:rsid w:val="00091C62"/>
    <w:rsid w:val="00093F89"/>
    <w:rsid w:val="00094D2C"/>
    <w:rsid w:val="000952D2"/>
    <w:rsid w:val="000A2929"/>
    <w:rsid w:val="000D3E54"/>
    <w:rsid w:val="000D5C7E"/>
    <w:rsid w:val="000E2BB4"/>
    <w:rsid w:val="000E4399"/>
    <w:rsid w:val="000F7805"/>
    <w:rsid w:val="001010B3"/>
    <w:rsid w:val="00102F65"/>
    <w:rsid w:val="001036E0"/>
    <w:rsid w:val="0010628E"/>
    <w:rsid w:val="00107AF2"/>
    <w:rsid w:val="00114AE1"/>
    <w:rsid w:val="00147D66"/>
    <w:rsid w:val="00151606"/>
    <w:rsid w:val="0016146C"/>
    <w:rsid w:val="00166276"/>
    <w:rsid w:val="00184B6B"/>
    <w:rsid w:val="0018598B"/>
    <w:rsid w:val="001960FF"/>
    <w:rsid w:val="001A1A8A"/>
    <w:rsid w:val="001A1E6E"/>
    <w:rsid w:val="001A2E53"/>
    <w:rsid w:val="001B5428"/>
    <w:rsid w:val="001B77A6"/>
    <w:rsid w:val="001C4BD4"/>
    <w:rsid w:val="001D4A48"/>
    <w:rsid w:val="001E0262"/>
    <w:rsid w:val="001E0599"/>
    <w:rsid w:val="001E1D8D"/>
    <w:rsid w:val="001E377D"/>
    <w:rsid w:val="001E5E5F"/>
    <w:rsid w:val="001E6B8E"/>
    <w:rsid w:val="001F782C"/>
    <w:rsid w:val="00205542"/>
    <w:rsid w:val="00212B78"/>
    <w:rsid w:val="002130A7"/>
    <w:rsid w:val="00213BAF"/>
    <w:rsid w:val="0021526B"/>
    <w:rsid w:val="00217689"/>
    <w:rsid w:val="0022134D"/>
    <w:rsid w:val="00223E9F"/>
    <w:rsid w:val="00240287"/>
    <w:rsid w:val="002406CE"/>
    <w:rsid w:val="00240C00"/>
    <w:rsid w:val="00261C2E"/>
    <w:rsid w:val="00264205"/>
    <w:rsid w:val="00265A5D"/>
    <w:rsid w:val="0028035B"/>
    <w:rsid w:val="00286238"/>
    <w:rsid w:val="002A19D3"/>
    <w:rsid w:val="002A23B5"/>
    <w:rsid w:val="002A4C9E"/>
    <w:rsid w:val="002B0730"/>
    <w:rsid w:val="002B49A3"/>
    <w:rsid w:val="002F1B70"/>
    <w:rsid w:val="002F1BAE"/>
    <w:rsid w:val="002F6F8E"/>
    <w:rsid w:val="00302076"/>
    <w:rsid w:val="00305A20"/>
    <w:rsid w:val="00307A50"/>
    <w:rsid w:val="00315C29"/>
    <w:rsid w:val="00327D95"/>
    <w:rsid w:val="003325CB"/>
    <w:rsid w:val="00333B4C"/>
    <w:rsid w:val="003371C8"/>
    <w:rsid w:val="00340D6D"/>
    <w:rsid w:val="003435FF"/>
    <w:rsid w:val="00345DC4"/>
    <w:rsid w:val="00352A02"/>
    <w:rsid w:val="00355A62"/>
    <w:rsid w:val="00363855"/>
    <w:rsid w:val="00366102"/>
    <w:rsid w:val="00371020"/>
    <w:rsid w:val="0037177A"/>
    <w:rsid w:val="0037381F"/>
    <w:rsid w:val="0038416A"/>
    <w:rsid w:val="003870B7"/>
    <w:rsid w:val="00391928"/>
    <w:rsid w:val="00391C4E"/>
    <w:rsid w:val="003924FD"/>
    <w:rsid w:val="00394108"/>
    <w:rsid w:val="003A10CA"/>
    <w:rsid w:val="003B0428"/>
    <w:rsid w:val="003B5E1F"/>
    <w:rsid w:val="003C1A7E"/>
    <w:rsid w:val="003C25B9"/>
    <w:rsid w:val="003C31F0"/>
    <w:rsid w:val="003D1B03"/>
    <w:rsid w:val="003D1BEA"/>
    <w:rsid w:val="003D3632"/>
    <w:rsid w:val="003D5FD0"/>
    <w:rsid w:val="003E0429"/>
    <w:rsid w:val="003E32BB"/>
    <w:rsid w:val="003E464B"/>
    <w:rsid w:val="003E65E5"/>
    <w:rsid w:val="003F1B8F"/>
    <w:rsid w:val="003F37F4"/>
    <w:rsid w:val="00400B57"/>
    <w:rsid w:val="004219B4"/>
    <w:rsid w:val="004263FE"/>
    <w:rsid w:val="00427479"/>
    <w:rsid w:val="004311A5"/>
    <w:rsid w:val="004311EF"/>
    <w:rsid w:val="00432977"/>
    <w:rsid w:val="004336D8"/>
    <w:rsid w:val="004348CE"/>
    <w:rsid w:val="00441554"/>
    <w:rsid w:val="004460F1"/>
    <w:rsid w:val="00450A54"/>
    <w:rsid w:val="0046727E"/>
    <w:rsid w:val="00467FC4"/>
    <w:rsid w:val="00481E4F"/>
    <w:rsid w:val="00485052"/>
    <w:rsid w:val="004A0DF2"/>
    <w:rsid w:val="004A3452"/>
    <w:rsid w:val="004B1769"/>
    <w:rsid w:val="004B3C44"/>
    <w:rsid w:val="004B6B55"/>
    <w:rsid w:val="004B73E3"/>
    <w:rsid w:val="004C0207"/>
    <w:rsid w:val="004C1935"/>
    <w:rsid w:val="004C3827"/>
    <w:rsid w:val="004C56C3"/>
    <w:rsid w:val="004D4D70"/>
    <w:rsid w:val="004D6991"/>
    <w:rsid w:val="004D7089"/>
    <w:rsid w:val="004E0EED"/>
    <w:rsid w:val="004E1327"/>
    <w:rsid w:val="004E44FE"/>
    <w:rsid w:val="004E543D"/>
    <w:rsid w:val="004E7FB5"/>
    <w:rsid w:val="004F63EC"/>
    <w:rsid w:val="0052007D"/>
    <w:rsid w:val="00520081"/>
    <w:rsid w:val="00521106"/>
    <w:rsid w:val="00535943"/>
    <w:rsid w:val="00537AF6"/>
    <w:rsid w:val="0054031D"/>
    <w:rsid w:val="005404E6"/>
    <w:rsid w:val="005418E5"/>
    <w:rsid w:val="00547A04"/>
    <w:rsid w:val="00555787"/>
    <w:rsid w:val="005623FF"/>
    <w:rsid w:val="005664CB"/>
    <w:rsid w:val="005701E8"/>
    <w:rsid w:val="00580DC4"/>
    <w:rsid w:val="005838E1"/>
    <w:rsid w:val="00586FC0"/>
    <w:rsid w:val="0059449D"/>
    <w:rsid w:val="005A0BDC"/>
    <w:rsid w:val="005B0FDA"/>
    <w:rsid w:val="005B1652"/>
    <w:rsid w:val="005B2D75"/>
    <w:rsid w:val="005B4005"/>
    <w:rsid w:val="005B54AC"/>
    <w:rsid w:val="005C6776"/>
    <w:rsid w:val="005D1EA8"/>
    <w:rsid w:val="005D2F33"/>
    <w:rsid w:val="005E70B6"/>
    <w:rsid w:val="005F7828"/>
    <w:rsid w:val="006001AB"/>
    <w:rsid w:val="0060379D"/>
    <w:rsid w:val="0060473E"/>
    <w:rsid w:val="00605E39"/>
    <w:rsid w:val="00612247"/>
    <w:rsid w:val="00615D75"/>
    <w:rsid w:val="00616287"/>
    <w:rsid w:val="006217AD"/>
    <w:rsid w:val="0063046A"/>
    <w:rsid w:val="00640CE9"/>
    <w:rsid w:val="00643F77"/>
    <w:rsid w:val="00644098"/>
    <w:rsid w:val="0064758D"/>
    <w:rsid w:val="00651505"/>
    <w:rsid w:val="00652156"/>
    <w:rsid w:val="00656460"/>
    <w:rsid w:val="00665CAD"/>
    <w:rsid w:val="00670E20"/>
    <w:rsid w:val="0068351D"/>
    <w:rsid w:val="006879C7"/>
    <w:rsid w:val="006924FC"/>
    <w:rsid w:val="00695809"/>
    <w:rsid w:val="006973CE"/>
    <w:rsid w:val="006A4605"/>
    <w:rsid w:val="006B0025"/>
    <w:rsid w:val="006B2C7C"/>
    <w:rsid w:val="006B6FAE"/>
    <w:rsid w:val="006C1F0F"/>
    <w:rsid w:val="006D54F0"/>
    <w:rsid w:val="006E47E0"/>
    <w:rsid w:val="006F0883"/>
    <w:rsid w:val="006F7D2C"/>
    <w:rsid w:val="00703606"/>
    <w:rsid w:val="00705FB8"/>
    <w:rsid w:val="00706FFA"/>
    <w:rsid w:val="007258E0"/>
    <w:rsid w:val="007270C9"/>
    <w:rsid w:val="00733950"/>
    <w:rsid w:val="0074058F"/>
    <w:rsid w:val="007452E5"/>
    <w:rsid w:val="00746391"/>
    <w:rsid w:val="007535DE"/>
    <w:rsid w:val="00755BEB"/>
    <w:rsid w:val="00755CF9"/>
    <w:rsid w:val="0076604C"/>
    <w:rsid w:val="00771AFF"/>
    <w:rsid w:val="0077402A"/>
    <w:rsid w:val="00777B82"/>
    <w:rsid w:val="007812A3"/>
    <w:rsid w:val="00791DBB"/>
    <w:rsid w:val="007A3246"/>
    <w:rsid w:val="007A3DE1"/>
    <w:rsid w:val="007A5C42"/>
    <w:rsid w:val="007B03AD"/>
    <w:rsid w:val="007D59DA"/>
    <w:rsid w:val="007E5E3F"/>
    <w:rsid w:val="007F488C"/>
    <w:rsid w:val="007F4AAC"/>
    <w:rsid w:val="00803945"/>
    <w:rsid w:val="008109DD"/>
    <w:rsid w:val="00817DDE"/>
    <w:rsid w:val="0082442C"/>
    <w:rsid w:val="00834A38"/>
    <w:rsid w:val="008418C1"/>
    <w:rsid w:val="00853BEC"/>
    <w:rsid w:val="00870896"/>
    <w:rsid w:val="00874BE7"/>
    <w:rsid w:val="008764C3"/>
    <w:rsid w:val="008764C9"/>
    <w:rsid w:val="00876DF0"/>
    <w:rsid w:val="00881176"/>
    <w:rsid w:val="008834A4"/>
    <w:rsid w:val="00891472"/>
    <w:rsid w:val="00894959"/>
    <w:rsid w:val="008A202B"/>
    <w:rsid w:val="008A48BB"/>
    <w:rsid w:val="008B0017"/>
    <w:rsid w:val="008C016A"/>
    <w:rsid w:val="008C3AFF"/>
    <w:rsid w:val="008C778E"/>
    <w:rsid w:val="008D43D6"/>
    <w:rsid w:val="008D5D27"/>
    <w:rsid w:val="008D711C"/>
    <w:rsid w:val="008E2AC6"/>
    <w:rsid w:val="008E31A5"/>
    <w:rsid w:val="008F0B1C"/>
    <w:rsid w:val="008F3E83"/>
    <w:rsid w:val="008F3F7F"/>
    <w:rsid w:val="00900362"/>
    <w:rsid w:val="0091055B"/>
    <w:rsid w:val="00911DB2"/>
    <w:rsid w:val="00917F6E"/>
    <w:rsid w:val="009305A1"/>
    <w:rsid w:val="009310DC"/>
    <w:rsid w:val="00935C58"/>
    <w:rsid w:val="009434B0"/>
    <w:rsid w:val="00944104"/>
    <w:rsid w:val="0094509A"/>
    <w:rsid w:val="00960BA3"/>
    <w:rsid w:val="009639FD"/>
    <w:rsid w:val="009644AC"/>
    <w:rsid w:val="00990CF7"/>
    <w:rsid w:val="009A1B6D"/>
    <w:rsid w:val="009A3955"/>
    <w:rsid w:val="009A3C3B"/>
    <w:rsid w:val="009B42AA"/>
    <w:rsid w:val="009B51F5"/>
    <w:rsid w:val="009B5480"/>
    <w:rsid w:val="009C1EF6"/>
    <w:rsid w:val="009C2563"/>
    <w:rsid w:val="009C6E63"/>
    <w:rsid w:val="009D03F1"/>
    <w:rsid w:val="009D1BF9"/>
    <w:rsid w:val="009D1C07"/>
    <w:rsid w:val="009D6AAC"/>
    <w:rsid w:val="009E3058"/>
    <w:rsid w:val="009F0521"/>
    <w:rsid w:val="009F0909"/>
    <w:rsid w:val="00A03ECB"/>
    <w:rsid w:val="00A04885"/>
    <w:rsid w:val="00A05E93"/>
    <w:rsid w:val="00A0788D"/>
    <w:rsid w:val="00A11522"/>
    <w:rsid w:val="00A12E45"/>
    <w:rsid w:val="00A14B89"/>
    <w:rsid w:val="00A16287"/>
    <w:rsid w:val="00A165E8"/>
    <w:rsid w:val="00A27A4F"/>
    <w:rsid w:val="00A34A33"/>
    <w:rsid w:val="00A35524"/>
    <w:rsid w:val="00A44254"/>
    <w:rsid w:val="00A5217A"/>
    <w:rsid w:val="00A611CA"/>
    <w:rsid w:val="00A61645"/>
    <w:rsid w:val="00A74C4F"/>
    <w:rsid w:val="00A75E74"/>
    <w:rsid w:val="00A76130"/>
    <w:rsid w:val="00A80289"/>
    <w:rsid w:val="00A80E1D"/>
    <w:rsid w:val="00A82143"/>
    <w:rsid w:val="00A92451"/>
    <w:rsid w:val="00A9276C"/>
    <w:rsid w:val="00AA0FAF"/>
    <w:rsid w:val="00AA4AB4"/>
    <w:rsid w:val="00AC4B27"/>
    <w:rsid w:val="00AD2DEB"/>
    <w:rsid w:val="00AE1554"/>
    <w:rsid w:val="00AE20E6"/>
    <w:rsid w:val="00AE306E"/>
    <w:rsid w:val="00AE6344"/>
    <w:rsid w:val="00AF37C1"/>
    <w:rsid w:val="00AF5A62"/>
    <w:rsid w:val="00B03B1A"/>
    <w:rsid w:val="00B1497D"/>
    <w:rsid w:val="00B3045A"/>
    <w:rsid w:val="00B340BE"/>
    <w:rsid w:val="00B3639E"/>
    <w:rsid w:val="00B43311"/>
    <w:rsid w:val="00B46382"/>
    <w:rsid w:val="00B569AB"/>
    <w:rsid w:val="00B62F66"/>
    <w:rsid w:val="00B736CF"/>
    <w:rsid w:val="00B776E7"/>
    <w:rsid w:val="00B85587"/>
    <w:rsid w:val="00B864AB"/>
    <w:rsid w:val="00B95D8F"/>
    <w:rsid w:val="00B971BF"/>
    <w:rsid w:val="00BA34C8"/>
    <w:rsid w:val="00BB3AD1"/>
    <w:rsid w:val="00BB572D"/>
    <w:rsid w:val="00BB68E4"/>
    <w:rsid w:val="00BD3560"/>
    <w:rsid w:val="00BD784D"/>
    <w:rsid w:val="00BE043C"/>
    <w:rsid w:val="00BE34C7"/>
    <w:rsid w:val="00BE5C88"/>
    <w:rsid w:val="00BE7312"/>
    <w:rsid w:val="00BF037A"/>
    <w:rsid w:val="00BF0E7E"/>
    <w:rsid w:val="00BF5E0C"/>
    <w:rsid w:val="00C07C8E"/>
    <w:rsid w:val="00C15C01"/>
    <w:rsid w:val="00C203FE"/>
    <w:rsid w:val="00C20B9A"/>
    <w:rsid w:val="00C4177C"/>
    <w:rsid w:val="00C43C63"/>
    <w:rsid w:val="00C45EAE"/>
    <w:rsid w:val="00C561CB"/>
    <w:rsid w:val="00C56363"/>
    <w:rsid w:val="00C70A0A"/>
    <w:rsid w:val="00C83EDF"/>
    <w:rsid w:val="00C841C7"/>
    <w:rsid w:val="00C90010"/>
    <w:rsid w:val="00C9076A"/>
    <w:rsid w:val="00C929C4"/>
    <w:rsid w:val="00CA3934"/>
    <w:rsid w:val="00CA7AB4"/>
    <w:rsid w:val="00CB4F98"/>
    <w:rsid w:val="00CB6C86"/>
    <w:rsid w:val="00CC5AA8"/>
    <w:rsid w:val="00CE1940"/>
    <w:rsid w:val="00CE49FB"/>
    <w:rsid w:val="00CE6E72"/>
    <w:rsid w:val="00CF1C6E"/>
    <w:rsid w:val="00CF681A"/>
    <w:rsid w:val="00D13E47"/>
    <w:rsid w:val="00D171BA"/>
    <w:rsid w:val="00D34761"/>
    <w:rsid w:val="00D528FF"/>
    <w:rsid w:val="00D52B1D"/>
    <w:rsid w:val="00D53681"/>
    <w:rsid w:val="00D61FBE"/>
    <w:rsid w:val="00D70C23"/>
    <w:rsid w:val="00D72F42"/>
    <w:rsid w:val="00D76F5C"/>
    <w:rsid w:val="00D91040"/>
    <w:rsid w:val="00DA0CD6"/>
    <w:rsid w:val="00DA2B95"/>
    <w:rsid w:val="00DA3E09"/>
    <w:rsid w:val="00DA5F3C"/>
    <w:rsid w:val="00DB093C"/>
    <w:rsid w:val="00DC0957"/>
    <w:rsid w:val="00DC4DA7"/>
    <w:rsid w:val="00DC62E5"/>
    <w:rsid w:val="00DE4EF7"/>
    <w:rsid w:val="00DF3EBA"/>
    <w:rsid w:val="00E027CA"/>
    <w:rsid w:val="00E0386D"/>
    <w:rsid w:val="00E119B2"/>
    <w:rsid w:val="00E34C35"/>
    <w:rsid w:val="00E35030"/>
    <w:rsid w:val="00E427D9"/>
    <w:rsid w:val="00E555A7"/>
    <w:rsid w:val="00E773B3"/>
    <w:rsid w:val="00E91FDF"/>
    <w:rsid w:val="00EA1FBC"/>
    <w:rsid w:val="00EA2858"/>
    <w:rsid w:val="00EB2007"/>
    <w:rsid w:val="00EC1E91"/>
    <w:rsid w:val="00EC29AA"/>
    <w:rsid w:val="00EC6766"/>
    <w:rsid w:val="00ED7A71"/>
    <w:rsid w:val="00EE311E"/>
    <w:rsid w:val="00EE6B0C"/>
    <w:rsid w:val="00EF0E86"/>
    <w:rsid w:val="00EF2785"/>
    <w:rsid w:val="00F12CE2"/>
    <w:rsid w:val="00F16D2B"/>
    <w:rsid w:val="00F17933"/>
    <w:rsid w:val="00F46445"/>
    <w:rsid w:val="00F523C2"/>
    <w:rsid w:val="00F53197"/>
    <w:rsid w:val="00F54DC4"/>
    <w:rsid w:val="00F57BCA"/>
    <w:rsid w:val="00F636FE"/>
    <w:rsid w:val="00F73352"/>
    <w:rsid w:val="00F737DD"/>
    <w:rsid w:val="00F73A47"/>
    <w:rsid w:val="00F86219"/>
    <w:rsid w:val="00F92DB3"/>
    <w:rsid w:val="00FB084C"/>
    <w:rsid w:val="00FC45A2"/>
    <w:rsid w:val="00FC4E5E"/>
    <w:rsid w:val="00FD5B0C"/>
    <w:rsid w:val="00FE1D7C"/>
    <w:rsid w:val="00FF43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A27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Standard"/>
    <w:link w:val="CodeZchn"/>
    <w:qFormat/>
    <w:rsid w:val="005623FF"/>
    <w:rPr>
      <w:rFonts w:ascii="Consolas" w:eastAsia="Times New Roman" w:hAnsi="Consolas"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qFormat/>
    <w:rsid w:val="005623FF"/>
    <w:rPr>
      <w:rFonts w:asciiTheme="minorHAnsi" w:hAnsiTheme="minorHAnsi"/>
      <w:b/>
      <w:i w:val="0"/>
      <w:iCs/>
      <w:sz w:val="32"/>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paragraph" w:customStyle="1" w:styleId="Lsungscode">
    <w:name w:val="Lösungscode"/>
    <w:basedOn w:val="Code"/>
    <w:link w:val="LsungscodeZchn"/>
    <w:qFormat/>
    <w:rsid w:val="005623FF"/>
    <w:rPr>
      <w:color w:val="FF0000"/>
      <w:lang w:val="en-US"/>
    </w:rPr>
  </w:style>
  <w:style w:type="character" w:customStyle="1" w:styleId="CodeZchn">
    <w:name w:val="Code Zchn"/>
    <w:basedOn w:val="Absatz-Standardschriftart"/>
    <w:link w:val="Code"/>
    <w:rsid w:val="005623FF"/>
    <w:rPr>
      <w:rFonts w:ascii="Consolas" w:eastAsia="Times New Roman" w:hAnsi="Consolas" w:cs="Times New Roman"/>
      <w:sz w:val="22"/>
      <w:szCs w:val="24"/>
      <w:lang w:eastAsia="de-DE"/>
    </w:rPr>
  </w:style>
  <w:style w:type="character" w:customStyle="1" w:styleId="LsungscodeZchn">
    <w:name w:val="Lösungscode Zchn"/>
    <w:basedOn w:val="CodeZchn"/>
    <w:link w:val="Lsungscode"/>
    <w:rsid w:val="005623FF"/>
    <w:rPr>
      <w:rFonts w:ascii="Consolas" w:eastAsia="Times New Roman" w:hAnsi="Consolas" w:cs="Times New Roman"/>
      <w:color w:val="FF0000"/>
      <w:sz w:val="22"/>
      <w:szCs w:val="24"/>
      <w:lang w:val="en-US" w:eastAsia="de-DE"/>
    </w:rPr>
  </w:style>
  <w:style w:type="table" w:customStyle="1" w:styleId="Tabellenraster3">
    <w:name w:val="Tabellenraster3"/>
    <w:basedOn w:val="NormaleTabelle"/>
    <w:next w:val="Tabellenraster"/>
    <w:uiPriority w:val="39"/>
    <w:rsid w:val="008C3AFF"/>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22EFFA-F4E5-4DBA-88B8-2EDF02136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670</Words>
  <Characters>4226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Timmermann</dc:creator>
  <cp:lastModifiedBy>Michael Ehinger</cp:lastModifiedBy>
  <cp:revision>64</cp:revision>
  <cp:lastPrinted>2016-12-07T08:05:00Z</cp:lastPrinted>
  <dcterms:created xsi:type="dcterms:W3CDTF">2019-10-23T16:56:00Z</dcterms:created>
  <dcterms:modified xsi:type="dcterms:W3CDTF">2022-05-30T07:24:00Z</dcterms:modified>
</cp:coreProperties>
</file>