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227"/>
        <w:gridCol w:w="10241"/>
        <w:gridCol w:w="848"/>
      </w:tblGrid>
      <w:tr w:rsidR="00FA1F7F" w:rsidRPr="004D3218" w:rsidTr="00EC7B25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:rsidTr="00AB093F">
        <w:tc>
          <w:tcPr>
            <w:tcW w:w="324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:rsidTr="00AB093F">
        <w:trPr>
          <w:trHeight w:val="153"/>
        </w:trPr>
        <w:tc>
          <w:tcPr>
            <w:tcW w:w="324" w:type="pct"/>
            <w:vAlign w:val="center"/>
          </w:tcPr>
          <w:p w:rsidR="00AE73BB" w:rsidRDefault="00AE73BB" w:rsidP="00AE73B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EFI,</w:t>
            </w:r>
          </w:p>
          <w:p w:rsidR="00AE73BB" w:rsidRDefault="00AE73BB" w:rsidP="00AE73B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EIT,</w:t>
            </w:r>
          </w:p>
          <w:p w:rsidR="00AE73BB" w:rsidRDefault="00AE73BB" w:rsidP="00AE73B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</w:t>
            </w:r>
          </w:p>
          <w:p w:rsidR="00A7489E" w:rsidRPr="006002FE" w:rsidRDefault="00AE73BB" w:rsidP="00AE73B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WSY</w:t>
            </w:r>
          </w:p>
        </w:tc>
        <w:tc>
          <w:tcPr>
            <w:tcW w:w="4399" w:type="pct"/>
            <w:gridSpan w:val="2"/>
            <w:vAlign w:val="center"/>
          </w:tcPr>
          <w:p w:rsidR="00A7489E" w:rsidRPr="006002FE" w:rsidRDefault="00AE73BB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Fachinformatiker/-in, IT-System-Elektroniker/-in, Kaufmann/-frau für Digitalisierungsmanagement, Kaufmann</w:t>
            </w:r>
            <w:r w:rsidR="0035097B">
              <w:rPr>
                <w:sz w:val="24"/>
                <w:szCs w:val="24"/>
              </w:rPr>
              <w:t>/-frau für IT-System-Management</w:t>
            </w:r>
          </w:p>
        </w:tc>
        <w:tc>
          <w:tcPr>
            <w:tcW w:w="277" w:type="pct"/>
            <w:vAlign w:val="center"/>
          </w:tcPr>
          <w:p w:rsidR="00A7489E" w:rsidRPr="004D3218" w:rsidRDefault="00F453E0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:rsidTr="00AB093F">
        <w:tc>
          <w:tcPr>
            <w:tcW w:w="324" w:type="pct"/>
            <w:shd w:val="clear" w:color="auto" w:fill="D9D9D9"/>
            <w:vAlign w:val="center"/>
          </w:tcPr>
          <w:p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:rsidR="00AB093F" w:rsidRPr="006002FE" w:rsidRDefault="0090373D" w:rsidP="00EC7B2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E313F">
              <w:rPr>
                <w:sz w:val="24"/>
                <w:szCs w:val="24"/>
              </w:rPr>
              <w:t>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:rsidR="00AB093F" w:rsidRPr="007F17AA" w:rsidRDefault="002E313F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Clients</w:t>
            </w:r>
            <w:r w:rsidRPr="00D75C71">
              <w:rPr>
                <w:bCs/>
                <w:sz w:val="24"/>
                <w:szCs w:val="24"/>
              </w:rPr>
              <w:t xml:space="preserve"> in Netzwerk</w:t>
            </w:r>
            <w:r>
              <w:rPr>
                <w:bCs/>
                <w:sz w:val="24"/>
                <w:szCs w:val="24"/>
              </w:rPr>
              <w:t>e</w:t>
            </w:r>
            <w:r w:rsidRPr="00D75C71">
              <w:rPr>
                <w:bCs/>
                <w:sz w:val="24"/>
                <w:szCs w:val="24"/>
              </w:rPr>
              <w:t xml:space="preserve"> einbinden</w:t>
            </w:r>
          </w:p>
        </w:tc>
        <w:tc>
          <w:tcPr>
            <w:tcW w:w="277" w:type="pct"/>
            <w:vMerge w:val="restart"/>
            <w:vAlign w:val="center"/>
          </w:tcPr>
          <w:p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AB093F">
            <w:pPr>
              <w:pStyle w:val="TZielnanalyseKopf"/>
            </w:pPr>
          </w:p>
        </w:tc>
      </w:tr>
      <w:tr w:rsidR="007F17AA" w:rsidTr="003150A1">
        <w:trPr>
          <w:trHeight w:val="324"/>
        </w:trPr>
        <w:tc>
          <w:tcPr>
            <w:tcW w:w="324" w:type="pct"/>
            <w:vMerge/>
            <w:vAlign w:val="center"/>
          </w:tcPr>
          <w:p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:rsidR="007F17AA" w:rsidRPr="00623881" w:rsidRDefault="002E313F" w:rsidP="002E313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5C71">
              <w:rPr>
                <w:b/>
                <w:bCs/>
                <w:sz w:val="24"/>
                <w:szCs w:val="24"/>
              </w:rPr>
              <w:t xml:space="preserve">Die Schülerinnen und Schüler verfügen über die Kompetenz, eine Netzwerkinfrastruktur zu analysieren sowie </w:t>
            </w:r>
            <w:r>
              <w:rPr>
                <w:b/>
                <w:bCs/>
                <w:sz w:val="24"/>
                <w:szCs w:val="24"/>
              </w:rPr>
              <w:br/>
              <w:t>Clients</w:t>
            </w:r>
            <w:r w:rsidRPr="00D75C71">
              <w:rPr>
                <w:b/>
                <w:bCs/>
                <w:sz w:val="24"/>
                <w:szCs w:val="24"/>
              </w:rPr>
              <w:t xml:space="preserve"> zu integrieren.</w:t>
            </w:r>
          </w:p>
        </w:tc>
        <w:tc>
          <w:tcPr>
            <w:tcW w:w="277" w:type="pct"/>
            <w:vMerge/>
            <w:vAlign w:val="center"/>
          </w:tcPr>
          <w:p w:rsidR="007F17AA" w:rsidRDefault="007F17AA" w:rsidP="007F17AA">
            <w:pPr>
              <w:pStyle w:val="TZielnanalyseKopf"/>
            </w:pPr>
          </w:p>
        </w:tc>
      </w:tr>
      <w:tr w:rsidR="007F17AA" w:rsidRPr="004D3218" w:rsidTr="00EC7B25">
        <w:tc>
          <w:tcPr>
            <w:tcW w:w="1378" w:type="pct"/>
            <w:gridSpan w:val="2"/>
            <w:shd w:val="clear" w:color="auto" w:fill="D9D9D9"/>
            <w:vAlign w:val="center"/>
          </w:tcPr>
          <w:p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:rsidR="007F17AA" w:rsidRPr="004D3218" w:rsidRDefault="0090440E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:rsidTr="00EC7B25">
        <w:trPr>
          <w:trHeight w:val="324"/>
        </w:trPr>
        <w:tc>
          <w:tcPr>
            <w:tcW w:w="1378" w:type="pct"/>
            <w:gridSpan w:val="2"/>
            <w:vAlign w:val="center"/>
          </w:tcPr>
          <w:p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:rsidTr="00EC7B2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8"/>
        <w:gridCol w:w="1620"/>
        <w:gridCol w:w="2526"/>
        <w:gridCol w:w="2125"/>
        <w:gridCol w:w="2694"/>
        <w:gridCol w:w="1277"/>
        <w:gridCol w:w="848"/>
      </w:tblGrid>
      <w:tr w:rsidR="006002FE" w:rsidRPr="000970ED" w:rsidTr="00EC7B25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2E313F" w:rsidRPr="006D185A" w:rsidTr="001B0FC9">
        <w:trPr>
          <w:trHeight w:val="1584"/>
        </w:trPr>
        <w:tc>
          <w:tcPr>
            <w:tcW w:w="1378" w:type="pct"/>
            <w:shd w:val="clear" w:color="auto" w:fill="auto"/>
          </w:tcPr>
          <w:p w:rsidR="002E313F" w:rsidRPr="00623881" w:rsidRDefault="002E313F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 xml:space="preserve">Die Schülerinnen und Schüler </w:t>
            </w:r>
            <w:r w:rsidRPr="006B79FB">
              <w:rPr>
                <w:b/>
                <w:bCs/>
                <w:sz w:val="20"/>
                <w:szCs w:val="20"/>
              </w:rPr>
              <w:t>erfassen</w:t>
            </w:r>
            <w:r w:rsidRPr="006B79FB">
              <w:rPr>
                <w:sz w:val="20"/>
                <w:szCs w:val="20"/>
              </w:rPr>
              <w:t xml:space="preserve"> im Kundengespräch die Anforderungen an die Integration von Clients </w:t>
            </w:r>
            <w:r w:rsidRPr="006B79FB">
              <w:rPr>
                <w:iCs/>
                <w:sz w:val="20"/>
                <w:szCs w:val="20"/>
              </w:rPr>
              <w:t>(</w:t>
            </w:r>
            <w:r w:rsidRPr="006B79FB">
              <w:rPr>
                <w:i/>
                <w:iCs/>
                <w:sz w:val="20"/>
                <w:szCs w:val="20"/>
              </w:rPr>
              <w:t>Soft- und Hardware</w:t>
            </w:r>
            <w:r w:rsidRPr="006B79FB">
              <w:rPr>
                <w:iCs/>
                <w:sz w:val="20"/>
                <w:szCs w:val="20"/>
              </w:rPr>
              <w:t>)</w:t>
            </w:r>
            <w:r w:rsidRPr="006B79FB">
              <w:rPr>
                <w:sz w:val="20"/>
                <w:szCs w:val="20"/>
              </w:rPr>
              <w:t xml:space="preserve"> in eine bestehende Netzwerkinfrastruktur und leiten </w:t>
            </w:r>
            <w:r w:rsidRPr="002E313F">
              <w:rPr>
                <w:sz w:val="20"/>
                <w:szCs w:val="20"/>
              </w:rPr>
              <w:t>Leistungskriterien</w:t>
            </w:r>
            <w:r w:rsidRPr="006B79FB">
              <w:rPr>
                <w:sz w:val="20"/>
                <w:szCs w:val="20"/>
              </w:rPr>
              <w:t xml:space="preserve"> ab.</w:t>
            </w:r>
          </w:p>
        </w:tc>
        <w:tc>
          <w:tcPr>
            <w:tcW w:w="529" w:type="pct"/>
            <w:shd w:val="clear" w:color="auto" w:fill="auto"/>
          </w:tcPr>
          <w:p w:rsidR="002E313F" w:rsidRPr="00C935F1" w:rsidRDefault="002E313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2E313F" w:rsidRPr="00C935F1" w:rsidRDefault="002E313F" w:rsidP="008F4C55">
            <w:pPr>
              <w:pStyle w:val="TZielnanalysetext"/>
              <w:rPr>
                <w:b/>
                <w:sz w:val="20"/>
                <w:szCs w:val="20"/>
              </w:rPr>
            </w:pPr>
            <w:r w:rsidRPr="006B79FB">
              <w:rPr>
                <w:b/>
                <w:bCs/>
                <w:sz w:val="20"/>
                <w:szCs w:val="20"/>
              </w:rPr>
              <w:t>LS01 Anforderungen an die Integration von Clients in eine bestehende Netzwerkinfrastruktur erfassen</w:t>
            </w:r>
            <w:r>
              <w:rPr>
                <w:b/>
                <w:bCs/>
                <w:sz w:val="20"/>
                <w:szCs w:val="20"/>
              </w:rPr>
              <w:t xml:space="preserve"> und Leistungskriterien ableiten</w:t>
            </w:r>
          </w:p>
        </w:tc>
        <w:tc>
          <w:tcPr>
            <w:tcW w:w="694" w:type="pct"/>
            <w:shd w:val="clear" w:color="auto" w:fill="auto"/>
          </w:tcPr>
          <w:p w:rsidR="002E313F" w:rsidRPr="002E313F" w:rsidRDefault="002E313F" w:rsidP="00DC781F">
            <w:pPr>
              <w:spacing w:before="20" w:afterLines="20" w:after="48"/>
              <w:rPr>
                <w:color w:val="00000A"/>
                <w:sz w:val="20"/>
                <w:szCs w:val="20"/>
              </w:rPr>
            </w:pPr>
            <w:r w:rsidRPr="002E313F">
              <w:rPr>
                <w:color w:val="00000A"/>
                <w:sz w:val="20"/>
                <w:szCs w:val="20"/>
              </w:rPr>
              <w:t>Mitarbeiterhandbuch</w:t>
            </w:r>
          </w:p>
          <w:p w:rsidR="002E313F" w:rsidRPr="002E313F" w:rsidRDefault="002E313F" w:rsidP="00DC781F">
            <w:pPr>
              <w:spacing w:before="20" w:afterLines="20" w:after="48"/>
              <w:rPr>
                <w:color w:val="00000A"/>
                <w:sz w:val="20"/>
                <w:szCs w:val="20"/>
              </w:rPr>
            </w:pPr>
            <w:r w:rsidRPr="002E313F">
              <w:rPr>
                <w:color w:val="00000A"/>
                <w:sz w:val="20"/>
                <w:szCs w:val="20"/>
              </w:rPr>
              <w:t>Kundengespräch</w:t>
            </w:r>
          </w:p>
          <w:p w:rsidR="002E313F" w:rsidRPr="002E313F" w:rsidRDefault="002E313F" w:rsidP="00DC781F">
            <w:pPr>
              <w:spacing w:before="20" w:afterLines="20" w:after="48"/>
              <w:rPr>
                <w:color w:val="00000A"/>
                <w:sz w:val="20"/>
                <w:szCs w:val="20"/>
              </w:rPr>
            </w:pPr>
            <w:r w:rsidRPr="002E313F">
              <w:rPr>
                <w:color w:val="00000A"/>
                <w:sz w:val="20"/>
                <w:szCs w:val="20"/>
              </w:rPr>
              <w:t xml:space="preserve">Protokoll </w:t>
            </w:r>
          </w:p>
          <w:p w:rsidR="002E313F" w:rsidRPr="00C935F1" w:rsidRDefault="002E313F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 w:rsidRPr="002E313F">
              <w:rPr>
                <w:color w:val="00000A"/>
                <w:sz w:val="20"/>
                <w:szCs w:val="20"/>
              </w:rPr>
              <w:t>Anforderungskatalog</w:t>
            </w:r>
          </w:p>
        </w:tc>
        <w:tc>
          <w:tcPr>
            <w:tcW w:w="880" w:type="pct"/>
            <w:shd w:val="clear" w:color="auto" w:fill="auto"/>
          </w:tcPr>
          <w:p w:rsidR="00DC781F" w:rsidRPr="00DC781F" w:rsidRDefault="00DC781F" w:rsidP="00DC781F">
            <w:pPr>
              <w:spacing w:before="20" w:afterLines="20" w:after="48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</w:t>
            </w:r>
            <w:r w:rsidRPr="00DC781F">
              <w:rPr>
                <w:color w:val="00000A"/>
                <w:sz w:val="20"/>
                <w:szCs w:val="20"/>
              </w:rPr>
              <w:t>ystematisch vorgehen</w:t>
            </w:r>
          </w:p>
          <w:p w:rsidR="002E313F" w:rsidRDefault="00DC781F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DC781F" w:rsidRDefault="000815EF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:rsidR="00955690" w:rsidRDefault="00955690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  <w:p w:rsidR="000815EF" w:rsidRPr="00C935F1" w:rsidRDefault="000815EF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55690">
              <w:rPr>
                <w:sz w:val="20"/>
                <w:szCs w:val="20"/>
              </w:rPr>
              <w:t>rgebnisse zusammenfassen</w:t>
            </w:r>
          </w:p>
        </w:tc>
        <w:tc>
          <w:tcPr>
            <w:tcW w:w="417" w:type="pct"/>
            <w:shd w:val="clear" w:color="auto" w:fill="auto"/>
          </w:tcPr>
          <w:p w:rsidR="002E313F" w:rsidRPr="00C935F1" w:rsidRDefault="000815EF" w:rsidP="00887F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:rsidR="002E313F" w:rsidRPr="00C935F1" w:rsidRDefault="00DC781F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C781F" w:rsidRPr="006D185A" w:rsidTr="001B0FC9">
        <w:trPr>
          <w:trHeight w:val="778"/>
        </w:trPr>
        <w:tc>
          <w:tcPr>
            <w:tcW w:w="1378" w:type="pct"/>
            <w:vMerge w:val="restart"/>
            <w:shd w:val="clear" w:color="auto" w:fill="auto"/>
          </w:tcPr>
          <w:p w:rsidR="00DC781F" w:rsidRPr="00F46546" w:rsidRDefault="00DC781F" w:rsidP="00AD43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 xml:space="preserve">Sie </w:t>
            </w:r>
            <w:r w:rsidRPr="006B79FB">
              <w:rPr>
                <w:b/>
                <w:bCs/>
                <w:sz w:val="20"/>
                <w:szCs w:val="20"/>
              </w:rPr>
              <w:t>informieren</w:t>
            </w:r>
            <w:r w:rsidRPr="006B79FB">
              <w:rPr>
                <w:sz w:val="20"/>
                <w:szCs w:val="20"/>
              </w:rPr>
              <w:t xml:space="preserve"> sich über Strukturen und Komponenten des Netzwerkes und erfassen deren Eigenschaften und Standards. </w:t>
            </w:r>
            <w:r w:rsidRPr="002E313F">
              <w:rPr>
                <w:sz w:val="20"/>
                <w:szCs w:val="20"/>
              </w:rPr>
              <w:t>Dazu</w:t>
            </w:r>
            <w:r w:rsidRPr="006B79FB">
              <w:rPr>
                <w:sz w:val="20"/>
                <w:szCs w:val="20"/>
              </w:rPr>
              <w:t xml:space="preserve"> verwenden sie technische Dokumente, auch in fremder Sprache. Sie nutzen physische sowie logische Netzwerkpläne und beachten betriebliche Sicherheitsvorgaben.</w:t>
            </w:r>
          </w:p>
        </w:tc>
        <w:tc>
          <w:tcPr>
            <w:tcW w:w="529" w:type="pct"/>
            <w:shd w:val="clear" w:color="auto" w:fill="auto"/>
          </w:tcPr>
          <w:p w:rsidR="00DC781F" w:rsidRPr="00CD10FF" w:rsidRDefault="00DC781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DC781F" w:rsidRPr="00C935F1" w:rsidRDefault="00DC781F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9A5CD6">
              <w:rPr>
                <w:b/>
                <w:bCs/>
                <w:sz w:val="20"/>
                <w:szCs w:val="20"/>
              </w:rPr>
              <w:t>LS02 Netzwerkkomponenten analysieren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:rsidR="00DC781F" w:rsidRPr="00DC781F" w:rsidRDefault="00DC781F" w:rsidP="00DC781F">
            <w:pPr>
              <w:spacing w:before="20" w:afterLines="20" w:after="48"/>
              <w:rPr>
                <w:sz w:val="20"/>
                <w:szCs w:val="28"/>
              </w:rPr>
            </w:pPr>
            <w:r w:rsidRPr="00DC781F">
              <w:rPr>
                <w:sz w:val="20"/>
                <w:szCs w:val="28"/>
              </w:rPr>
              <w:t>Dokumentation</w:t>
            </w:r>
          </w:p>
          <w:p w:rsidR="00DC781F" w:rsidRPr="001B0FC9" w:rsidRDefault="00DC781F" w:rsidP="001B0FC9">
            <w:pPr>
              <w:spacing w:before="20" w:afterLines="20" w:after="48"/>
              <w:rPr>
                <w:sz w:val="20"/>
                <w:szCs w:val="28"/>
              </w:rPr>
            </w:pPr>
            <w:r w:rsidRPr="00DC781F">
              <w:rPr>
                <w:sz w:val="20"/>
                <w:szCs w:val="28"/>
              </w:rPr>
              <w:t xml:space="preserve">Mitschnittprotokoll des </w:t>
            </w:r>
            <w:r w:rsidRPr="00CA02D7">
              <w:rPr>
                <w:sz w:val="20"/>
                <w:szCs w:val="28"/>
              </w:rPr>
              <w:t>Netzverkehrs</w:t>
            </w:r>
          </w:p>
        </w:tc>
        <w:tc>
          <w:tcPr>
            <w:tcW w:w="880" w:type="pct"/>
            <w:shd w:val="clear" w:color="auto" w:fill="auto"/>
          </w:tcPr>
          <w:p w:rsidR="00955690" w:rsidRDefault="00955690" w:rsidP="00955690">
            <w:pPr>
              <w:spacing w:before="20" w:afterLines="20" w:after="48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</w:t>
            </w:r>
            <w:r w:rsidRPr="00DC781F">
              <w:rPr>
                <w:color w:val="00000A"/>
                <w:sz w:val="20"/>
                <w:szCs w:val="20"/>
              </w:rPr>
              <w:t>ystematisch vorgehen</w:t>
            </w:r>
          </w:p>
          <w:p w:rsidR="001B0FC9" w:rsidRDefault="001B0FC9" w:rsidP="001B0FC9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955690" w:rsidRPr="00C935F1" w:rsidRDefault="00955690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17" w:type="pct"/>
            <w:shd w:val="clear" w:color="auto" w:fill="auto"/>
          </w:tcPr>
          <w:p w:rsidR="0086518C" w:rsidRPr="00C935F1" w:rsidRDefault="0086518C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shd w:val="clear" w:color="auto" w:fill="auto"/>
          </w:tcPr>
          <w:p w:rsidR="00DC781F" w:rsidRDefault="00DC781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781F" w:rsidRPr="006D185A" w:rsidTr="001B0FC9">
        <w:trPr>
          <w:trHeight w:val="625"/>
        </w:trPr>
        <w:tc>
          <w:tcPr>
            <w:tcW w:w="1378" w:type="pct"/>
            <w:vMerge/>
            <w:shd w:val="clear" w:color="auto" w:fill="auto"/>
          </w:tcPr>
          <w:p w:rsidR="00DC781F" w:rsidRPr="006B79FB" w:rsidRDefault="00DC781F" w:rsidP="00AD43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DC781F" w:rsidRPr="00CD10FF" w:rsidRDefault="00DC781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IPv4, IPv6</w:t>
            </w:r>
          </w:p>
        </w:tc>
        <w:tc>
          <w:tcPr>
            <w:tcW w:w="825" w:type="pct"/>
            <w:shd w:val="clear" w:color="auto" w:fill="auto"/>
          </w:tcPr>
          <w:p w:rsidR="00DC781F" w:rsidRPr="009A5CD6" w:rsidRDefault="00DC781F" w:rsidP="002E2EA2">
            <w:pPr>
              <w:pStyle w:val="TZielnanalys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LS03 IP-Adressierungs</w:t>
            </w:r>
            <w:r w:rsidR="009D7C1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schema bestimmen</w:t>
            </w:r>
          </w:p>
        </w:tc>
        <w:tc>
          <w:tcPr>
            <w:tcW w:w="694" w:type="pct"/>
            <w:shd w:val="clear" w:color="auto" w:fill="auto"/>
          </w:tcPr>
          <w:p w:rsidR="00DC781F" w:rsidRPr="00C935F1" w:rsidRDefault="00DC781F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Adressschema</w:t>
            </w:r>
          </w:p>
        </w:tc>
        <w:tc>
          <w:tcPr>
            <w:tcW w:w="880" w:type="pct"/>
            <w:shd w:val="clear" w:color="auto" w:fill="auto"/>
          </w:tcPr>
          <w:p w:rsidR="00955690" w:rsidRDefault="00955690" w:rsidP="00955690">
            <w:pPr>
              <w:spacing w:before="20" w:afterLines="20" w:after="48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</w:t>
            </w:r>
            <w:r w:rsidRPr="00DC781F">
              <w:rPr>
                <w:color w:val="00000A"/>
                <w:sz w:val="20"/>
                <w:szCs w:val="20"/>
              </w:rPr>
              <w:t>ystematisch vorgehen</w:t>
            </w:r>
          </w:p>
          <w:p w:rsidR="001B0FC9" w:rsidRDefault="001B0FC9" w:rsidP="001B0FC9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1B0FC9" w:rsidRPr="00C935F1" w:rsidRDefault="00955690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:rsidR="00DC781F" w:rsidRPr="006B79FB" w:rsidRDefault="0086518C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shd w:val="clear" w:color="auto" w:fill="auto"/>
          </w:tcPr>
          <w:p w:rsidR="00DC781F" w:rsidRDefault="00DC781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781F" w:rsidRPr="006D185A" w:rsidTr="002E313F">
        <w:trPr>
          <w:trHeight w:val="600"/>
        </w:trPr>
        <w:tc>
          <w:tcPr>
            <w:tcW w:w="1378" w:type="pct"/>
            <w:vMerge/>
            <w:shd w:val="clear" w:color="auto" w:fill="auto"/>
          </w:tcPr>
          <w:p w:rsidR="00DC781F" w:rsidRPr="006B79FB" w:rsidRDefault="00DC781F" w:rsidP="00AD43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DC781F" w:rsidRPr="00CD10FF" w:rsidRDefault="00DC781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DC781F" w:rsidRPr="009A5CD6" w:rsidRDefault="00DC781F" w:rsidP="002E2EA2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9A5CD6">
              <w:rPr>
                <w:b/>
                <w:bCs/>
                <w:sz w:val="20"/>
                <w:szCs w:val="20"/>
              </w:rPr>
              <w:t>LS04 Netzwerkstandards beschreiben</w:t>
            </w:r>
          </w:p>
        </w:tc>
        <w:tc>
          <w:tcPr>
            <w:tcW w:w="694" w:type="pct"/>
            <w:shd w:val="clear" w:color="auto" w:fill="auto"/>
          </w:tcPr>
          <w:p w:rsidR="00DC781F" w:rsidRPr="00C935F1" w:rsidRDefault="00DC781F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:rsidR="00955690" w:rsidRDefault="00955690" w:rsidP="00955690">
            <w:pPr>
              <w:spacing w:before="20" w:afterLines="20" w:after="48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</w:t>
            </w:r>
            <w:r w:rsidRPr="00DC781F">
              <w:rPr>
                <w:color w:val="00000A"/>
                <w:sz w:val="20"/>
                <w:szCs w:val="20"/>
              </w:rPr>
              <w:t>ystematisch vorgehen</w:t>
            </w:r>
          </w:p>
          <w:p w:rsidR="001B0FC9" w:rsidRDefault="001B0FC9" w:rsidP="001B0FC9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DC781F" w:rsidRPr="00C935F1" w:rsidRDefault="00955690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:rsidR="00DC781F" w:rsidRPr="006B79FB" w:rsidRDefault="001B0FC9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shd w:val="clear" w:color="auto" w:fill="auto"/>
          </w:tcPr>
          <w:p w:rsidR="00DC781F" w:rsidRDefault="00DC781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2E313F" w:rsidRPr="006D185A" w:rsidTr="001B0FC9">
        <w:trPr>
          <w:trHeight w:val="886"/>
        </w:trPr>
        <w:tc>
          <w:tcPr>
            <w:tcW w:w="1378" w:type="pct"/>
            <w:shd w:val="clear" w:color="auto" w:fill="auto"/>
          </w:tcPr>
          <w:p w:rsidR="002E313F" w:rsidRPr="002E313F" w:rsidRDefault="002E313F" w:rsidP="001B0F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 xml:space="preserve">Sie </w:t>
            </w:r>
            <w:r w:rsidRPr="006B79FB">
              <w:rPr>
                <w:b/>
                <w:bCs/>
                <w:sz w:val="20"/>
                <w:szCs w:val="20"/>
              </w:rPr>
              <w:t>planen</w:t>
            </w:r>
            <w:r w:rsidRPr="006B79FB">
              <w:rPr>
                <w:sz w:val="20"/>
                <w:szCs w:val="20"/>
              </w:rPr>
              <w:t xml:space="preserve"> die Integration in dem sie ein anforderungsgerechtes Konzept auch unter ökologischen und wirtschaftlichen Gesichtspunkten </w:t>
            </w:r>
            <w:r w:rsidRPr="006B79FB">
              <w:rPr>
                <w:iCs/>
                <w:sz w:val="20"/>
                <w:szCs w:val="20"/>
              </w:rPr>
              <w:t>(</w:t>
            </w:r>
            <w:r w:rsidRPr="006B79FB">
              <w:rPr>
                <w:i/>
                <w:iCs/>
                <w:sz w:val="20"/>
                <w:szCs w:val="20"/>
              </w:rPr>
              <w:t>Energieeffizienz</w:t>
            </w:r>
            <w:r w:rsidRPr="006B79FB">
              <w:rPr>
                <w:iCs/>
                <w:sz w:val="20"/>
                <w:szCs w:val="20"/>
              </w:rPr>
              <w:t>)</w:t>
            </w:r>
            <w:r w:rsidRPr="006B79FB">
              <w:rPr>
                <w:sz w:val="20"/>
                <w:szCs w:val="20"/>
              </w:rPr>
              <w:t xml:space="preserve"> erstellen.</w:t>
            </w:r>
          </w:p>
        </w:tc>
        <w:tc>
          <w:tcPr>
            <w:tcW w:w="529" w:type="pct"/>
            <w:shd w:val="clear" w:color="auto" w:fill="auto"/>
          </w:tcPr>
          <w:p w:rsidR="002E313F" w:rsidRPr="00CD10FF" w:rsidRDefault="002E313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2E313F" w:rsidRPr="002E313F" w:rsidRDefault="002E313F" w:rsidP="00DC781F">
            <w:pPr>
              <w:spacing w:before="20" w:after="20"/>
              <w:rPr>
                <w:b/>
                <w:color w:val="00000A"/>
                <w:sz w:val="20"/>
                <w:szCs w:val="20"/>
              </w:rPr>
            </w:pPr>
            <w:r w:rsidRPr="006B79FB">
              <w:rPr>
                <w:b/>
                <w:sz w:val="20"/>
                <w:szCs w:val="20"/>
              </w:rPr>
              <w:t>LS0</w:t>
            </w:r>
            <w:r w:rsidR="00DC781F">
              <w:rPr>
                <w:b/>
                <w:sz w:val="20"/>
                <w:szCs w:val="20"/>
              </w:rPr>
              <w:t>5</w:t>
            </w:r>
            <w:r w:rsidRPr="006B79FB">
              <w:rPr>
                <w:b/>
                <w:sz w:val="20"/>
                <w:szCs w:val="20"/>
              </w:rPr>
              <w:t xml:space="preserve"> Integration von Clients in die bestehende Netzwerkinfrastruktur planen</w:t>
            </w:r>
          </w:p>
        </w:tc>
        <w:tc>
          <w:tcPr>
            <w:tcW w:w="694" w:type="pct"/>
            <w:shd w:val="clear" w:color="auto" w:fill="auto"/>
          </w:tcPr>
          <w:p w:rsidR="002E313F" w:rsidRPr="00C935F1" w:rsidRDefault="002E313F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>Konzept</w:t>
            </w:r>
          </w:p>
        </w:tc>
        <w:tc>
          <w:tcPr>
            <w:tcW w:w="880" w:type="pct"/>
            <w:shd w:val="clear" w:color="auto" w:fill="auto"/>
          </w:tcPr>
          <w:p w:rsidR="00955690" w:rsidRDefault="00955690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:rsidR="00955690" w:rsidRDefault="00955690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2E313F" w:rsidRDefault="00955690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:rsidR="00C04E42" w:rsidRPr="00C935F1" w:rsidRDefault="00C04E42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:rsidR="002E313F" w:rsidRPr="006B79FB" w:rsidRDefault="002E313F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:rsidR="002E313F" w:rsidRDefault="00DC781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2E313F" w:rsidRPr="006D185A" w:rsidTr="001B0FC9">
        <w:trPr>
          <w:trHeight w:val="342"/>
        </w:trPr>
        <w:tc>
          <w:tcPr>
            <w:tcW w:w="1378" w:type="pct"/>
            <w:vMerge w:val="restart"/>
            <w:shd w:val="clear" w:color="auto" w:fill="auto"/>
          </w:tcPr>
          <w:p w:rsidR="002E313F" w:rsidRDefault="002E313F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lastRenderedPageBreak/>
              <w:t xml:space="preserve">Sie </w:t>
            </w:r>
            <w:r w:rsidRPr="006B79FB">
              <w:rPr>
                <w:b/>
                <w:bCs/>
                <w:sz w:val="20"/>
                <w:szCs w:val="20"/>
              </w:rPr>
              <w:t>führen</w:t>
            </w:r>
            <w:r w:rsidRPr="006B79FB">
              <w:rPr>
                <w:sz w:val="20"/>
                <w:szCs w:val="20"/>
              </w:rPr>
              <w:t xml:space="preserve"> auf der Basis der </w:t>
            </w:r>
            <w:r w:rsidRPr="002E313F">
              <w:rPr>
                <w:sz w:val="20"/>
                <w:szCs w:val="20"/>
              </w:rPr>
              <w:t>Leistungskriterien die Auswahl von Kompone</w:t>
            </w:r>
            <w:r w:rsidRPr="006B79FB">
              <w:rPr>
                <w:sz w:val="20"/>
                <w:szCs w:val="20"/>
              </w:rPr>
              <w:t xml:space="preserve">nten </w:t>
            </w:r>
            <w:r w:rsidRPr="006B79FB">
              <w:rPr>
                <w:b/>
                <w:bCs/>
                <w:sz w:val="20"/>
                <w:szCs w:val="20"/>
              </w:rPr>
              <w:t>durch</w:t>
            </w:r>
            <w:r w:rsidRPr="006B79FB">
              <w:rPr>
                <w:sz w:val="20"/>
                <w:szCs w:val="20"/>
              </w:rPr>
              <w:t>. Sie konfigurieren Clients und binden diese in das Netzwerk ein.</w:t>
            </w:r>
          </w:p>
        </w:tc>
        <w:tc>
          <w:tcPr>
            <w:tcW w:w="529" w:type="pct"/>
            <w:shd w:val="clear" w:color="auto" w:fill="auto"/>
          </w:tcPr>
          <w:p w:rsidR="002E313F" w:rsidRPr="00C935F1" w:rsidRDefault="002E313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2E313F" w:rsidRPr="00C935F1" w:rsidRDefault="002E313F" w:rsidP="00DC781F">
            <w:pPr>
              <w:pStyle w:val="TZielnanalysetext"/>
              <w:rPr>
                <w:b/>
                <w:sz w:val="20"/>
                <w:szCs w:val="20"/>
              </w:rPr>
            </w:pPr>
            <w:r w:rsidRPr="006B79FB">
              <w:rPr>
                <w:b/>
                <w:sz w:val="20"/>
                <w:szCs w:val="20"/>
              </w:rPr>
              <w:t>LS0</w:t>
            </w:r>
            <w:r w:rsidR="00DC781F">
              <w:rPr>
                <w:b/>
                <w:sz w:val="20"/>
                <w:szCs w:val="20"/>
              </w:rPr>
              <w:t>6</w:t>
            </w:r>
            <w:r w:rsidRPr="006B79FB">
              <w:rPr>
                <w:b/>
                <w:sz w:val="20"/>
                <w:szCs w:val="20"/>
              </w:rPr>
              <w:t xml:space="preserve"> Komponenten auswählen</w:t>
            </w:r>
          </w:p>
        </w:tc>
        <w:tc>
          <w:tcPr>
            <w:tcW w:w="694" w:type="pct"/>
            <w:shd w:val="clear" w:color="auto" w:fill="auto"/>
          </w:tcPr>
          <w:p w:rsidR="002E313F" w:rsidRPr="00887F4F" w:rsidRDefault="002E313F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>Entscheidungsbewertungstabelle</w:t>
            </w:r>
          </w:p>
        </w:tc>
        <w:tc>
          <w:tcPr>
            <w:tcW w:w="880" w:type="pct"/>
            <w:shd w:val="clear" w:color="auto" w:fill="auto"/>
          </w:tcPr>
          <w:p w:rsidR="00836AED" w:rsidRDefault="00836AED" w:rsidP="00836AED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:rsidR="00836AED" w:rsidRDefault="00836AED" w:rsidP="00836AED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2E313F" w:rsidRPr="00C935F1" w:rsidRDefault="00955690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:rsidR="002E313F" w:rsidRPr="00C935F1" w:rsidRDefault="002E313F" w:rsidP="00887F4F">
            <w:pPr>
              <w:pStyle w:val="TZielnanalysetext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>Vgl. LS0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2E313F" w:rsidRDefault="00DC781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C781F" w:rsidRPr="006D185A" w:rsidTr="002E313F">
        <w:trPr>
          <w:trHeight w:val="818"/>
        </w:trPr>
        <w:tc>
          <w:tcPr>
            <w:tcW w:w="1378" w:type="pct"/>
            <w:vMerge/>
            <w:shd w:val="clear" w:color="auto" w:fill="auto"/>
          </w:tcPr>
          <w:p w:rsidR="00DC781F" w:rsidRPr="006B79FB" w:rsidRDefault="00DC781F" w:rsidP="00DC7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DC781F" w:rsidRPr="00C935F1" w:rsidRDefault="0086518C" w:rsidP="00DC7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Router, Switch</w:t>
            </w:r>
          </w:p>
        </w:tc>
        <w:tc>
          <w:tcPr>
            <w:tcW w:w="825" w:type="pct"/>
            <w:shd w:val="clear" w:color="auto" w:fill="auto"/>
          </w:tcPr>
          <w:p w:rsidR="00DC781F" w:rsidRPr="006B79FB" w:rsidRDefault="00DC781F" w:rsidP="00DC781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Client und Netzwerkkomponenten konfigurieren und einbinden</w:t>
            </w:r>
          </w:p>
        </w:tc>
        <w:tc>
          <w:tcPr>
            <w:tcW w:w="694" w:type="pct"/>
            <w:shd w:val="clear" w:color="auto" w:fill="auto"/>
          </w:tcPr>
          <w:p w:rsidR="00DC781F" w:rsidRPr="00887F4F" w:rsidRDefault="00836AED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C781F">
              <w:rPr>
                <w:sz w:val="20"/>
                <w:szCs w:val="20"/>
              </w:rPr>
              <w:t>onfiguriertes Netzwerk</w:t>
            </w:r>
          </w:p>
        </w:tc>
        <w:tc>
          <w:tcPr>
            <w:tcW w:w="880" w:type="pct"/>
            <w:shd w:val="clear" w:color="auto" w:fill="auto"/>
          </w:tcPr>
          <w:p w:rsidR="00836AED" w:rsidRDefault="00836AED" w:rsidP="00836AED">
            <w:pPr>
              <w:spacing w:before="20" w:afterLines="20" w:after="48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</w:t>
            </w:r>
            <w:r w:rsidRPr="00DC781F">
              <w:rPr>
                <w:color w:val="00000A"/>
                <w:sz w:val="20"/>
                <w:szCs w:val="20"/>
              </w:rPr>
              <w:t>ystematisch vorgehen</w:t>
            </w:r>
          </w:p>
          <w:p w:rsidR="00836AED" w:rsidRDefault="00836AED" w:rsidP="00836AED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:rsidR="00DC781F" w:rsidRDefault="00836AED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Regeln und Verfahren anwenden</w:t>
            </w:r>
          </w:p>
          <w:p w:rsidR="00836AED" w:rsidRDefault="00836AED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:rsidR="00836AED" w:rsidRDefault="00836AED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:rsidR="00836AED" w:rsidRPr="00C935F1" w:rsidRDefault="00836AED" w:rsidP="00836AED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:rsidR="00DC781F" w:rsidRPr="00C935F1" w:rsidRDefault="00DC781F" w:rsidP="00DC781F">
            <w:pPr>
              <w:pStyle w:val="TZielnanalysetext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:rsidR="00DC781F" w:rsidRDefault="00DC781F" w:rsidP="00DC781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E313F" w:rsidRPr="006D185A" w:rsidTr="00EC7B25">
        <w:trPr>
          <w:trHeight w:val="1020"/>
        </w:trPr>
        <w:tc>
          <w:tcPr>
            <w:tcW w:w="1378" w:type="pct"/>
            <w:shd w:val="clear" w:color="auto" w:fill="auto"/>
          </w:tcPr>
          <w:p w:rsidR="002E313F" w:rsidRPr="00594A8A" w:rsidRDefault="002E313F" w:rsidP="002E313F">
            <w:pPr>
              <w:pStyle w:val="TZielnanalysetext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 xml:space="preserve">Sie </w:t>
            </w:r>
            <w:r w:rsidRPr="006B79FB">
              <w:rPr>
                <w:b/>
                <w:bCs/>
                <w:sz w:val="20"/>
                <w:szCs w:val="20"/>
              </w:rPr>
              <w:t>prüfen</w:t>
            </w:r>
            <w:r w:rsidRPr="006B79FB">
              <w:rPr>
                <w:sz w:val="20"/>
                <w:szCs w:val="20"/>
              </w:rPr>
              <w:t xml:space="preserve"> systematisch die Funktion der konfigurierten Clients im Netzwerk und protokollieren das Ergebnis.</w:t>
            </w:r>
          </w:p>
        </w:tc>
        <w:tc>
          <w:tcPr>
            <w:tcW w:w="529" w:type="pct"/>
            <w:shd w:val="clear" w:color="auto" w:fill="auto"/>
          </w:tcPr>
          <w:p w:rsidR="002E313F" w:rsidRPr="00C935F1" w:rsidRDefault="002E313F" w:rsidP="002E313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2E313F" w:rsidRDefault="002E313F" w:rsidP="00DC781F">
            <w:pPr>
              <w:pStyle w:val="TZielnanalysetext"/>
              <w:rPr>
                <w:b/>
                <w:sz w:val="20"/>
                <w:szCs w:val="20"/>
              </w:rPr>
            </w:pPr>
            <w:r w:rsidRPr="006B79FB">
              <w:rPr>
                <w:b/>
                <w:bCs/>
                <w:sz w:val="20"/>
                <w:szCs w:val="20"/>
              </w:rPr>
              <w:t>LS0</w:t>
            </w:r>
            <w:r w:rsidR="00DC781F">
              <w:rPr>
                <w:b/>
                <w:bCs/>
                <w:sz w:val="20"/>
                <w:szCs w:val="20"/>
              </w:rPr>
              <w:t>8</w:t>
            </w:r>
            <w:r w:rsidRPr="006B79FB">
              <w:rPr>
                <w:b/>
                <w:bCs/>
                <w:sz w:val="20"/>
                <w:szCs w:val="20"/>
              </w:rPr>
              <w:t xml:space="preserve"> Abnahmetests durchführen</w:t>
            </w:r>
          </w:p>
        </w:tc>
        <w:tc>
          <w:tcPr>
            <w:tcW w:w="694" w:type="pct"/>
            <w:shd w:val="clear" w:color="auto" w:fill="auto"/>
          </w:tcPr>
          <w:p w:rsidR="002E313F" w:rsidRPr="00C935F1" w:rsidRDefault="002E313F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>Ergebnisprotokoll</w:t>
            </w:r>
          </w:p>
        </w:tc>
        <w:tc>
          <w:tcPr>
            <w:tcW w:w="880" w:type="pct"/>
            <w:shd w:val="clear" w:color="auto" w:fill="auto"/>
          </w:tcPr>
          <w:p w:rsidR="00955690" w:rsidRDefault="00955690" w:rsidP="00955690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:rsidR="00836AED" w:rsidRDefault="00836AED" w:rsidP="00955690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Systemfehler systematisch eingrenzen</w:t>
            </w:r>
          </w:p>
          <w:p w:rsidR="002E313F" w:rsidRDefault="00836AED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:rsidR="00836AED" w:rsidRPr="00C935F1" w:rsidRDefault="00836AED" w:rsidP="00DC781F">
            <w:pPr>
              <w:pStyle w:val="TZielnanalysetext"/>
              <w:spacing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:rsidR="002E313F" w:rsidRPr="00C935F1" w:rsidRDefault="002E313F" w:rsidP="002E313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2E313F" w:rsidRDefault="00DC781F" w:rsidP="002E313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E313F" w:rsidRPr="006D185A" w:rsidTr="00EC7B25">
        <w:trPr>
          <w:trHeight w:val="267"/>
        </w:trPr>
        <w:tc>
          <w:tcPr>
            <w:tcW w:w="1378" w:type="pct"/>
            <w:shd w:val="clear" w:color="auto" w:fill="auto"/>
          </w:tcPr>
          <w:p w:rsidR="002E313F" w:rsidRDefault="002E313F" w:rsidP="002E31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79FB">
              <w:rPr>
                <w:sz w:val="20"/>
                <w:szCs w:val="20"/>
              </w:rPr>
              <w:t xml:space="preserve">Sie </w:t>
            </w:r>
            <w:r w:rsidRPr="006B79FB">
              <w:rPr>
                <w:b/>
                <w:bCs/>
                <w:sz w:val="20"/>
                <w:szCs w:val="20"/>
              </w:rPr>
              <w:t>reflektieren</w:t>
            </w:r>
            <w:r w:rsidRPr="006B79FB">
              <w:rPr>
                <w:sz w:val="20"/>
                <w:szCs w:val="20"/>
              </w:rPr>
              <w:t xml:space="preserve"> den Arbeitsprozess hinsichtlich möglicher Optimierungen und diskutieren das Ergebnis in Bezug auf Wirtschaftlichkeit und Ökologie.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:rsidR="002E313F" w:rsidRDefault="002E313F" w:rsidP="002E313F">
            <w:pPr>
              <w:pStyle w:val="TZielnanalysetex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[Umfassende Kompetenz für das gesamte Lernfeld]</w:t>
            </w:r>
          </w:p>
          <w:p w:rsidR="002E313F" w:rsidRDefault="002E313F" w:rsidP="002E313F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Integrativ umsetzen</w:t>
            </w:r>
          </w:p>
        </w:tc>
      </w:tr>
    </w:tbl>
    <w:p w:rsidR="009010B3" w:rsidRPr="00585AF2" w:rsidRDefault="009010B3" w:rsidP="00AD43B1">
      <w:pPr>
        <w:pStyle w:val="TZielnanalysetext"/>
        <w:rPr>
          <w:sz w:val="20"/>
          <w:szCs w:val="20"/>
        </w:rPr>
      </w:pPr>
    </w:p>
    <w:sectPr w:rsidR="009010B3" w:rsidRPr="00585AF2" w:rsidSect="0045320E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6B9" w:rsidRDefault="00FF46B9" w:rsidP="00EF2F4F">
      <w:pPr>
        <w:pStyle w:val="Textkrper2"/>
      </w:pPr>
      <w:r>
        <w:separator/>
      </w:r>
    </w:p>
  </w:endnote>
  <w:endnote w:type="continuationSeparator" w:id="0">
    <w:p w:rsidR="00FF46B9" w:rsidRDefault="00FF46B9" w:rsidP="00EF2F4F">
      <w:pPr>
        <w:pStyle w:val="Textkrper2"/>
      </w:pPr>
      <w:r>
        <w:continuationSeparator/>
      </w:r>
    </w:p>
  </w:endnote>
  <w:endnote w:type="continuationNotice" w:id="1">
    <w:p w:rsidR="00FF46B9" w:rsidRDefault="00FF4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:rsidTr="0002710B">
      <w:tc>
        <w:tcPr>
          <w:tcW w:w="8505" w:type="dxa"/>
          <w:vAlign w:val="bottom"/>
          <w:hideMark/>
        </w:tcPr>
        <w:p w:rsidR="006E25DF" w:rsidRPr="00B11580" w:rsidRDefault="005C53AE" w:rsidP="00EC7B2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B86002">
            <w:rPr>
              <w:noProof/>
              <w:sz w:val="14"/>
              <w:szCs w:val="14"/>
              <w:lang w:eastAsia="en-US"/>
            </w:rPr>
            <w:t>EFI-EIT-WDM-WSY-LF03-Zielanalyse.docx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B86002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B8600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6B9" w:rsidRDefault="00FF46B9" w:rsidP="00EF2F4F">
      <w:pPr>
        <w:pStyle w:val="Textkrper2"/>
      </w:pPr>
      <w:r>
        <w:separator/>
      </w:r>
    </w:p>
  </w:footnote>
  <w:footnote w:type="continuationSeparator" w:id="0">
    <w:p w:rsidR="00FF46B9" w:rsidRDefault="00FF46B9" w:rsidP="00EF2F4F">
      <w:pPr>
        <w:pStyle w:val="Textkrper2"/>
      </w:pPr>
      <w:r>
        <w:continuationSeparator/>
      </w:r>
    </w:p>
  </w:footnote>
  <w:footnote w:type="continuationNotice" w:id="1">
    <w:p w:rsidR="00FF46B9" w:rsidRDefault="00FF46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FA7D8BE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hideGrammaticalErrors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6F57"/>
    <w:rsid w:val="0005790E"/>
    <w:rsid w:val="000815EF"/>
    <w:rsid w:val="000829B1"/>
    <w:rsid w:val="000902B8"/>
    <w:rsid w:val="000927AD"/>
    <w:rsid w:val="00095920"/>
    <w:rsid w:val="000970ED"/>
    <w:rsid w:val="000979B1"/>
    <w:rsid w:val="000A3C77"/>
    <w:rsid w:val="000A762D"/>
    <w:rsid w:val="000A784D"/>
    <w:rsid w:val="000B1548"/>
    <w:rsid w:val="000B1C39"/>
    <w:rsid w:val="000B1F6B"/>
    <w:rsid w:val="000B4B85"/>
    <w:rsid w:val="000B4E94"/>
    <w:rsid w:val="000C4AB8"/>
    <w:rsid w:val="000C60AC"/>
    <w:rsid w:val="000E3EFC"/>
    <w:rsid w:val="000E4F87"/>
    <w:rsid w:val="000F54A5"/>
    <w:rsid w:val="001015F4"/>
    <w:rsid w:val="00105FC2"/>
    <w:rsid w:val="00107419"/>
    <w:rsid w:val="00133AD3"/>
    <w:rsid w:val="00136395"/>
    <w:rsid w:val="001435BE"/>
    <w:rsid w:val="00162924"/>
    <w:rsid w:val="00177FF7"/>
    <w:rsid w:val="0018527C"/>
    <w:rsid w:val="00194AB1"/>
    <w:rsid w:val="001A63BE"/>
    <w:rsid w:val="001B0FC9"/>
    <w:rsid w:val="001B5463"/>
    <w:rsid w:val="001B559C"/>
    <w:rsid w:val="001C401E"/>
    <w:rsid w:val="001E6D88"/>
    <w:rsid w:val="001F0C75"/>
    <w:rsid w:val="001F3192"/>
    <w:rsid w:val="001F7C4E"/>
    <w:rsid w:val="00201045"/>
    <w:rsid w:val="00212507"/>
    <w:rsid w:val="00212DA8"/>
    <w:rsid w:val="00216C66"/>
    <w:rsid w:val="00232D95"/>
    <w:rsid w:val="002402BA"/>
    <w:rsid w:val="00240BC3"/>
    <w:rsid w:val="00245052"/>
    <w:rsid w:val="002472D8"/>
    <w:rsid w:val="00264E97"/>
    <w:rsid w:val="002652E8"/>
    <w:rsid w:val="00265E91"/>
    <w:rsid w:val="00267919"/>
    <w:rsid w:val="00281948"/>
    <w:rsid w:val="00281E61"/>
    <w:rsid w:val="00287A66"/>
    <w:rsid w:val="0029461F"/>
    <w:rsid w:val="002A0D97"/>
    <w:rsid w:val="002A0FC1"/>
    <w:rsid w:val="002C282D"/>
    <w:rsid w:val="002C3C79"/>
    <w:rsid w:val="002C734D"/>
    <w:rsid w:val="002D105B"/>
    <w:rsid w:val="002D553E"/>
    <w:rsid w:val="002D7544"/>
    <w:rsid w:val="002D7EC7"/>
    <w:rsid w:val="002E2840"/>
    <w:rsid w:val="002E2EA2"/>
    <w:rsid w:val="002E313F"/>
    <w:rsid w:val="002F17EF"/>
    <w:rsid w:val="003104EF"/>
    <w:rsid w:val="003223E4"/>
    <w:rsid w:val="00330BC7"/>
    <w:rsid w:val="00336B8E"/>
    <w:rsid w:val="00350512"/>
    <w:rsid w:val="0035097B"/>
    <w:rsid w:val="00370D67"/>
    <w:rsid w:val="00375731"/>
    <w:rsid w:val="003828D8"/>
    <w:rsid w:val="003A37D8"/>
    <w:rsid w:val="003A44A2"/>
    <w:rsid w:val="003B0E30"/>
    <w:rsid w:val="003B4599"/>
    <w:rsid w:val="003C2EED"/>
    <w:rsid w:val="003C729B"/>
    <w:rsid w:val="003D339D"/>
    <w:rsid w:val="003D6E5F"/>
    <w:rsid w:val="003E0E55"/>
    <w:rsid w:val="003F4CBE"/>
    <w:rsid w:val="0040435F"/>
    <w:rsid w:val="00413A41"/>
    <w:rsid w:val="0043409B"/>
    <w:rsid w:val="0045320E"/>
    <w:rsid w:val="004771BA"/>
    <w:rsid w:val="0048130C"/>
    <w:rsid w:val="00482125"/>
    <w:rsid w:val="00482DF4"/>
    <w:rsid w:val="00483B80"/>
    <w:rsid w:val="004873FC"/>
    <w:rsid w:val="004901A5"/>
    <w:rsid w:val="00491591"/>
    <w:rsid w:val="00497378"/>
    <w:rsid w:val="004A0E15"/>
    <w:rsid w:val="004B2C59"/>
    <w:rsid w:val="004B4335"/>
    <w:rsid w:val="004C0301"/>
    <w:rsid w:val="004C12B1"/>
    <w:rsid w:val="004D3218"/>
    <w:rsid w:val="004D6EA8"/>
    <w:rsid w:val="004D7FD5"/>
    <w:rsid w:val="004E5047"/>
    <w:rsid w:val="005003D7"/>
    <w:rsid w:val="00507B26"/>
    <w:rsid w:val="00507F08"/>
    <w:rsid w:val="00522492"/>
    <w:rsid w:val="0052396A"/>
    <w:rsid w:val="00533146"/>
    <w:rsid w:val="00540FD9"/>
    <w:rsid w:val="00542931"/>
    <w:rsid w:val="00542A55"/>
    <w:rsid w:val="00555115"/>
    <w:rsid w:val="00571C4A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C69A4"/>
    <w:rsid w:val="005D1DE1"/>
    <w:rsid w:val="005D34A4"/>
    <w:rsid w:val="005D4A76"/>
    <w:rsid w:val="005D6283"/>
    <w:rsid w:val="005D75B6"/>
    <w:rsid w:val="005E00E3"/>
    <w:rsid w:val="005F1E8F"/>
    <w:rsid w:val="006002FE"/>
    <w:rsid w:val="00602ECB"/>
    <w:rsid w:val="006035A5"/>
    <w:rsid w:val="006044D2"/>
    <w:rsid w:val="00611FDE"/>
    <w:rsid w:val="00623881"/>
    <w:rsid w:val="0064536F"/>
    <w:rsid w:val="0064550B"/>
    <w:rsid w:val="006476CF"/>
    <w:rsid w:val="00650686"/>
    <w:rsid w:val="00667BC4"/>
    <w:rsid w:val="0068220D"/>
    <w:rsid w:val="006843AD"/>
    <w:rsid w:val="006852AA"/>
    <w:rsid w:val="00685D26"/>
    <w:rsid w:val="00686C0C"/>
    <w:rsid w:val="006915F4"/>
    <w:rsid w:val="00692AE3"/>
    <w:rsid w:val="00694B56"/>
    <w:rsid w:val="006A1E66"/>
    <w:rsid w:val="006B2FFD"/>
    <w:rsid w:val="006B6444"/>
    <w:rsid w:val="006C1E6A"/>
    <w:rsid w:val="006C5198"/>
    <w:rsid w:val="006D185A"/>
    <w:rsid w:val="006D2D36"/>
    <w:rsid w:val="006D4508"/>
    <w:rsid w:val="006E25DF"/>
    <w:rsid w:val="006E484A"/>
    <w:rsid w:val="007306C9"/>
    <w:rsid w:val="00753E7A"/>
    <w:rsid w:val="00762967"/>
    <w:rsid w:val="00766ED1"/>
    <w:rsid w:val="00767854"/>
    <w:rsid w:val="00771EB8"/>
    <w:rsid w:val="0077533A"/>
    <w:rsid w:val="00776A42"/>
    <w:rsid w:val="00780E59"/>
    <w:rsid w:val="007813C2"/>
    <w:rsid w:val="007816FD"/>
    <w:rsid w:val="00781BA5"/>
    <w:rsid w:val="007A5FE2"/>
    <w:rsid w:val="007B3125"/>
    <w:rsid w:val="007B5799"/>
    <w:rsid w:val="007D2EF7"/>
    <w:rsid w:val="007E2A7E"/>
    <w:rsid w:val="007E4104"/>
    <w:rsid w:val="007E63C1"/>
    <w:rsid w:val="007F17AA"/>
    <w:rsid w:val="00803C10"/>
    <w:rsid w:val="0080529D"/>
    <w:rsid w:val="00811747"/>
    <w:rsid w:val="008124FE"/>
    <w:rsid w:val="00814644"/>
    <w:rsid w:val="00820DD5"/>
    <w:rsid w:val="008346F8"/>
    <w:rsid w:val="00835D8A"/>
    <w:rsid w:val="00836AED"/>
    <w:rsid w:val="00843736"/>
    <w:rsid w:val="00846FE5"/>
    <w:rsid w:val="00850772"/>
    <w:rsid w:val="00851752"/>
    <w:rsid w:val="0086518C"/>
    <w:rsid w:val="008665C4"/>
    <w:rsid w:val="00871346"/>
    <w:rsid w:val="00873D2F"/>
    <w:rsid w:val="00882EF0"/>
    <w:rsid w:val="00887184"/>
    <w:rsid w:val="00887F4F"/>
    <w:rsid w:val="008A2535"/>
    <w:rsid w:val="008A74B1"/>
    <w:rsid w:val="008B038C"/>
    <w:rsid w:val="008B309D"/>
    <w:rsid w:val="008C427A"/>
    <w:rsid w:val="008D5847"/>
    <w:rsid w:val="008E77D0"/>
    <w:rsid w:val="008F4C55"/>
    <w:rsid w:val="009010B3"/>
    <w:rsid w:val="0090373D"/>
    <w:rsid w:val="0090440E"/>
    <w:rsid w:val="00905A0B"/>
    <w:rsid w:val="00906250"/>
    <w:rsid w:val="00910C36"/>
    <w:rsid w:val="009260A1"/>
    <w:rsid w:val="00931550"/>
    <w:rsid w:val="00932AA4"/>
    <w:rsid w:val="009446FB"/>
    <w:rsid w:val="00954A48"/>
    <w:rsid w:val="00955690"/>
    <w:rsid w:val="00964C07"/>
    <w:rsid w:val="00970E93"/>
    <w:rsid w:val="00973698"/>
    <w:rsid w:val="00974CF3"/>
    <w:rsid w:val="0099150C"/>
    <w:rsid w:val="009A163A"/>
    <w:rsid w:val="009A6E02"/>
    <w:rsid w:val="009A7F9D"/>
    <w:rsid w:val="009B0DFE"/>
    <w:rsid w:val="009B43FB"/>
    <w:rsid w:val="009B50EB"/>
    <w:rsid w:val="009B629A"/>
    <w:rsid w:val="009B76B9"/>
    <w:rsid w:val="009C413A"/>
    <w:rsid w:val="009C50AC"/>
    <w:rsid w:val="009D0CD0"/>
    <w:rsid w:val="009D1908"/>
    <w:rsid w:val="009D7C1C"/>
    <w:rsid w:val="009E0B91"/>
    <w:rsid w:val="009E0C01"/>
    <w:rsid w:val="00A01BE7"/>
    <w:rsid w:val="00A02C40"/>
    <w:rsid w:val="00A06330"/>
    <w:rsid w:val="00A0654B"/>
    <w:rsid w:val="00A107F5"/>
    <w:rsid w:val="00A13455"/>
    <w:rsid w:val="00A20F13"/>
    <w:rsid w:val="00A22E11"/>
    <w:rsid w:val="00A23230"/>
    <w:rsid w:val="00A23DFC"/>
    <w:rsid w:val="00A57B84"/>
    <w:rsid w:val="00A678E6"/>
    <w:rsid w:val="00A7246E"/>
    <w:rsid w:val="00A72641"/>
    <w:rsid w:val="00A7295F"/>
    <w:rsid w:val="00A7489E"/>
    <w:rsid w:val="00A81F73"/>
    <w:rsid w:val="00A93771"/>
    <w:rsid w:val="00A94F59"/>
    <w:rsid w:val="00AA5AEE"/>
    <w:rsid w:val="00AB093F"/>
    <w:rsid w:val="00AB1FF7"/>
    <w:rsid w:val="00AB7A62"/>
    <w:rsid w:val="00AD019D"/>
    <w:rsid w:val="00AD1DFD"/>
    <w:rsid w:val="00AD1E40"/>
    <w:rsid w:val="00AD43B1"/>
    <w:rsid w:val="00AD5960"/>
    <w:rsid w:val="00AE29F6"/>
    <w:rsid w:val="00AE73BB"/>
    <w:rsid w:val="00B02B5B"/>
    <w:rsid w:val="00B070EE"/>
    <w:rsid w:val="00B07CBB"/>
    <w:rsid w:val="00B10ECB"/>
    <w:rsid w:val="00B11580"/>
    <w:rsid w:val="00B15092"/>
    <w:rsid w:val="00B309CF"/>
    <w:rsid w:val="00B3109E"/>
    <w:rsid w:val="00B44FDB"/>
    <w:rsid w:val="00B47C61"/>
    <w:rsid w:val="00B51531"/>
    <w:rsid w:val="00B555BE"/>
    <w:rsid w:val="00B71AB6"/>
    <w:rsid w:val="00B81461"/>
    <w:rsid w:val="00B85E2A"/>
    <w:rsid w:val="00B86002"/>
    <w:rsid w:val="00B93801"/>
    <w:rsid w:val="00B94272"/>
    <w:rsid w:val="00BC136C"/>
    <w:rsid w:val="00BC3D5D"/>
    <w:rsid w:val="00BD73EC"/>
    <w:rsid w:val="00C04E42"/>
    <w:rsid w:val="00C07956"/>
    <w:rsid w:val="00C26787"/>
    <w:rsid w:val="00C35EA3"/>
    <w:rsid w:val="00C56066"/>
    <w:rsid w:val="00C5677E"/>
    <w:rsid w:val="00C65EE9"/>
    <w:rsid w:val="00C729A9"/>
    <w:rsid w:val="00C82AA0"/>
    <w:rsid w:val="00C84119"/>
    <w:rsid w:val="00C8501D"/>
    <w:rsid w:val="00C90C87"/>
    <w:rsid w:val="00C935F1"/>
    <w:rsid w:val="00C9673B"/>
    <w:rsid w:val="00CA02D7"/>
    <w:rsid w:val="00CA093D"/>
    <w:rsid w:val="00CA2879"/>
    <w:rsid w:val="00CB0C15"/>
    <w:rsid w:val="00CB16F9"/>
    <w:rsid w:val="00CB4B7B"/>
    <w:rsid w:val="00CD0DEF"/>
    <w:rsid w:val="00CD10FF"/>
    <w:rsid w:val="00CD6DCA"/>
    <w:rsid w:val="00CD6F22"/>
    <w:rsid w:val="00CE4221"/>
    <w:rsid w:val="00CE6334"/>
    <w:rsid w:val="00CF03E4"/>
    <w:rsid w:val="00CF1FA6"/>
    <w:rsid w:val="00CF2B44"/>
    <w:rsid w:val="00CF2F4A"/>
    <w:rsid w:val="00CF7547"/>
    <w:rsid w:val="00D02BF6"/>
    <w:rsid w:val="00D1368A"/>
    <w:rsid w:val="00D13E05"/>
    <w:rsid w:val="00D20A3F"/>
    <w:rsid w:val="00D21384"/>
    <w:rsid w:val="00D279A1"/>
    <w:rsid w:val="00D31DB7"/>
    <w:rsid w:val="00D369C4"/>
    <w:rsid w:val="00D41BC3"/>
    <w:rsid w:val="00D4302B"/>
    <w:rsid w:val="00D4428F"/>
    <w:rsid w:val="00D45968"/>
    <w:rsid w:val="00D46AAE"/>
    <w:rsid w:val="00D61ECB"/>
    <w:rsid w:val="00D77C61"/>
    <w:rsid w:val="00D87CC8"/>
    <w:rsid w:val="00D92EFA"/>
    <w:rsid w:val="00DA0B18"/>
    <w:rsid w:val="00DA4494"/>
    <w:rsid w:val="00DB1071"/>
    <w:rsid w:val="00DC3465"/>
    <w:rsid w:val="00DC781F"/>
    <w:rsid w:val="00DE26C6"/>
    <w:rsid w:val="00DE501B"/>
    <w:rsid w:val="00E133C4"/>
    <w:rsid w:val="00E22F4B"/>
    <w:rsid w:val="00E333E7"/>
    <w:rsid w:val="00E36DD1"/>
    <w:rsid w:val="00E52E1C"/>
    <w:rsid w:val="00E81D08"/>
    <w:rsid w:val="00E81D46"/>
    <w:rsid w:val="00E82F74"/>
    <w:rsid w:val="00E83F4C"/>
    <w:rsid w:val="00E8634F"/>
    <w:rsid w:val="00E90658"/>
    <w:rsid w:val="00E933F8"/>
    <w:rsid w:val="00EA0270"/>
    <w:rsid w:val="00EA4158"/>
    <w:rsid w:val="00EC67B5"/>
    <w:rsid w:val="00EC7B25"/>
    <w:rsid w:val="00EE54C5"/>
    <w:rsid w:val="00EF2F4F"/>
    <w:rsid w:val="00EF401E"/>
    <w:rsid w:val="00F00FC1"/>
    <w:rsid w:val="00F129D7"/>
    <w:rsid w:val="00F15D93"/>
    <w:rsid w:val="00F16D40"/>
    <w:rsid w:val="00F27060"/>
    <w:rsid w:val="00F43EDC"/>
    <w:rsid w:val="00F453E0"/>
    <w:rsid w:val="00F46546"/>
    <w:rsid w:val="00F5396C"/>
    <w:rsid w:val="00F613C6"/>
    <w:rsid w:val="00F734F5"/>
    <w:rsid w:val="00F7390F"/>
    <w:rsid w:val="00F73F56"/>
    <w:rsid w:val="00F75D2D"/>
    <w:rsid w:val="00F777E8"/>
    <w:rsid w:val="00F86EEC"/>
    <w:rsid w:val="00FA1F7F"/>
    <w:rsid w:val="00FA45C5"/>
    <w:rsid w:val="00FB11F3"/>
    <w:rsid w:val="00FC1B46"/>
    <w:rsid w:val="00FC38C9"/>
    <w:rsid w:val="00FE0CC5"/>
    <w:rsid w:val="00FF46B9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5F7618-52AB-410A-8076-7C82334C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F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F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FC9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F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FC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12C7C-BEC6-42B0-A3A7-7985AFBD5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EBF5BBB-EB80-414E-8DA3-C5376C1B89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8100AF-D847-43E9-B35C-522BF3A1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2898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2020-10-27T06:37:00Z</cp:lastPrinted>
  <dcterms:created xsi:type="dcterms:W3CDTF">2020-05-25T10:34:00Z</dcterms:created>
  <dcterms:modified xsi:type="dcterms:W3CDTF">2020-10-27T06:39:00Z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0x0101005124BE84538B5943B6412309AED00717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