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CC" w:rsidRPr="00B619CC" w:rsidRDefault="00B619CC" w:rsidP="00B619CC">
      <w:pPr>
        <w:jc w:val="center"/>
        <w:rPr>
          <w:rFonts w:ascii="Bombing" w:hAnsi="Bombing" w:cs="Arial"/>
          <w:sz w:val="52"/>
          <w:szCs w:val="24"/>
          <w:lang w:val="en-GB"/>
        </w:rPr>
      </w:pPr>
      <w:bookmarkStart w:id="0" w:name="_GoBack"/>
      <w:r w:rsidRPr="00B619CC">
        <w:rPr>
          <w:rFonts w:ascii="Verdana" w:hAnsi="Verdana" w:cs="Arial"/>
          <w:b/>
          <w:sz w:val="32"/>
          <w:szCs w:val="24"/>
          <w:lang w:val="en-GB"/>
        </w:rPr>
        <w:t xml:space="preserve">Station 3: </w:t>
      </w:r>
      <w:proofErr w:type="spellStart"/>
      <w:r w:rsidRPr="00B619CC">
        <w:rPr>
          <w:rFonts w:ascii="Verdana" w:hAnsi="Verdana" w:cs="Arial"/>
          <w:b/>
          <w:sz w:val="32"/>
          <w:szCs w:val="24"/>
          <w:lang w:val="en-GB"/>
        </w:rPr>
        <w:t>Vanitas</w:t>
      </w:r>
      <w:proofErr w:type="spellEnd"/>
      <w:r w:rsidRPr="00B619CC">
        <w:rPr>
          <w:rFonts w:ascii="Verdana" w:hAnsi="Verdana" w:cs="Arial"/>
          <w:b/>
          <w:sz w:val="32"/>
          <w:szCs w:val="24"/>
          <w:lang w:val="en-GB"/>
        </w:rPr>
        <w:t xml:space="preserve">, memento </w:t>
      </w:r>
      <w:proofErr w:type="spellStart"/>
      <w:r w:rsidRPr="00B619CC">
        <w:rPr>
          <w:rFonts w:ascii="Verdana" w:hAnsi="Verdana" w:cs="Arial"/>
          <w:b/>
          <w:sz w:val="32"/>
          <w:szCs w:val="24"/>
          <w:lang w:val="en-GB"/>
        </w:rPr>
        <w:t>mori</w:t>
      </w:r>
      <w:proofErr w:type="spellEnd"/>
      <w:r w:rsidRPr="00B619CC">
        <w:rPr>
          <w:rFonts w:ascii="Verdana" w:hAnsi="Verdana" w:cs="Arial"/>
          <w:b/>
          <w:sz w:val="32"/>
          <w:szCs w:val="24"/>
          <w:lang w:val="en-GB"/>
        </w:rPr>
        <w:t xml:space="preserve"> und carpe </w:t>
      </w:r>
      <w:r w:rsidRPr="00B619CC">
        <w:rPr>
          <w:rFonts w:ascii="Verdana" w:hAnsi="Verdana" w:cs="Arial"/>
          <w:b/>
          <w:sz w:val="32"/>
          <w:szCs w:val="36"/>
          <w:lang w:val="en-GB"/>
        </w:rPr>
        <w:t>diem</w:t>
      </w:r>
      <w:r w:rsidRPr="00B619CC">
        <w:rPr>
          <w:rFonts w:ascii="Bombing" w:hAnsi="Bombing" w:cs="Arial"/>
          <w:b/>
          <w:sz w:val="32"/>
          <w:szCs w:val="36"/>
          <w:lang w:val="en-GB"/>
        </w:rPr>
        <w:t xml:space="preserve"> </w:t>
      </w:r>
      <w:r w:rsidRPr="00B619CC">
        <w:rPr>
          <w:rFonts w:ascii="Verdana" w:eastAsia="Times New Roman" w:hAnsi="Verdana" w:cs="Times New Roman"/>
          <w:b/>
          <w:bCs/>
          <w:kern w:val="36"/>
          <w:sz w:val="32"/>
          <w:szCs w:val="36"/>
          <w:lang w:val="en-GB" w:eastAsia="de-DE"/>
        </w:rPr>
        <w:t>(</w:t>
      </w:r>
      <w:proofErr w:type="spellStart"/>
      <w:r w:rsidRPr="00B619CC">
        <w:rPr>
          <w:rFonts w:ascii="Verdana" w:eastAsia="Times New Roman" w:hAnsi="Verdana" w:cs="Times New Roman"/>
          <w:b/>
          <w:bCs/>
          <w:kern w:val="36"/>
          <w:sz w:val="32"/>
          <w:szCs w:val="36"/>
          <w:lang w:val="en-GB" w:eastAsia="de-DE"/>
        </w:rPr>
        <w:t>obligatorisch</w:t>
      </w:r>
      <w:proofErr w:type="spellEnd"/>
      <w:r w:rsidRPr="00B619CC">
        <w:rPr>
          <w:rFonts w:ascii="Verdana" w:eastAsia="Times New Roman" w:hAnsi="Verdana" w:cs="Times New Roman"/>
          <w:b/>
          <w:bCs/>
          <w:kern w:val="36"/>
          <w:sz w:val="32"/>
          <w:szCs w:val="36"/>
          <w:lang w:val="en-GB"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755"/>
      </w:tblGrid>
      <w:tr w:rsidR="00B619CC" w:rsidRPr="00D07643" w:rsidTr="00A05548">
        <w:tc>
          <w:tcPr>
            <w:tcW w:w="534" w:type="dxa"/>
          </w:tcPr>
          <w:bookmarkEnd w:id="0"/>
          <w:p w:rsidR="00B619CC" w:rsidRDefault="00B619CC" w:rsidP="00A05548">
            <w:pPr>
              <w:jc w:val="right"/>
              <w:rPr>
                <w:rFonts w:ascii="Verdana" w:hAnsi="Verdana" w:cs="Arial"/>
                <w:sz w:val="20"/>
                <w:szCs w:val="20"/>
              </w:rPr>
            </w:pPr>
            <w:r>
              <w:rPr>
                <w:rFonts w:ascii="Verdana" w:hAnsi="Verdana" w:cs="Arial"/>
                <w:sz w:val="20"/>
                <w:szCs w:val="20"/>
              </w:rPr>
              <w:t>1</w:t>
            </w: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r>
              <w:rPr>
                <w:rFonts w:ascii="Verdana" w:hAnsi="Verdana" w:cs="Arial"/>
                <w:sz w:val="20"/>
                <w:szCs w:val="20"/>
              </w:rPr>
              <w:t>5</w:t>
            </w: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r>
              <w:rPr>
                <w:rFonts w:ascii="Verdana" w:hAnsi="Verdana" w:cs="Arial"/>
                <w:sz w:val="20"/>
                <w:szCs w:val="20"/>
              </w:rPr>
              <w:t>10</w:t>
            </w: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r>
              <w:rPr>
                <w:rFonts w:ascii="Verdana" w:hAnsi="Verdana" w:cs="Arial"/>
                <w:sz w:val="20"/>
                <w:szCs w:val="20"/>
              </w:rPr>
              <w:t>15</w:t>
            </w: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r>
              <w:rPr>
                <w:rFonts w:ascii="Verdana" w:hAnsi="Verdana" w:cs="Arial"/>
                <w:sz w:val="20"/>
                <w:szCs w:val="20"/>
              </w:rPr>
              <w:t>20</w:t>
            </w:r>
          </w:p>
          <w:p w:rsidR="00B619CC" w:rsidRDefault="00B619CC" w:rsidP="00A05548">
            <w:pPr>
              <w:jc w:val="right"/>
              <w:rPr>
                <w:rFonts w:ascii="Verdana" w:hAnsi="Verdana" w:cs="Arial"/>
                <w:sz w:val="20"/>
                <w:szCs w:val="20"/>
              </w:rPr>
            </w:pPr>
          </w:p>
          <w:p w:rsidR="00B619CC" w:rsidRDefault="00B619CC" w:rsidP="00A05548">
            <w:pPr>
              <w:jc w:val="right"/>
              <w:rPr>
                <w:rFonts w:ascii="Verdana" w:hAnsi="Verdana" w:cs="Arial"/>
                <w:sz w:val="20"/>
                <w:szCs w:val="20"/>
              </w:rPr>
            </w:pPr>
          </w:p>
          <w:p w:rsidR="00B619CC" w:rsidRPr="00D07643" w:rsidRDefault="00B619CC" w:rsidP="00A05548">
            <w:pPr>
              <w:jc w:val="right"/>
              <w:rPr>
                <w:rFonts w:ascii="Verdana" w:hAnsi="Verdana" w:cs="Arial"/>
                <w:sz w:val="20"/>
                <w:szCs w:val="20"/>
              </w:rPr>
            </w:pPr>
          </w:p>
        </w:tc>
        <w:tc>
          <w:tcPr>
            <w:tcW w:w="8821" w:type="dxa"/>
          </w:tcPr>
          <w:p w:rsidR="00B619CC" w:rsidRPr="00D07643" w:rsidRDefault="00B619CC" w:rsidP="00A05548">
            <w:pPr>
              <w:jc w:val="both"/>
              <w:rPr>
                <w:rFonts w:ascii="Verdana" w:hAnsi="Verdana"/>
                <w:sz w:val="20"/>
                <w:szCs w:val="20"/>
              </w:rPr>
            </w:pPr>
            <w:r w:rsidRPr="00D07643">
              <w:rPr>
                <w:rFonts w:ascii="Verdana" w:hAnsi="Verdana"/>
                <w:sz w:val="20"/>
                <w:szCs w:val="20"/>
              </w:rPr>
              <w:t xml:space="preserve">Wenn man von der Epoche des Barock spricht, meint man den Zeitraum zwischen 1600 und 1720. Der Begriff wurde ab etwa 1800 </w:t>
            </w:r>
            <w:r>
              <w:rPr>
                <w:rFonts w:ascii="Verdana" w:hAnsi="Verdana"/>
                <w:sz w:val="20"/>
                <w:szCs w:val="20"/>
              </w:rPr>
              <w:t>verwendet</w:t>
            </w:r>
            <w:r w:rsidRPr="00D07643">
              <w:rPr>
                <w:rFonts w:ascii="Verdana" w:hAnsi="Verdana"/>
                <w:sz w:val="20"/>
                <w:szCs w:val="20"/>
              </w:rPr>
              <w:t xml:space="preserve"> und leitet sich vom portugiesischen „</w:t>
            </w:r>
            <w:proofErr w:type="spellStart"/>
            <w:r w:rsidRPr="00D07643">
              <w:rPr>
                <w:rFonts w:ascii="Verdana" w:hAnsi="Verdana"/>
                <w:i/>
                <w:iCs/>
                <w:sz w:val="20"/>
                <w:szCs w:val="20"/>
              </w:rPr>
              <w:t>barocco</w:t>
            </w:r>
            <w:proofErr w:type="spellEnd"/>
            <w:r w:rsidRPr="00D07643">
              <w:rPr>
                <w:rFonts w:ascii="Verdana" w:hAnsi="Verdana"/>
                <w:i/>
                <w:iCs/>
                <w:sz w:val="20"/>
                <w:szCs w:val="20"/>
              </w:rPr>
              <w:t>“ ab, was „</w:t>
            </w:r>
            <w:r w:rsidRPr="00D07643">
              <w:rPr>
                <w:rFonts w:ascii="Verdana" w:hAnsi="Verdana"/>
                <w:sz w:val="20"/>
                <w:szCs w:val="20"/>
              </w:rPr>
              <w:t>s</w:t>
            </w:r>
            <w:r w:rsidRPr="00D07643">
              <w:rPr>
                <w:rFonts w:ascii="Verdana" w:hAnsi="Verdana"/>
                <w:i/>
                <w:iCs/>
                <w:sz w:val="20"/>
                <w:szCs w:val="20"/>
              </w:rPr>
              <w:t xml:space="preserve">eltsam geformte, schiefrunde Perle“ bedeutet. </w:t>
            </w:r>
            <w:r>
              <w:rPr>
                <w:rFonts w:ascii="Verdana" w:hAnsi="Verdana"/>
                <w:iCs/>
                <w:sz w:val="20"/>
                <w:szCs w:val="20"/>
              </w:rPr>
              <w:t>Die Menschen erlebten eine Zeit</w:t>
            </w:r>
            <w:r w:rsidRPr="00D07643">
              <w:rPr>
                <w:rFonts w:ascii="Verdana" w:hAnsi="Verdana"/>
                <w:i/>
                <w:iCs/>
                <w:sz w:val="20"/>
                <w:szCs w:val="20"/>
              </w:rPr>
              <w:t xml:space="preserve"> </w:t>
            </w:r>
            <w:r w:rsidRPr="00D07643">
              <w:rPr>
                <w:rFonts w:ascii="Verdana" w:hAnsi="Verdana"/>
                <w:sz w:val="20"/>
                <w:szCs w:val="20"/>
              </w:rPr>
              <w:t xml:space="preserve">religiöser und gesellschaftlicher Umbrüche, sie waren zerrissen, bedroht und mussten großes Leid durch Krankheiten, Krieg und dessen Folgen erleiden. </w:t>
            </w:r>
          </w:p>
          <w:p w:rsidR="00B619CC" w:rsidRPr="00D07643" w:rsidRDefault="00B619CC" w:rsidP="00A05548">
            <w:pPr>
              <w:jc w:val="both"/>
              <w:rPr>
                <w:rFonts w:ascii="Verdana" w:hAnsi="Verdana"/>
                <w:sz w:val="20"/>
                <w:szCs w:val="20"/>
              </w:rPr>
            </w:pPr>
            <w:r>
              <w:rPr>
                <w:rFonts w:ascii="Verdana" w:hAnsi="Verdana"/>
                <w:sz w:val="20"/>
                <w:szCs w:val="20"/>
              </w:rPr>
              <w:t>Schriftlich kommuniziert</w:t>
            </w:r>
            <w:r w:rsidRPr="00D07643">
              <w:rPr>
                <w:rFonts w:ascii="Verdana" w:hAnsi="Verdana"/>
                <w:sz w:val="20"/>
                <w:szCs w:val="20"/>
              </w:rPr>
              <w:t xml:space="preserve"> wurde in Deutsch, die Autoren, die der Bildungsschicht angehörten, wandten sich vom Lateinischen als Schriftsprache ab. Vorherrschend ist eine Künstlichkeit, es ging nicht um die Gefühle von </w:t>
            </w:r>
            <w:r>
              <w:rPr>
                <w:rFonts w:ascii="Verdana" w:hAnsi="Verdana"/>
                <w:sz w:val="20"/>
                <w:szCs w:val="20"/>
              </w:rPr>
              <w:t>Menschen</w:t>
            </w:r>
            <w:r w:rsidRPr="00D07643">
              <w:rPr>
                <w:rFonts w:ascii="Verdana" w:hAnsi="Verdana"/>
                <w:sz w:val="20"/>
                <w:szCs w:val="20"/>
              </w:rPr>
              <w:t>, sondern um eine nüchterne Wiedergabe des Inhalts.</w:t>
            </w:r>
          </w:p>
          <w:p w:rsidR="00B619CC" w:rsidRPr="00DC3ABB" w:rsidRDefault="00B619CC" w:rsidP="00A05548">
            <w:pPr>
              <w:jc w:val="both"/>
              <w:rPr>
                <w:rFonts w:ascii="Verdana" w:eastAsia="Times New Roman" w:hAnsi="Verdana" w:cs="Times New Roman"/>
                <w:sz w:val="20"/>
                <w:szCs w:val="20"/>
                <w:lang w:eastAsia="de-DE"/>
              </w:rPr>
            </w:pPr>
            <w:r w:rsidRPr="00D07643">
              <w:rPr>
                <w:rFonts w:ascii="Verdana" w:hAnsi="Verdana" w:cs="Arial"/>
                <w:sz w:val="20"/>
                <w:szCs w:val="20"/>
              </w:rPr>
              <w:t xml:space="preserve">Kennzeichnend für die Literatur des Barock ist vor allem der „Vanitas-Gedanken“. Übersetzt bedeutet „Vanitas“ </w:t>
            </w:r>
            <w:r w:rsidRPr="00DC3ABB">
              <w:rPr>
                <w:rFonts w:ascii="Verdana" w:eastAsia="Times New Roman" w:hAnsi="Verdana" w:cs="Times New Roman"/>
                <w:sz w:val="20"/>
                <w:szCs w:val="20"/>
                <w:lang w:eastAsia="de-DE"/>
              </w:rPr>
              <w:t>Vergeblichkeit</w:t>
            </w:r>
            <w:r w:rsidRPr="00D07643">
              <w:rPr>
                <w:rFonts w:ascii="Verdana" w:eastAsia="Times New Roman" w:hAnsi="Verdana" w:cs="Times New Roman"/>
                <w:sz w:val="20"/>
                <w:szCs w:val="20"/>
                <w:lang w:eastAsia="de-DE"/>
              </w:rPr>
              <w:t xml:space="preserve"> /</w:t>
            </w:r>
            <w:r w:rsidRPr="00DC3ABB">
              <w:rPr>
                <w:rFonts w:ascii="Verdana" w:eastAsia="Times New Roman" w:hAnsi="Verdana" w:cs="Times New Roman"/>
                <w:sz w:val="20"/>
                <w:szCs w:val="20"/>
                <w:lang w:eastAsia="de-DE"/>
              </w:rPr>
              <w:t xml:space="preserve"> Nichtigkeit</w:t>
            </w:r>
            <w:r w:rsidRPr="00D07643">
              <w:rPr>
                <w:rFonts w:ascii="Verdana" w:eastAsia="Times New Roman" w:hAnsi="Verdana" w:cs="Times New Roman"/>
                <w:sz w:val="20"/>
                <w:szCs w:val="20"/>
                <w:lang w:eastAsia="de-DE"/>
              </w:rPr>
              <w:t xml:space="preserve"> /</w:t>
            </w:r>
            <w:r w:rsidRPr="00DC3ABB">
              <w:rPr>
                <w:rFonts w:ascii="Verdana" w:eastAsia="Times New Roman" w:hAnsi="Verdana" w:cs="Times New Roman"/>
                <w:sz w:val="20"/>
                <w:szCs w:val="20"/>
                <w:lang w:eastAsia="de-DE"/>
              </w:rPr>
              <w:t xml:space="preserve"> leeres Gerede. </w:t>
            </w:r>
            <w:r w:rsidRPr="00D07643">
              <w:rPr>
                <w:rFonts w:ascii="Verdana" w:eastAsia="Times New Roman" w:hAnsi="Verdana" w:cs="Times New Roman"/>
                <w:sz w:val="20"/>
                <w:szCs w:val="20"/>
                <w:lang w:eastAsia="de-DE"/>
              </w:rPr>
              <w:t xml:space="preserve">Schon im Alten Testament findet man den Ausspruch </w:t>
            </w:r>
            <w:r w:rsidRPr="00D07643">
              <w:rPr>
                <w:rFonts w:ascii="Verdana" w:eastAsia="Times New Roman" w:hAnsi="Verdana" w:cs="Times New Roman"/>
                <w:i/>
                <w:iCs/>
                <w:sz w:val="20"/>
                <w:szCs w:val="20"/>
                <w:lang w:eastAsia="de-DE"/>
              </w:rPr>
              <w:t xml:space="preserve">„Vanitas </w:t>
            </w:r>
            <w:proofErr w:type="spellStart"/>
            <w:r w:rsidRPr="00D07643">
              <w:rPr>
                <w:rFonts w:ascii="Verdana" w:eastAsia="Times New Roman" w:hAnsi="Verdana" w:cs="Times New Roman"/>
                <w:i/>
                <w:iCs/>
                <w:sz w:val="20"/>
                <w:szCs w:val="20"/>
                <w:lang w:eastAsia="de-DE"/>
              </w:rPr>
              <w:t>Vanitatum</w:t>
            </w:r>
            <w:proofErr w:type="spellEnd"/>
            <w:r w:rsidRPr="00D07643">
              <w:rPr>
                <w:rFonts w:ascii="Verdana" w:eastAsia="Times New Roman" w:hAnsi="Verdana" w:cs="Times New Roman"/>
                <w:i/>
                <w:iCs/>
                <w:sz w:val="20"/>
                <w:szCs w:val="20"/>
                <w:lang w:eastAsia="de-DE"/>
              </w:rPr>
              <w:t xml:space="preserve">, et </w:t>
            </w:r>
            <w:proofErr w:type="spellStart"/>
            <w:r w:rsidRPr="00D07643">
              <w:rPr>
                <w:rFonts w:ascii="Verdana" w:eastAsia="Times New Roman" w:hAnsi="Verdana" w:cs="Times New Roman"/>
                <w:i/>
                <w:iCs/>
                <w:sz w:val="20"/>
                <w:szCs w:val="20"/>
                <w:lang w:eastAsia="de-DE"/>
              </w:rPr>
              <w:t>omnia</w:t>
            </w:r>
            <w:proofErr w:type="spellEnd"/>
            <w:r w:rsidRPr="00D07643">
              <w:rPr>
                <w:rFonts w:ascii="Verdana" w:eastAsia="Times New Roman" w:hAnsi="Verdana" w:cs="Times New Roman"/>
                <w:i/>
                <w:iCs/>
                <w:sz w:val="20"/>
                <w:szCs w:val="20"/>
                <w:lang w:eastAsia="de-DE"/>
              </w:rPr>
              <w:t xml:space="preserve"> </w:t>
            </w:r>
            <w:proofErr w:type="spellStart"/>
            <w:r w:rsidRPr="00D07643">
              <w:rPr>
                <w:rFonts w:ascii="Verdana" w:eastAsia="Times New Roman" w:hAnsi="Verdana" w:cs="Times New Roman"/>
                <w:i/>
                <w:iCs/>
                <w:sz w:val="20"/>
                <w:szCs w:val="20"/>
                <w:lang w:eastAsia="de-DE"/>
              </w:rPr>
              <w:t>vanitas</w:t>
            </w:r>
            <w:proofErr w:type="spellEnd"/>
            <w:r w:rsidRPr="00D07643">
              <w:rPr>
                <w:rFonts w:ascii="Verdana" w:eastAsia="Times New Roman" w:hAnsi="Verdana" w:cs="Times New Roman"/>
                <w:i/>
                <w:iCs/>
                <w:sz w:val="20"/>
                <w:szCs w:val="20"/>
                <w:lang w:eastAsia="de-DE"/>
              </w:rPr>
              <w:t xml:space="preserve">“ </w:t>
            </w:r>
            <w:r w:rsidRPr="00D07643">
              <w:rPr>
                <w:rFonts w:ascii="Verdana" w:eastAsia="Times New Roman" w:hAnsi="Verdana" w:cs="Times New Roman"/>
                <w:sz w:val="20"/>
                <w:szCs w:val="20"/>
                <w:lang w:eastAsia="de-DE"/>
              </w:rPr>
              <w:t xml:space="preserve">in </w:t>
            </w:r>
            <w:r w:rsidRPr="00DC3ABB">
              <w:rPr>
                <w:rFonts w:ascii="Verdana" w:eastAsia="Times New Roman" w:hAnsi="Verdana" w:cs="Times New Roman"/>
                <w:sz w:val="20"/>
                <w:szCs w:val="20"/>
                <w:lang w:eastAsia="de-DE"/>
              </w:rPr>
              <w:t>Prediger Salomo 1,2 und 12,8</w:t>
            </w:r>
            <w:r w:rsidRPr="00D07643">
              <w:rPr>
                <w:rFonts w:ascii="Verdana" w:eastAsia="Times New Roman" w:hAnsi="Verdana" w:cs="Times New Roman"/>
                <w:sz w:val="20"/>
                <w:szCs w:val="20"/>
                <w:lang w:eastAsia="de-DE"/>
              </w:rPr>
              <w:t xml:space="preserve">, übersetzt bedeutet es </w:t>
            </w:r>
            <w:r w:rsidRPr="00DC3ABB">
              <w:rPr>
                <w:rFonts w:ascii="Verdana" w:eastAsia="Times New Roman" w:hAnsi="Verdana" w:cs="Times New Roman"/>
                <w:sz w:val="20"/>
                <w:szCs w:val="20"/>
                <w:lang w:eastAsia="de-DE"/>
              </w:rPr>
              <w:t>„Eitelkeit der Eitelke</w:t>
            </w:r>
            <w:r w:rsidRPr="00D07643">
              <w:rPr>
                <w:rFonts w:ascii="Verdana" w:eastAsia="Times New Roman" w:hAnsi="Verdana" w:cs="Times New Roman"/>
                <w:sz w:val="20"/>
                <w:szCs w:val="20"/>
                <w:lang w:eastAsia="de-DE"/>
              </w:rPr>
              <w:t xml:space="preserve">iten, und alles ist Eitelkeit“). </w:t>
            </w:r>
            <w:r w:rsidRPr="00D07643">
              <w:rPr>
                <w:rStyle w:val="hgkelc"/>
                <w:rFonts w:ascii="Verdana" w:hAnsi="Verdana"/>
                <w:sz w:val="20"/>
                <w:szCs w:val="20"/>
              </w:rPr>
              <w:t>Es soll darauf hingewiesen werden, dass der Mensch keine Gewalt über sein Leben hat. Gott allein entscheidet über das Werden und Vergehen des Menschen, die Autoren und Autorinnen sahen darin nichts Negatives.</w:t>
            </w:r>
          </w:p>
          <w:p w:rsidR="00B619CC" w:rsidRDefault="00B619CC" w:rsidP="00A05548">
            <w:pPr>
              <w:jc w:val="both"/>
              <w:rPr>
                <w:rFonts w:ascii="Verdana" w:hAnsi="Verdana" w:cs="Arial"/>
                <w:sz w:val="20"/>
                <w:szCs w:val="20"/>
              </w:rPr>
            </w:pPr>
            <w:r w:rsidRPr="00D07643">
              <w:rPr>
                <w:rFonts w:ascii="Verdana" w:hAnsi="Verdana" w:cs="Arial"/>
                <w:sz w:val="20"/>
                <w:szCs w:val="20"/>
              </w:rPr>
              <w:t>Auch „</w:t>
            </w:r>
            <w:proofErr w:type="spellStart"/>
            <w:r w:rsidRPr="00D07643">
              <w:rPr>
                <w:rFonts w:ascii="Verdana" w:hAnsi="Verdana" w:cs="Arial"/>
                <w:sz w:val="20"/>
                <w:szCs w:val="20"/>
              </w:rPr>
              <w:t>carpe</w:t>
            </w:r>
            <w:proofErr w:type="spellEnd"/>
            <w:r w:rsidRPr="00D07643">
              <w:rPr>
                <w:rFonts w:ascii="Verdana" w:hAnsi="Verdana" w:cs="Arial"/>
                <w:sz w:val="20"/>
                <w:szCs w:val="20"/>
              </w:rPr>
              <w:t xml:space="preserve"> </w:t>
            </w:r>
            <w:proofErr w:type="spellStart"/>
            <w:r w:rsidRPr="00D07643">
              <w:rPr>
                <w:rFonts w:ascii="Verdana" w:hAnsi="Verdana" w:cs="Arial"/>
                <w:sz w:val="20"/>
                <w:szCs w:val="20"/>
              </w:rPr>
              <w:t>diem</w:t>
            </w:r>
            <w:proofErr w:type="spellEnd"/>
            <w:r w:rsidRPr="00D07643">
              <w:rPr>
                <w:rFonts w:ascii="Verdana" w:hAnsi="Verdana" w:cs="Arial"/>
                <w:sz w:val="20"/>
                <w:szCs w:val="20"/>
              </w:rPr>
              <w:t>“, lateinisch „Nutze den Tag!“, und „</w:t>
            </w:r>
            <w:proofErr w:type="spellStart"/>
            <w:r w:rsidRPr="00D07643">
              <w:rPr>
                <w:rFonts w:ascii="Verdana" w:hAnsi="Verdana" w:cs="Arial"/>
                <w:sz w:val="20"/>
                <w:szCs w:val="20"/>
              </w:rPr>
              <w:t>memento</w:t>
            </w:r>
            <w:proofErr w:type="spellEnd"/>
            <w:r w:rsidRPr="00D07643">
              <w:rPr>
                <w:rFonts w:ascii="Verdana" w:hAnsi="Verdana" w:cs="Arial"/>
                <w:sz w:val="20"/>
                <w:szCs w:val="20"/>
              </w:rPr>
              <w:t xml:space="preserve"> </w:t>
            </w:r>
            <w:proofErr w:type="spellStart"/>
            <w:r w:rsidRPr="00D07643">
              <w:rPr>
                <w:rFonts w:ascii="Verdana" w:hAnsi="Verdana" w:cs="Arial"/>
                <w:sz w:val="20"/>
                <w:szCs w:val="20"/>
              </w:rPr>
              <w:t>mori</w:t>
            </w:r>
            <w:proofErr w:type="spellEnd"/>
            <w:r w:rsidRPr="00D07643">
              <w:rPr>
                <w:rFonts w:ascii="Verdana" w:hAnsi="Verdana" w:cs="Arial"/>
                <w:sz w:val="20"/>
                <w:szCs w:val="20"/>
              </w:rPr>
              <w:t>“, lateinisch „Gedenke des Sterbens!“ waren Leitmotive des Barocks. Das Wissen um die Vergänglichkeit allen Seins führte einerseits zu einer verstärkten Hinwendung auf die Freuden des Lebens, andererseits aber zu einer Weltsicht, in der alles grau und trist erschien, da hinter allen Dingen nur der Tod lauerte. Jeder sollte sich bewusst sein, dass er vergänglich ist und der Tod auf ihn wartet, sollte aber seine Zeit auf der Erde nutzen und genießen.</w:t>
            </w:r>
          </w:p>
          <w:p w:rsidR="00B619CC" w:rsidRPr="00D07643" w:rsidRDefault="00B619CC" w:rsidP="00A05548">
            <w:pPr>
              <w:jc w:val="right"/>
              <w:rPr>
                <w:rFonts w:ascii="Verdana" w:hAnsi="Verdana" w:cs="Arial"/>
                <w:sz w:val="20"/>
                <w:szCs w:val="20"/>
              </w:rPr>
            </w:pPr>
            <w:r>
              <w:rPr>
                <w:rFonts w:ascii="Verdana" w:hAnsi="Verdana" w:cs="Arial"/>
                <w:sz w:val="20"/>
                <w:szCs w:val="20"/>
              </w:rPr>
              <w:t>Text: Mirja Schweigert (2021)</w:t>
            </w:r>
          </w:p>
        </w:tc>
      </w:tr>
    </w:tbl>
    <w:p w:rsidR="00B619CC" w:rsidRDefault="00B619CC" w:rsidP="00B619CC">
      <w:pPr>
        <w:spacing w:after="0" w:line="240" w:lineRule="auto"/>
        <w:jc w:val="both"/>
        <w:rPr>
          <w:rFonts w:ascii="Verdana" w:hAnsi="Verdana" w:cs="Arial"/>
          <w:sz w:val="20"/>
        </w:rPr>
      </w:pPr>
    </w:p>
    <w:p w:rsidR="00B619CC" w:rsidRPr="002430B0" w:rsidRDefault="00B619CC" w:rsidP="00B619CC">
      <w:pPr>
        <w:spacing w:after="0" w:line="240" w:lineRule="auto"/>
        <w:jc w:val="both"/>
        <w:rPr>
          <w:rFonts w:ascii="Verdana" w:hAnsi="Verdana" w:cs="Arial"/>
          <w:sz w:val="20"/>
        </w:rPr>
      </w:pPr>
    </w:p>
    <w:p w:rsidR="00B619CC" w:rsidRDefault="00B619CC" w:rsidP="00B619CC">
      <w:pPr>
        <w:pStyle w:val="Listenabsatz"/>
        <w:numPr>
          <w:ilvl w:val="0"/>
          <w:numId w:val="7"/>
        </w:numPr>
        <w:spacing w:after="0" w:line="240" w:lineRule="auto"/>
        <w:jc w:val="both"/>
        <w:rPr>
          <w:rFonts w:ascii="Verdana" w:hAnsi="Verdana" w:cs="Arial"/>
          <w:sz w:val="20"/>
        </w:rPr>
      </w:pPr>
      <w:r w:rsidRPr="002430B0">
        <w:rPr>
          <w:rFonts w:ascii="Verdana" w:hAnsi="Verdana" w:cs="Arial"/>
          <w:sz w:val="20"/>
        </w:rPr>
        <w:t xml:space="preserve">Lies </w:t>
      </w:r>
      <w:r>
        <w:rPr>
          <w:rFonts w:ascii="Verdana" w:hAnsi="Verdana" w:cs="Arial"/>
          <w:sz w:val="20"/>
        </w:rPr>
        <w:t>den Text und markiere Wesentliches. Ergänze die Mindmap mit den Leitmotiven des Barocks und erläutere sie KURZ.</w:t>
      </w:r>
    </w:p>
    <w:p w:rsidR="00B619CC" w:rsidRDefault="00B619CC" w:rsidP="00B619CC">
      <w:pPr>
        <w:pStyle w:val="Listenabsatz"/>
        <w:numPr>
          <w:ilvl w:val="0"/>
          <w:numId w:val="7"/>
        </w:numPr>
        <w:spacing w:after="0" w:line="240" w:lineRule="auto"/>
        <w:jc w:val="both"/>
        <w:rPr>
          <w:rFonts w:ascii="Verdana" w:hAnsi="Verdana" w:cs="Arial"/>
          <w:sz w:val="20"/>
        </w:rPr>
      </w:pPr>
      <w:r>
        <w:rPr>
          <w:rFonts w:ascii="Verdana" w:hAnsi="Verdana" w:cs="Arial"/>
          <w:sz w:val="20"/>
        </w:rPr>
        <w:t xml:space="preserve">Lies </w:t>
      </w:r>
      <w:r w:rsidRPr="002430B0">
        <w:rPr>
          <w:rFonts w:ascii="Verdana" w:hAnsi="Verdana" w:cs="Arial"/>
          <w:sz w:val="20"/>
        </w:rPr>
        <w:t>dir de</w:t>
      </w:r>
      <w:r>
        <w:rPr>
          <w:rFonts w:ascii="Verdana" w:hAnsi="Verdana" w:cs="Arial"/>
          <w:sz w:val="20"/>
        </w:rPr>
        <w:t>n</w:t>
      </w:r>
      <w:r w:rsidRPr="002430B0">
        <w:rPr>
          <w:rFonts w:ascii="Verdana" w:hAnsi="Verdana" w:cs="Arial"/>
          <w:sz w:val="20"/>
        </w:rPr>
        <w:t xml:space="preserve"> Gedichtausz</w:t>
      </w:r>
      <w:r>
        <w:rPr>
          <w:rFonts w:ascii="Verdana" w:hAnsi="Verdana" w:cs="Arial"/>
          <w:sz w:val="20"/>
        </w:rPr>
        <w:t>ug</w:t>
      </w:r>
      <w:r w:rsidRPr="002430B0">
        <w:rPr>
          <w:rFonts w:ascii="Verdana" w:hAnsi="Verdana" w:cs="Arial"/>
          <w:sz w:val="20"/>
        </w:rPr>
        <w:t xml:space="preserve"> </w:t>
      </w:r>
      <w:r>
        <w:rPr>
          <w:rFonts w:ascii="Verdana" w:hAnsi="Verdana" w:cs="Arial"/>
          <w:sz w:val="20"/>
        </w:rPr>
        <w:t>durch</w:t>
      </w:r>
      <w:r w:rsidRPr="002430B0">
        <w:rPr>
          <w:rFonts w:ascii="Verdana" w:hAnsi="Verdana" w:cs="Arial"/>
          <w:sz w:val="20"/>
        </w:rPr>
        <w:t>.</w:t>
      </w:r>
    </w:p>
    <w:p w:rsidR="00B619CC" w:rsidRDefault="00B619CC" w:rsidP="00B619CC">
      <w:pPr>
        <w:pStyle w:val="Listenabsatz"/>
        <w:numPr>
          <w:ilvl w:val="0"/>
          <w:numId w:val="7"/>
        </w:numPr>
        <w:spacing w:after="0" w:line="240" w:lineRule="auto"/>
        <w:jc w:val="both"/>
        <w:rPr>
          <w:rFonts w:ascii="Verdana" w:hAnsi="Verdana" w:cs="Arial"/>
          <w:sz w:val="20"/>
        </w:rPr>
      </w:pPr>
      <w:r>
        <w:rPr>
          <w:rFonts w:ascii="Verdana" w:hAnsi="Verdana" w:cs="Arial"/>
          <w:sz w:val="20"/>
        </w:rPr>
        <w:t>Notiere rechts vom Gedicht, was das lyrische Ich über den Menschen und das Leben sagt.</w:t>
      </w:r>
    </w:p>
    <w:p w:rsidR="00B619CC" w:rsidRPr="00DF6B66" w:rsidRDefault="00B619CC" w:rsidP="00B619CC">
      <w:pPr>
        <w:spacing w:after="0" w:line="240" w:lineRule="auto"/>
        <w:jc w:val="both"/>
        <w:rPr>
          <w:rFonts w:ascii="Verdana" w:hAnsi="Verdana" w:cs="Arial"/>
          <w:sz w:val="20"/>
        </w:rPr>
      </w:pPr>
    </w:p>
    <w:p w:rsidR="00B619CC" w:rsidRDefault="00B619CC" w:rsidP="00B619CC">
      <w:pPr>
        <w:spacing w:after="0" w:line="240" w:lineRule="auto"/>
        <w:jc w:val="both"/>
        <w:rPr>
          <w:rFonts w:ascii="Verdana" w:hAnsi="Verdana" w:cs="Arial"/>
        </w:rPr>
      </w:pPr>
    </w:p>
    <w:p w:rsidR="00B619CC" w:rsidRPr="0015472B" w:rsidRDefault="00B619CC" w:rsidP="00B619CC">
      <w:pPr>
        <w:spacing w:after="0" w:line="240" w:lineRule="auto"/>
        <w:jc w:val="both"/>
        <w:rPr>
          <w:rFonts w:ascii="Verdana" w:hAnsi="Verdana" w:cs="Arial"/>
          <w:b/>
          <w:sz w:val="20"/>
          <w:szCs w:val="20"/>
        </w:rPr>
      </w:pPr>
      <w:r w:rsidRPr="0015472B">
        <w:rPr>
          <w:rFonts w:ascii="Verdana" w:hAnsi="Verdana" w:cs="Arial"/>
          <w:b/>
          <w:sz w:val="20"/>
          <w:szCs w:val="20"/>
        </w:rPr>
        <w:t>Andreas Gryphius: Menschliches Elende</w:t>
      </w:r>
      <w:r>
        <w:rPr>
          <w:rFonts w:ascii="Verdana" w:hAnsi="Verdana" w:cs="Arial"/>
          <w:b/>
          <w:sz w:val="20"/>
          <w:szCs w:val="20"/>
        </w:rPr>
        <w:t xml:space="preserve"> (1637)</w:t>
      </w:r>
    </w:p>
    <w:p w:rsidR="00B619CC" w:rsidRPr="002430B0" w:rsidRDefault="00B619CC" w:rsidP="00B619CC">
      <w:pPr>
        <w:spacing w:after="0" w:line="240" w:lineRule="auto"/>
        <w:jc w:val="both"/>
        <w:rPr>
          <w:rFonts w:ascii="Verdana" w:hAnsi="Verdana" w:cs="Arial"/>
          <w:sz w:val="20"/>
          <w:szCs w:val="20"/>
        </w:rPr>
      </w:pPr>
    </w:p>
    <w:tbl>
      <w:tblPr>
        <w:tblStyle w:val="Tabellenraster"/>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6412"/>
        <w:gridCol w:w="3402"/>
      </w:tblGrid>
      <w:tr w:rsidR="00B619CC" w:rsidRPr="002430B0" w:rsidTr="00A05548">
        <w:tc>
          <w:tcPr>
            <w:tcW w:w="534" w:type="dxa"/>
          </w:tcPr>
          <w:p w:rsidR="00B619CC" w:rsidRPr="002430B0" w:rsidRDefault="00B619CC" w:rsidP="00A05548">
            <w:pPr>
              <w:rPr>
                <w:rFonts w:ascii="Verdana" w:eastAsia="Times New Roman" w:hAnsi="Verdana" w:cs="Times New Roman"/>
                <w:sz w:val="18"/>
                <w:szCs w:val="24"/>
                <w:lang w:eastAsia="de-DE"/>
              </w:rPr>
            </w:pPr>
          </w:p>
        </w:tc>
        <w:tc>
          <w:tcPr>
            <w:tcW w:w="6412" w:type="dxa"/>
          </w:tcPr>
          <w:p w:rsidR="00B619CC" w:rsidRPr="002430B0" w:rsidRDefault="00B619CC" w:rsidP="00A05548">
            <w:pPr>
              <w:rPr>
                <w:rFonts w:ascii="Verdana" w:eastAsia="Times New Roman" w:hAnsi="Verdana" w:cs="Times New Roman"/>
                <w:sz w:val="18"/>
                <w:szCs w:val="24"/>
                <w:lang w:eastAsia="de-DE"/>
              </w:rPr>
            </w:pPr>
          </w:p>
        </w:tc>
        <w:tc>
          <w:tcPr>
            <w:tcW w:w="3402" w:type="dxa"/>
          </w:tcPr>
          <w:p w:rsidR="00B619CC" w:rsidRPr="002430B0" w:rsidRDefault="00B619CC" w:rsidP="00A05548">
            <w:pPr>
              <w:rPr>
                <w:rFonts w:ascii="Verdana" w:hAnsi="Verdana" w:cs="Arial"/>
                <w:noProof/>
                <w:sz w:val="18"/>
                <w:szCs w:val="24"/>
                <w:lang w:eastAsia="de-DE"/>
              </w:rPr>
            </w:pPr>
          </w:p>
        </w:tc>
      </w:tr>
      <w:tr w:rsidR="00B619CC" w:rsidRPr="0015472B" w:rsidTr="00A05548">
        <w:tc>
          <w:tcPr>
            <w:tcW w:w="534" w:type="dxa"/>
          </w:tcPr>
          <w:p w:rsidR="00B619CC" w:rsidRDefault="00B619CC" w:rsidP="00A05548">
            <w:pPr>
              <w:jc w:val="right"/>
              <w:rPr>
                <w:rFonts w:ascii="Verdana" w:hAnsi="Verdana"/>
                <w:sz w:val="18"/>
              </w:rPr>
            </w:pPr>
            <w:r>
              <w:rPr>
                <w:rFonts w:ascii="Verdana" w:hAnsi="Verdana"/>
                <w:sz w:val="18"/>
              </w:rPr>
              <w:t>1</w:t>
            </w:r>
          </w:p>
          <w:p w:rsidR="00B619CC" w:rsidRDefault="00B619CC" w:rsidP="00A05548">
            <w:pPr>
              <w:jc w:val="right"/>
              <w:rPr>
                <w:rFonts w:ascii="Verdana" w:hAnsi="Verdana"/>
                <w:sz w:val="18"/>
              </w:rPr>
            </w:pPr>
          </w:p>
          <w:p w:rsidR="00B619CC" w:rsidRDefault="00B619CC" w:rsidP="00A05548">
            <w:pPr>
              <w:jc w:val="right"/>
              <w:rPr>
                <w:rFonts w:ascii="Verdana" w:hAnsi="Verdana"/>
                <w:sz w:val="18"/>
              </w:rPr>
            </w:pPr>
          </w:p>
          <w:p w:rsidR="00B619CC" w:rsidRDefault="00B619CC" w:rsidP="00A05548">
            <w:pPr>
              <w:jc w:val="right"/>
              <w:rPr>
                <w:rFonts w:ascii="Verdana" w:hAnsi="Verdana"/>
                <w:sz w:val="18"/>
              </w:rPr>
            </w:pPr>
          </w:p>
          <w:p w:rsidR="00B619CC" w:rsidRDefault="00B619CC" w:rsidP="00A05548">
            <w:pPr>
              <w:jc w:val="right"/>
              <w:rPr>
                <w:rFonts w:ascii="Verdana" w:hAnsi="Verdana"/>
                <w:sz w:val="18"/>
              </w:rPr>
            </w:pPr>
          </w:p>
          <w:p w:rsidR="00B619CC" w:rsidRDefault="00B619CC" w:rsidP="00A05548">
            <w:pPr>
              <w:jc w:val="right"/>
              <w:rPr>
                <w:rFonts w:ascii="Verdana" w:hAnsi="Verdana"/>
                <w:sz w:val="18"/>
              </w:rPr>
            </w:pPr>
            <w:r>
              <w:rPr>
                <w:rFonts w:ascii="Verdana" w:hAnsi="Verdana"/>
                <w:sz w:val="18"/>
              </w:rPr>
              <w:t>5</w:t>
            </w:r>
          </w:p>
          <w:p w:rsidR="00B619CC" w:rsidRDefault="00B619CC" w:rsidP="00A05548">
            <w:pPr>
              <w:jc w:val="right"/>
              <w:rPr>
                <w:rFonts w:ascii="Verdana" w:hAnsi="Verdana"/>
                <w:sz w:val="18"/>
              </w:rPr>
            </w:pPr>
          </w:p>
          <w:p w:rsidR="00B619CC" w:rsidRDefault="00B619CC" w:rsidP="00A05548">
            <w:pPr>
              <w:jc w:val="right"/>
              <w:rPr>
                <w:rFonts w:ascii="Verdana" w:hAnsi="Verdana"/>
                <w:sz w:val="18"/>
              </w:rPr>
            </w:pPr>
          </w:p>
          <w:p w:rsidR="00B619CC" w:rsidRDefault="00B619CC" w:rsidP="00A05548">
            <w:pPr>
              <w:jc w:val="right"/>
              <w:rPr>
                <w:rFonts w:ascii="Verdana" w:hAnsi="Verdana"/>
                <w:sz w:val="18"/>
              </w:rPr>
            </w:pPr>
          </w:p>
          <w:p w:rsidR="00B619CC" w:rsidRDefault="00B619CC" w:rsidP="00A05548">
            <w:pPr>
              <w:jc w:val="right"/>
              <w:rPr>
                <w:rFonts w:ascii="Verdana" w:hAnsi="Verdana"/>
                <w:sz w:val="18"/>
              </w:rPr>
            </w:pPr>
          </w:p>
          <w:p w:rsidR="00B619CC" w:rsidRDefault="00B619CC" w:rsidP="00A05548">
            <w:pPr>
              <w:jc w:val="right"/>
              <w:rPr>
                <w:rFonts w:ascii="Verdana" w:hAnsi="Verdana"/>
                <w:sz w:val="18"/>
              </w:rPr>
            </w:pPr>
          </w:p>
          <w:p w:rsidR="00B619CC" w:rsidRPr="0015472B" w:rsidRDefault="00B619CC" w:rsidP="00A05548">
            <w:pPr>
              <w:jc w:val="right"/>
              <w:rPr>
                <w:rFonts w:ascii="Verdana" w:hAnsi="Verdana"/>
                <w:sz w:val="18"/>
              </w:rPr>
            </w:pPr>
            <w:r>
              <w:rPr>
                <w:rFonts w:ascii="Verdana" w:hAnsi="Verdana"/>
                <w:sz w:val="18"/>
              </w:rPr>
              <w:t>10</w:t>
            </w:r>
          </w:p>
        </w:tc>
        <w:tc>
          <w:tcPr>
            <w:tcW w:w="6412" w:type="dxa"/>
            <w:tcBorders>
              <w:right w:val="single" w:sz="4" w:space="0" w:color="auto"/>
            </w:tcBorders>
          </w:tcPr>
          <w:p w:rsidR="00B619CC" w:rsidRPr="0015472B" w:rsidRDefault="00B619CC" w:rsidP="00A05548">
            <w:pPr>
              <w:rPr>
                <w:rFonts w:ascii="Verdana" w:hAnsi="Verdana"/>
                <w:sz w:val="18"/>
              </w:rPr>
            </w:pPr>
            <w:r w:rsidRPr="0015472B">
              <w:rPr>
                <w:rFonts w:ascii="Verdana" w:hAnsi="Verdana"/>
                <w:sz w:val="18"/>
              </w:rPr>
              <w:t xml:space="preserve">Was sind wir Menschen doch? ein Wohnhaus </w:t>
            </w:r>
            <w:proofErr w:type="spellStart"/>
            <w:r w:rsidRPr="0015472B">
              <w:rPr>
                <w:rFonts w:ascii="Verdana" w:hAnsi="Verdana"/>
                <w:sz w:val="18"/>
              </w:rPr>
              <w:t>grimmer</w:t>
            </w:r>
            <w:proofErr w:type="spellEnd"/>
            <w:r w:rsidRPr="0015472B">
              <w:rPr>
                <w:rFonts w:ascii="Verdana" w:hAnsi="Verdana"/>
                <w:sz w:val="18"/>
              </w:rPr>
              <w:t xml:space="preserve"> </w:t>
            </w:r>
            <w:proofErr w:type="spellStart"/>
            <w:r w:rsidRPr="0015472B">
              <w:rPr>
                <w:rFonts w:ascii="Verdana" w:hAnsi="Verdana"/>
                <w:sz w:val="18"/>
              </w:rPr>
              <w:t>Schmertzen</w:t>
            </w:r>
            <w:proofErr w:type="spellEnd"/>
            <w:r w:rsidRPr="0015472B">
              <w:rPr>
                <w:rFonts w:ascii="Verdana" w:hAnsi="Verdana"/>
                <w:sz w:val="18"/>
              </w:rPr>
              <w:t>.</w:t>
            </w:r>
            <w:r w:rsidRPr="0015472B">
              <w:rPr>
                <w:rFonts w:ascii="Verdana" w:hAnsi="Verdana"/>
                <w:sz w:val="18"/>
              </w:rPr>
              <w:br/>
              <w:t xml:space="preserve">Ein Ball </w:t>
            </w:r>
            <w:proofErr w:type="spellStart"/>
            <w:r w:rsidRPr="0015472B">
              <w:rPr>
                <w:rFonts w:ascii="Verdana" w:hAnsi="Verdana"/>
                <w:sz w:val="18"/>
              </w:rPr>
              <w:t>deß</w:t>
            </w:r>
            <w:proofErr w:type="spellEnd"/>
            <w:r w:rsidRPr="0015472B">
              <w:rPr>
                <w:rFonts w:ascii="Verdana" w:hAnsi="Verdana"/>
                <w:sz w:val="18"/>
              </w:rPr>
              <w:t xml:space="preserve"> falschen Glücks / ein Irrlicht dieser Zeit.</w:t>
            </w:r>
            <w:r w:rsidRPr="0015472B">
              <w:rPr>
                <w:rFonts w:ascii="Verdana" w:hAnsi="Verdana"/>
                <w:sz w:val="18"/>
              </w:rPr>
              <w:br/>
              <w:t xml:space="preserve">Ein Schauplatz herber Angst / besetzt mit </w:t>
            </w:r>
            <w:proofErr w:type="spellStart"/>
            <w:r w:rsidRPr="0015472B">
              <w:rPr>
                <w:rFonts w:ascii="Verdana" w:hAnsi="Verdana"/>
                <w:sz w:val="18"/>
              </w:rPr>
              <w:t>scharffem</w:t>
            </w:r>
            <w:proofErr w:type="spellEnd"/>
            <w:r w:rsidRPr="0015472B">
              <w:rPr>
                <w:rFonts w:ascii="Verdana" w:hAnsi="Verdana"/>
                <w:sz w:val="18"/>
              </w:rPr>
              <w:t xml:space="preserve"> Leid /</w:t>
            </w:r>
            <w:r w:rsidRPr="0015472B">
              <w:rPr>
                <w:rFonts w:ascii="Verdana" w:hAnsi="Verdana"/>
                <w:sz w:val="18"/>
              </w:rPr>
              <w:br/>
              <w:t xml:space="preserve">Ein bald </w:t>
            </w:r>
            <w:proofErr w:type="spellStart"/>
            <w:r w:rsidRPr="0015472B">
              <w:rPr>
                <w:rFonts w:ascii="Verdana" w:hAnsi="Verdana"/>
                <w:sz w:val="18"/>
              </w:rPr>
              <w:t>verschmeltzter</w:t>
            </w:r>
            <w:proofErr w:type="spellEnd"/>
            <w:r w:rsidRPr="0015472B">
              <w:rPr>
                <w:rFonts w:ascii="Verdana" w:hAnsi="Verdana"/>
                <w:sz w:val="18"/>
              </w:rPr>
              <w:t xml:space="preserve"> Schnee und </w:t>
            </w:r>
            <w:proofErr w:type="spellStart"/>
            <w:r w:rsidRPr="0015472B">
              <w:rPr>
                <w:rFonts w:ascii="Verdana" w:hAnsi="Verdana"/>
                <w:sz w:val="18"/>
              </w:rPr>
              <w:t>abgebrante</w:t>
            </w:r>
            <w:proofErr w:type="spellEnd"/>
            <w:r w:rsidRPr="0015472B">
              <w:rPr>
                <w:rFonts w:ascii="Verdana" w:hAnsi="Verdana"/>
                <w:sz w:val="18"/>
              </w:rPr>
              <w:t xml:space="preserve"> </w:t>
            </w:r>
            <w:proofErr w:type="spellStart"/>
            <w:r w:rsidRPr="0015472B">
              <w:rPr>
                <w:rFonts w:ascii="Verdana" w:hAnsi="Verdana"/>
                <w:sz w:val="18"/>
              </w:rPr>
              <w:t>Kertzen</w:t>
            </w:r>
            <w:proofErr w:type="spellEnd"/>
            <w:r w:rsidRPr="0015472B">
              <w:rPr>
                <w:rFonts w:ascii="Verdana" w:hAnsi="Verdana"/>
                <w:sz w:val="18"/>
              </w:rPr>
              <w:t>.</w:t>
            </w:r>
          </w:p>
          <w:p w:rsidR="00B619CC" w:rsidRPr="0015472B" w:rsidRDefault="00B619CC" w:rsidP="00A05548">
            <w:pPr>
              <w:rPr>
                <w:rFonts w:ascii="Verdana" w:eastAsia="Times New Roman" w:hAnsi="Verdana" w:cs="Times New Roman"/>
                <w:sz w:val="18"/>
                <w:szCs w:val="24"/>
                <w:lang w:eastAsia="de-DE"/>
              </w:rPr>
            </w:pPr>
          </w:p>
          <w:p w:rsidR="00B619CC" w:rsidRPr="0015472B" w:rsidRDefault="00B619CC" w:rsidP="00A05548">
            <w:pPr>
              <w:rPr>
                <w:rFonts w:ascii="Verdana" w:eastAsia="Times New Roman" w:hAnsi="Verdana" w:cs="Times New Roman"/>
                <w:sz w:val="18"/>
                <w:szCs w:val="24"/>
                <w:lang w:eastAsia="de-DE"/>
              </w:rPr>
            </w:pPr>
            <w:proofErr w:type="spellStart"/>
            <w:r w:rsidRPr="0015472B">
              <w:rPr>
                <w:rFonts w:ascii="Verdana" w:hAnsi="Verdana"/>
                <w:sz w:val="18"/>
              </w:rPr>
              <w:t>Diß</w:t>
            </w:r>
            <w:proofErr w:type="spellEnd"/>
            <w:r w:rsidRPr="0015472B">
              <w:rPr>
                <w:rFonts w:ascii="Verdana" w:hAnsi="Verdana"/>
                <w:sz w:val="18"/>
              </w:rPr>
              <w:t xml:space="preserve"> Leben </w:t>
            </w:r>
            <w:proofErr w:type="spellStart"/>
            <w:r w:rsidRPr="0015472B">
              <w:rPr>
                <w:rFonts w:ascii="Verdana" w:hAnsi="Verdana"/>
                <w:sz w:val="18"/>
              </w:rPr>
              <w:t>fleucht</w:t>
            </w:r>
            <w:proofErr w:type="spellEnd"/>
            <w:r w:rsidRPr="0015472B">
              <w:rPr>
                <w:rFonts w:ascii="Verdana" w:hAnsi="Verdana"/>
                <w:sz w:val="18"/>
              </w:rPr>
              <w:t xml:space="preserve"> davon wie ein Geschwätz </w:t>
            </w:r>
            <w:proofErr w:type="spellStart"/>
            <w:r w:rsidRPr="0015472B">
              <w:rPr>
                <w:rFonts w:ascii="Verdana" w:hAnsi="Verdana"/>
                <w:sz w:val="18"/>
              </w:rPr>
              <w:t>vnd</w:t>
            </w:r>
            <w:proofErr w:type="spellEnd"/>
            <w:r w:rsidRPr="0015472B">
              <w:rPr>
                <w:rFonts w:ascii="Verdana" w:hAnsi="Verdana"/>
                <w:sz w:val="18"/>
              </w:rPr>
              <w:t xml:space="preserve"> </w:t>
            </w:r>
            <w:proofErr w:type="spellStart"/>
            <w:r w:rsidRPr="0015472B">
              <w:rPr>
                <w:rFonts w:ascii="Verdana" w:hAnsi="Verdana"/>
                <w:sz w:val="18"/>
              </w:rPr>
              <w:t>Schertzen</w:t>
            </w:r>
            <w:proofErr w:type="spellEnd"/>
            <w:r w:rsidRPr="0015472B">
              <w:rPr>
                <w:rFonts w:ascii="Verdana" w:hAnsi="Verdana"/>
                <w:sz w:val="18"/>
              </w:rPr>
              <w:t>.</w:t>
            </w:r>
            <w:r w:rsidRPr="0015472B">
              <w:rPr>
                <w:rFonts w:ascii="Verdana" w:hAnsi="Verdana"/>
                <w:sz w:val="18"/>
              </w:rPr>
              <w:br/>
              <w:t xml:space="preserve">Die vor uns abgelegt </w:t>
            </w:r>
            <w:proofErr w:type="spellStart"/>
            <w:r w:rsidRPr="0015472B">
              <w:rPr>
                <w:rFonts w:ascii="Verdana" w:hAnsi="Verdana"/>
                <w:sz w:val="18"/>
              </w:rPr>
              <w:t>deß</w:t>
            </w:r>
            <w:proofErr w:type="spellEnd"/>
            <w:r w:rsidRPr="0015472B">
              <w:rPr>
                <w:rFonts w:ascii="Verdana" w:hAnsi="Verdana"/>
                <w:sz w:val="18"/>
              </w:rPr>
              <w:t xml:space="preserve"> schwachen Leibes Kleid</w:t>
            </w:r>
            <w:r w:rsidRPr="0015472B">
              <w:rPr>
                <w:rFonts w:ascii="Verdana" w:hAnsi="Verdana"/>
                <w:sz w:val="18"/>
              </w:rPr>
              <w:br/>
              <w:t xml:space="preserve">Und in das </w:t>
            </w:r>
            <w:proofErr w:type="spellStart"/>
            <w:r w:rsidRPr="0015472B">
              <w:rPr>
                <w:rFonts w:ascii="Verdana" w:hAnsi="Verdana"/>
                <w:sz w:val="18"/>
              </w:rPr>
              <w:t>todten</w:t>
            </w:r>
            <w:proofErr w:type="spellEnd"/>
            <w:r w:rsidRPr="0015472B">
              <w:rPr>
                <w:rFonts w:ascii="Verdana" w:hAnsi="Verdana"/>
                <w:sz w:val="18"/>
              </w:rPr>
              <w:t xml:space="preserve">-Buch der </w:t>
            </w:r>
            <w:proofErr w:type="spellStart"/>
            <w:r w:rsidRPr="0015472B">
              <w:rPr>
                <w:rFonts w:ascii="Verdana" w:hAnsi="Verdana"/>
                <w:sz w:val="18"/>
              </w:rPr>
              <w:t>grossen</w:t>
            </w:r>
            <w:proofErr w:type="spellEnd"/>
            <w:r w:rsidRPr="0015472B">
              <w:rPr>
                <w:rFonts w:ascii="Verdana" w:hAnsi="Verdana"/>
                <w:sz w:val="18"/>
              </w:rPr>
              <w:t xml:space="preserve"> </w:t>
            </w:r>
            <w:proofErr w:type="spellStart"/>
            <w:r w:rsidRPr="0015472B">
              <w:rPr>
                <w:rFonts w:ascii="Verdana" w:hAnsi="Verdana"/>
                <w:sz w:val="18"/>
              </w:rPr>
              <w:t>Sterbligkeit</w:t>
            </w:r>
            <w:proofErr w:type="spellEnd"/>
            <w:r w:rsidRPr="0015472B">
              <w:rPr>
                <w:rFonts w:ascii="Verdana" w:hAnsi="Verdana"/>
                <w:sz w:val="18"/>
              </w:rPr>
              <w:br/>
              <w:t xml:space="preserve">Längst eingeschrieben sind / sind uns </w:t>
            </w:r>
            <w:proofErr w:type="spellStart"/>
            <w:r w:rsidRPr="0015472B">
              <w:rPr>
                <w:rFonts w:ascii="Verdana" w:hAnsi="Verdana"/>
                <w:sz w:val="18"/>
              </w:rPr>
              <w:t>auß</w:t>
            </w:r>
            <w:proofErr w:type="spellEnd"/>
            <w:r w:rsidRPr="0015472B">
              <w:rPr>
                <w:rFonts w:ascii="Verdana" w:hAnsi="Verdana"/>
                <w:sz w:val="18"/>
              </w:rPr>
              <w:t xml:space="preserve"> Sinn und </w:t>
            </w:r>
            <w:proofErr w:type="spellStart"/>
            <w:r w:rsidRPr="0015472B">
              <w:rPr>
                <w:rFonts w:ascii="Verdana" w:hAnsi="Verdana"/>
                <w:sz w:val="18"/>
              </w:rPr>
              <w:t>Hertzen</w:t>
            </w:r>
            <w:proofErr w:type="spellEnd"/>
            <w:r w:rsidRPr="0015472B">
              <w:rPr>
                <w:rFonts w:ascii="Verdana" w:hAnsi="Verdana"/>
                <w:sz w:val="18"/>
              </w:rPr>
              <w:t>.</w:t>
            </w:r>
            <w:r w:rsidRPr="0015472B">
              <w:rPr>
                <w:rFonts w:ascii="Verdana" w:hAnsi="Verdana"/>
                <w:sz w:val="18"/>
              </w:rPr>
              <w:br/>
            </w:r>
            <w:r w:rsidRPr="0015472B">
              <w:rPr>
                <w:rFonts w:ascii="Verdana" w:hAnsi="Verdana"/>
                <w:sz w:val="18"/>
              </w:rPr>
              <w:br/>
              <w:t xml:space="preserve">Gleich wie ein eitel Traum leicht </w:t>
            </w:r>
            <w:proofErr w:type="spellStart"/>
            <w:r w:rsidRPr="0015472B">
              <w:rPr>
                <w:rFonts w:ascii="Verdana" w:hAnsi="Verdana"/>
                <w:sz w:val="18"/>
              </w:rPr>
              <w:t>auß</w:t>
            </w:r>
            <w:proofErr w:type="spellEnd"/>
            <w:r w:rsidRPr="0015472B">
              <w:rPr>
                <w:rFonts w:ascii="Verdana" w:hAnsi="Verdana"/>
                <w:sz w:val="18"/>
              </w:rPr>
              <w:t xml:space="preserve"> der acht hinfällt /</w:t>
            </w:r>
            <w:r w:rsidRPr="0015472B">
              <w:rPr>
                <w:rFonts w:ascii="Verdana" w:hAnsi="Verdana"/>
                <w:sz w:val="18"/>
              </w:rPr>
              <w:br/>
              <w:t xml:space="preserve">Und wie ein Strom </w:t>
            </w:r>
            <w:proofErr w:type="spellStart"/>
            <w:r w:rsidRPr="0015472B">
              <w:rPr>
                <w:rFonts w:ascii="Verdana" w:hAnsi="Verdana"/>
                <w:sz w:val="18"/>
              </w:rPr>
              <w:t>verscheust</w:t>
            </w:r>
            <w:proofErr w:type="spellEnd"/>
            <w:r w:rsidRPr="0015472B">
              <w:rPr>
                <w:rFonts w:ascii="Verdana" w:hAnsi="Verdana"/>
                <w:sz w:val="18"/>
              </w:rPr>
              <w:t xml:space="preserve"> / den keine Macht </w:t>
            </w:r>
            <w:proofErr w:type="spellStart"/>
            <w:r w:rsidRPr="0015472B">
              <w:rPr>
                <w:rFonts w:ascii="Verdana" w:hAnsi="Verdana"/>
                <w:sz w:val="18"/>
              </w:rPr>
              <w:t>auffhält</w:t>
            </w:r>
            <w:proofErr w:type="spellEnd"/>
            <w:r w:rsidRPr="0015472B">
              <w:rPr>
                <w:rFonts w:ascii="Verdana" w:hAnsi="Verdana"/>
                <w:sz w:val="18"/>
              </w:rPr>
              <w:t>:</w:t>
            </w:r>
            <w:r w:rsidRPr="0015472B">
              <w:rPr>
                <w:rFonts w:ascii="Verdana" w:hAnsi="Verdana"/>
                <w:sz w:val="18"/>
              </w:rPr>
              <w:br/>
              <w:t xml:space="preserve">So </w:t>
            </w:r>
            <w:proofErr w:type="spellStart"/>
            <w:r w:rsidRPr="0015472B">
              <w:rPr>
                <w:rFonts w:ascii="Verdana" w:hAnsi="Verdana"/>
                <w:sz w:val="18"/>
              </w:rPr>
              <w:t>muß</w:t>
            </w:r>
            <w:proofErr w:type="spellEnd"/>
            <w:r w:rsidRPr="0015472B">
              <w:rPr>
                <w:rFonts w:ascii="Verdana" w:hAnsi="Verdana"/>
                <w:sz w:val="18"/>
              </w:rPr>
              <w:t xml:space="preserve"> auch unser Nahm / Lob Ehr und Ruhm verschwinden /</w:t>
            </w:r>
            <w:r w:rsidRPr="0015472B">
              <w:rPr>
                <w:rFonts w:ascii="Verdana" w:hAnsi="Verdana"/>
                <w:sz w:val="18"/>
              </w:rPr>
              <w:br/>
            </w:r>
            <w:r w:rsidRPr="0015472B">
              <w:rPr>
                <w:rFonts w:ascii="Verdana" w:hAnsi="Verdana"/>
                <w:sz w:val="18"/>
              </w:rPr>
              <w:br/>
              <w:t xml:space="preserve">Was </w:t>
            </w:r>
            <w:proofErr w:type="spellStart"/>
            <w:r w:rsidRPr="0015472B">
              <w:rPr>
                <w:rFonts w:ascii="Verdana" w:hAnsi="Verdana"/>
                <w:sz w:val="18"/>
              </w:rPr>
              <w:t>itzund</w:t>
            </w:r>
            <w:proofErr w:type="spellEnd"/>
            <w:r w:rsidRPr="0015472B">
              <w:rPr>
                <w:rFonts w:ascii="Verdana" w:hAnsi="Verdana"/>
                <w:sz w:val="18"/>
              </w:rPr>
              <w:t xml:space="preserve"> </w:t>
            </w:r>
            <w:proofErr w:type="spellStart"/>
            <w:r w:rsidRPr="0015472B">
              <w:rPr>
                <w:rFonts w:ascii="Verdana" w:hAnsi="Verdana"/>
                <w:sz w:val="18"/>
              </w:rPr>
              <w:t>Athem</w:t>
            </w:r>
            <w:proofErr w:type="spellEnd"/>
            <w:r w:rsidRPr="0015472B">
              <w:rPr>
                <w:rFonts w:ascii="Verdana" w:hAnsi="Verdana"/>
                <w:sz w:val="18"/>
              </w:rPr>
              <w:t xml:space="preserve"> holt / </w:t>
            </w:r>
            <w:proofErr w:type="spellStart"/>
            <w:r w:rsidRPr="0015472B">
              <w:rPr>
                <w:rFonts w:ascii="Verdana" w:hAnsi="Verdana"/>
                <w:sz w:val="18"/>
              </w:rPr>
              <w:t>muß</w:t>
            </w:r>
            <w:proofErr w:type="spellEnd"/>
            <w:r w:rsidRPr="0015472B">
              <w:rPr>
                <w:rFonts w:ascii="Verdana" w:hAnsi="Verdana"/>
                <w:sz w:val="18"/>
              </w:rPr>
              <w:t xml:space="preserve"> mit der </w:t>
            </w:r>
            <w:proofErr w:type="spellStart"/>
            <w:r w:rsidRPr="0015472B">
              <w:rPr>
                <w:rFonts w:ascii="Verdana" w:hAnsi="Verdana"/>
                <w:sz w:val="18"/>
              </w:rPr>
              <w:t>Lufft</w:t>
            </w:r>
            <w:proofErr w:type="spellEnd"/>
            <w:r w:rsidRPr="0015472B">
              <w:rPr>
                <w:rFonts w:ascii="Verdana" w:hAnsi="Verdana"/>
                <w:sz w:val="18"/>
              </w:rPr>
              <w:t xml:space="preserve"> </w:t>
            </w:r>
            <w:proofErr w:type="spellStart"/>
            <w:r w:rsidRPr="0015472B">
              <w:rPr>
                <w:rFonts w:ascii="Verdana" w:hAnsi="Verdana"/>
                <w:sz w:val="18"/>
              </w:rPr>
              <w:t>entflihn</w:t>
            </w:r>
            <w:proofErr w:type="spellEnd"/>
            <w:r w:rsidRPr="0015472B">
              <w:rPr>
                <w:rFonts w:ascii="Verdana" w:hAnsi="Verdana"/>
                <w:sz w:val="18"/>
              </w:rPr>
              <w:t xml:space="preserve"> /</w:t>
            </w:r>
            <w:r w:rsidRPr="0015472B">
              <w:rPr>
                <w:rFonts w:ascii="Verdana" w:hAnsi="Verdana"/>
                <w:sz w:val="18"/>
              </w:rPr>
              <w:br/>
              <w:t xml:space="preserve">Was nach uns kommen wird / wird uns ins Grab nach </w:t>
            </w:r>
            <w:proofErr w:type="spellStart"/>
            <w:r w:rsidRPr="0015472B">
              <w:rPr>
                <w:rFonts w:ascii="Verdana" w:hAnsi="Verdana"/>
                <w:sz w:val="18"/>
              </w:rPr>
              <w:t>zihn</w:t>
            </w:r>
            <w:proofErr w:type="spellEnd"/>
            <w:r w:rsidRPr="0015472B">
              <w:rPr>
                <w:rFonts w:ascii="Verdana" w:hAnsi="Verdana"/>
                <w:sz w:val="18"/>
              </w:rPr>
              <w:br/>
              <w:t xml:space="preserve">Was sag ich? wir </w:t>
            </w:r>
            <w:proofErr w:type="spellStart"/>
            <w:r w:rsidRPr="0015472B">
              <w:rPr>
                <w:rFonts w:ascii="Verdana" w:hAnsi="Verdana"/>
                <w:sz w:val="18"/>
              </w:rPr>
              <w:t>vergehn</w:t>
            </w:r>
            <w:proofErr w:type="spellEnd"/>
            <w:r w:rsidRPr="0015472B">
              <w:rPr>
                <w:rFonts w:ascii="Verdana" w:hAnsi="Verdana"/>
                <w:sz w:val="18"/>
              </w:rPr>
              <w:t xml:space="preserve"> wie Rauch von </w:t>
            </w:r>
            <w:proofErr w:type="spellStart"/>
            <w:r w:rsidRPr="0015472B">
              <w:rPr>
                <w:rFonts w:ascii="Verdana" w:hAnsi="Verdana"/>
                <w:sz w:val="18"/>
              </w:rPr>
              <w:t>starcken</w:t>
            </w:r>
            <w:proofErr w:type="spellEnd"/>
            <w:r w:rsidRPr="0015472B">
              <w:rPr>
                <w:rFonts w:ascii="Verdana" w:hAnsi="Verdana"/>
                <w:sz w:val="18"/>
              </w:rPr>
              <w:t xml:space="preserve"> Winden.</w:t>
            </w:r>
          </w:p>
        </w:tc>
        <w:tc>
          <w:tcPr>
            <w:tcW w:w="3402" w:type="dxa"/>
            <w:tcBorders>
              <w:left w:val="single" w:sz="4" w:space="0" w:color="auto"/>
            </w:tcBorders>
          </w:tcPr>
          <w:p w:rsidR="00B619CC" w:rsidRPr="0015472B" w:rsidRDefault="00B619CC" w:rsidP="00A05548">
            <w:pPr>
              <w:rPr>
                <w:rFonts w:ascii="Verdana" w:hAnsi="Verdana" w:cs="Arial"/>
                <w:noProof/>
                <w:sz w:val="18"/>
                <w:szCs w:val="24"/>
                <w:lang w:eastAsia="de-DE"/>
              </w:rPr>
            </w:pPr>
          </w:p>
        </w:tc>
      </w:tr>
    </w:tbl>
    <w:p w:rsidR="00B9574D" w:rsidRPr="00B619CC" w:rsidRDefault="00B9574D" w:rsidP="00B619CC"/>
    <w:sectPr w:rsidR="00B9574D" w:rsidRPr="00B619CC" w:rsidSect="00F45477">
      <w:headerReference w:type="default" r:id="rId8"/>
      <w:pgSz w:w="11906" w:h="16838"/>
      <w:pgMar w:top="851" w:right="1417" w:bottom="1134"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77" w:rsidRDefault="00F45477" w:rsidP="00F45477">
      <w:pPr>
        <w:spacing w:after="0" w:line="240" w:lineRule="auto"/>
      </w:pPr>
      <w:r>
        <w:separator/>
      </w:r>
    </w:p>
  </w:endnote>
  <w:endnote w:type="continuationSeparator" w:id="0">
    <w:p w:rsidR="00F45477" w:rsidRDefault="00F45477" w:rsidP="00F4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mbing">
    <w:panose1 w:val="02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77" w:rsidRDefault="00F45477" w:rsidP="00F45477">
      <w:pPr>
        <w:spacing w:after="0" w:line="240" w:lineRule="auto"/>
      </w:pPr>
      <w:r>
        <w:separator/>
      </w:r>
    </w:p>
  </w:footnote>
  <w:footnote w:type="continuationSeparator" w:id="0">
    <w:p w:rsidR="00F45477" w:rsidRDefault="00F45477" w:rsidP="00F45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77" w:rsidRPr="001727B6" w:rsidRDefault="00F45477" w:rsidP="00F45477">
    <w:pPr>
      <w:pStyle w:val="Kopfzeile"/>
      <w:pBdr>
        <w:bottom w:val="single" w:sz="4" w:space="1" w:color="auto"/>
      </w:pBdr>
      <w:jc w:val="center"/>
      <w:rPr>
        <w:rFonts w:ascii="Verdana" w:hAnsi="Verdana"/>
        <w:sz w:val="16"/>
        <w:szCs w:val="24"/>
      </w:rPr>
    </w:pPr>
    <w:r>
      <w:rPr>
        <w:rFonts w:ascii="Verdana" w:hAnsi="Verdana"/>
        <w:noProof/>
        <w:sz w:val="16"/>
        <w:szCs w:val="24"/>
        <w:lang w:eastAsia="de-DE"/>
      </w:rPr>
      <w:drawing>
        <wp:inline distT="0" distB="0" distL="0" distR="0" wp14:anchorId="48A05D52" wp14:editId="4B28FFE2">
          <wp:extent cx="1105938" cy="352364"/>
          <wp:effectExtent l="0" t="0" r="0" b="0"/>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107502" cy="352862"/>
                  </a:xfrm>
                  <a:prstGeom prst="rect">
                    <a:avLst/>
                  </a:prstGeom>
                </pic:spPr>
              </pic:pic>
            </a:graphicData>
          </a:graphic>
        </wp:inline>
      </w:drawing>
    </w:r>
    <w:r>
      <w:rPr>
        <w:rFonts w:ascii="Verdana" w:hAnsi="Verdana"/>
        <w:sz w:val="16"/>
        <w:szCs w:val="24"/>
      </w:rPr>
      <w:t xml:space="preserve">      </w:t>
    </w:r>
    <w:r w:rsidRPr="001727B6">
      <w:rPr>
        <w:rFonts w:ascii="Verdana" w:hAnsi="Verdana"/>
        <w:sz w:val="16"/>
        <w:szCs w:val="24"/>
      </w:rPr>
      <w:t xml:space="preserve">Fachredaktion Deutsch, </w:t>
    </w:r>
    <w:hyperlink r:id="rId2" w:history="1">
      <w:r w:rsidRPr="001727B6">
        <w:rPr>
          <w:rStyle w:val="Hyperlink"/>
          <w:rFonts w:ascii="Verdana" w:hAnsi="Verdana"/>
          <w:sz w:val="16"/>
          <w:szCs w:val="24"/>
        </w:rPr>
        <w:t>www.deutsch-bw.de</w:t>
      </w:r>
    </w:hyperlink>
    <w:r w:rsidRPr="001727B6">
      <w:rPr>
        <w:rFonts w:ascii="Verdana" w:hAnsi="Verdana"/>
        <w:sz w:val="16"/>
        <w:szCs w:val="24"/>
      </w:rPr>
      <w:t xml:space="preserve"> </w:t>
    </w:r>
  </w:p>
  <w:p w:rsidR="00F45477" w:rsidRDefault="00F4547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42CC"/>
    <w:multiLevelType w:val="hybridMultilevel"/>
    <w:tmpl w:val="779AF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37D1AA0"/>
    <w:multiLevelType w:val="hybridMultilevel"/>
    <w:tmpl w:val="57802E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8741DF3"/>
    <w:multiLevelType w:val="hybridMultilevel"/>
    <w:tmpl w:val="385A61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DBD3489"/>
    <w:multiLevelType w:val="hybridMultilevel"/>
    <w:tmpl w:val="43569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C014D68"/>
    <w:multiLevelType w:val="hybridMultilevel"/>
    <w:tmpl w:val="CB6452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A726C30"/>
    <w:multiLevelType w:val="hybridMultilevel"/>
    <w:tmpl w:val="779AF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1757648"/>
    <w:multiLevelType w:val="hybridMultilevel"/>
    <w:tmpl w:val="EDA0BE34"/>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77"/>
    <w:rsid w:val="006555E3"/>
    <w:rsid w:val="00715C99"/>
    <w:rsid w:val="008D6848"/>
    <w:rsid w:val="00B236BC"/>
    <w:rsid w:val="00B619CC"/>
    <w:rsid w:val="00B9574D"/>
    <w:rsid w:val="00E273BF"/>
    <w:rsid w:val="00EC6C31"/>
    <w:rsid w:val="00F454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19CC"/>
  </w:style>
  <w:style w:type="paragraph" w:styleId="berschrift1">
    <w:name w:val="heading 1"/>
    <w:basedOn w:val="Standard"/>
    <w:link w:val="berschrift1Zchn"/>
    <w:uiPriority w:val="9"/>
    <w:qFormat/>
    <w:rsid w:val="00EC6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next w:val="Standard"/>
    <w:link w:val="berschrift4Zchn"/>
    <w:uiPriority w:val="9"/>
    <w:semiHidden/>
    <w:unhideWhenUsed/>
    <w:qFormat/>
    <w:rsid w:val="00EC6C31"/>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Listenabsatz">
    <w:name w:val="List Paragraph"/>
    <w:basedOn w:val="Standard"/>
    <w:uiPriority w:val="34"/>
    <w:qFormat/>
    <w:rsid w:val="00F45477"/>
    <w:pPr>
      <w:ind w:left="720"/>
      <w:contextualSpacing/>
    </w:pPr>
  </w:style>
  <w:style w:type="paragraph" w:styleId="Sprechblasentext">
    <w:name w:val="Balloon Text"/>
    <w:basedOn w:val="Standard"/>
    <w:link w:val="SprechblasentextZchn"/>
    <w:uiPriority w:val="99"/>
    <w:semiHidden/>
    <w:unhideWhenUsed/>
    <w:rsid w:val="00F454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5477"/>
    <w:rPr>
      <w:rFonts w:ascii="Tahoma" w:hAnsi="Tahoma" w:cs="Tahoma"/>
      <w:sz w:val="16"/>
      <w:szCs w:val="16"/>
    </w:rPr>
  </w:style>
  <w:style w:type="paragraph" w:styleId="Kopfzeile">
    <w:name w:val="header"/>
    <w:basedOn w:val="Standard"/>
    <w:link w:val="KopfzeileZchn"/>
    <w:uiPriority w:val="99"/>
    <w:unhideWhenUsed/>
    <w:rsid w:val="00F454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477"/>
  </w:style>
  <w:style w:type="paragraph" w:styleId="Fuzeile">
    <w:name w:val="footer"/>
    <w:basedOn w:val="Standard"/>
    <w:link w:val="FuzeileZchn"/>
    <w:uiPriority w:val="99"/>
    <w:unhideWhenUsed/>
    <w:rsid w:val="00F454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477"/>
  </w:style>
  <w:style w:type="character" w:styleId="Hyperlink">
    <w:name w:val="Hyperlink"/>
    <w:basedOn w:val="Absatz-Standardschriftart"/>
    <w:uiPriority w:val="99"/>
    <w:unhideWhenUsed/>
    <w:rsid w:val="00F45477"/>
    <w:rPr>
      <w:color w:val="0000FF"/>
      <w:u w:val="single"/>
    </w:rPr>
  </w:style>
  <w:style w:type="character" w:customStyle="1" w:styleId="berschrift1Zchn">
    <w:name w:val="Überschrift 1 Zchn"/>
    <w:basedOn w:val="Absatz-Standardschriftart"/>
    <w:link w:val="berschrift1"/>
    <w:uiPriority w:val="9"/>
    <w:rsid w:val="00EC6C31"/>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EC6C31"/>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C6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
    <w:name w:val="intro"/>
    <w:basedOn w:val="Standar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C6C31"/>
    <w:rPr>
      <w:b/>
      <w:bCs/>
    </w:rPr>
  </w:style>
  <w:style w:type="character" w:customStyle="1" w:styleId="hgkelc">
    <w:name w:val="hgkelc"/>
    <w:basedOn w:val="Absatz-Standardschriftart"/>
    <w:rsid w:val="00B61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19CC"/>
  </w:style>
  <w:style w:type="paragraph" w:styleId="berschrift1">
    <w:name w:val="heading 1"/>
    <w:basedOn w:val="Standard"/>
    <w:link w:val="berschrift1Zchn"/>
    <w:uiPriority w:val="9"/>
    <w:qFormat/>
    <w:rsid w:val="00EC6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next w:val="Standard"/>
    <w:link w:val="berschrift4Zchn"/>
    <w:uiPriority w:val="9"/>
    <w:semiHidden/>
    <w:unhideWhenUsed/>
    <w:qFormat/>
    <w:rsid w:val="00EC6C31"/>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Listenabsatz">
    <w:name w:val="List Paragraph"/>
    <w:basedOn w:val="Standard"/>
    <w:uiPriority w:val="34"/>
    <w:qFormat/>
    <w:rsid w:val="00F45477"/>
    <w:pPr>
      <w:ind w:left="720"/>
      <w:contextualSpacing/>
    </w:pPr>
  </w:style>
  <w:style w:type="paragraph" w:styleId="Sprechblasentext">
    <w:name w:val="Balloon Text"/>
    <w:basedOn w:val="Standard"/>
    <w:link w:val="SprechblasentextZchn"/>
    <w:uiPriority w:val="99"/>
    <w:semiHidden/>
    <w:unhideWhenUsed/>
    <w:rsid w:val="00F454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5477"/>
    <w:rPr>
      <w:rFonts w:ascii="Tahoma" w:hAnsi="Tahoma" w:cs="Tahoma"/>
      <w:sz w:val="16"/>
      <w:szCs w:val="16"/>
    </w:rPr>
  </w:style>
  <w:style w:type="paragraph" w:styleId="Kopfzeile">
    <w:name w:val="header"/>
    <w:basedOn w:val="Standard"/>
    <w:link w:val="KopfzeileZchn"/>
    <w:uiPriority w:val="99"/>
    <w:unhideWhenUsed/>
    <w:rsid w:val="00F454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477"/>
  </w:style>
  <w:style w:type="paragraph" w:styleId="Fuzeile">
    <w:name w:val="footer"/>
    <w:basedOn w:val="Standard"/>
    <w:link w:val="FuzeileZchn"/>
    <w:uiPriority w:val="99"/>
    <w:unhideWhenUsed/>
    <w:rsid w:val="00F454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477"/>
  </w:style>
  <w:style w:type="character" w:styleId="Hyperlink">
    <w:name w:val="Hyperlink"/>
    <w:basedOn w:val="Absatz-Standardschriftart"/>
    <w:uiPriority w:val="99"/>
    <w:unhideWhenUsed/>
    <w:rsid w:val="00F45477"/>
    <w:rPr>
      <w:color w:val="0000FF"/>
      <w:u w:val="single"/>
    </w:rPr>
  </w:style>
  <w:style w:type="character" w:customStyle="1" w:styleId="berschrift1Zchn">
    <w:name w:val="Überschrift 1 Zchn"/>
    <w:basedOn w:val="Absatz-Standardschriftart"/>
    <w:link w:val="berschrift1"/>
    <w:uiPriority w:val="9"/>
    <w:rsid w:val="00EC6C31"/>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EC6C31"/>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C6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
    <w:name w:val="intro"/>
    <w:basedOn w:val="Standard"/>
    <w:rsid w:val="00EC6C3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C6C31"/>
    <w:rPr>
      <w:b/>
      <w:bCs/>
    </w:rPr>
  </w:style>
  <w:style w:type="character" w:customStyle="1" w:styleId="hgkelc">
    <w:name w:val="hgkelc"/>
    <w:basedOn w:val="Absatz-Standardschriftart"/>
    <w:rsid w:val="00B61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2586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2</cp:revision>
  <cp:lastPrinted>2021-09-17T08:23:00Z</cp:lastPrinted>
  <dcterms:created xsi:type="dcterms:W3CDTF">2021-09-17T08:24:00Z</dcterms:created>
  <dcterms:modified xsi:type="dcterms:W3CDTF">2021-09-17T08:24:00Z</dcterms:modified>
</cp:coreProperties>
</file>