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Fachpraktische Aufgabe</w:t>
        <w:tab/>
        <w:tab/>
        <w:t xml:space="preserve">    </w:t>
      </w:r>
      <w:r>
        <w:rPr>
          <w:rFonts w:ascii="Arial" w:cs="Arial" w:hAnsi="Arial" w:eastAsia="Arial"/>
          <w:rtl w:val="0"/>
        </w:rPr>
        <w:tab/>
        <w:tab/>
        <w:t xml:space="preserve">    </w:t>
      </w:r>
      <w:r>
        <w:rPr>
          <w:rFonts w:ascii="Arial" w:hAnsi="Arial"/>
          <w:sz w:val="20"/>
          <w:szCs w:val="20"/>
          <w:rtl w:val="0"/>
          <w:lang w:val="de-DE"/>
        </w:rPr>
        <w:t>T</w:t>
      </w:r>
      <w:r>
        <w:rPr>
          <w:rFonts w:ascii="Arial" w:hAnsi="Arial"/>
          <w:sz w:val="20"/>
          <w:szCs w:val="20"/>
          <w:rtl w:val="0"/>
          <w:lang w:val="de-DE"/>
        </w:rPr>
        <w:t>hema: Grafik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val="single"/>
        </w:rPr>
        <w:br w:type="textWrapping"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</w:rPr>
      </w:pPr>
      <w:r>
        <w:rPr>
          <w:rFonts w:ascii="Arial" w:hAnsi="Arial"/>
          <w:u w:val="single"/>
          <w:rtl w:val="0"/>
          <w:lang w:val="de-DE"/>
        </w:rPr>
        <w:t>Thema:</w:t>
      </w:r>
      <w:r>
        <w:rPr>
          <w:rFonts w:ascii="Arial" w:cs="Arial" w:hAnsi="Arial" w:eastAsia="Arial"/>
        </w:rPr>
        <w:tab/>
      </w:r>
      <w:r>
        <w:rPr>
          <w:rFonts w:ascii="Arial" w:hAnsi="Arial"/>
          <w:b w:val="1"/>
          <w:bCs w:val="1"/>
          <w:rtl w:val="0"/>
          <w:lang w:val="de-DE"/>
        </w:rPr>
        <w:t>Die Gigantenschlacht</w:t>
      </w:r>
    </w:p>
    <w:p>
      <w:pPr>
        <w:pStyle w:val="No Spacing"/>
        <w:rPr>
          <w:rFonts w:ascii="Arial" w:cs="Arial" w:hAnsi="Arial" w:eastAsia="Arial"/>
          <w:i w:val="1"/>
          <w:iCs w:val="1"/>
        </w:rPr>
      </w:pPr>
      <w:r>
        <w:rPr>
          <w:i w:val="1"/>
          <w:iCs w:val="1"/>
          <w:rtl w:val="0"/>
          <w:lang w:val="de-DE"/>
        </w:rPr>
        <w:t>Die Gigantenschlacht beschreibt den Kampf der griechischen G</w:t>
      </w:r>
      <w:r>
        <w:rPr>
          <w:i w:val="1"/>
          <w:iCs w:val="1"/>
          <w:rtl w:val="0"/>
          <w:lang w:val="de-DE"/>
        </w:rPr>
        <w:t>ö</w:t>
      </w:r>
      <w:r>
        <w:rPr>
          <w:i w:val="1"/>
          <w:iCs w:val="1"/>
          <w:rtl w:val="0"/>
          <w:lang w:val="de-DE"/>
        </w:rPr>
        <w:t>tter mit den Giganten und ist eine Allegorie des Kampfes zwischen dem Guten und dem B</w:t>
      </w:r>
      <w:r>
        <w:rPr>
          <w:i w:val="1"/>
          <w:iCs w:val="1"/>
          <w:rtl w:val="0"/>
          <w:lang w:val="de-DE"/>
        </w:rPr>
        <w:t>ö</w:t>
      </w:r>
      <w:r>
        <w:rPr>
          <w:i w:val="1"/>
          <w:iCs w:val="1"/>
          <w:rtl w:val="0"/>
          <w:lang w:val="de-DE"/>
        </w:rPr>
        <w:t>sen.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Gestalten Sie einen Linolschnitt.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Fertigen Sie, ausgehend von einem beliebigen Bildausschnitt, der Ihnen vorliegenden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Abbildungen, abstrahierende Skizzen an.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bertragen Sie 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end Ihr Bildmotiv auf die Linoleumplatte und fertigen Sie mindestens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einen Druck an.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Abstrahierte und abstrakte Formen sind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Es soll eine expressive Bildwirkung entstehen, die dem Thema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Kampf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>gerecht wird.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Montieren Sie am Ende Ihrer Pr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fung eine ausgew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hlte Arbeit auf einen Bogen schwarzen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Papier.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Skizzenpapier,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schwarzes Papier (DIN A4),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Druckpapier,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Kleber,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Druckfarben (gelb, rot, blau, gr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n, schwarz),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Walzen und Unterlagen,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Linoleumplatten 15 x 21 cm,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Linolschnittmesser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5522845</wp:posOffset>
            </wp:positionH>
            <wp:positionV relativeFrom="page">
              <wp:posOffset>360045</wp:posOffset>
            </wp:positionV>
            <wp:extent cx="1590810" cy="50676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u w:val="single"/>
          <w:rtl w:val="0"/>
          <w:lang w:val="de-DE"/>
        </w:rPr>
        <w:t>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Der Linolschnitt ist eine grafische Hochdrucktechnik.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Nutzen Sie die grafischen Gestaltungsmittel 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che, Linie und Struktur.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Gestalten Sie einen expressiven Linolschnitt.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Achten Sie bei der Komposition auf Dynamik und Dramatik der Gigantenschlacht.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Arbeiten Sie gegebenenfalls mit dem Mehrfachdruckverfahren, um die zu erzielende Wirkung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zu steigern. Der bewusste Einsatz von unterschiedlichen Farben kann den Ausdruck Ihrer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Grafik verst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rken. 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Getragen von der Illusion des Kampfes und der Schlacht soll ein expressiv wirkender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Linolschnitt entstehen.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Formensprache kann abstrahiert bis abstrakt gestaltet sein.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Es soll eine einheitliche Bildwirkung entstehen.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Bild (der Druck) soll zum Nachdenken anregen und den Betrachter fesseln. </w:t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