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EF3AE7">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6D6ACF4" wp14:editId="14B5DEB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E8373B" w:rsidRDefault="00E8373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E8373B" w:rsidRDefault="00E8373B" w:rsidP="00A9648D">
                                    <w:pPr>
                                      <w:rPr>
                                        <w:rFonts w:ascii="Arial Narrow" w:hAnsi="Arial Narrow"/>
                                        <w:b/>
                                        <w:sz w:val="15"/>
                                        <w:szCs w:val="15"/>
                                      </w:rPr>
                                    </w:pPr>
                                    <w:r>
                                      <w:rPr>
                                        <w:rFonts w:ascii="Arial Narrow" w:hAnsi="Arial Narrow"/>
                                        <w:b/>
                                        <w:sz w:val="15"/>
                                        <w:szCs w:val="15"/>
                                      </w:rPr>
                                      <w:t>Schulentwicklung</w:t>
                                    </w:r>
                                  </w:p>
                                  <w:p w:rsidR="00E8373B" w:rsidRDefault="00E8373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E8373B" w:rsidRDefault="00E8373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E8373B" w:rsidRDefault="00E8373B" w:rsidP="00A9648D">
                                    <w:pPr>
                                      <w:spacing w:before="240"/>
                                      <w:rPr>
                                        <w:rFonts w:ascii="Arial Narrow" w:hAnsi="Arial Narrow"/>
                                        <w:b/>
                                        <w:sz w:val="15"/>
                                        <w:szCs w:val="15"/>
                                      </w:rPr>
                                    </w:pPr>
                                    <w:r>
                                      <w:rPr>
                                        <w:rFonts w:ascii="Arial Narrow" w:hAnsi="Arial Narrow"/>
                                        <w:b/>
                                        <w:sz w:val="15"/>
                                        <w:szCs w:val="15"/>
                                      </w:rPr>
                                      <w:t>Landesinstitut</w:t>
                                    </w:r>
                                  </w:p>
                                  <w:p w:rsidR="00E8373B" w:rsidRDefault="00E8373B" w:rsidP="00A9648D">
                                    <w:pPr>
                                      <w:rPr>
                                        <w:rFonts w:ascii="Arial Narrow" w:hAnsi="Arial Narrow"/>
                                        <w:b/>
                                        <w:sz w:val="15"/>
                                        <w:szCs w:val="15"/>
                                      </w:rPr>
                                    </w:pPr>
                                    <w:r>
                                      <w:rPr>
                                        <w:rFonts w:ascii="Arial Narrow" w:hAnsi="Arial Narrow"/>
                                        <w:b/>
                                        <w:sz w:val="15"/>
                                        <w:szCs w:val="15"/>
                                      </w:rPr>
                                      <w:t>für Schulentwicklung</w:t>
                                    </w:r>
                                  </w:p>
                                  <w:p w:rsidR="00E8373B" w:rsidRDefault="00E8373B" w:rsidP="00A9648D">
                                    <w:pPr>
                                      <w:rPr>
                                        <w:rFonts w:ascii="Arial Narrow" w:hAnsi="Arial Narrow"/>
                                        <w:b/>
                                        <w:sz w:val="15"/>
                                        <w:szCs w:val="15"/>
                                      </w:rPr>
                                    </w:pPr>
                                  </w:p>
                                  <w:p w:rsidR="00E8373B" w:rsidRDefault="00E8373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3B" w:rsidRDefault="00E8373B" w:rsidP="00A9648D">
                              <w:pPr>
                                <w:rPr>
                                  <w:rFonts w:ascii="Arial Narrow" w:hAnsi="Arial Narrow"/>
                                  <w:b/>
                                  <w:sz w:val="32"/>
                                  <w:szCs w:val="32"/>
                                </w:rPr>
                              </w:pPr>
                              <w:r>
                                <w:rPr>
                                  <w:rFonts w:ascii="Arial Narrow" w:hAnsi="Arial Narrow"/>
                                  <w:b/>
                                  <w:sz w:val="32"/>
                                  <w:szCs w:val="32"/>
                                </w:rPr>
                                <w:t>Klasse 9</w:t>
                              </w:r>
                            </w:p>
                            <w:p w:rsidR="00E8373B" w:rsidRDefault="00E8373B"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3B" w:rsidRDefault="00E8373B" w:rsidP="00A9648D">
                              <w:pPr>
                                <w:rPr>
                                  <w:rFonts w:ascii="Arial Narrow" w:hAnsi="Arial Narrow"/>
                                  <w:b/>
                                  <w:sz w:val="44"/>
                                  <w:szCs w:val="44"/>
                                </w:rPr>
                              </w:pPr>
                              <w:r>
                                <w:rPr>
                                  <w:rFonts w:ascii="Arial Narrow" w:hAnsi="Arial Narrow"/>
                                  <w:b/>
                                  <w:sz w:val="44"/>
                                  <w:szCs w:val="44"/>
                                </w:rPr>
                                <w:t>Beispielcurriculum für das Fach Islamische Religionslehre sunnitischer Prägung</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3B" w:rsidRDefault="00E8373B"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3B" w:rsidRDefault="00E8373B" w:rsidP="00A9648D">
                              <w:pPr>
                                <w:rPr>
                                  <w:rFonts w:ascii="Arial Narrow" w:hAnsi="Arial Narrow"/>
                                  <w:b/>
                                  <w:sz w:val="44"/>
                                  <w:szCs w:val="44"/>
                                </w:rPr>
                              </w:pPr>
                              <w:r>
                                <w:rPr>
                                  <w:rFonts w:ascii="Arial Narrow" w:hAnsi="Arial Narrow"/>
                                  <w:b/>
                                  <w:sz w:val="44"/>
                                  <w:szCs w:val="44"/>
                                </w:rPr>
                                <w:t>Bildungsplan 2016</w:t>
                              </w:r>
                            </w:p>
                            <w:p w:rsidR="00E8373B" w:rsidRDefault="00E8373B"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E8373B" w:rsidRDefault="00E8373B"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E8373B" w:rsidRDefault="00E8373B" w:rsidP="00A9648D">
                              <w:pPr>
                                <w:rPr>
                                  <w:rFonts w:ascii="Arial Narrow" w:hAnsi="Arial Narrow"/>
                                  <w:b/>
                                  <w:sz w:val="15"/>
                                  <w:szCs w:val="15"/>
                                </w:rPr>
                              </w:pPr>
                              <w:r>
                                <w:rPr>
                                  <w:rFonts w:ascii="Arial Narrow" w:hAnsi="Arial Narrow"/>
                                  <w:b/>
                                  <w:sz w:val="15"/>
                                  <w:szCs w:val="15"/>
                                </w:rPr>
                                <w:t>Schulentwicklung</w:t>
                              </w:r>
                            </w:p>
                            <w:p w:rsidR="00E8373B" w:rsidRDefault="00E8373B"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E8373B" w:rsidRDefault="00E8373B"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E8373B" w:rsidRDefault="00E8373B" w:rsidP="00A9648D">
                              <w:pPr>
                                <w:spacing w:before="240"/>
                                <w:rPr>
                                  <w:rFonts w:ascii="Arial Narrow" w:hAnsi="Arial Narrow"/>
                                  <w:b/>
                                  <w:sz w:val="15"/>
                                  <w:szCs w:val="15"/>
                                </w:rPr>
                              </w:pPr>
                              <w:r>
                                <w:rPr>
                                  <w:rFonts w:ascii="Arial Narrow" w:hAnsi="Arial Narrow"/>
                                  <w:b/>
                                  <w:sz w:val="15"/>
                                  <w:szCs w:val="15"/>
                                </w:rPr>
                                <w:t>Landesinstitut</w:t>
                              </w:r>
                            </w:p>
                            <w:p w:rsidR="00E8373B" w:rsidRDefault="00E8373B" w:rsidP="00A9648D">
                              <w:pPr>
                                <w:rPr>
                                  <w:rFonts w:ascii="Arial Narrow" w:hAnsi="Arial Narrow"/>
                                  <w:b/>
                                  <w:sz w:val="15"/>
                                  <w:szCs w:val="15"/>
                                </w:rPr>
                              </w:pPr>
                              <w:r>
                                <w:rPr>
                                  <w:rFonts w:ascii="Arial Narrow" w:hAnsi="Arial Narrow"/>
                                  <w:b/>
                                  <w:sz w:val="15"/>
                                  <w:szCs w:val="15"/>
                                </w:rPr>
                                <w:t>für Schulentwicklung</w:t>
                              </w:r>
                            </w:p>
                            <w:p w:rsidR="00E8373B" w:rsidRDefault="00E8373B" w:rsidP="00A9648D">
                              <w:pPr>
                                <w:rPr>
                                  <w:rFonts w:ascii="Arial Narrow" w:hAnsi="Arial Narrow"/>
                                  <w:b/>
                                  <w:sz w:val="15"/>
                                  <w:szCs w:val="15"/>
                                </w:rPr>
                              </w:pPr>
                            </w:p>
                            <w:p w:rsidR="00E8373B" w:rsidRDefault="00E8373B"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8373B" w:rsidRDefault="00E8373B" w:rsidP="00A9648D">
                        <w:pPr>
                          <w:rPr>
                            <w:rFonts w:ascii="Arial Narrow" w:hAnsi="Arial Narrow"/>
                            <w:b/>
                            <w:sz w:val="32"/>
                            <w:szCs w:val="32"/>
                          </w:rPr>
                        </w:pPr>
                        <w:r>
                          <w:rPr>
                            <w:rFonts w:ascii="Arial Narrow" w:hAnsi="Arial Narrow"/>
                            <w:b/>
                            <w:sz w:val="32"/>
                            <w:szCs w:val="32"/>
                          </w:rPr>
                          <w:t>Klasse 9</w:t>
                        </w:r>
                      </w:p>
                      <w:p w:rsidR="00E8373B" w:rsidRDefault="00E8373B"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8373B" w:rsidRDefault="00E8373B" w:rsidP="00A9648D">
                        <w:pPr>
                          <w:rPr>
                            <w:rFonts w:ascii="Arial Narrow" w:hAnsi="Arial Narrow"/>
                            <w:b/>
                            <w:sz w:val="44"/>
                            <w:szCs w:val="44"/>
                          </w:rPr>
                        </w:pPr>
                        <w:r>
                          <w:rPr>
                            <w:rFonts w:ascii="Arial Narrow" w:hAnsi="Arial Narrow"/>
                            <w:b/>
                            <w:sz w:val="44"/>
                            <w:szCs w:val="44"/>
                          </w:rPr>
                          <w:t>Beispielcurriculum für das Fach Islamische Religionslehre sunnitischer Prägung</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8373B" w:rsidRDefault="00E8373B"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8373B" w:rsidRDefault="00E8373B" w:rsidP="00A9648D">
                        <w:pPr>
                          <w:rPr>
                            <w:rFonts w:ascii="Arial Narrow" w:hAnsi="Arial Narrow"/>
                            <w:b/>
                            <w:sz w:val="44"/>
                            <w:szCs w:val="44"/>
                          </w:rPr>
                        </w:pPr>
                        <w:r>
                          <w:rPr>
                            <w:rFonts w:ascii="Arial Narrow" w:hAnsi="Arial Narrow"/>
                            <w:b/>
                            <w:sz w:val="44"/>
                            <w:szCs w:val="44"/>
                          </w:rPr>
                          <w:t>Bildungsplan 2016</w:t>
                        </w:r>
                      </w:p>
                      <w:p w:rsidR="00E8373B" w:rsidRDefault="00E8373B"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655CC3">
      <w:pPr>
        <w:pStyle w:val="bcInhaltsverzeichnis"/>
        <w:spacing w:line="360" w:lineRule="auto"/>
      </w:pPr>
      <w:r>
        <w:br w:type="page"/>
      </w:r>
      <w:bookmarkStart w:id="0" w:name="_Toc450308016"/>
      <w:bookmarkStart w:id="1" w:name="_Toc450308076"/>
      <w:r w:rsidR="00E67291" w:rsidRPr="00E86F96">
        <w:t>Inhaltsverzeichnis</w:t>
      </w:r>
      <w:bookmarkEnd w:id="0"/>
      <w:bookmarkEnd w:id="1"/>
    </w:p>
    <w:p w:rsidR="00A50B72" w:rsidRDefault="0089109D">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4000496" w:history="1">
        <w:r w:rsidR="00A50B72" w:rsidRPr="00A868C1">
          <w:rPr>
            <w:rStyle w:val="Hyperlink"/>
            <w:noProof/>
          </w:rPr>
          <w:t>Allgemeines Vorwort zu den Beispielcurricula</w:t>
        </w:r>
        <w:r w:rsidR="00A50B72">
          <w:rPr>
            <w:noProof/>
            <w:webHidden/>
          </w:rPr>
          <w:tab/>
        </w:r>
        <w:r w:rsidR="00A50B72">
          <w:rPr>
            <w:noProof/>
            <w:webHidden/>
          </w:rPr>
          <w:fldChar w:fldCharType="begin"/>
        </w:r>
        <w:r w:rsidR="00A50B72">
          <w:rPr>
            <w:noProof/>
            <w:webHidden/>
          </w:rPr>
          <w:instrText xml:space="preserve"> PAGEREF _Toc484000496 \h </w:instrText>
        </w:r>
        <w:r w:rsidR="00A50B72">
          <w:rPr>
            <w:noProof/>
            <w:webHidden/>
          </w:rPr>
        </w:r>
        <w:r w:rsidR="00A50B72">
          <w:rPr>
            <w:noProof/>
            <w:webHidden/>
          </w:rPr>
          <w:fldChar w:fldCharType="separate"/>
        </w:r>
        <w:r w:rsidR="00192D88">
          <w:rPr>
            <w:noProof/>
            <w:webHidden/>
          </w:rPr>
          <w:t>1</w:t>
        </w:r>
        <w:r w:rsidR="00A50B72">
          <w:rPr>
            <w:noProof/>
            <w:webHidden/>
          </w:rPr>
          <w:fldChar w:fldCharType="end"/>
        </w:r>
      </w:hyperlink>
    </w:p>
    <w:p w:rsidR="00A50B72" w:rsidRDefault="00E8373B">
      <w:pPr>
        <w:pStyle w:val="Verzeichnis1"/>
        <w:tabs>
          <w:tab w:val="right" w:leader="dot" w:pos="9628"/>
        </w:tabs>
        <w:rPr>
          <w:rFonts w:asciiTheme="minorHAnsi" w:eastAsiaTheme="minorEastAsia" w:hAnsiTheme="minorHAnsi" w:cstheme="minorBidi"/>
          <w:noProof/>
          <w:szCs w:val="22"/>
        </w:rPr>
      </w:pPr>
      <w:hyperlink w:anchor="_Toc484000497" w:history="1">
        <w:r w:rsidR="00A50B72" w:rsidRPr="00A868C1">
          <w:rPr>
            <w:rStyle w:val="Hyperlink"/>
            <w:rFonts w:cs="Arial"/>
            <w:noProof/>
          </w:rPr>
          <w:t>Fachspezifisches Vorwort</w:t>
        </w:r>
        <w:r w:rsidR="00A50B72">
          <w:rPr>
            <w:noProof/>
            <w:webHidden/>
          </w:rPr>
          <w:tab/>
        </w:r>
        <w:r w:rsidR="00A50B72">
          <w:rPr>
            <w:noProof/>
            <w:webHidden/>
          </w:rPr>
          <w:fldChar w:fldCharType="begin"/>
        </w:r>
        <w:r w:rsidR="00A50B72">
          <w:rPr>
            <w:noProof/>
            <w:webHidden/>
          </w:rPr>
          <w:instrText xml:space="preserve"> PAGEREF _Toc484000497 \h </w:instrText>
        </w:r>
        <w:r w:rsidR="00A50B72">
          <w:rPr>
            <w:noProof/>
            <w:webHidden/>
          </w:rPr>
        </w:r>
        <w:r w:rsidR="00A50B72">
          <w:rPr>
            <w:noProof/>
            <w:webHidden/>
          </w:rPr>
          <w:fldChar w:fldCharType="separate"/>
        </w:r>
        <w:r w:rsidR="00192D88">
          <w:rPr>
            <w:noProof/>
            <w:webHidden/>
          </w:rPr>
          <w:t>2</w:t>
        </w:r>
        <w:r w:rsidR="00A50B72">
          <w:rPr>
            <w:noProof/>
            <w:webHidden/>
          </w:rPr>
          <w:fldChar w:fldCharType="end"/>
        </w:r>
      </w:hyperlink>
    </w:p>
    <w:p w:rsidR="00A50B72" w:rsidRDefault="00E8373B">
      <w:pPr>
        <w:pStyle w:val="Verzeichnis1"/>
        <w:tabs>
          <w:tab w:val="right" w:leader="dot" w:pos="9628"/>
        </w:tabs>
        <w:rPr>
          <w:rFonts w:asciiTheme="minorHAnsi" w:eastAsiaTheme="minorEastAsia" w:hAnsiTheme="minorHAnsi" w:cstheme="minorBidi"/>
          <w:noProof/>
          <w:szCs w:val="22"/>
        </w:rPr>
      </w:pPr>
      <w:hyperlink w:anchor="_Toc484000498" w:history="1">
        <w:r w:rsidR="00A50B72" w:rsidRPr="00A868C1">
          <w:rPr>
            <w:rStyle w:val="Hyperlink"/>
            <w:noProof/>
          </w:rPr>
          <w:t>Islamische Religionslehre sunnitischer Prägung – Klasse 9</w:t>
        </w:r>
        <w:r w:rsidR="00A50B72">
          <w:rPr>
            <w:noProof/>
            <w:webHidden/>
          </w:rPr>
          <w:tab/>
        </w:r>
        <w:r w:rsidR="00A50B72">
          <w:rPr>
            <w:noProof/>
            <w:webHidden/>
          </w:rPr>
          <w:fldChar w:fldCharType="begin"/>
        </w:r>
        <w:r w:rsidR="00A50B72">
          <w:rPr>
            <w:noProof/>
            <w:webHidden/>
          </w:rPr>
          <w:instrText xml:space="preserve"> PAGEREF _Toc484000498 \h </w:instrText>
        </w:r>
        <w:r w:rsidR="00A50B72">
          <w:rPr>
            <w:noProof/>
            <w:webHidden/>
          </w:rPr>
        </w:r>
        <w:r w:rsidR="00A50B72">
          <w:rPr>
            <w:noProof/>
            <w:webHidden/>
          </w:rPr>
          <w:fldChar w:fldCharType="separate"/>
        </w:r>
        <w:r w:rsidR="00192D88">
          <w:rPr>
            <w:noProof/>
            <w:webHidden/>
          </w:rPr>
          <w:t>1</w:t>
        </w:r>
        <w:r w:rsidR="00A50B72">
          <w:rPr>
            <w:noProof/>
            <w:webHidden/>
          </w:rPr>
          <w:fldChar w:fldCharType="end"/>
        </w:r>
      </w:hyperlink>
    </w:p>
    <w:p w:rsidR="00A50B72" w:rsidRDefault="00E8373B">
      <w:pPr>
        <w:pStyle w:val="Verzeichnis2"/>
        <w:tabs>
          <w:tab w:val="right" w:leader="dot" w:pos="9628"/>
        </w:tabs>
        <w:rPr>
          <w:rFonts w:asciiTheme="minorHAnsi" w:eastAsiaTheme="minorEastAsia" w:hAnsiTheme="minorHAnsi" w:cstheme="minorBidi"/>
          <w:noProof/>
          <w:szCs w:val="22"/>
        </w:rPr>
      </w:pPr>
      <w:hyperlink w:anchor="_Toc484000499" w:history="1">
        <w:r w:rsidR="00A50B72" w:rsidRPr="00A868C1">
          <w:rPr>
            <w:rStyle w:val="Hyperlink"/>
            <w:noProof/>
          </w:rPr>
          <w:t>Ethik und Urteilskraft</w:t>
        </w:r>
        <w:r w:rsidR="00A50B72">
          <w:rPr>
            <w:noProof/>
            <w:webHidden/>
          </w:rPr>
          <w:tab/>
        </w:r>
        <w:r w:rsidR="00A50B72">
          <w:rPr>
            <w:noProof/>
            <w:webHidden/>
          </w:rPr>
          <w:fldChar w:fldCharType="begin"/>
        </w:r>
        <w:r w:rsidR="00A50B72">
          <w:rPr>
            <w:noProof/>
            <w:webHidden/>
          </w:rPr>
          <w:instrText xml:space="preserve"> PAGEREF _Toc484000499 \h </w:instrText>
        </w:r>
        <w:r w:rsidR="00A50B72">
          <w:rPr>
            <w:noProof/>
            <w:webHidden/>
          </w:rPr>
        </w:r>
        <w:r w:rsidR="00A50B72">
          <w:rPr>
            <w:noProof/>
            <w:webHidden/>
          </w:rPr>
          <w:fldChar w:fldCharType="separate"/>
        </w:r>
        <w:r w:rsidR="00192D88">
          <w:rPr>
            <w:noProof/>
            <w:webHidden/>
          </w:rPr>
          <w:t>1</w:t>
        </w:r>
        <w:r w:rsidR="00A50B72">
          <w:rPr>
            <w:noProof/>
            <w:webHidden/>
          </w:rPr>
          <w:fldChar w:fldCharType="end"/>
        </w:r>
      </w:hyperlink>
    </w:p>
    <w:p w:rsidR="00A50B72" w:rsidRDefault="00E8373B">
      <w:pPr>
        <w:pStyle w:val="Verzeichnis2"/>
        <w:tabs>
          <w:tab w:val="right" w:leader="dot" w:pos="9628"/>
        </w:tabs>
        <w:rPr>
          <w:rFonts w:asciiTheme="minorHAnsi" w:eastAsiaTheme="minorEastAsia" w:hAnsiTheme="minorHAnsi" w:cstheme="minorBidi"/>
          <w:noProof/>
          <w:szCs w:val="22"/>
        </w:rPr>
      </w:pPr>
      <w:hyperlink w:anchor="_Toc484000500" w:history="1">
        <w:r w:rsidR="00A50B72" w:rsidRPr="00A868C1">
          <w:rPr>
            <w:rStyle w:val="Hyperlink"/>
            <w:noProof/>
          </w:rPr>
          <w:t>Entstehung und Bedeutung der islamischen Wissenschaften</w:t>
        </w:r>
        <w:r w:rsidR="00A50B72">
          <w:rPr>
            <w:noProof/>
            <w:webHidden/>
          </w:rPr>
          <w:tab/>
        </w:r>
        <w:r w:rsidR="00A50B72">
          <w:rPr>
            <w:noProof/>
            <w:webHidden/>
          </w:rPr>
          <w:fldChar w:fldCharType="begin"/>
        </w:r>
        <w:r w:rsidR="00A50B72">
          <w:rPr>
            <w:noProof/>
            <w:webHidden/>
          </w:rPr>
          <w:instrText xml:space="preserve"> PAGEREF _Toc484000500 \h </w:instrText>
        </w:r>
        <w:r w:rsidR="00A50B72">
          <w:rPr>
            <w:noProof/>
            <w:webHidden/>
          </w:rPr>
        </w:r>
        <w:r w:rsidR="00A50B72">
          <w:rPr>
            <w:noProof/>
            <w:webHidden/>
          </w:rPr>
          <w:fldChar w:fldCharType="separate"/>
        </w:r>
        <w:r w:rsidR="00192D88">
          <w:rPr>
            <w:noProof/>
            <w:webHidden/>
          </w:rPr>
          <w:t>19</w:t>
        </w:r>
        <w:r w:rsidR="00A50B72">
          <w:rPr>
            <w:noProof/>
            <w:webHidden/>
          </w:rPr>
          <w:fldChar w:fldCharType="end"/>
        </w:r>
      </w:hyperlink>
    </w:p>
    <w:p w:rsidR="00A50B72" w:rsidRDefault="00E8373B">
      <w:pPr>
        <w:pStyle w:val="Verzeichnis2"/>
        <w:tabs>
          <w:tab w:val="right" w:leader="dot" w:pos="9628"/>
        </w:tabs>
        <w:rPr>
          <w:rFonts w:asciiTheme="minorHAnsi" w:eastAsiaTheme="minorEastAsia" w:hAnsiTheme="minorHAnsi" w:cstheme="minorBidi"/>
          <w:noProof/>
          <w:szCs w:val="22"/>
        </w:rPr>
      </w:pPr>
      <w:hyperlink w:anchor="_Toc484000501" w:history="1">
        <w:r w:rsidR="00A50B72" w:rsidRPr="00A868C1">
          <w:rPr>
            <w:rStyle w:val="Hyperlink"/>
            <w:noProof/>
          </w:rPr>
          <w:t>Die Vervollkommnung des Menschen</w:t>
        </w:r>
        <w:r w:rsidR="00A50B72">
          <w:rPr>
            <w:noProof/>
            <w:webHidden/>
          </w:rPr>
          <w:tab/>
        </w:r>
        <w:r w:rsidR="00A50B72">
          <w:rPr>
            <w:noProof/>
            <w:webHidden/>
          </w:rPr>
          <w:fldChar w:fldCharType="begin"/>
        </w:r>
        <w:r w:rsidR="00A50B72">
          <w:rPr>
            <w:noProof/>
            <w:webHidden/>
          </w:rPr>
          <w:instrText xml:space="preserve"> PAGEREF _Toc484000501 \h </w:instrText>
        </w:r>
        <w:r w:rsidR="00A50B72">
          <w:rPr>
            <w:noProof/>
            <w:webHidden/>
          </w:rPr>
        </w:r>
        <w:r w:rsidR="00A50B72">
          <w:rPr>
            <w:noProof/>
            <w:webHidden/>
          </w:rPr>
          <w:fldChar w:fldCharType="separate"/>
        </w:r>
        <w:r w:rsidR="00192D88">
          <w:rPr>
            <w:noProof/>
            <w:webHidden/>
          </w:rPr>
          <w:t>54</w:t>
        </w:r>
        <w:r w:rsidR="00A50B72">
          <w:rPr>
            <w:noProof/>
            <w:webHidden/>
          </w:rPr>
          <w:fldChar w:fldCharType="end"/>
        </w:r>
      </w:hyperlink>
    </w:p>
    <w:p w:rsidR="00A50B72" w:rsidRDefault="00E8373B">
      <w:pPr>
        <w:pStyle w:val="Verzeichnis2"/>
        <w:tabs>
          <w:tab w:val="right" w:leader="dot" w:pos="9628"/>
        </w:tabs>
        <w:rPr>
          <w:rFonts w:asciiTheme="minorHAnsi" w:eastAsiaTheme="minorEastAsia" w:hAnsiTheme="minorHAnsi" w:cstheme="minorBidi"/>
          <w:noProof/>
          <w:szCs w:val="22"/>
        </w:rPr>
      </w:pPr>
      <w:hyperlink w:anchor="_Toc484000502" w:history="1">
        <w:r w:rsidR="00A50B72" w:rsidRPr="00A868C1">
          <w:rPr>
            <w:rStyle w:val="Hyperlink"/>
            <w:noProof/>
          </w:rPr>
          <w:t>Islamische Geschichte verstehen</w:t>
        </w:r>
        <w:r w:rsidR="00A50B72">
          <w:rPr>
            <w:noProof/>
            <w:webHidden/>
          </w:rPr>
          <w:tab/>
        </w:r>
        <w:r w:rsidR="00A50B72">
          <w:rPr>
            <w:noProof/>
            <w:webHidden/>
          </w:rPr>
          <w:fldChar w:fldCharType="begin"/>
        </w:r>
        <w:r w:rsidR="00A50B72">
          <w:rPr>
            <w:noProof/>
            <w:webHidden/>
          </w:rPr>
          <w:instrText xml:space="preserve"> PAGEREF _Toc484000502 \h </w:instrText>
        </w:r>
        <w:r w:rsidR="00A50B72">
          <w:rPr>
            <w:noProof/>
            <w:webHidden/>
          </w:rPr>
        </w:r>
        <w:r w:rsidR="00A50B72">
          <w:rPr>
            <w:noProof/>
            <w:webHidden/>
          </w:rPr>
          <w:fldChar w:fldCharType="separate"/>
        </w:r>
        <w:r w:rsidR="00192D88">
          <w:rPr>
            <w:noProof/>
            <w:webHidden/>
          </w:rPr>
          <w:t>69</w:t>
        </w:r>
        <w:r w:rsidR="00A50B72">
          <w:rPr>
            <w:noProof/>
            <w:webHidden/>
          </w:rPr>
          <w:fldChar w:fldCharType="end"/>
        </w:r>
      </w:hyperlink>
    </w:p>
    <w:p w:rsidR="00A50B72" w:rsidRDefault="00E8373B">
      <w:pPr>
        <w:pStyle w:val="Verzeichnis2"/>
        <w:tabs>
          <w:tab w:val="right" w:leader="dot" w:pos="9628"/>
        </w:tabs>
        <w:rPr>
          <w:rFonts w:asciiTheme="minorHAnsi" w:eastAsiaTheme="minorEastAsia" w:hAnsiTheme="minorHAnsi" w:cstheme="minorBidi"/>
          <w:noProof/>
          <w:szCs w:val="22"/>
        </w:rPr>
      </w:pPr>
      <w:hyperlink w:anchor="_Toc484000503" w:history="1">
        <w:r w:rsidR="00A50B72" w:rsidRPr="00A868C1">
          <w:rPr>
            <w:rStyle w:val="Hyperlink"/>
            <w:noProof/>
          </w:rPr>
          <w:t>Wider den Extremismus – positive Impulse des Islam</w:t>
        </w:r>
        <w:r w:rsidR="00A50B72">
          <w:rPr>
            <w:noProof/>
            <w:webHidden/>
          </w:rPr>
          <w:tab/>
        </w:r>
        <w:r w:rsidR="00A50B72">
          <w:rPr>
            <w:noProof/>
            <w:webHidden/>
          </w:rPr>
          <w:fldChar w:fldCharType="begin"/>
        </w:r>
        <w:r w:rsidR="00A50B72">
          <w:rPr>
            <w:noProof/>
            <w:webHidden/>
          </w:rPr>
          <w:instrText xml:space="preserve"> PAGEREF _Toc484000503 \h </w:instrText>
        </w:r>
        <w:r w:rsidR="00A50B72">
          <w:rPr>
            <w:noProof/>
            <w:webHidden/>
          </w:rPr>
        </w:r>
        <w:r w:rsidR="00A50B72">
          <w:rPr>
            <w:noProof/>
            <w:webHidden/>
          </w:rPr>
          <w:fldChar w:fldCharType="separate"/>
        </w:r>
        <w:r w:rsidR="00192D88">
          <w:rPr>
            <w:noProof/>
            <w:webHidden/>
          </w:rPr>
          <w:t>82</w:t>
        </w:r>
        <w:r w:rsidR="00A50B72">
          <w:rPr>
            <w:noProof/>
            <w:webHidden/>
          </w:rPr>
          <w:fldChar w:fldCharType="end"/>
        </w:r>
      </w:hyperlink>
    </w:p>
    <w:p w:rsidR="00A50B72" w:rsidRDefault="00E8373B">
      <w:pPr>
        <w:pStyle w:val="Verzeichnis2"/>
        <w:tabs>
          <w:tab w:val="right" w:leader="dot" w:pos="9628"/>
        </w:tabs>
        <w:rPr>
          <w:rFonts w:asciiTheme="minorHAnsi" w:eastAsiaTheme="minorEastAsia" w:hAnsiTheme="minorHAnsi" w:cstheme="minorBidi"/>
          <w:noProof/>
          <w:szCs w:val="22"/>
        </w:rPr>
      </w:pPr>
      <w:hyperlink w:anchor="_Toc484000504" w:history="1">
        <w:r w:rsidR="00A50B72" w:rsidRPr="00A868C1">
          <w:rPr>
            <w:rStyle w:val="Hyperlink"/>
            <w:noProof/>
          </w:rPr>
          <w:t>Vielfalt der Religionen und Weltanschauungen</w:t>
        </w:r>
        <w:r w:rsidR="00A50B72">
          <w:rPr>
            <w:noProof/>
            <w:webHidden/>
          </w:rPr>
          <w:tab/>
        </w:r>
        <w:r w:rsidR="00A50B72">
          <w:rPr>
            <w:noProof/>
            <w:webHidden/>
          </w:rPr>
          <w:fldChar w:fldCharType="begin"/>
        </w:r>
        <w:r w:rsidR="00A50B72">
          <w:rPr>
            <w:noProof/>
            <w:webHidden/>
          </w:rPr>
          <w:instrText xml:space="preserve"> PAGEREF _Toc484000504 \h </w:instrText>
        </w:r>
        <w:r w:rsidR="00A50B72">
          <w:rPr>
            <w:noProof/>
            <w:webHidden/>
          </w:rPr>
        </w:r>
        <w:r w:rsidR="00A50B72">
          <w:rPr>
            <w:noProof/>
            <w:webHidden/>
          </w:rPr>
          <w:fldChar w:fldCharType="separate"/>
        </w:r>
        <w:r w:rsidR="00192D88">
          <w:rPr>
            <w:noProof/>
            <w:webHidden/>
          </w:rPr>
          <w:t>97</w:t>
        </w:r>
        <w:r w:rsidR="00A50B72">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506962" w:rsidRPr="002A2AF7" w:rsidRDefault="004355F2" w:rsidP="00506962">
      <w:pPr>
        <w:pStyle w:val="bcVorwort"/>
        <w:spacing w:line="360" w:lineRule="auto"/>
      </w:pPr>
      <w:bookmarkStart w:id="2" w:name="_Toc455049341"/>
      <w:bookmarkStart w:id="3" w:name="_Toc456786829"/>
      <w:bookmarkStart w:id="4" w:name="_Toc476835516"/>
      <w:bookmarkStart w:id="5" w:name="_Toc476679339"/>
      <w:bookmarkStart w:id="6" w:name="_Toc450308019"/>
      <w:bookmarkStart w:id="7" w:name="_Toc450308079"/>
      <w:r>
        <w:br/>
      </w:r>
      <w:bookmarkStart w:id="8" w:name="_Toc484000496"/>
      <w:r w:rsidR="00506962" w:rsidRPr="002A2AF7">
        <w:t xml:space="preserve">Allgemeines Vorwort zu den </w:t>
      </w:r>
      <w:r w:rsidR="00506962" w:rsidRPr="004D75AC">
        <w:t>Beispielcurricula</w:t>
      </w:r>
      <w:bookmarkEnd w:id="2"/>
      <w:bookmarkEnd w:id="3"/>
      <w:bookmarkEnd w:id="4"/>
      <w:bookmarkEnd w:id="8"/>
    </w:p>
    <w:p w:rsidR="004355F2" w:rsidRPr="002A2AF7" w:rsidRDefault="004355F2" w:rsidP="004355F2">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rsidR="004355F2" w:rsidRPr="002A2AF7" w:rsidRDefault="004355F2" w:rsidP="004355F2">
      <w:pPr>
        <w:pStyle w:val="StandardVorwort"/>
      </w:pPr>
    </w:p>
    <w:p w:rsidR="004355F2" w:rsidRPr="002A2AF7" w:rsidRDefault="004355F2" w:rsidP="004355F2">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355F2" w:rsidRPr="002A2AF7" w:rsidRDefault="004355F2" w:rsidP="004355F2">
      <w:pPr>
        <w:pStyle w:val="StandardVorwort"/>
      </w:pPr>
    </w:p>
    <w:p w:rsidR="004355F2" w:rsidRPr="002A2AF7" w:rsidRDefault="004355F2" w:rsidP="004355F2">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4355F2" w:rsidRDefault="004355F2" w:rsidP="004355F2">
      <w:pPr>
        <w:pStyle w:val="StandardVorwort"/>
      </w:pPr>
      <w:r w:rsidRPr="002A2AF7">
        <w:t>In den ersten beiden Spalten der vorliegenden Curricula werden beispielhafte Zuordnungen zwischen den prozess- und inhaltsbezogenen Kompetenzen dargestellt.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4355F2" w:rsidRPr="002A2AF7" w:rsidRDefault="004355F2" w:rsidP="004355F2">
      <w:pPr>
        <w:pStyle w:val="StandardVorwort"/>
      </w:pPr>
    </w:p>
    <w:p w:rsidR="004355F2" w:rsidRDefault="004355F2" w:rsidP="004355F2">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rsidR="00733486" w:rsidRPr="00506962" w:rsidRDefault="00506962" w:rsidP="00A50B72">
      <w:pPr>
        <w:pStyle w:val="bcVorwort"/>
        <w:tabs>
          <w:tab w:val="left" w:pos="3204"/>
        </w:tabs>
        <w:spacing w:line="360" w:lineRule="auto"/>
        <w:rPr>
          <w:rFonts w:cs="Arial"/>
          <w:color w:val="000000" w:themeColor="text1"/>
          <w:szCs w:val="32"/>
        </w:rPr>
      </w:pPr>
      <w:r>
        <w:br w:type="page"/>
      </w:r>
      <w:r w:rsidR="004355F2">
        <w:br/>
      </w:r>
      <w:bookmarkStart w:id="9" w:name="_Toc484000497"/>
      <w:r w:rsidR="00733486" w:rsidRPr="00506962">
        <w:rPr>
          <w:rFonts w:cs="Arial"/>
          <w:color w:val="000000" w:themeColor="text1"/>
          <w:szCs w:val="32"/>
        </w:rPr>
        <w:t>Fachspezifisches Vorwort</w:t>
      </w:r>
      <w:bookmarkEnd w:id="5"/>
      <w:bookmarkEnd w:id="9"/>
    </w:p>
    <w:p w:rsidR="00506962" w:rsidRPr="00B30264" w:rsidRDefault="00506962" w:rsidP="00506962">
      <w:pPr>
        <w:pStyle w:val="bcVorworttabelle"/>
        <w:spacing w:line="360" w:lineRule="auto"/>
        <w:outlineLvl w:val="9"/>
        <w:rPr>
          <w:b w:val="0"/>
          <w:color w:val="000000"/>
          <w:sz w:val="22"/>
        </w:rPr>
      </w:pPr>
      <w:r w:rsidRPr="00B30264">
        <w:rPr>
          <w:b w:val="0"/>
          <w:color w:val="000000"/>
          <w:sz w:val="22"/>
        </w:rPr>
        <w:t>Das Beispielcurriculum für die Klassen 7/8</w:t>
      </w:r>
      <w:r w:rsidR="00F71677">
        <w:rPr>
          <w:b w:val="0"/>
          <w:color w:val="000000"/>
          <w:sz w:val="22"/>
        </w:rPr>
        <w:t>/9</w:t>
      </w:r>
      <w:r w:rsidRPr="00B30264">
        <w:rPr>
          <w:b w:val="0"/>
          <w:color w:val="000000"/>
          <w:sz w:val="22"/>
        </w:rPr>
        <w:t xml:space="preserve"> greift zahlreiche Themen aus 5/6 auf und stellt diese in neue und größere Zusammenhänge. Besondere Schwerpunkte bilden dabei lebenspraktische Themenfelder mit ethischen Fragestellungen sowie ein den Sinn schöpfenden und vertieften Umgang mit islamischen Quellen, wobei die zunehmende Entwicklung der Schülerinnen und Schüler zu einer selbstständigen Persönlichkeit mitgedacht ist.</w:t>
      </w:r>
    </w:p>
    <w:p w:rsidR="00506962" w:rsidRPr="00B30264" w:rsidRDefault="00506962" w:rsidP="00506962">
      <w:pPr>
        <w:pStyle w:val="bcVorworttabelle"/>
        <w:spacing w:line="360" w:lineRule="auto"/>
        <w:outlineLvl w:val="9"/>
        <w:rPr>
          <w:b w:val="0"/>
          <w:color w:val="000000"/>
          <w:sz w:val="22"/>
        </w:rPr>
      </w:pPr>
      <w:r w:rsidRPr="00B30264">
        <w:rPr>
          <w:b w:val="0"/>
          <w:color w:val="000000"/>
          <w:sz w:val="22"/>
        </w:rPr>
        <w:t>Das Gesamtniveau, das in den Teilkompetenzen erreicht werden kann, ist hoch, genauso wie der Umfang der angebotenen inhaltlichen Möglichkeiten und Verzweigungen in der zur Verfügung stehenden Zeit als Ganzes nur bedingt umsetzbar</w:t>
      </w:r>
      <w:r>
        <w:rPr>
          <w:b w:val="0"/>
          <w:color w:val="000000"/>
          <w:sz w:val="22"/>
        </w:rPr>
        <w:t xml:space="preserve"> ist</w:t>
      </w:r>
      <w:r w:rsidRPr="00B30264">
        <w:rPr>
          <w:b w:val="0"/>
          <w:color w:val="000000"/>
          <w:sz w:val="22"/>
        </w:rPr>
        <w:t>. Der Grund für dieses Vorgehen liegt zum einen darin</w:t>
      </w:r>
      <w:r w:rsidR="00E27626">
        <w:rPr>
          <w:b w:val="0"/>
          <w:color w:val="000000"/>
          <w:sz w:val="22"/>
        </w:rPr>
        <w:t>,</w:t>
      </w:r>
      <w:r w:rsidRPr="00B30264">
        <w:rPr>
          <w:b w:val="0"/>
          <w:color w:val="000000"/>
          <w:sz w:val="22"/>
        </w:rPr>
        <w:t xml:space="preserve"> die Vernetzungen des behandelten Themas bereits innerhalb der kommentierten Teilkompetenz anzudeuten. Zum anderen steht so ein Pool an Anregungen zur Verfügung, aus denen die Lehrkraft – abhängig von der Situation der Klasse und eigenen Vorlieben – eine Auswahl treffen kann. Auch werden so die Intentionen des Bildungsplanes exemplarisch verdeutlicht, ohne dass diese Anregungen dadurch verpflichtenden Charakter bekämen. </w:t>
      </w:r>
    </w:p>
    <w:p w:rsidR="00506962" w:rsidRPr="00B30264" w:rsidRDefault="00506962" w:rsidP="00506962">
      <w:pPr>
        <w:pStyle w:val="bcVorworttabelle"/>
        <w:spacing w:line="360" w:lineRule="auto"/>
        <w:outlineLvl w:val="9"/>
        <w:rPr>
          <w:b w:val="0"/>
          <w:color w:val="000000"/>
          <w:sz w:val="22"/>
        </w:rPr>
      </w:pPr>
      <w:r w:rsidRPr="00B30264">
        <w:rPr>
          <w:b w:val="0"/>
          <w:color w:val="000000"/>
          <w:sz w:val="22"/>
        </w:rPr>
        <w:t xml:space="preserve">Insgesamt ist zu berücksichtigen, dass die Auswahl der Inhalte vom idealisierten Fall ausgeht, dass die Schülerinnen und Schüler schon seit der 1. Klasse islamischen Religionsunterricht besucht haben, sodass für islamisch-religiöse Grundlagenthemen weniger Zeit eingeplant ist, als für sie bei einem Neubeginn beispielsweise in der siebten Klasse einzuplanen wäre. Hier ist es eine der Aufgaben der Lehrkraft – ausgehend von den Voraussetzungen der Klasse – eigenverantwortlich sinnvolle Zeiteinteilungen vorzunehmen, wie sie in einem Beispielcurriculum nicht berücksichtigt werden können. </w:t>
      </w:r>
    </w:p>
    <w:p w:rsidR="004355F2" w:rsidRDefault="00506962" w:rsidP="00450908">
      <w:pPr>
        <w:pStyle w:val="bcVorworttabelle"/>
        <w:spacing w:line="360" w:lineRule="auto"/>
        <w:outlineLvl w:val="9"/>
        <w:rPr>
          <w:b w:val="0"/>
          <w:color w:val="000000"/>
          <w:sz w:val="22"/>
        </w:rPr>
      </w:pPr>
      <w:r w:rsidRPr="00B30264">
        <w:rPr>
          <w:b w:val="0"/>
          <w:color w:val="000000"/>
          <w:sz w:val="22"/>
        </w:rPr>
        <w:t xml:space="preserve">Im Beispielcurriculum finden sich zahlreiche Formulierungsvorschläge für Lehrkräfte in Form von Impulsfragen und überleitenden Statements. Diese sind in Gänsefüßchen gesetzt und werden oftmals nicht gesondert als Lehrerimpuls markiert. Zur inhaltlichen Strukturierung von Lehrer-Schüler-Gesprächen, aber auch umfangreicheren Schülerarbeitsphasen, sind dabei stichpunktartig idealisierte Antworten angefügt, die zugleich als Erwartungshorizont verstanden werden können. Die an manchen Stellen angeführten Zitate aus der Literatur sind als Hintergrundinformation für die Lehrkraft gedacht, eignen sich oftmals aber auch als mögliche Textgrundlage für den Unterricht. Zu den teils umfangreichen Listen mit Koranbelegen gilt wie auch sonst, dass die Lehrkraft hieraus eine didaktisch begründete Auswahl treffen muss und dabei insbesondere nicht ganze Koranverse, sondern den für das Thema relevanten Teil herausgreift.  </w:t>
      </w:r>
    </w:p>
    <w:p w:rsidR="007E5F90" w:rsidRDefault="007E5F90" w:rsidP="00450908">
      <w:pPr>
        <w:pStyle w:val="bcVorworttabelle"/>
        <w:spacing w:line="360" w:lineRule="auto"/>
        <w:outlineLvl w:val="9"/>
        <w:rPr>
          <w:b w:val="0"/>
          <w:color w:val="000000"/>
          <w:sz w:val="22"/>
        </w:rPr>
      </w:pPr>
    </w:p>
    <w:p w:rsidR="007E5F90" w:rsidRDefault="007E5F90" w:rsidP="00450908">
      <w:pPr>
        <w:pStyle w:val="bcVorworttabelle"/>
        <w:spacing w:line="360" w:lineRule="auto"/>
        <w:outlineLvl w:val="9"/>
        <w:rPr>
          <w:b w:val="0"/>
          <w:color w:val="000000"/>
          <w:sz w:val="22"/>
        </w:rPr>
      </w:pPr>
    </w:p>
    <w:p w:rsidR="007E5F90" w:rsidRDefault="007E5F90" w:rsidP="00450908">
      <w:pPr>
        <w:pStyle w:val="bcVorworttabelle"/>
        <w:spacing w:line="360" w:lineRule="auto"/>
        <w:outlineLvl w:val="9"/>
        <w:rPr>
          <w:b w:val="0"/>
          <w:color w:val="000000"/>
          <w:sz w:val="22"/>
        </w:rPr>
      </w:pPr>
    </w:p>
    <w:p w:rsidR="007E5F90" w:rsidRDefault="007E5F90" w:rsidP="00450908">
      <w:pPr>
        <w:pStyle w:val="bcVorworttabelle"/>
        <w:spacing w:line="360" w:lineRule="auto"/>
        <w:outlineLvl w:val="9"/>
        <w:rPr>
          <w:b w:val="0"/>
          <w:color w:val="000000"/>
          <w:sz w:val="22"/>
        </w:rPr>
      </w:pPr>
    </w:p>
    <w:p w:rsidR="007E5F90" w:rsidRDefault="007E5F90" w:rsidP="00450908">
      <w:pPr>
        <w:pStyle w:val="bcVorworttabelle"/>
        <w:spacing w:line="360" w:lineRule="auto"/>
        <w:outlineLvl w:val="9"/>
        <w:rPr>
          <w:b w:val="0"/>
          <w:color w:val="000000"/>
          <w:sz w:val="22"/>
        </w:rPr>
      </w:pPr>
    </w:p>
    <w:p w:rsidR="007E5F90" w:rsidRDefault="007E5F90" w:rsidP="00450908">
      <w:pPr>
        <w:pStyle w:val="bcVorworttabelle"/>
        <w:spacing w:line="360" w:lineRule="auto"/>
        <w:outlineLvl w:val="9"/>
        <w:rPr>
          <w:b w:val="0"/>
          <w:color w:val="000000"/>
          <w:sz w:val="22"/>
        </w:rPr>
      </w:pPr>
    </w:p>
    <w:p w:rsidR="007E5F90" w:rsidRPr="006D3AFD" w:rsidRDefault="007E5F90" w:rsidP="007E5F90">
      <w:pPr>
        <w:pStyle w:val="bcVorworttabelle"/>
        <w:spacing w:line="360" w:lineRule="auto"/>
        <w:jc w:val="center"/>
        <w:outlineLvl w:val="9"/>
        <w:rPr>
          <w:sz w:val="32"/>
          <w:szCs w:val="32"/>
        </w:rPr>
      </w:pPr>
      <w:r w:rsidRPr="006D3AFD">
        <w:rPr>
          <w:sz w:val="32"/>
          <w:szCs w:val="32"/>
        </w:rPr>
        <w:t>Fragen im Überblick</w:t>
      </w:r>
    </w:p>
    <w:p w:rsidR="007E5F90" w:rsidRPr="0036366E" w:rsidRDefault="007E5F90" w:rsidP="007E5F90">
      <w:pPr>
        <w:jc w:val="center"/>
        <w:rPr>
          <w:b/>
          <w:sz w:val="26"/>
          <w:szCs w:val="26"/>
        </w:rPr>
      </w:pPr>
      <w:r w:rsidRPr="0036366E">
        <w:rPr>
          <w:b/>
          <w:sz w:val="26"/>
          <w:szCs w:val="26"/>
        </w:rPr>
        <w:t>aus den Beispielcurricula Islamische Religionslehre sunnitischer Prägung Klassen 5-10</w:t>
      </w:r>
    </w:p>
    <w:p w:rsidR="007E5F90" w:rsidRDefault="007E5F90" w:rsidP="007E5F90"/>
    <w:p w:rsidR="007E5F90" w:rsidRDefault="007E5F90" w:rsidP="007E5F90">
      <w:pPr>
        <w:rPr>
          <w:b/>
          <w:sz w:val="24"/>
        </w:rPr>
      </w:pPr>
    </w:p>
    <w:p w:rsidR="007E5F90" w:rsidRPr="0036366E" w:rsidRDefault="007E5F90" w:rsidP="007E5F90">
      <w:pPr>
        <w:rPr>
          <w:b/>
          <w:sz w:val="24"/>
        </w:rPr>
      </w:pPr>
      <w:r w:rsidRPr="0036366E">
        <w:rPr>
          <w:b/>
          <w:sz w:val="24"/>
        </w:rPr>
        <w:t xml:space="preserve">Klasse 5: </w:t>
      </w:r>
    </w:p>
    <w:p w:rsidR="007E5F90" w:rsidRPr="003C2819" w:rsidRDefault="007E5F90" w:rsidP="007E5F90"/>
    <w:p w:rsidR="007E5F90" w:rsidRPr="003C2819" w:rsidRDefault="007E5F90" w:rsidP="007E5F90">
      <w:pPr>
        <w:pStyle w:val="Listenabsatz"/>
        <w:numPr>
          <w:ilvl w:val="0"/>
          <w:numId w:val="11"/>
        </w:numPr>
        <w:spacing w:after="160" w:line="259" w:lineRule="auto"/>
        <w:contextualSpacing/>
      </w:pPr>
      <w:r w:rsidRPr="003C2819">
        <w:t>Ankommen und Menschsein</w:t>
      </w:r>
    </w:p>
    <w:p w:rsidR="007E5F90" w:rsidRPr="003C2819" w:rsidRDefault="007E5F90" w:rsidP="007E5F90">
      <w:pPr>
        <w:pStyle w:val="Listenabsatz"/>
        <w:numPr>
          <w:ilvl w:val="0"/>
          <w:numId w:val="11"/>
        </w:numPr>
        <w:spacing w:after="160" w:line="259" w:lineRule="auto"/>
        <w:contextualSpacing/>
      </w:pPr>
      <w:r w:rsidRPr="003C2819">
        <w:t>Muslimsein</w:t>
      </w:r>
    </w:p>
    <w:p w:rsidR="007E5F90" w:rsidRPr="003C2819" w:rsidRDefault="007E5F90" w:rsidP="007E5F90">
      <w:pPr>
        <w:pStyle w:val="Listenabsatz"/>
        <w:numPr>
          <w:ilvl w:val="0"/>
          <w:numId w:val="11"/>
        </w:numPr>
        <w:spacing w:after="160" w:line="259" w:lineRule="auto"/>
        <w:contextualSpacing/>
      </w:pPr>
      <w:r w:rsidRPr="003C2819">
        <w:t>Religionen und religiöses Leben in der Umgebung und auf der ganzen Welt</w:t>
      </w:r>
    </w:p>
    <w:p w:rsidR="007E5F90" w:rsidRPr="003C2819" w:rsidRDefault="007E5F90" w:rsidP="007E5F90">
      <w:pPr>
        <w:pStyle w:val="Listenabsatz"/>
        <w:numPr>
          <w:ilvl w:val="0"/>
          <w:numId w:val="11"/>
        </w:numPr>
        <w:spacing w:after="160" w:line="259" w:lineRule="auto"/>
        <w:contextualSpacing/>
      </w:pPr>
      <w:r w:rsidRPr="003C2819">
        <w:t>Die Bedeutsamkeit von Propheten</w:t>
      </w:r>
    </w:p>
    <w:p w:rsidR="007E5F90" w:rsidRPr="003C2819" w:rsidRDefault="007E5F90" w:rsidP="007E5F90">
      <w:pPr>
        <w:pStyle w:val="Listenabsatz"/>
        <w:numPr>
          <w:ilvl w:val="0"/>
          <w:numId w:val="11"/>
        </w:numPr>
        <w:spacing w:after="160" w:line="259" w:lineRule="auto"/>
        <w:contextualSpacing/>
      </w:pPr>
      <w:r w:rsidRPr="003C2819">
        <w:t>„Ich wurde gesandt, um Charakter und Benehmen vollkommen zu machen.“</w:t>
      </w:r>
    </w:p>
    <w:p w:rsidR="007E5F90" w:rsidRPr="003C2819" w:rsidRDefault="007E5F90" w:rsidP="007E5F90">
      <w:pPr>
        <w:pStyle w:val="Listenabsatz"/>
        <w:numPr>
          <w:ilvl w:val="0"/>
          <w:numId w:val="11"/>
        </w:numPr>
        <w:spacing w:after="160" w:line="259" w:lineRule="auto"/>
        <w:contextualSpacing/>
      </w:pPr>
      <w:r w:rsidRPr="003C2819">
        <w:t>Wie war der Prophet Muhammad?</w:t>
      </w:r>
    </w:p>
    <w:p w:rsidR="007E5F90" w:rsidRPr="003C2819" w:rsidRDefault="007E5F90" w:rsidP="007E5F90">
      <w:pPr>
        <w:pStyle w:val="Listenabsatz"/>
        <w:numPr>
          <w:ilvl w:val="0"/>
          <w:numId w:val="11"/>
        </w:numPr>
        <w:spacing w:after="160" w:line="259" w:lineRule="auto"/>
        <w:contextualSpacing/>
      </w:pPr>
      <w:r w:rsidRPr="003C2819">
        <w:t>Wer war Jesus?</w:t>
      </w:r>
    </w:p>
    <w:p w:rsidR="007E5F90" w:rsidRPr="003C2819" w:rsidRDefault="007E5F90" w:rsidP="007E5F90">
      <w:pPr>
        <w:pStyle w:val="Listenabsatz"/>
        <w:numPr>
          <w:ilvl w:val="0"/>
          <w:numId w:val="11"/>
        </w:numPr>
        <w:spacing w:after="160" w:line="259" w:lineRule="auto"/>
        <w:contextualSpacing/>
      </w:pPr>
      <w:r w:rsidRPr="003C2819">
        <w:t>Was verbindet die drei monotheistischen Religionen?</w:t>
      </w:r>
    </w:p>
    <w:p w:rsidR="007E5F90" w:rsidRPr="003C2819" w:rsidRDefault="007E5F90" w:rsidP="007E5F90">
      <w:pPr>
        <w:pStyle w:val="Listenabsatz"/>
        <w:numPr>
          <w:ilvl w:val="0"/>
          <w:numId w:val="11"/>
        </w:numPr>
        <w:spacing w:after="160" w:line="259" w:lineRule="auto"/>
        <w:contextualSpacing/>
      </w:pPr>
      <w:r w:rsidRPr="003C2819">
        <w:t>Neunundneunzig schöne Namen!</w:t>
      </w:r>
    </w:p>
    <w:p w:rsidR="007E5F90" w:rsidRPr="003C2819" w:rsidRDefault="007E5F90" w:rsidP="007E5F90">
      <w:pPr>
        <w:pStyle w:val="Listenabsatz"/>
        <w:numPr>
          <w:ilvl w:val="0"/>
          <w:numId w:val="11"/>
        </w:numPr>
        <w:spacing w:after="160" w:line="259" w:lineRule="auto"/>
        <w:contextualSpacing/>
      </w:pPr>
      <w:r w:rsidRPr="003C2819">
        <w:t>Erkenne Gott anhand Seiner Schöpfung!</w:t>
      </w:r>
    </w:p>
    <w:p w:rsidR="007E5F90" w:rsidRPr="003C2819" w:rsidRDefault="007E5F90" w:rsidP="007E5F90">
      <w:pPr>
        <w:pStyle w:val="Listenabsatz"/>
        <w:numPr>
          <w:ilvl w:val="0"/>
          <w:numId w:val="11"/>
        </w:numPr>
        <w:spacing w:after="160" w:line="259" w:lineRule="auto"/>
        <w:contextualSpacing/>
      </w:pPr>
      <w:r w:rsidRPr="003C2819">
        <w:t>Gestalte Deine Beziehung zu Gott!</w:t>
      </w:r>
    </w:p>
    <w:p w:rsidR="007E5F90" w:rsidRPr="003C2819" w:rsidRDefault="007E5F90" w:rsidP="007E5F90">
      <w:pPr>
        <w:pStyle w:val="Listenabsatz"/>
        <w:numPr>
          <w:ilvl w:val="0"/>
          <w:numId w:val="11"/>
        </w:numPr>
        <w:spacing w:after="160" w:line="259" w:lineRule="auto"/>
        <w:contextualSpacing/>
      </w:pPr>
      <w:r w:rsidRPr="003C2819">
        <w:t>Was die Rohrfeder lehrt</w:t>
      </w:r>
    </w:p>
    <w:p w:rsidR="007E5F90" w:rsidRPr="003C2819" w:rsidRDefault="007E5F90" w:rsidP="007E5F90">
      <w:pPr>
        <w:pStyle w:val="Listenabsatz"/>
        <w:numPr>
          <w:ilvl w:val="0"/>
          <w:numId w:val="11"/>
        </w:numPr>
        <w:spacing w:after="160" w:line="259" w:lineRule="auto"/>
        <w:contextualSpacing/>
      </w:pPr>
      <w:proofErr w:type="spellStart"/>
      <w:r w:rsidRPr="003C2819">
        <w:t>Islām</w:t>
      </w:r>
      <w:proofErr w:type="spellEnd"/>
      <w:r w:rsidRPr="003C2819">
        <w:t xml:space="preserve">, </w:t>
      </w:r>
      <w:proofErr w:type="spellStart"/>
      <w:r w:rsidRPr="003C2819">
        <w:t>Imān</w:t>
      </w:r>
      <w:proofErr w:type="spellEnd"/>
      <w:r w:rsidRPr="003C2819">
        <w:t xml:space="preserve">, </w:t>
      </w:r>
      <w:proofErr w:type="spellStart"/>
      <w:r w:rsidRPr="003C2819">
        <w:t>I</w:t>
      </w:r>
      <w:r w:rsidRPr="0036366E">
        <w:rPr>
          <w:rFonts w:cs="Calibri"/>
        </w:rPr>
        <w:t>ḥ</w:t>
      </w:r>
      <w:r w:rsidRPr="003C2819">
        <w:t>sān</w:t>
      </w:r>
      <w:proofErr w:type="spellEnd"/>
    </w:p>
    <w:p w:rsidR="007E5F90" w:rsidRPr="003C2819" w:rsidRDefault="007E5F90" w:rsidP="007E5F90">
      <w:pPr>
        <w:pStyle w:val="Listenabsatz"/>
        <w:numPr>
          <w:ilvl w:val="0"/>
          <w:numId w:val="11"/>
        </w:numPr>
        <w:spacing w:after="160" w:line="259" w:lineRule="auto"/>
        <w:contextualSpacing/>
      </w:pPr>
      <w:r w:rsidRPr="003C2819">
        <w:t>An was glauben Muslime eigentlich?</w:t>
      </w:r>
    </w:p>
    <w:p w:rsidR="007E5F90" w:rsidRPr="003C2819" w:rsidRDefault="007E5F90" w:rsidP="007E5F90">
      <w:pPr>
        <w:pStyle w:val="Listenabsatz"/>
        <w:numPr>
          <w:ilvl w:val="0"/>
          <w:numId w:val="11"/>
        </w:numPr>
        <w:spacing w:after="160" w:line="259" w:lineRule="auto"/>
        <w:contextualSpacing/>
      </w:pPr>
      <w:r w:rsidRPr="003C2819">
        <w:t>Die Absicht fürs Gebet</w:t>
      </w:r>
    </w:p>
    <w:p w:rsidR="007E5F90" w:rsidRPr="003C2819" w:rsidRDefault="007E5F90" w:rsidP="007E5F90">
      <w:pPr>
        <w:pStyle w:val="Listenabsatz"/>
        <w:numPr>
          <w:ilvl w:val="0"/>
          <w:numId w:val="11"/>
        </w:numPr>
        <w:spacing w:after="160" w:line="259" w:lineRule="auto"/>
        <w:contextualSpacing/>
      </w:pPr>
      <w:r w:rsidRPr="003C2819">
        <w:t>Muslimische Lebensweisen und Lebensstile</w:t>
      </w:r>
    </w:p>
    <w:p w:rsidR="007E5F90" w:rsidRPr="003C2819" w:rsidRDefault="007E5F90" w:rsidP="007E5F90">
      <w:pPr>
        <w:pStyle w:val="Listenabsatz"/>
        <w:numPr>
          <w:ilvl w:val="0"/>
          <w:numId w:val="11"/>
        </w:numPr>
        <w:spacing w:after="160" w:line="259" w:lineRule="auto"/>
        <w:contextualSpacing/>
      </w:pPr>
      <w:r w:rsidRPr="003C2819">
        <w:t>Die Moschee – nur ein Gotteshaus?</w:t>
      </w:r>
    </w:p>
    <w:p w:rsidR="007E5F90" w:rsidRPr="003C2819" w:rsidRDefault="007E5F90" w:rsidP="007E5F90">
      <w:pPr>
        <w:pStyle w:val="Listenabsatz"/>
        <w:numPr>
          <w:ilvl w:val="0"/>
          <w:numId w:val="12"/>
        </w:numPr>
        <w:spacing w:after="160" w:line="259" w:lineRule="auto"/>
        <w:contextualSpacing/>
      </w:pPr>
      <w:r w:rsidRPr="003C2819">
        <w:t>Wir sind alle Kinder Adams!</w:t>
      </w:r>
    </w:p>
    <w:p w:rsidR="007E5F90" w:rsidRPr="003C2819" w:rsidRDefault="007E5F90" w:rsidP="007E5F90">
      <w:pPr>
        <w:pStyle w:val="Listenabsatz"/>
        <w:numPr>
          <w:ilvl w:val="0"/>
          <w:numId w:val="12"/>
        </w:numPr>
        <w:spacing w:after="160" w:line="259" w:lineRule="auto"/>
        <w:contextualSpacing/>
      </w:pPr>
      <w:r w:rsidRPr="003C2819">
        <w:t>Der Koran inmitten im Leben</w:t>
      </w:r>
    </w:p>
    <w:p w:rsidR="007E5F90" w:rsidRPr="003C2819" w:rsidRDefault="007E5F90" w:rsidP="007E5F90">
      <w:pPr>
        <w:pStyle w:val="Listenabsatz"/>
        <w:numPr>
          <w:ilvl w:val="0"/>
          <w:numId w:val="12"/>
        </w:numPr>
        <w:spacing w:after="160" w:line="259" w:lineRule="auto"/>
        <w:contextualSpacing/>
      </w:pPr>
      <w:r w:rsidRPr="003C2819">
        <w:t>Der Koran und die Zeichen Gottes</w:t>
      </w:r>
    </w:p>
    <w:p w:rsidR="007E5F90" w:rsidRDefault="007E5F90" w:rsidP="007E5F90">
      <w:pPr>
        <w:pStyle w:val="Listenabsatz"/>
      </w:pPr>
    </w:p>
    <w:p w:rsidR="007E5F90" w:rsidRPr="003C2819" w:rsidRDefault="007E5F90" w:rsidP="007E5F90">
      <w:pPr>
        <w:pStyle w:val="Listenabsatz"/>
      </w:pPr>
    </w:p>
    <w:p w:rsidR="007E5F90" w:rsidRPr="0036366E" w:rsidRDefault="007E5F90" w:rsidP="007E5F90">
      <w:pPr>
        <w:rPr>
          <w:b/>
          <w:sz w:val="24"/>
        </w:rPr>
      </w:pPr>
      <w:r w:rsidRPr="0036366E">
        <w:rPr>
          <w:b/>
          <w:sz w:val="24"/>
        </w:rPr>
        <w:t>Klasse 6:</w:t>
      </w:r>
    </w:p>
    <w:p w:rsidR="007E5F90" w:rsidRPr="003C2819" w:rsidRDefault="007E5F90" w:rsidP="007E5F90"/>
    <w:p w:rsidR="007E5F90" w:rsidRPr="003C2819" w:rsidRDefault="007E5F90" w:rsidP="007E5F90">
      <w:pPr>
        <w:pStyle w:val="Listenabsatz"/>
        <w:numPr>
          <w:ilvl w:val="0"/>
          <w:numId w:val="12"/>
        </w:numPr>
        <w:spacing w:after="160" w:line="259" w:lineRule="auto"/>
        <w:contextualSpacing/>
      </w:pPr>
      <w:r w:rsidRPr="003C2819">
        <w:t>Gott kann man immer vertrauen!</w:t>
      </w:r>
    </w:p>
    <w:p w:rsidR="007E5F90" w:rsidRPr="003C2819" w:rsidRDefault="007E5F90" w:rsidP="007E5F90">
      <w:pPr>
        <w:pStyle w:val="Listenabsatz"/>
        <w:numPr>
          <w:ilvl w:val="0"/>
          <w:numId w:val="12"/>
        </w:numPr>
        <w:spacing w:after="160" w:line="259" w:lineRule="auto"/>
        <w:contextualSpacing/>
      </w:pPr>
      <w:r w:rsidRPr="003C2819">
        <w:t xml:space="preserve">Glauben - was heißt das eigentlich? </w:t>
      </w:r>
    </w:p>
    <w:p w:rsidR="007E5F90" w:rsidRPr="003C2819" w:rsidRDefault="007E5F90" w:rsidP="007E5F90">
      <w:pPr>
        <w:pStyle w:val="Listenabsatz"/>
        <w:numPr>
          <w:ilvl w:val="0"/>
          <w:numId w:val="12"/>
        </w:numPr>
        <w:spacing w:after="160" w:line="259" w:lineRule="auto"/>
        <w:contextualSpacing/>
      </w:pPr>
      <w:r w:rsidRPr="003C2819">
        <w:t>Religion - eine Frage des Herzens</w:t>
      </w:r>
    </w:p>
    <w:p w:rsidR="007E5F90" w:rsidRPr="003C2819" w:rsidRDefault="007E5F90" w:rsidP="007E5F90">
      <w:pPr>
        <w:pStyle w:val="Listenabsatz"/>
        <w:numPr>
          <w:ilvl w:val="0"/>
          <w:numId w:val="12"/>
        </w:numPr>
        <w:spacing w:after="160" w:line="259" w:lineRule="auto"/>
        <w:contextualSpacing/>
      </w:pPr>
      <w:r w:rsidRPr="003C2819">
        <w:t xml:space="preserve">Die </w:t>
      </w:r>
      <w:proofErr w:type="spellStart"/>
      <w:r w:rsidRPr="003C2819">
        <w:t>Hidschra</w:t>
      </w:r>
      <w:proofErr w:type="spellEnd"/>
      <w:r w:rsidRPr="003C2819">
        <w:t xml:space="preserve"> des Propheten</w:t>
      </w:r>
      <w:r w:rsidRPr="003C2819" w:rsidDel="00C80156">
        <w:t xml:space="preserve"> </w:t>
      </w:r>
    </w:p>
    <w:p w:rsidR="007E5F90" w:rsidRPr="003C2819" w:rsidRDefault="007E5F90" w:rsidP="007E5F90">
      <w:pPr>
        <w:pStyle w:val="Listenabsatz"/>
        <w:numPr>
          <w:ilvl w:val="0"/>
          <w:numId w:val="12"/>
        </w:numPr>
        <w:spacing w:after="160" w:line="259" w:lineRule="auto"/>
        <w:contextualSpacing/>
      </w:pPr>
      <w:r w:rsidRPr="003C2819">
        <w:t>Das Zusammenleben regeln</w:t>
      </w:r>
    </w:p>
    <w:p w:rsidR="007E5F90" w:rsidRPr="003C2819" w:rsidRDefault="007E5F90" w:rsidP="007E5F90">
      <w:pPr>
        <w:pStyle w:val="Listenabsatz"/>
        <w:numPr>
          <w:ilvl w:val="0"/>
          <w:numId w:val="12"/>
        </w:numPr>
        <w:spacing w:after="160" w:line="259" w:lineRule="auto"/>
        <w:contextualSpacing/>
      </w:pPr>
      <w:r w:rsidRPr="003C2819">
        <w:t xml:space="preserve">Die </w:t>
      </w:r>
      <w:proofErr w:type="spellStart"/>
      <w:r w:rsidRPr="003C2819">
        <w:t>Umma</w:t>
      </w:r>
      <w:proofErr w:type="spellEnd"/>
      <w:r w:rsidRPr="003C2819">
        <w:t xml:space="preserve"> – eine weltweite Gemeinschaft!</w:t>
      </w:r>
    </w:p>
    <w:p w:rsidR="007E5F90" w:rsidRPr="003C2819" w:rsidRDefault="007E5F90" w:rsidP="007E5F90">
      <w:pPr>
        <w:pStyle w:val="Listenabsatz"/>
        <w:numPr>
          <w:ilvl w:val="0"/>
          <w:numId w:val="12"/>
        </w:numPr>
        <w:spacing w:after="160" w:line="259" w:lineRule="auto"/>
        <w:contextualSpacing/>
      </w:pPr>
      <w:r w:rsidRPr="003C2819">
        <w:t>Gott lebt!</w:t>
      </w:r>
    </w:p>
    <w:p w:rsidR="007E5F90" w:rsidRPr="003C2819" w:rsidRDefault="007E5F90" w:rsidP="007E5F90">
      <w:pPr>
        <w:pStyle w:val="Listenabsatz"/>
        <w:numPr>
          <w:ilvl w:val="0"/>
          <w:numId w:val="12"/>
        </w:numPr>
        <w:spacing w:after="160" w:line="259" w:lineRule="auto"/>
        <w:contextualSpacing/>
      </w:pPr>
      <w:r w:rsidRPr="003C2819">
        <w:t>Und wohin sich der Islam wendet</w:t>
      </w:r>
    </w:p>
    <w:p w:rsidR="007E5F90" w:rsidRPr="003C2819" w:rsidRDefault="007E5F90" w:rsidP="007E5F90">
      <w:pPr>
        <w:pStyle w:val="Listenabsatz"/>
        <w:numPr>
          <w:ilvl w:val="0"/>
          <w:numId w:val="12"/>
        </w:numPr>
        <w:spacing w:after="160" w:line="259" w:lineRule="auto"/>
        <w:contextualSpacing/>
      </w:pPr>
      <w:r w:rsidRPr="003C2819">
        <w:t>Was unterscheidet Mekka von Medina?</w:t>
      </w:r>
    </w:p>
    <w:p w:rsidR="007E5F90" w:rsidRPr="003C2819" w:rsidRDefault="007E5F90" w:rsidP="007E5F90">
      <w:pPr>
        <w:pStyle w:val="Listenabsatz"/>
        <w:numPr>
          <w:ilvl w:val="0"/>
          <w:numId w:val="12"/>
        </w:numPr>
        <w:spacing w:after="160" w:line="259" w:lineRule="auto"/>
        <w:contextualSpacing/>
      </w:pPr>
      <w:r w:rsidRPr="003C2819">
        <w:t>As-</w:t>
      </w:r>
      <w:proofErr w:type="spellStart"/>
      <w:r w:rsidRPr="003C2819">
        <w:t>sal</w:t>
      </w:r>
      <w:r w:rsidRPr="0036366E">
        <w:rPr>
          <w:rFonts w:cs="Calibri"/>
        </w:rPr>
        <w:t>ā</w:t>
      </w:r>
      <w:r w:rsidRPr="003C2819">
        <w:t>mu</w:t>
      </w:r>
      <w:proofErr w:type="spellEnd"/>
      <w:r w:rsidRPr="003C2819">
        <w:t xml:space="preserve"> </w:t>
      </w:r>
      <w:proofErr w:type="spellStart"/>
      <w:r w:rsidRPr="0036366E">
        <w:rPr>
          <w:rFonts w:cs="Calibri"/>
        </w:rPr>
        <w:t>ʿ</w:t>
      </w:r>
      <w:r w:rsidRPr="003C2819">
        <w:t>alaykum</w:t>
      </w:r>
      <w:proofErr w:type="spellEnd"/>
      <w:r w:rsidRPr="003C2819">
        <w:t>!</w:t>
      </w:r>
    </w:p>
    <w:p w:rsidR="007E5F90" w:rsidRPr="003C2819" w:rsidRDefault="007E5F90" w:rsidP="007E5F90">
      <w:pPr>
        <w:pStyle w:val="Listenabsatz"/>
        <w:numPr>
          <w:ilvl w:val="0"/>
          <w:numId w:val="12"/>
        </w:numPr>
        <w:spacing w:after="160" w:line="259" w:lineRule="auto"/>
        <w:contextualSpacing/>
      </w:pPr>
      <w:proofErr w:type="spellStart"/>
      <w:r w:rsidRPr="003C2819">
        <w:t>Bismill</w:t>
      </w:r>
      <w:r w:rsidRPr="0036366E">
        <w:rPr>
          <w:rFonts w:cs="Calibri"/>
        </w:rPr>
        <w:t>ā</w:t>
      </w:r>
      <w:r w:rsidRPr="003C2819">
        <w:t>hi</w:t>
      </w:r>
      <w:proofErr w:type="spellEnd"/>
      <w:r w:rsidRPr="003C2819">
        <w:t xml:space="preserve"> r-</w:t>
      </w:r>
      <w:proofErr w:type="spellStart"/>
      <w:r w:rsidRPr="003C2819">
        <w:t>ra</w:t>
      </w:r>
      <w:r w:rsidRPr="0036366E">
        <w:rPr>
          <w:rFonts w:cs="Calibri"/>
        </w:rPr>
        <w:t>ḥ</w:t>
      </w:r>
      <w:r w:rsidRPr="003C2819">
        <w:t>m</w:t>
      </w:r>
      <w:r w:rsidRPr="0036366E">
        <w:rPr>
          <w:rFonts w:cs="Calibri"/>
        </w:rPr>
        <w:t>ā</w:t>
      </w:r>
      <w:r w:rsidRPr="003C2819">
        <w:t>ni</w:t>
      </w:r>
      <w:proofErr w:type="spellEnd"/>
      <w:r w:rsidRPr="003C2819">
        <w:t xml:space="preserve"> r-</w:t>
      </w:r>
      <w:proofErr w:type="spellStart"/>
      <w:r w:rsidRPr="003C2819">
        <w:t>ra</w:t>
      </w:r>
      <w:r w:rsidRPr="0036366E">
        <w:rPr>
          <w:rFonts w:cs="Calibri"/>
        </w:rPr>
        <w:t>ḥī</w:t>
      </w:r>
      <w:r w:rsidRPr="003C2819">
        <w:t>m</w:t>
      </w:r>
      <w:proofErr w:type="spellEnd"/>
      <w:r w:rsidRPr="003C2819">
        <w:t xml:space="preserve"> – und was den Koran sonst noch prägt</w:t>
      </w:r>
    </w:p>
    <w:p w:rsidR="007E5F90" w:rsidRPr="003C2819" w:rsidRDefault="007E5F90" w:rsidP="007E5F90">
      <w:pPr>
        <w:pStyle w:val="Listenabsatz"/>
        <w:numPr>
          <w:ilvl w:val="0"/>
          <w:numId w:val="12"/>
        </w:numPr>
        <w:spacing w:after="160" w:line="259" w:lineRule="auto"/>
        <w:contextualSpacing/>
      </w:pPr>
      <w:r w:rsidRPr="003C2819">
        <w:t>Koranverse haben eine Bedeutung!</w:t>
      </w:r>
    </w:p>
    <w:p w:rsidR="007E5F90" w:rsidRPr="003C2819" w:rsidRDefault="007E5F90" w:rsidP="007E5F90">
      <w:pPr>
        <w:pStyle w:val="Listenabsatz"/>
        <w:numPr>
          <w:ilvl w:val="0"/>
          <w:numId w:val="12"/>
        </w:numPr>
        <w:spacing w:after="160" w:line="259" w:lineRule="auto"/>
        <w:contextualSpacing/>
      </w:pPr>
      <w:proofErr w:type="spellStart"/>
      <w:r w:rsidRPr="003C2819">
        <w:t>Dhikrull</w:t>
      </w:r>
      <w:r w:rsidRPr="0036366E">
        <w:rPr>
          <w:rFonts w:cs="Calibri"/>
        </w:rPr>
        <w:t>ā</w:t>
      </w:r>
      <w:r w:rsidRPr="003C2819">
        <w:t>h</w:t>
      </w:r>
      <w:proofErr w:type="spellEnd"/>
    </w:p>
    <w:p w:rsidR="007E5F90" w:rsidRPr="003C2819" w:rsidRDefault="007E5F90" w:rsidP="007E5F90">
      <w:pPr>
        <w:pStyle w:val="Listenabsatz"/>
        <w:numPr>
          <w:ilvl w:val="0"/>
          <w:numId w:val="12"/>
        </w:numPr>
        <w:spacing w:after="160" w:line="259" w:lineRule="auto"/>
        <w:contextualSpacing/>
      </w:pPr>
      <w:r w:rsidRPr="003C2819">
        <w:t>Religiöse Feste der Anderen</w:t>
      </w:r>
    </w:p>
    <w:p w:rsidR="007E5F90" w:rsidRPr="003C2819" w:rsidRDefault="007E5F90" w:rsidP="007E5F90">
      <w:pPr>
        <w:pStyle w:val="Listenabsatz"/>
        <w:numPr>
          <w:ilvl w:val="0"/>
          <w:numId w:val="12"/>
        </w:numPr>
        <w:spacing w:after="160" w:line="259" w:lineRule="auto"/>
        <w:contextualSpacing/>
      </w:pPr>
      <w:r w:rsidRPr="003C2819">
        <w:t>Respekt und Toleranz – eine Frage der Religion?</w:t>
      </w:r>
    </w:p>
    <w:p w:rsidR="007E5F90" w:rsidRPr="003C2819" w:rsidRDefault="007E5F90" w:rsidP="007E5F90">
      <w:pPr>
        <w:pStyle w:val="Listenabsatz"/>
        <w:numPr>
          <w:ilvl w:val="0"/>
          <w:numId w:val="12"/>
        </w:numPr>
        <w:spacing w:after="160" w:line="259" w:lineRule="auto"/>
        <w:contextualSpacing/>
      </w:pPr>
      <w:r w:rsidRPr="003C2819">
        <w:t>Heilige Schriften</w:t>
      </w:r>
    </w:p>
    <w:p w:rsidR="007E5F90" w:rsidRPr="003C2819" w:rsidRDefault="007E5F90" w:rsidP="007E5F90">
      <w:pPr>
        <w:pStyle w:val="Listenabsatz"/>
        <w:numPr>
          <w:ilvl w:val="0"/>
          <w:numId w:val="12"/>
        </w:numPr>
        <w:spacing w:after="160" w:line="259" w:lineRule="auto"/>
        <w:contextualSpacing/>
      </w:pPr>
      <w:r w:rsidRPr="003C2819">
        <w:t>Ich und die Anderen – die Anderen und ich</w:t>
      </w:r>
    </w:p>
    <w:p w:rsidR="007E5F90" w:rsidRPr="003C2819" w:rsidRDefault="007E5F90" w:rsidP="007E5F90">
      <w:pPr>
        <w:pStyle w:val="Listenabsatz"/>
        <w:numPr>
          <w:ilvl w:val="0"/>
          <w:numId w:val="12"/>
        </w:numPr>
        <w:spacing w:after="160" w:line="259" w:lineRule="auto"/>
        <w:contextualSpacing/>
      </w:pPr>
      <w:r w:rsidRPr="003C2819">
        <w:t>Miteinander – respektvoll und tolerant!</w:t>
      </w:r>
    </w:p>
    <w:p w:rsidR="007E5F90" w:rsidRPr="003C2819" w:rsidRDefault="007E5F90" w:rsidP="007E5F90">
      <w:pPr>
        <w:pStyle w:val="Listenabsatz"/>
        <w:numPr>
          <w:ilvl w:val="0"/>
          <w:numId w:val="12"/>
        </w:numPr>
        <w:spacing w:after="160" w:line="259" w:lineRule="auto"/>
        <w:contextualSpacing/>
      </w:pPr>
      <w:r w:rsidRPr="003C2819">
        <w:t>Wir sind nicht alleine auf dieser Welt!</w:t>
      </w:r>
    </w:p>
    <w:p w:rsidR="007E5F90" w:rsidRPr="003C2819" w:rsidRDefault="007E5F90" w:rsidP="007E5F90">
      <w:pPr>
        <w:pStyle w:val="Listenabsatz"/>
      </w:pPr>
      <w:r w:rsidRPr="003C2819">
        <w:t xml:space="preserve">  </w:t>
      </w:r>
    </w:p>
    <w:p w:rsidR="007E5F90" w:rsidRDefault="007E5F90" w:rsidP="007E5F90">
      <w:pPr>
        <w:rPr>
          <w:sz w:val="24"/>
        </w:rPr>
      </w:pPr>
      <w:r>
        <w:rPr>
          <w:sz w:val="24"/>
        </w:rPr>
        <w:br w:type="page"/>
      </w:r>
    </w:p>
    <w:p w:rsidR="007E5F90" w:rsidRDefault="007E5F90" w:rsidP="007E5F90">
      <w:pPr>
        <w:rPr>
          <w:sz w:val="24"/>
        </w:rPr>
      </w:pPr>
    </w:p>
    <w:p w:rsidR="007E5F90" w:rsidRPr="0036366E" w:rsidRDefault="007E5F90" w:rsidP="007E5F90">
      <w:pPr>
        <w:rPr>
          <w:b/>
          <w:sz w:val="24"/>
        </w:rPr>
      </w:pPr>
      <w:r w:rsidRPr="0036366E">
        <w:rPr>
          <w:b/>
          <w:sz w:val="24"/>
        </w:rPr>
        <w:t>Klasse 7:</w:t>
      </w:r>
    </w:p>
    <w:p w:rsidR="007E5F90" w:rsidRPr="003C2819" w:rsidRDefault="007E5F90" w:rsidP="007E5F90"/>
    <w:p w:rsidR="007E5F90" w:rsidRPr="003C2819" w:rsidRDefault="007E5F90" w:rsidP="007E5F90">
      <w:pPr>
        <w:pStyle w:val="Listenabsatz"/>
        <w:numPr>
          <w:ilvl w:val="0"/>
          <w:numId w:val="8"/>
        </w:numPr>
        <w:spacing w:after="160" w:line="259" w:lineRule="auto"/>
        <w:contextualSpacing/>
      </w:pPr>
      <w:r w:rsidRPr="003C2819">
        <w:t>Was lohnt sich zu wissen?</w:t>
      </w:r>
    </w:p>
    <w:p w:rsidR="007E5F90" w:rsidRPr="003C2819" w:rsidRDefault="007E5F90" w:rsidP="007E5F90">
      <w:pPr>
        <w:pStyle w:val="Listenabsatz"/>
        <w:numPr>
          <w:ilvl w:val="0"/>
          <w:numId w:val="8"/>
        </w:numPr>
        <w:spacing w:after="160" w:line="259" w:lineRule="auto"/>
        <w:contextualSpacing/>
      </w:pPr>
      <w:r w:rsidRPr="003C2819">
        <w:t>Sind die fünf Säulen alles, was den Islam trägt?</w:t>
      </w:r>
    </w:p>
    <w:p w:rsidR="007E5F90" w:rsidRPr="003C2819" w:rsidRDefault="007E5F90" w:rsidP="007E5F90">
      <w:pPr>
        <w:pStyle w:val="Listenabsatz"/>
        <w:numPr>
          <w:ilvl w:val="0"/>
          <w:numId w:val="8"/>
        </w:numPr>
        <w:spacing w:after="160" w:line="259" w:lineRule="auto"/>
        <w:contextualSpacing/>
      </w:pPr>
      <w:r w:rsidRPr="003C2819">
        <w:t>Gottes Barmherzigkeit überwiegt seinen Zorn</w:t>
      </w:r>
    </w:p>
    <w:p w:rsidR="007E5F90" w:rsidRPr="003C2819" w:rsidRDefault="007E5F90" w:rsidP="007E5F90">
      <w:pPr>
        <w:pStyle w:val="Listenabsatz"/>
        <w:numPr>
          <w:ilvl w:val="0"/>
          <w:numId w:val="8"/>
        </w:numPr>
        <w:spacing w:after="160" w:line="259" w:lineRule="auto"/>
        <w:contextualSpacing/>
      </w:pPr>
      <w:r w:rsidRPr="003C2819">
        <w:t>Der Charakter des Propheten fordert uns heraus!</w:t>
      </w:r>
    </w:p>
    <w:p w:rsidR="007E5F90" w:rsidRPr="003C2819" w:rsidRDefault="007E5F90" w:rsidP="007E5F90">
      <w:pPr>
        <w:pStyle w:val="Listenabsatz"/>
        <w:numPr>
          <w:ilvl w:val="0"/>
          <w:numId w:val="8"/>
        </w:numPr>
        <w:spacing w:after="160" w:line="259" w:lineRule="auto"/>
        <w:contextualSpacing/>
      </w:pPr>
      <w:r w:rsidRPr="003C2819">
        <w:t>Welche Bedeutung hat die Familie des Propheten für die Muslime?</w:t>
      </w:r>
    </w:p>
    <w:p w:rsidR="007E5F90" w:rsidRPr="003C2819" w:rsidRDefault="007E5F90" w:rsidP="007E5F90">
      <w:pPr>
        <w:pStyle w:val="Listenabsatz"/>
        <w:numPr>
          <w:ilvl w:val="0"/>
          <w:numId w:val="8"/>
        </w:numPr>
        <w:spacing w:after="160" w:line="259" w:lineRule="auto"/>
        <w:contextualSpacing/>
      </w:pPr>
      <w:r w:rsidRPr="003C2819">
        <w:t>Der Prophet im Spiegel seiner Anhänger, Freunde und Gegner</w:t>
      </w:r>
    </w:p>
    <w:p w:rsidR="007E5F90" w:rsidRPr="003C2819" w:rsidRDefault="007E5F90" w:rsidP="007E5F90">
      <w:pPr>
        <w:pStyle w:val="Listenabsatz"/>
        <w:numPr>
          <w:ilvl w:val="0"/>
          <w:numId w:val="8"/>
        </w:numPr>
        <w:spacing w:after="160" w:line="259" w:lineRule="auto"/>
        <w:contextualSpacing/>
      </w:pPr>
      <w:r w:rsidRPr="003C2819">
        <w:t xml:space="preserve">Die Schöpfung hat einen Sinn! </w:t>
      </w:r>
    </w:p>
    <w:p w:rsidR="007E5F90" w:rsidRPr="003C2819" w:rsidRDefault="007E5F90" w:rsidP="007E5F90">
      <w:pPr>
        <w:pStyle w:val="Listenabsatz"/>
        <w:numPr>
          <w:ilvl w:val="0"/>
          <w:numId w:val="8"/>
        </w:numPr>
        <w:spacing w:after="160" w:line="259" w:lineRule="auto"/>
        <w:contextualSpacing/>
      </w:pPr>
      <w:r w:rsidRPr="003C2819">
        <w:t xml:space="preserve">Der Mensch als Hüter von Natur und Umwelt </w:t>
      </w:r>
    </w:p>
    <w:p w:rsidR="007E5F90" w:rsidRPr="003C2819" w:rsidRDefault="007E5F90" w:rsidP="007E5F90">
      <w:pPr>
        <w:pStyle w:val="Listenabsatz"/>
        <w:numPr>
          <w:ilvl w:val="0"/>
          <w:numId w:val="8"/>
        </w:numPr>
        <w:spacing w:after="160" w:line="259" w:lineRule="auto"/>
        <w:contextualSpacing/>
      </w:pPr>
      <w:r w:rsidRPr="003C2819">
        <w:t>Nur kein Stress!</w:t>
      </w:r>
    </w:p>
    <w:p w:rsidR="007E5F90" w:rsidRPr="003C2819" w:rsidRDefault="007E5F90" w:rsidP="007E5F90">
      <w:pPr>
        <w:pStyle w:val="Listenabsatz"/>
        <w:numPr>
          <w:ilvl w:val="0"/>
          <w:numId w:val="8"/>
        </w:numPr>
        <w:spacing w:after="160" w:line="259" w:lineRule="auto"/>
        <w:contextualSpacing/>
      </w:pPr>
      <w:r w:rsidRPr="003C2819">
        <w:t>Wege zum Verständnis des Korans</w:t>
      </w:r>
    </w:p>
    <w:p w:rsidR="007E5F90" w:rsidRPr="003C2819" w:rsidRDefault="007E5F90" w:rsidP="007E5F90">
      <w:pPr>
        <w:pStyle w:val="Listenabsatz"/>
        <w:numPr>
          <w:ilvl w:val="0"/>
          <w:numId w:val="8"/>
        </w:numPr>
        <w:spacing w:after="160" w:line="259" w:lineRule="auto"/>
        <w:contextualSpacing/>
      </w:pPr>
      <w:r w:rsidRPr="003C2819">
        <w:t>Warum der Wortlaut alleine nicht genügt</w:t>
      </w:r>
    </w:p>
    <w:p w:rsidR="007E5F90" w:rsidRPr="003C2819" w:rsidRDefault="007E5F90" w:rsidP="007E5F90">
      <w:pPr>
        <w:pStyle w:val="Listenabsatz"/>
        <w:numPr>
          <w:ilvl w:val="0"/>
          <w:numId w:val="8"/>
        </w:numPr>
        <w:spacing w:after="160" w:line="259" w:lineRule="auto"/>
        <w:contextualSpacing/>
      </w:pPr>
      <w:r w:rsidRPr="003C2819">
        <w:t>Notwendigkeit des Einbezugs textlicher Kontexte</w:t>
      </w:r>
    </w:p>
    <w:p w:rsidR="007E5F90" w:rsidRPr="003C2819" w:rsidRDefault="007E5F90" w:rsidP="007E5F90">
      <w:pPr>
        <w:pStyle w:val="Listenabsatz"/>
        <w:numPr>
          <w:ilvl w:val="0"/>
          <w:numId w:val="8"/>
        </w:numPr>
        <w:spacing w:after="160" w:line="259" w:lineRule="auto"/>
        <w:contextualSpacing/>
      </w:pPr>
      <w:r w:rsidRPr="003C2819">
        <w:t>Gleiches Recht für alle? – Gleiches Recht für alle!</w:t>
      </w:r>
    </w:p>
    <w:p w:rsidR="007E5F90" w:rsidRPr="003C2819" w:rsidRDefault="007E5F90" w:rsidP="007E5F90">
      <w:pPr>
        <w:pStyle w:val="Listenabsatz"/>
        <w:numPr>
          <w:ilvl w:val="0"/>
          <w:numId w:val="8"/>
        </w:numPr>
        <w:spacing w:after="160" w:line="259" w:lineRule="auto"/>
        <w:contextualSpacing/>
      </w:pPr>
      <w:r w:rsidRPr="003C2819">
        <w:t>Gewalt? Nein, Danke!</w:t>
      </w:r>
    </w:p>
    <w:p w:rsidR="007E5F90" w:rsidRPr="003C2819" w:rsidRDefault="007E5F90" w:rsidP="007E5F90">
      <w:pPr>
        <w:pStyle w:val="Listenabsatz"/>
        <w:numPr>
          <w:ilvl w:val="0"/>
          <w:numId w:val="8"/>
        </w:numPr>
        <w:spacing w:after="160" w:line="259" w:lineRule="auto"/>
        <w:contextualSpacing/>
      </w:pPr>
      <w:r w:rsidRPr="003C2819">
        <w:t>Wohin zieht die Karawane des Lebens?</w:t>
      </w:r>
    </w:p>
    <w:p w:rsidR="007E5F90" w:rsidRPr="003C2819" w:rsidRDefault="007E5F90" w:rsidP="007E5F90">
      <w:pPr>
        <w:pStyle w:val="Listenabsatz"/>
        <w:numPr>
          <w:ilvl w:val="0"/>
          <w:numId w:val="8"/>
        </w:numPr>
        <w:spacing w:after="160" w:line="259" w:lineRule="auto"/>
        <w:contextualSpacing/>
      </w:pPr>
      <w:r w:rsidRPr="003C2819">
        <w:t>Das Herz – eine vertrauenswürdige Instanz</w:t>
      </w:r>
    </w:p>
    <w:p w:rsidR="007E5F90" w:rsidRPr="003C2819" w:rsidRDefault="007E5F90" w:rsidP="007E5F90">
      <w:pPr>
        <w:pStyle w:val="Listenabsatz"/>
        <w:numPr>
          <w:ilvl w:val="0"/>
          <w:numId w:val="8"/>
        </w:numPr>
        <w:spacing w:after="160" w:line="259" w:lineRule="auto"/>
        <w:contextualSpacing/>
      </w:pPr>
      <w:r w:rsidRPr="003C2819">
        <w:t>Wie war das Leben mit dem Propheten?</w:t>
      </w:r>
    </w:p>
    <w:p w:rsidR="007E5F90" w:rsidRPr="003C2819" w:rsidRDefault="007E5F90" w:rsidP="007E5F90">
      <w:pPr>
        <w:pStyle w:val="Listenabsatz"/>
        <w:numPr>
          <w:ilvl w:val="0"/>
          <w:numId w:val="8"/>
        </w:numPr>
        <w:spacing w:after="160" w:line="259" w:lineRule="auto"/>
        <w:contextualSpacing/>
      </w:pPr>
      <w:r w:rsidRPr="003C2819">
        <w:t>Sei fair und respektvoll!</w:t>
      </w:r>
    </w:p>
    <w:p w:rsidR="007E5F90" w:rsidRDefault="007E5F90" w:rsidP="007E5F90">
      <w:pPr>
        <w:pStyle w:val="Listenabsatz"/>
      </w:pPr>
    </w:p>
    <w:p w:rsidR="007E5F90" w:rsidRPr="003C2819" w:rsidRDefault="007E5F90" w:rsidP="007E5F90">
      <w:pPr>
        <w:pStyle w:val="Listenabsatz"/>
      </w:pPr>
    </w:p>
    <w:p w:rsidR="007E5F90" w:rsidRPr="0036366E" w:rsidRDefault="007E5F90" w:rsidP="007E5F90">
      <w:pPr>
        <w:rPr>
          <w:b/>
          <w:sz w:val="24"/>
        </w:rPr>
      </w:pPr>
      <w:r w:rsidRPr="0036366E">
        <w:rPr>
          <w:b/>
          <w:sz w:val="24"/>
        </w:rPr>
        <w:t>Klasse 8:</w:t>
      </w:r>
    </w:p>
    <w:p w:rsidR="007E5F90" w:rsidRPr="003C2819" w:rsidRDefault="007E5F90" w:rsidP="007E5F90"/>
    <w:p w:rsidR="007E5F90" w:rsidRPr="003C2819" w:rsidRDefault="007E5F90" w:rsidP="007E5F90">
      <w:pPr>
        <w:pStyle w:val="Listenabsatz"/>
        <w:numPr>
          <w:ilvl w:val="0"/>
          <w:numId w:val="9"/>
        </w:numPr>
        <w:spacing w:after="160" w:line="259" w:lineRule="auto"/>
        <w:contextualSpacing/>
      </w:pPr>
      <w:r w:rsidRPr="003C2819">
        <w:t>Erkenne Dich selbst!</w:t>
      </w:r>
    </w:p>
    <w:p w:rsidR="007E5F90" w:rsidRPr="003C2819" w:rsidRDefault="007E5F90" w:rsidP="007E5F90">
      <w:pPr>
        <w:pStyle w:val="Listenabsatz"/>
        <w:numPr>
          <w:ilvl w:val="0"/>
          <w:numId w:val="9"/>
        </w:numPr>
        <w:spacing w:after="160" w:line="259" w:lineRule="auto"/>
        <w:contextualSpacing/>
      </w:pPr>
      <w:r w:rsidRPr="003C2819">
        <w:t>Wahre Stärke – eine Sache der körperlichen Kraft oder der Persönlichkeit?</w:t>
      </w:r>
    </w:p>
    <w:p w:rsidR="007E5F90" w:rsidRPr="003C2819" w:rsidRDefault="007E5F90" w:rsidP="007E5F90">
      <w:pPr>
        <w:pStyle w:val="Listenabsatz"/>
        <w:numPr>
          <w:ilvl w:val="0"/>
          <w:numId w:val="9"/>
        </w:numPr>
        <w:spacing w:after="160" w:line="259" w:lineRule="auto"/>
        <w:contextualSpacing/>
      </w:pPr>
      <w:r w:rsidRPr="003C2819">
        <w:t>Gott liebt die Schönheit!</w:t>
      </w:r>
    </w:p>
    <w:p w:rsidR="007E5F90" w:rsidRPr="003C2819" w:rsidRDefault="007E5F90" w:rsidP="007E5F90">
      <w:pPr>
        <w:pStyle w:val="Listenabsatz"/>
        <w:numPr>
          <w:ilvl w:val="0"/>
          <w:numId w:val="9"/>
        </w:numPr>
        <w:spacing w:after="160" w:line="259" w:lineRule="auto"/>
        <w:contextualSpacing/>
      </w:pPr>
      <w:r w:rsidRPr="003C2819">
        <w:t>Was will der Koran eigentlich von mir?</w:t>
      </w:r>
    </w:p>
    <w:p w:rsidR="007E5F90" w:rsidRPr="003C2819" w:rsidRDefault="007E5F90" w:rsidP="007E5F90">
      <w:pPr>
        <w:pStyle w:val="Listenabsatz"/>
        <w:numPr>
          <w:ilvl w:val="0"/>
          <w:numId w:val="9"/>
        </w:numPr>
        <w:spacing w:after="160" w:line="259" w:lineRule="auto"/>
        <w:contextualSpacing/>
      </w:pPr>
      <w:r w:rsidRPr="003C2819">
        <w:t>Welche Botschaft hat der Koran für uns hier und heute?</w:t>
      </w:r>
    </w:p>
    <w:p w:rsidR="007E5F90" w:rsidRPr="003C2819" w:rsidRDefault="007E5F90" w:rsidP="007E5F90">
      <w:pPr>
        <w:pStyle w:val="Listenabsatz"/>
        <w:numPr>
          <w:ilvl w:val="0"/>
          <w:numId w:val="9"/>
        </w:numPr>
        <w:spacing w:after="160" w:line="259" w:lineRule="auto"/>
        <w:contextualSpacing/>
      </w:pPr>
      <w:r w:rsidRPr="003C2819">
        <w:t>Muslimisches Leben – zwischen islamischer Tradition und Normen einer modernen pluralistischen Gesellschaft</w:t>
      </w:r>
    </w:p>
    <w:p w:rsidR="007E5F90" w:rsidRPr="003C2819" w:rsidRDefault="007E5F90" w:rsidP="007E5F90">
      <w:pPr>
        <w:pStyle w:val="Listenabsatz"/>
        <w:numPr>
          <w:ilvl w:val="0"/>
          <w:numId w:val="9"/>
        </w:numPr>
        <w:spacing w:after="160" w:line="259" w:lineRule="auto"/>
        <w:contextualSpacing/>
      </w:pPr>
      <w:r w:rsidRPr="003C2819">
        <w:t>Rollenerwartung – Rollengestaltung!</w:t>
      </w:r>
    </w:p>
    <w:p w:rsidR="007E5F90" w:rsidRPr="003C2819" w:rsidRDefault="007E5F90" w:rsidP="007E5F90">
      <w:pPr>
        <w:pStyle w:val="Listenabsatz"/>
        <w:numPr>
          <w:ilvl w:val="0"/>
          <w:numId w:val="9"/>
        </w:numPr>
        <w:spacing w:after="160" w:line="259" w:lineRule="auto"/>
        <w:contextualSpacing/>
      </w:pPr>
      <w:r w:rsidRPr="003C2819">
        <w:t>Bring Dich ein!</w:t>
      </w:r>
    </w:p>
    <w:p w:rsidR="007E5F90" w:rsidRPr="003C2819" w:rsidRDefault="007E5F90" w:rsidP="007E5F90">
      <w:pPr>
        <w:pStyle w:val="Listenabsatz"/>
        <w:numPr>
          <w:ilvl w:val="0"/>
          <w:numId w:val="9"/>
        </w:numPr>
        <w:spacing w:after="160" w:line="259" w:lineRule="auto"/>
        <w:contextualSpacing/>
      </w:pPr>
      <w:r w:rsidRPr="003C2819">
        <w:t>Nächstenliebe, oder passt ein Kamel durch ein Nadelöhr?</w:t>
      </w:r>
    </w:p>
    <w:p w:rsidR="007E5F90" w:rsidRPr="003C2819" w:rsidRDefault="007E5F90" w:rsidP="007E5F90">
      <w:pPr>
        <w:pStyle w:val="Listenabsatz"/>
        <w:numPr>
          <w:ilvl w:val="0"/>
          <w:numId w:val="9"/>
        </w:numPr>
        <w:spacing w:after="160" w:line="259" w:lineRule="auto"/>
        <w:contextualSpacing/>
      </w:pPr>
      <w:r w:rsidRPr="003C2819">
        <w:t>Die Juden – ein Volk des Bundes</w:t>
      </w:r>
    </w:p>
    <w:p w:rsidR="007E5F90" w:rsidRPr="003C2819" w:rsidRDefault="007E5F90" w:rsidP="007E5F90">
      <w:pPr>
        <w:pStyle w:val="Listenabsatz"/>
        <w:numPr>
          <w:ilvl w:val="0"/>
          <w:numId w:val="9"/>
        </w:numPr>
        <w:spacing w:after="160" w:line="259" w:lineRule="auto"/>
        <w:contextualSpacing/>
      </w:pPr>
      <w:r w:rsidRPr="003C2819">
        <w:t>Drei Ringe auf der Spur der einen Wahrheit</w:t>
      </w:r>
    </w:p>
    <w:p w:rsidR="007E5F90" w:rsidRDefault="007E5F90" w:rsidP="007E5F90">
      <w:pPr>
        <w:pStyle w:val="Listenabsatz"/>
        <w:numPr>
          <w:ilvl w:val="0"/>
          <w:numId w:val="9"/>
        </w:numPr>
        <w:spacing w:after="160" w:line="259" w:lineRule="auto"/>
        <w:contextualSpacing/>
      </w:pPr>
      <w:r w:rsidRPr="003C2819">
        <w:t>Stiftet Frieden und lernt Euch kennen!</w:t>
      </w:r>
    </w:p>
    <w:p w:rsidR="007E5F90" w:rsidRPr="003C2819" w:rsidRDefault="007E5F90" w:rsidP="007E5F90">
      <w:pPr>
        <w:pStyle w:val="Listenabsatz"/>
        <w:numPr>
          <w:ilvl w:val="0"/>
          <w:numId w:val="9"/>
        </w:numPr>
        <w:spacing w:after="160" w:line="259" w:lineRule="auto"/>
        <w:contextualSpacing/>
      </w:pPr>
      <w:r w:rsidRPr="006A3BEF">
        <w:t>Einen Dialog mit Nichtmuslimen führen</w:t>
      </w:r>
    </w:p>
    <w:p w:rsidR="007E5F90" w:rsidRPr="003C2819" w:rsidRDefault="007E5F90" w:rsidP="007E5F90"/>
    <w:p w:rsidR="007E5F90" w:rsidRPr="003C2819" w:rsidRDefault="007E5F90" w:rsidP="007E5F90"/>
    <w:p w:rsidR="007E5F90" w:rsidRPr="0036366E" w:rsidRDefault="007E5F90" w:rsidP="007E5F90">
      <w:pPr>
        <w:rPr>
          <w:b/>
          <w:sz w:val="24"/>
        </w:rPr>
      </w:pPr>
      <w:r>
        <w:rPr>
          <w:sz w:val="24"/>
        </w:rPr>
        <w:br w:type="page"/>
      </w:r>
      <w:r w:rsidRPr="0036366E">
        <w:rPr>
          <w:b/>
          <w:sz w:val="24"/>
        </w:rPr>
        <w:t>Klasse 9:</w:t>
      </w:r>
    </w:p>
    <w:p w:rsidR="007E5F90" w:rsidRPr="003C2819" w:rsidRDefault="007E5F90" w:rsidP="007E5F90"/>
    <w:p w:rsidR="007E5F90" w:rsidRPr="003C2819" w:rsidRDefault="007E5F90" w:rsidP="007E5F90">
      <w:pPr>
        <w:pStyle w:val="Listenabsatz"/>
        <w:numPr>
          <w:ilvl w:val="0"/>
          <w:numId w:val="10"/>
        </w:numPr>
        <w:spacing w:after="160" w:line="259" w:lineRule="auto"/>
        <w:contextualSpacing/>
      </w:pPr>
      <w:r w:rsidRPr="003C2819">
        <w:t>Wirklich in schönster Gestalt geschaffen?</w:t>
      </w:r>
    </w:p>
    <w:p w:rsidR="007E5F90" w:rsidRPr="003C2819" w:rsidRDefault="007E5F90" w:rsidP="007E5F90">
      <w:pPr>
        <w:pStyle w:val="Listenabsatz"/>
        <w:numPr>
          <w:ilvl w:val="0"/>
          <w:numId w:val="10"/>
        </w:numPr>
        <w:spacing w:after="160" w:line="259" w:lineRule="auto"/>
        <w:contextualSpacing/>
      </w:pPr>
      <w:r w:rsidRPr="003C2819">
        <w:t>Verantwortung, oder: das, wovor sich Himmel, Erde und Berge scheuen</w:t>
      </w:r>
    </w:p>
    <w:p w:rsidR="007E5F90" w:rsidRPr="003C2819" w:rsidRDefault="007E5F90" w:rsidP="007E5F90">
      <w:pPr>
        <w:pStyle w:val="Listenabsatz"/>
        <w:numPr>
          <w:ilvl w:val="0"/>
          <w:numId w:val="10"/>
        </w:numPr>
        <w:spacing w:after="160" w:line="259" w:lineRule="auto"/>
        <w:contextualSpacing/>
      </w:pPr>
      <w:r w:rsidRPr="003C2819">
        <w:t>Erinnere Dich an morgen!</w:t>
      </w:r>
    </w:p>
    <w:p w:rsidR="007E5F90" w:rsidRPr="003C2819" w:rsidRDefault="007E5F90" w:rsidP="007E5F90">
      <w:pPr>
        <w:pStyle w:val="Listenabsatz"/>
        <w:numPr>
          <w:ilvl w:val="0"/>
          <w:numId w:val="10"/>
        </w:numPr>
        <w:spacing w:after="160" w:line="259" w:lineRule="auto"/>
        <w:contextualSpacing/>
      </w:pPr>
      <w:r w:rsidRPr="003C2819">
        <w:t>Der Islam – ein Rat an die Menschen</w:t>
      </w:r>
    </w:p>
    <w:p w:rsidR="007E5F90" w:rsidRPr="003C2819" w:rsidRDefault="007E5F90" w:rsidP="007E5F90">
      <w:pPr>
        <w:pStyle w:val="Listenabsatz"/>
        <w:numPr>
          <w:ilvl w:val="0"/>
          <w:numId w:val="10"/>
        </w:numPr>
        <w:spacing w:after="160" w:line="259" w:lineRule="auto"/>
        <w:contextualSpacing/>
      </w:pPr>
      <w:r w:rsidRPr="003C2819">
        <w:t>Der Prophet Muhammad – ein Ratgeber für uns heute!</w:t>
      </w:r>
    </w:p>
    <w:p w:rsidR="007E5F90" w:rsidRPr="003C2819" w:rsidRDefault="007E5F90" w:rsidP="007E5F90">
      <w:pPr>
        <w:pStyle w:val="Listenabsatz"/>
        <w:numPr>
          <w:ilvl w:val="0"/>
          <w:numId w:val="10"/>
        </w:numPr>
        <w:spacing w:after="160" w:line="259" w:lineRule="auto"/>
        <w:contextualSpacing/>
      </w:pPr>
      <w:r w:rsidRPr="003C2819">
        <w:t>Muhammad wurde gesandt, um die Menschen glücklich zu machen!</w:t>
      </w:r>
    </w:p>
    <w:p w:rsidR="007E5F90" w:rsidRPr="003C2819" w:rsidRDefault="007E5F90" w:rsidP="007E5F90">
      <w:pPr>
        <w:pStyle w:val="Listenabsatz"/>
        <w:numPr>
          <w:ilvl w:val="0"/>
          <w:numId w:val="10"/>
        </w:numPr>
        <w:spacing w:after="160" w:line="259" w:lineRule="auto"/>
        <w:contextualSpacing/>
      </w:pPr>
      <w:r w:rsidRPr="003C2819">
        <w:t>Wozu Koranauslegung, wenn der Koran doch klar ist?</w:t>
      </w:r>
    </w:p>
    <w:p w:rsidR="007E5F90" w:rsidRPr="003C2819" w:rsidRDefault="007E5F90" w:rsidP="007E5F90">
      <w:pPr>
        <w:pStyle w:val="Listenabsatz"/>
        <w:numPr>
          <w:ilvl w:val="0"/>
          <w:numId w:val="10"/>
        </w:numPr>
        <w:spacing w:after="160" w:line="259" w:lineRule="auto"/>
        <w:contextualSpacing/>
      </w:pPr>
      <w:r w:rsidRPr="003C2819">
        <w:t>Liebe statt Hiebe!</w:t>
      </w:r>
    </w:p>
    <w:p w:rsidR="007E5F90" w:rsidRPr="003C2819" w:rsidRDefault="007E5F90" w:rsidP="007E5F90">
      <w:pPr>
        <w:pStyle w:val="Listenabsatz"/>
        <w:numPr>
          <w:ilvl w:val="0"/>
          <w:numId w:val="10"/>
        </w:numPr>
        <w:spacing w:after="160" w:line="259" w:lineRule="auto"/>
        <w:contextualSpacing/>
      </w:pPr>
      <w:r w:rsidRPr="003C2819">
        <w:t>Woher wissen wir, was der Prophet sagte?</w:t>
      </w:r>
    </w:p>
    <w:p w:rsidR="007E5F90" w:rsidRPr="003C2819" w:rsidRDefault="007E5F90" w:rsidP="007E5F90">
      <w:pPr>
        <w:pStyle w:val="Listenabsatz"/>
        <w:numPr>
          <w:ilvl w:val="0"/>
          <w:numId w:val="10"/>
        </w:numPr>
        <w:spacing w:after="160" w:line="259" w:lineRule="auto"/>
        <w:contextualSpacing/>
      </w:pPr>
      <w:r w:rsidRPr="003C2819">
        <w:t>Was ist eigentlich die Scharia?</w:t>
      </w:r>
    </w:p>
    <w:p w:rsidR="007E5F90" w:rsidRPr="003C2819" w:rsidRDefault="007E5F90" w:rsidP="007E5F90">
      <w:pPr>
        <w:pStyle w:val="Listenabsatz"/>
        <w:numPr>
          <w:ilvl w:val="0"/>
          <w:numId w:val="10"/>
        </w:numPr>
        <w:spacing w:after="160" w:line="259" w:lineRule="auto"/>
        <w:contextualSpacing/>
      </w:pPr>
      <w:r w:rsidRPr="003C2819">
        <w:t>Der Beitrag der islamischen Welt zum Weltkulturerbe</w:t>
      </w:r>
    </w:p>
    <w:p w:rsidR="007E5F90" w:rsidRPr="003C2819" w:rsidRDefault="007E5F90" w:rsidP="007E5F90">
      <w:pPr>
        <w:pStyle w:val="Listenabsatz"/>
        <w:numPr>
          <w:ilvl w:val="0"/>
          <w:numId w:val="10"/>
        </w:numPr>
        <w:spacing w:after="160" w:line="259" w:lineRule="auto"/>
        <w:contextualSpacing/>
      </w:pPr>
      <w:r w:rsidRPr="003C2819">
        <w:t>Einheit in Vielfalt!</w:t>
      </w:r>
    </w:p>
    <w:p w:rsidR="007E5F90" w:rsidRPr="003C2819" w:rsidRDefault="007E5F90" w:rsidP="007E5F90">
      <w:pPr>
        <w:pStyle w:val="Listenabsatz"/>
        <w:numPr>
          <w:ilvl w:val="0"/>
          <w:numId w:val="10"/>
        </w:numPr>
        <w:spacing w:after="160" w:line="259" w:lineRule="auto"/>
        <w:contextualSpacing/>
      </w:pPr>
      <w:r w:rsidRPr="003C2819">
        <w:t>Ist überall, wo Islam „draufsteht“ auch Islam drin?</w:t>
      </w:r>
    </w:p>
    <w:p w:rsidR="007E5F90" w:rsidRPr="003C2819" w:rsidRDefault="007E5F90" w:rsidP="007E5F90">
      <w:pPr>
        <w:pStyle w:val="Listenabsatz"/>
        <w:numPr>
          <w:ilvl w:val="0"/>
          <w:numId w:val="10"/>
        </w:numPr>
        <w:spacing w:after="160" w:line="259" w:lineRule="auto"/>
        <w:contextualSpacing/>
      </w:pPr>
      <w:r w:rsidRPr="003C2819">
        <w:t>Der Islam hat soziales, kulturelles und geistiges Potenzial</w:t>
      </w:r>
    </w:p>
    <w:p w:rsidR="007E5F90" w:rsidRPr="003C2819" w:rsidRDefault="007E5F90" w:rsidP="007E5F90">
      <w:pPr>
        <w:pStyle w:val="Listenabsatz"/>
        <w:numPr>
          <w:ilvl w:val="0"/>
          <w:numId w:val="10"/>
        </w:numPr>
        <w:spacing w:after="160" w:line="259" w:lineRule="auto"/>
        <w:contextualSpacing/>
      </w:pPr>
      <w:r w:rsidRPr="003C2819">
        <w:t>Von Gemeinsamkeiten und Unterschieden</w:t>
      </w:r>
    </w:p>
    <w:p w:rsidR="007E5F90" w:rsidRPr="003C2819" w:rsidRDefault="007E5F90" w:rsidP="007E5F90">
      <w:pPr>
        <w:pStyle w:val="Listenabsatz"/>
        <w:numPr>
          <w:ilvl w:val="0"/>
          <w:numId w:val="10"/>
        </w:numPr>
        <w:spacing w:after="160" w:line="259" w:lineRule="auto"/>
        <w:contextualSpacing/>
      </w:pPr>
      <w:r w:rsidRPr="003C2819">
        <w:t>Wie ticken denn die Anderen?</w:t>
      </w:r>
    </w:p>
    <w:p w:rsidR="007E5F90" w:rsidRDefault="007E5F90" w:rsidP="007E5F90">
      <w:pPr>
        <w:pStyle w:val="Listenabsatz"/>
        <w:numPr>
          <w:ilvl w:val="0"/>
          <w:numId w:val="10"/>
        </w:numPr>
        <w:spacing w:after="160" w:line="259" w:lineRule="auto"/>
        <w:contextualSpacing/>
      </w:pPr>
      <w:r w:rsidRPr="003C2819">
        <w:t>Zeig mir, was Dir wichtig is</w:t>
      </w:r>
      <w:r>
        <w:t xml:space="preserve">t – und ich gehe damit gut um! </w:t>
      </w:r>
    </w:p>
    <w:p w:rsidR="007E5F90" w:rsidRDefault="007E5F90" w:rsidP="007E5F90">
      <w:pPr>
        <w:pStyle w:val="Listenabsatz"/>
        <w:spacing w:after="160" w:line="259" w:lineRule="auto"/>
        <w:contextualSpacing/>
      </w:pPr>
    </w:p>
    <w:p w:rsidR="007E5F90" w:rsidRPr="003C2819" w:rsidRDefault="007E5F90" w:rsidP="007E5F90">
      <w:pPr>
        <w:pStyle w:val="Listenabsatz"/>
        <w:spacing w:after="160" w:line="259" w:lineRule="auto"/>
        <w:contextualSpacing/>
      </w:pPr>
    </w:p>
    <w:p w:rsidR="007E5F90" w:rsidRPr="0036366E" w:rsidRDefault="007E5F90" w:rsidP="007E5F90">
      <w:pPr>
        <w:rPr>
          <w:b/>
          <w:sz w:val="24"/>
        </w:rPr>
      </w:pPr>
      <w:r w:rsidRPr="0036366E">
        <w:rPr>
          <w:b/>
          <w:sz w:val="24"/>
        </w:rPr>
        <w:t>Klasse 10:</w:t>
      </w:r>
    </w:p>
    <w:p w:rsidR="007E5F90" w:rsidRPr="003C2819" w:rsidRDefault="007E5F90" w:rsidP="007E5F90"/>
    <w:p w:rsidR="007E5F90" w:rsidRPr="003C2819" w:rsidRDefault="007E5F90" w:rsidP="007E5F90">
      <w:pPr>
        <w:pStyle w:val="Listenabsatz"/>
        <w:numPr>
          <w:ilvl w:val="0"/>
          <w:numId w:val="13"/>
        </w:numPr>
        <w:spacing w:after="160" w:line="259" w:lineRule="auto"/>
        <w:contextualSpacing/>
      </w:pPr>
      <w:r w:rsidRPr="003C2819">
        <w:t>Suche nach Wissen und gebrauche Deinen Verstand!</w:t>
      </w:r>
    </w:p>
    <w:p w:rsidR="007E5F90" w:rsidRPr="003C2819" w:rsidRDefault="007E5F90" w:rsidP="007E5F90">
      <w:pPr>
        <w:pStyle w:val="Listenabsatz"/>
        <w:numPr>
          <w:ilvl w:val="0"/>
          <w:numId w:val="13"/>
        </w:numPr>
        <w:spacing w:after="160" w:line="259" w:lineRule="auto"/>
        <w:contextualSpacing/>
      </w:pPr>
      <w:r w:rsidRPr="003C2819">
        <w:t>Mündige Religiosität und Spiritualität – eine lebenslange Aufgabe!</w:t>
      </w:r>
    </w:p>
    <w:p w:rsidR="007E5F90" w:rsidRPr="003C2819" w:rsidRDefault="007E5F90" w:rsidP="007E5F90">
      <w:pPr>
        <w:pStyle w:val="Listenabsatz"/>
        <w:numPr>
          <w:ilvl w:val="0"/>
          <w:numId w:val="13"/>
        </w:numPr>
        <w:spacing w:after="160" w:line="259" w:lineRule="auto"/>
        <w:contextualSpacing/>
      </w:pPr>
      <w:r w:rsidRPr="003C2819">
        <w:t>Die ethische Botschaft des Islam hat Aktualität!</w:t>
      </w:r>
    </w:p>
    <w:p w:rsidR="007E5F90" w:rsidRPr="003C2819" w:rsidRDefault="007E5F90" w:rsidP="007E5F90">
      <w:pPr>
        <w:pStyle w:val="Listenabsatz"/>
        <w:numPr>
          <w:ilvl w:val="0"/>
          <w:numId w:val="13"/>
        </w:numPr>
        <w:spacing w:after="160" w:line="259" w:lineRule="auto"/>
        <w:contextualSpacing/>
      </w:pPr>
      <w:r w:rsidRPr="003C2819">
        <w:t>Trage und fordere ethisch-moralische Verantwortung!</w:t>
      </w:r>
    </w:p>
    <w:p w:rsidR="007E5F90" w:rsidRPr="003C2819" w:rsidRDefault="007E5F90" w:rsidP="007E5F90">
      <w:pPr>
        <w:pStyle w:val="Listenabsatz"/>
        <w:numPr>
          <w:ilvl w:val="0"/>
          <w:numId w:val="13"/>
        </w:numPr>
        <w:spacing w:after="160" w:line="259" w:lineRule="auto"/>
        <w:contextualSpacing/>
      </w:pPr>
      <w:r w:rsidRPr="003C2819">
        <w:t>Gestalte dein Leben!</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Ich als autonomes religiöses Wesen</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Unter Spannung!</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Meine Freiheit grenzt an die Freiheit des Anderen</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eastAsia="Calibri" w:cs="Calibri"/>
          <w:bCs/>
        </w:rPr>
        <w:t>In Beziehung zum Schöpfer treten</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eastAsia="Calibri" w:cs="Calibri"/>
          <w:bCs/>
        </w:rPr>
        <w:t>Verstand und Herz auf der Suche nach Gott</w:t>
      </w:r>
    </w:p>
    <w:p w:rsidR="007E5F90" w:rsidRPr="0036366E" w:rsidRDefault="007E5F90" w:rsidP="007E5F90">
      <w:pPr>
        <w:pStyle w:val="Listenabsatz"/>
        <w:numPr>
          <w:ilvl w:val="0"/>
          <w:numId w:val="13"/>
        </w:numPr>
        <w:spacing w:before="60" w:after="200" w:line="276" w:lineRule="auto"/>
        <w:contextualSpacing/>
        <w:rPr>
          <w:rFonts w:cs="Calibri"/>
        </w:rPr>
      </w:pPr>
      <w:r w:rsidRPr="0036366E">
        <w:rPr>
          <w:rFonts w:cs="Calibri"/>
        </w:rPr>
        <w:t>Von Gott geschaffen, mit Wissen geehrt</w:t>
      </w:r>
    </w:p>
    <w:p w:rsidR="007E5F90" w:rsidRPr="0036366E" w:rsidRDefault="007E5F90" w:rsidP="007E5F90">
      <w:pPr>
        <w:pStyle w:val="Listenabsatz"/>
        <w:numPr>
          <w:ilvl w:val="0"/>
          <w:numId w:val="13"/>
        </w:numPr>
        <w:spacing w:before="60" w:after="200" w:line="276" w:lineRule="auto"/>
        <w:contextualSpacing/>
        <w:rPr>
          <w:rFonts w:cs="Calibri"/>
        </w:rPr>
      </w:pPr>
      <w:r w:rsidRPr="0036366E">
        <w:rPr>
          <w:rFonts w:eastAsia="Calibri" w:cs="Calibri"/>
          <w:bCs/>
        </w:rPr>
        <w:t>Alles fordern, nichts erwarten!</w:t>
      </w:r>
      <w:r w:rsidRPr="0036366E">
        <w:rPr>
          <w:rFonts w:cs="Calibri"/>
        </w:rPr>
        <w:t xml:space="preserve"> </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Muslimische Communities</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Was Muslime im Innersten zusammenhält</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 xml:space="preserve">Formen von Religion und Religiosität </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Hinduismus und Buddhismus – nur fernöstliche Religionen?</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Religion als Lebenskonzept</w:t>
      </w:r>
    </w:p>
    <w:p w:rsidR="007E5F90" w:rsidRPr="0036366E" w:rsidRDefault="007E5F90" w:rsidP="007E5F90">
      <w:pPr>
        <w:pStyle w:val="Listenabsatz"/>
        <w:numPr>
          <w:ilvl w:val="0"/>
          <w:numId w:val="13"/>
        </w:numPr>
        <w:spacing w:after="160" w:line="259" w:lineRule="auto"/>
        <w:contextualSpacing/>
        <w:rPr>
          <w:rFonts w:cs="Calibri"/>
        </w:rPr>
      </w:pPr>
      <w:r w:rsidRPr="0036366E">
        <w:rPr>
          <w:rFonts w:cs="Calibri"/>
        </w:rPr>
        <w:t>Der Charme des Fernen Ostens</w:t>
      </w:r>
    </w:p>
    <w:p w:rsidR="007E5F90" w:rsidRPr="00450908" w:rsidRDefault="007E5F90" w:rsidP="00450908">
      <w:pPr>
        <w:pStyle w:val="bcVorworttabelle"/>
        <w:spacing w:line="360" w:lineRule="auto"/>
        <w:outlineLvl w:val="9"/>
        <w:rPr>
          <w:color w:val="000000"/>
          <w:sz w:val="22"/>
        </w:rPr>
        <w:sectPr w:rsidR="007E5F90" w:rsidRPr="00450908" w:rsidSect="004355F2">
          <w:headerReference w:type="default" r:id="rId17"/>
          <w:footerReference w:type="default" r:id="rId18"/>
          <w:pgSz w:w="11906" w:h="16838" w:code="9"/>
          <w:pgMar w:top="567" w:right="567" w:bottom="567" w:left="1134" w:header="709" w:footer="284" w:gutter="0"/>
          <w:pgNumType w:start="1"/>
          <w:cols w:space="708"/>
          <w:docGrid w:linePitch="360"/>
        </w:sectPr>
      </w:pPr>
    </w:p>
    <w:p w:rsidR="004E02E5" w:rsidRDefault="004E02E5" w:rsidP="004E02E5">
      <w:pPr>
        <w:pStyle w:val="bcTabFach-Klasse"/>
      </w:pPr>
      <w:bookmarkStart w:id="10" w:name="_Toc484000498"/>
      <w:bookmarkStart w:id="11" w:name="_Toc476157761"/>
      <w:bookmarkEnd w:id="6"/>
      <w:bookmarkEnd w:id="7"/>
      <w:r>
        <w:t>Islamische Religionslehre</w:t>
      </w:r>
      <w:r w:rsidRPr="00005963">
        <w:t xml:space="preserve"> </w:t>
      </w:r>
      <w:r>
        <w:t xml:space="preserve">sunnitischer Prägung </w:t>
      </w:r>
      <w:r w:rsidRPr="00005963">
        <w:t xml:space="preserve">– Klasse </w:t>
      </w:r>
      <w:r>
        <w:t>9</w:t>
      </w:r>
      <w:bookmarkEnd w:id="10"/>
      <w:r>
        <w:t xml:space="preserve"> </w:t>
      </w:r>
      <w:bookmarkEnd w:id="11"/>
    </w:p>
    <w:p w:rsidR="006C18FF" w:rsidRDefault="006C18FF" w:rsidP="004E02E5">
      <w:pPr>
        <w:pStyle w:val="bcTabFach-Klasse"/>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42"/>
        <w:gridCol w:w="3936"/>
        <w:gridCol w:w="3981"/>
        <w:gridCol w:w="3981"/>
        <w:gridCol w:w="161"/>
      </w:tblGrid>
      <w:tr w:rsidR="006C18FF" w:rsidRPr="00CB5993" w:rsidTr="00D36485">
        <w:trPr>
          <w:trHeight w:val="172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6C18FF" w:rsidRPr="005A2CC7" w:rsidRDefault="006C18FF" w:rsidP="0095649A">
            <w:pPr>
              <w:pStyle w:val="bcTab"/>
            </w:pPr>
            <w:bookmarkStart w:id="12" w:name="_Toc484000499"/>
            <w:r w:rsidRPr="005A2CC7">
              <w:t>Ethik und Urteilskraft</w:t>
            </w:r>
            <w:bookmarkEnd w:id="12"/>
          </w:p>
          <w:p w:rsidR="006C18FF" w:rsidRPr="00E22294" w:rsidRDefault="006C18FF" w:rsidP="0095649A">
            <w:pPr>
              <w:pStyle w:val="bcTabcaStd"/>
              <w:rPr>
                <w:color w:val="0070C0"/>
              </w:rPr>
            </w:pPr>
            <w:r>
              <w:t>ca. 12</w:t>
            </w:r>
            <w:r w:rsidRPr="00D72B29">
              <w:t xml:space="preserve"> Std.</w:t>
            </w:r>
            <w:r>
              <w:t xml:space="preserve"> </w:t>
            </w:r>
          </w:p>
        </w:tc>
      </w:tr>
      <w:tr w:rsidR="006C18FF" w:rsidRPr="008D27A9" w:rsidTr="00D36485">
        <w:trPr>
          <w:trHeight w:val="41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3226FF" w:rsidRDefault="005163A5" w:rsidP="0095649A">
            <w:pPr>
              <w:pStyle w:val="bcTabVortext"/>
            </w:pPr>
            <w:r>
              <w:t xml:space="preserve">Die Schülerinnen und Schüler befassen sich mit ethischen und theologischen Dimensionen von Verantwortung. Dabei untersuchen sie das </w:t>
            </w:r>
            <w:proofErr w:type="spellStart"/>
            <w:r>
              <w:t>koranische</w:t>
            </w:r>
            <w:proofErr w:type="spellEnd"/>
            <w:r>
              <w:t xml:space="preserve"> Konzept von der natürlichen Veranlagung des Menschen, das hier diskursiv auch in Bezug zum aktuellen Kenntnisstand der Humanwissenschaften gestellt werden soll. Auf diese Weise erschließt sich das nicht leicht fassbare spirituelle und ethische Potenzial des M</w:t>
            </w:r>
            <w:r w:rsidR="000C080A">
              <w:t>enschen, das erkannt und weiter</w:t>
            </w:r>
            <w:r>
              <w:t>entwickelt werden möchte. Dies führt zum ethischen Konzept der Verantwortung, das hier auch islamisch-theologisch als eine Facette der Bestimmung des Menschen verstanden wird. Nach einer Auseinandersetzung mit unterschiedlichen Aspekten von Verantwortung werden schließlich in Projektform aktuelle Problemfelder der Moral vor allem im Zusammenhang mit Umwelt- und Bioethik erarbeitet und vor dem Hintergrund allgemein ethischer und islamisch-theologischer Prinzipien reflektiert.</w:t>
            </w:r>
          </w:p>
          <w:p w:rsidR="003226FF" w:rsidRDefault="003226FF" w:rsidP="0095649A">
            <w:pPr>
              <w:pStyle w:val="bcTabVortext"/>
            </w:pPr>
          </w:p>
          <w:p w:rsidR="003226FF" w:rsidRDefault="003226FF" w:rsidP="003226FF">
            <w:pPr>
              <w:rPr>
                <w:rFonts w:asciiTheme="minorHAnsi" w:hAnsiTheme="minorHAnsi"/>
                <w:szCs w:val="22"/>
              </w:rPr>
            </w:pPr>
            <w:r w:rsidRPr="000545A2">
              <w:t>Hinweis: Die letzten beiden Spalten nehmen das E-Niveau zur Grundlage. Es obliegt der pädagogischen Freiheit der Lehrkräfte, die vorgeschlagene Umsetzung der Inhalte des Beisp</w:t>
            </w:r>
            <w:r w:rsidR="006A60CD">
              <w:t>ielcurricula</w:t>
            </w:r>
            <w:r>
              <w:t xml:space="preserve"> entsprechend der </w:t>
            </w:r>
            <w:r w:rsidRPr="000545A2">
              <w:t>Zusammensetzung der Schülerschaft nach G- und M-Niveau zu reduzieren.</w:t>
            </w:r>
            <w:r>
              <w:t xml:space="preserve"> </w:t>
            </w:r>
          </w:p>
          <w:p w:rsidR="006C18FF" w:rsidRPr="008D27A9" w:rsidRDefault="005163A5" w:rsidP="0095649A">
            <w:pPr>
              <w:pStyle w:val="bcTabVortext"/>
            </w:pPr>
            <w:r>
              <w:br/>
            </w:r>
          </w:p>
        </w:tc>
      </w:tr>
      <w:tr w:rsidR="006C18FF" w:rsidRPr="00CB5993" w:rsidTr="00973748">
        <w:trPr>
          <w:trHeight w:val="741"/>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6C18FF" w:rsidRPr="005A2CC7" w:rsidRDefault="006C18FF" w:rsidP="0095649A">
            <w:pPr>
              <w:pStyle w:val="bcTabweiKompetenzen"/>
            </w:pPr>
            <w:r w:rsidRPr="005A2CC7">
              <w:t>Prozessbezogene Kompetenzen</w:t>
            </w:r>
          </w:p>
        </w:tc>
        <w:tc>
          <w:tcPr>
            <w:tcW w:w="1224" w:type="pct"/>
            <w:tcBorders>
              <w:top w:val="single" w:sz="4" w:space="0" w:color="auto"/>
              <w:left w:val="single" w:sz="4" w:space="0" w:color="auto"/>
              <w:bottom w:val="single" w:sz="4" w:space="0" w:color="auto"/>
              <w:right w:val="single" w:sz="4" w:space="0" w:color="auto"/>
            </w:tcBorders>
            <w:shd w:val="clear" w:color="auto" w:fill="B70017"/>
            <w:vAlign w:val="center"/>
          </w:tcPr>
          <w:p w:rsidR="006C18FF" w:rsidRPr="005A2CC7" w:rsidRDefault="006C18FF" w:rsidP="0095649A">
            <w:pPr>
              <w:pStyle w:val="bcTabweiKompetenzen"/>
            </w:pPr>
            <w:r w:rsidRPr="005A2CC7">
              <w:t>Inhaltsbezogene Kompetenzen</w:t>
            </w:r>
          </w:p>
        </w:tc>
        <w:tc>
          <w:tcPr>
            <w:tcW w:w="1238" w:type="pct"/>
            <w:vMerge w:val="restart"/>
            <w:tcBorders>
              <w:top w:val="single" w:sz="4" w:space="0" w:color="auto"/>
              <w:left w:val="single" w:sz="4" w:space="0" w:color="auto"/>
              <w:right w:val="single" w:sz="4" w:space="0" w:color="auto"/>
            </w:tcBorders>
            <w:shd w:val="clear" w:color="auto" w:fill="D9D9D9"/>
            <w:vAlign w:val="center"/>
            <w:hideMark/>
          </w:tcPr>
          <w:p w:rsidR="006C18FF" w:rsidRPr="00D72B29" w:rsidRDefault="006C18FF" w:rsidP="0095649A">
            <w:pPr>
              <w:pStyle w:val="bcTabschwKompetenzen"/>
            </w:pPr>
            <w:r w:rsidRPr="00D72B29">
              <w:t>Konkretisierung,</w:t>
            </w:r>
            <w:r w:rsidRPr="00D72B29">
              <w:br/>
              <w:t>Vorgehen im Unterricht</w:t>
            </w:r>
          </w:p>
        </w:tc>
        <w:tc>
          <w:tcPr>
            <w:tcW w:w="1288" w:type="pct"/>
            <w:gridSpan w:val="2"/>
            <w:vMerge w:val="restart"/>
            <w:tcBorders>
              <w:top w:val="single" w:sz="4" w:space="0" w:color="auto"/>
              <w:left w:val="single" w:sz="4" w:space="0" w:color="auto"/>
              <w:right w:val="single" w:sz="4" w:space="0" w:color="auto"/>
            </w:tcBorders>
            <w:shd w:val="clear" w:color="auto" w:fill="D9D9D9"/>
            <w:vAlign w:val="center"/>
          </w:tcPr>
          <w:p w:rsidR="006C18FF" w:rsidRPr="00D72B29" w:rsidRDefault="006C18FF" w:rsidP="0095649A">
            <w:pPr>
              <w:pStyle w:val="bcTabschwKompetenzen"/>
            </w:pPr>
            <w:r w:rsidRPr="00D72B29">
              <w:t xml:space="preserve">Hinweise, Arbeitsmittel, </w:t>
            </w:r>
            <w:r>
              <w:br/>
            </w:r>
            <w:r w:rsidRPr="00D72B29">
              <w:t>Organisation, Verweise</w:t>
            </w:r>
          </w:p>
        </w:tc>
      </w:tr>
      <w:tr w:rsidR="006C18FF" w:rsidRPr="002706E8" w:rsidTr="00973748">
        <w:trPr>
          <w:trHeight w:val="412"/>
          <w:jc w:val="center"/>
        </w:trPr>
        <w:tc>
          <w:tcPr>
            <w:tcW w:w="2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18FF" w:rsidRPr="006A693C" w:rsidRDefault="006C18FF" w:rsidP="0095649A">
            <w:pPr>
              <w:jc w:val="center"/>
              <w:rPr>
                <w:rFonts w:eastAsia="Calibri"/>
                <w:szCs w:val="22"/>
              </w:rPr>
            </w:pPr>
            <w:r w:rsidRPr="006A693C">
              <w:rPr>
                <w:szCs w:val="22"/>
              </w:rPr>
              <w:t>Die Schülerinnen und Schüler können</w:t>
            </w:r>
          </w:p>
        </w:tc>
        <w:tc>
          <w:tcPr>
            <w:tcW w:w="1238" w:type="pct"/>
            <w:vMerge/>
            <w:tcBorders>
              <w:left w:val="single" w:sz="4" w:space="0" w:color="auto"/>
              <w:right w:val="single" w:sz="4" w:space="0" w:color="auto"/>
            </w:tcBorders>
            <w:shd w:val="clear" w:color="auto" w:fill="auto"/>
          </w:tcPr>
          <w:p w:rsidR="006C18FF" w:rsidRPr="00E83F7C" w:rsidRDefault="006C18FF" w:rsidP="0095649A">
            <w:pPr>
              <w:spacing w:before="60"/>
              <w:rPr>
                <w:rFonts w:eastAsia="Calibri"/>
              </w:rPr>
            </w:pPr>
          </w:p>
        </w:tc>
        <w:tc>
          <w:tcPr>
            <w:tcW w:w="1288" w:type="pct"/>
            <w:gridSpan w:val="2"/>
            <w:vMerge/>
            <w:tcBorders>
              <w:left w:val="single" w:sz="4" w:space="0" w:color="auto"/>
              <w:right w:val="single" w:sz="4" w:space="0" w:color="auto"/>
            </w:tcBorders>
            <w:shd w:val="clear" w:color="auto" w:fill="auto"/>
          </w:tcPr>
          <w:p w:rsidR="006C18FF" w:rsidRPr="002706E8" w:rsidRDefault="006C18FF" w:rsidP="0095649A">
            <w:pPr>
              <w:spacing w:before="60"/>
              <w:rPr>
                <w:rFonts w:eastAsia="Calibri"/>
              </w:rPr>
            </w:pPr>
          </w:p>
        </w:tc>
      </w:tr>
      <w:tr w:rsidR="00973748" w:rsidRPr="00DD6322" w:rsidTr="00D36485">
        <w:trPr>
          <w:gridAfter w:val="1"/>
          <w:wAfter w:w="50" w:type="pct"/>
          <w:trHeight w:val="20"/>
          <w:jc w:val="center"/>
        </w:trPr>
        <w:tc>
          <w:tcPr>
            <w:tcW w:w="1237" w:type="pct"/>
            <w:vMerge w:val="restart"/>
            <w:tcBorders>
              <w:top w:val="single" w:sz="4" w:space="0" w:color="auto"/>
              <w:left w:val="single" w:sz="4" w:space="0" w:color="auto"/>
              <w:right w:val="single" w:sz="4" w:space="0" w:color="auto"/>
            </w:tcBorders>
            <w:shd w:val="clear" w:color="auto" w:fill="auto"/>
          </w:tcPr>
          <w:p w:rsidR="00973748" w:rsidRDefault="00973748" w:rsidP="00973748">
            <w:pPr>
              <w:spacing w:before="60"/>
              <w:rPr>
                <w:rFonts w:eastAsia="Calibri" w:cs="Arial"/>
                <w:b/>
                <w:szCs w:val="22"/>
              </w:rPr>
            </w:pPr>
            <w:r>
              <w:rPr>
                <w:rFonts w:eastAsia="Calibri" w:cs="Arial"/>
                <w:b/>
                <w:szCs w:val="22"/>
              </w:rPr>
              <w:t>2.1 Wahrnehmungs- und Darstellungskompetenz</w:t>
            </w:r>
          </w:p>
          <w:p w:rsidR="00973748" w:rsidRDefault="00973748" w:rsidP="00973748">
            <w:pPr>
              <w:spacing w:before="60"/>
              <w:rPr>
                <w:rFonts w:eastAsia="Calibri" w:cs="Arial"/>
                <w:szCs w:val="22"/>
              </w:rPr>
            </w:pPr>
            <w:r>
              <w:rPr>
                <w:rFonts w:eastAsia="Calibri" w:cs="Arial"/>
                <w:szCs w:val="22"/>
              </w:rPr>
              <w:t>1. in ihrem Lebensumfeld zwischen islamischen, anders religiösen und nichtreligiösen Phänomenen unterscheiden, sie darstellen und in Beziehung zu ihrem eigenen Leben setzen sowie eigene und andere Interessen und Sichtweisen herausarbeiten und charakterisieren</w:t>
            </w:r>
          </w:p>
          <w:p w:rsidR="00973748" w:rsidRDefault="00973748" w:rsidP="00973748">
            <w:pPr>
              <w:spacing w:before="60"/>
              <w:rPr>
                <w:rFonts w:eastAsia="Calibri" w:cs="Arial"/>
                <w:szCs w:val="22"/>
              </w:rPr>
            </w:pPr>
            <w:r>
              <w:rPr>
                <w:rFonts w:eastAsia="Calibri" w:cs="Arial"/>
                <w:szCs w:val="22"/>
              </w:rPr>
              <w:t xml:space="preserve">2. über praktische wie theoretische Grundlagen einer islamischen Lebenseinstellung in Vergangenheit und Gegenwart Auskunft geben </w:t>
            </w:r>
          </w:p>
          <w:p w:rsidR="00973748" w:rsidRDefault="00973748" w:rsidP="00973748">
            <w:pPr>
              <w:spacing w:before="60"/>
              <w:rPr>
                <w:rFonts w:eastAsia="Calibri" w:cs="Arial"/>
                <w:szCs w:val="22"/>
              </w:rPr>
            </w:pPr>
            <w:r>
              <w:rPr>
                <w:rFonts w:eastAsia="Calibri" w:cs="Arial"/>
                <w:szCs w:val="22"/>
              </w:rPr>
              <w:t xml:space="preserve">3. religiöse Themen und Inhalte benennen, Inhalte zentraler Textstellen aus Koran und </w:t>
            </w:r>
            <w:proofErr w:type="spellStart"/>
            <w:r>
              <w:rPr>
                <w:rFonts w:eastAsia="Calibri" w:cs="Arial"/>
                <w:szCs w:val="22"/>
              </w:rPr>
              <w:t>Hadithen</w:t>
            </w:r>
            <w:proofErr w:type="spellEnd"/>
            <w:r>
              <w:rPr>
                <w:rFonts w:eastAsia="Calibri" w:cs="Arial"/>
                <w:szCs w:val="22"/>
              </w:rPr>
              <w:t xml:space="preserve"> darlegen, Grundformen religiöser Sprache und Praxis und fachbezogene Begriffe bestimmen und theologisch einordnen </w:t>
            </w:r>
          </w:p>
          <w:p w:rsidR="00973748" w:rsidRDefault="00973748" w:rsidP="00973748">
            <w:pPr>
              <w:spacing w:before="60"/>
              <w:rPr>
                <w:rFonts w:eastAsia="Calibri" w:cs="Arial"/>
                <w:szCs w:val="22"/>
              </w:rPr>
            </w:pPr>
            <w:r>
              <w:rPr>
                <w:rFonts w:eastAsia="Calibri" w:cs="Arial"/>
                <w:szCs w:val="22"/>
              </w:rPr>
              <w:t>4. im gesellschaftlichen Umfeld religiös-kulturelle Ausdrucksformen beschreiben, religiöse und nicht-religiöse Optionen der Weltdeutung und Lebensgestaltung unterscheiden sowie Situationen, in denen religiöse und existenzielle Fragen des Lebens bedeutsam werden oder in denen Wertekonflikte auftreten, identifizieren</w:t>
            </w:r>
          </w:p>
          <w:p w:rsidR="00973748" w:rsidRDefault="00973748" w:rsidP="00973748">
            <w:pPr>
              <w:spacing w:before="60"/>
              <w:rPr>
                <w:rFonts w:eastAsia="Calibri" w:cs="Arial"/>
                <w:szCs w:val="22"/>
              </w:rPr>
            </w:pPr>
          </w:p>
          <w:p w:rsidR="00973748" w:rsidRDefault="00973748" w:rsidP="00973748">
            <w:pPr>
              <w:spacing w:before="60"/>
              <w:rPr>
                <w:rFonts w:eastAsia="Calibri" w:cs="Arial"/>
                <w:b/>
                <w:szCs w:val="22"/>
              </w:rPr>
            </w:pPr>
            <w:r>
              <w:rPr>
                <w:rFonts w:eastAsia="Calibri" w:cs="Arial"/>
                <w:b/>
                <w:szCs w:val="22"/>
              </w:rPr>
              <w:t>2.2. Deutungskompetenz</w:t>
            </w:r>
          </w:p>
          <w:p w:rsidR="00973748" w:rsidRDefault="00973748" w:rsidP="00973748">
            <w:pPr>
              <w:spacing w:before="60"/>
              <w:rPr>
                <w:rFonts w:eastAsia="Calibri" w:cs="Arial"/>
                <w:szCs w:val="22"/>
              </w:rPr>
            </w:pPr>
            <w:r>
              <w:rPr>
                <w:rFonts w:eastAsia="Calibri" w:cs="Arial"/>
                <w:szCs w:val="22"/>
              </w:rPr>
              <w:t xml:space="preserve">2. Besonderheiten rituell bedeutsamer Situationen erläutern, religiöse Aspekte in ihrem Lebensumfeld systematisieren und analysieren, islamische mit anders religiösen und nichtreligiösen Positionen und Fragestellungen vergleichen sowie deskriptive und normative Aussagen unterscheiden </w:t>
            </w:r>
          </w:p>
          <w:p w:rsidR="00973748" w:rsidRDefault="00973748" w:rsidP="00973748">
            <w:pPr>
              <w:spacing w:before="60"/>
              <w:rPr>
                <w:rFonts w:eastAsia="Calibri" w:cs="Arial"/>
                <w:szCs w:val="22"/>
              </w:rPr>
            </w:pPr>
            <w:r>
              <w:rPr>
                <w:rFonts w:eastAsia="Calibri" w:cs="Arial"/>
                <w:szCs w:val="22"/>
              </w:rPr>
              <w:t xml:space="preserve">3. aktuelle Fragestellungen und Herausforderungen erfassen und auf die Lehren des Korans und der Sunna beziehen </w:t>
            </w:r>
          </w:p>
          <w:p w:rsidR="00973748" w:rsidRDefault="00973748" w:rsidP="00973748">
            <w:pPr>
              <w:spacing w:before="60"/>
              <w:rPr>
                <w:rFonts w:eastAsia="Calibri" w:cs="Arial"/>
                <w:szCs w:val="22"/>
              </w:rPr>
            </w:pPr>
            <w:r>
              <w:rPr>
                <w:rFonts w:eastAsia="Calibri" w:cs="Arial"/>
                <w:szCs w:val="22"/>
              </w:rPr>
              <w:t>4. die eigene Lebenssituation mit Blick auf die Lebens- und Wirkungsweise bedeutender Gestalten der islamischen Geschichte und Überlieferung interpretieren, islamische Prinzipien erklären, in diskursiven Situationen einbringen und dabei unterschiedliche Deutungen und Lösungsansätze mit Blick auf die Wahrheitsfrage einbeziehen</w:t>
            </w:r>
          </w:p>
          <w:p w:rsidR="00973748" w:rsidRDefault="00973748" w:rsidP="00973748">
            <w:pPr>
              <w:spacing w:before="60"/>
              <w:rPr>
                <w:rFonts w:eastAsia="Calibri" w:cs="Arial"/>
                <w:szCs w:val="22"/>
              </w:rPr>
            </w:pPr>
          </w:p>
          <w:p w:rsidR="00973748" w:rsidRDefault="00973748" w:rsidP="00973748">
            <w:pPr>
              <w:spacing w:before="60"/>
              <w:rPr>
                <w:rFonts w:eastAsia="Calibri" w:cs="Arial"/>
                <w:szCs w:val="22"/>
              </w:rPr>
            </w:pPr>
          </w:p>
          <w:p w:rsidR="00973748" w:rsidRDefault="00973748" w:rsidP="00973748">
            <w:pPr>
              <w:spacing w:before="60"/>
              <w:contextualSpacing/>
              <w:rPr>
                <w:rFonts w:eastAsia="Calibri" w:cs="Arial"/>
                <w:b/>
                <w:szCs w:val="22"/>
              </w:rPr>
            </w:pPr>
            <w:r>
              <w:rPr>
                <w:rFonts w:eastAsia="Calibri" w:cs="Arial"/>
                <w:b/>
                <w:szCs w:val="22"/>
              </w:rPr>
              <w:t>2.3 Urteilskompetenz</w:t>
            </w:r>
          </w:p>
          <w:p w:rsidR="00973748" w:rsidRDefault="00973748" w:rsidP="00973748">
            <w:pPr>
              <w:spacing w:before="60"/>
              <w:contextualSpacing/>
              <w:rPr>
                <w:rFonts w:eastAsia="Calibri" w:cs="Arial"/>
                <w:szCs w:val="22"/>
              </w:rPr>
            </w:pPr>
            <w:r>
              <w:rPr>
                <w:rFonts w:eastAsia="Calibri" w:cs="Arial"/>
                <w:szCs w:val="22"/>
              </w:rPr>
              <w:t xml:space="preserve">1. Situationen ethischer und religiöser Grunderfahrungen, ethische und religiös-kulturelle Diskussionen sowie theologische Diskurse in ihren Grundzügen nachvollziehen, sich damit auseinandersetzen, eigene Fragestellungen daraus entwickeln, argumentativ begründet eine eigene Position einnehmen und vertreten </w:t>
            </w:r>
          </w:p>
          <w:p w:rsidR="00973748" w:rsidRDefault="00973748" w:rsidP="00973748">
            <w:pPr>
              <w:spacing w:before="60"/>
              <w:rPr>
                <w:rFonts w:eastAsia="Calibri" w:cs="Arial"/>
                <w:szCs w:val="22"/>
              </w:rPr>
            </w:pPr>
            <w:r>
              <w:rPr>
                <w:rFonts w:eastAsia="Calibri" w:cs="Arial"/>
                <w:szCs w:val="22"/>
              </w:rPr>
              <w:t xml:space="preserve">2. ihr eigenes religiöses Selbstkonzept in Ansätzen formulieren und zu Koran und Sunna in Beziehung setzen sowie die Bedeutung des Glaubens für die eigene Lebensorientierung erörtern </w:t>
            </w:r>
          </w:p>
          <w:p w:rsidR="00973748" w:rsidRDefault="00973748" w:rsidP="00973748">
            <w:pPr>
              <w:spacing w:before="60"/>
              <w:rPr>
                <w:rFonts w:eastAsia="Calibri" w:cs="Arial"/>
                <w:szCs w:val="22"/>
              </w:rPr>
            </w:pPr>
            <w:r>
              <w:rPr>
                <w:rFonts w:eastAsia="Calibri" w:cs="Arial"/>
                <w:szCs w:val="22"/>
              </w:rPr>
              <w:t xml:space="preserve">4. Zweifel und Kritik an Religion prüfen sowie religiöse Glaubensfragen und -aussagen reflektieren, interpretieren, beurteilen und auf die eigene Lebenswirklichkeit übertragen </w:t>
            </w:r>
          </w:p>
          <w:p w:rsidR="00973748" w:rsidRDefault="00973748" w:rsidP="00973748">
            <w:pPr>
              <w:spacing w:before="60"/>
              <w:rPr>
                <w:rFonts w:eastAsia="Calibri" w:cs="Arial"/>
                <w:szCs w:val="22"/>
              </w:rPr>
            </w:pPr>
            <w:r>
              <w:rPr>
                <w:rFonts w:eastAsia="Calibri" w:cs="Arial"/>
                <w:szCs w:val="22"/>
              </w:rPr>
              <w:t>5. lebensförderliche und lebensfeindliche Erscheinungsformen von Religion, Denk- und Handlungsmustern unterscheiden und beurteilen sowie Modelle ethischer Urteilsbildung bewerten und beispielhaft anwenden</w:t>
            </w:r>
          </w:p>
          <w:p w:rsidR="00973748" w:rsidRDefault="00973748" w:rsidP="00973748">
            <w:pPr>
              <w:spacing w:before="60"/>
              <w:rPr>
                <w:rFonts w:eastAsia="Calibri" w:cs="Arial"/>
                <w:szCs w:val="22"/>
              </w:rPr>
            </w:pPr>
          </w:p>
          <w:p w:rsidR="00973748" w:rsidRDefault="00973748" w:rsidP="00973748">
            <w:pPr>
              <w:spacing w:before="60"/>
              <w:contextualSpacing/>
              <w:rPr>
                <w:rFonts w:eastAsia="Calibri" w:cs="Arial"/>
                <w:b/>
                <w:szCs w:val="22"/>
              </w:rPr>
            </w:pPr>
            <w:r>
              <w:rPr>
                <w:rFonts w:eastAsia="Calibri" w:cs="Arial"/>
                <w:b/>
                <w:szCs w:val="22"/>
              </w:rPr>
              <w:t>2.4 Dialog- und Sozialkompetenz</w:t>
            </w:r>
          </w:p>
          <w:p w:rsidR="00973748" w:rsidRDefault="00973748" w:rsidP="00973748">
            <w:pPr>
              <w:spacing w:before="60"/>
              <w:rPr>
                <w:rFonts w:eastAsia="Calibri" w:cs="Arial"/>
                <w:szCs w:val="22"/>
              </w:rPr>
            </w:pPr>
            <w:r>
              <w:rPr>
                <w:rFonts w:eastAsia="Calibri" w:cs="Arial"/>
                <w:szCs w:val="22"/>
              </w:rPr>
              <w:t xml:space="preserve">1. sich in Offenheit und Respekt mit Ideen, Meinungen und Lebensweisen anderer auseinandersetzen, anderen Menschen mit Wertschätzung, Achtsamkeit und Sensibilität begegnen, sich in Gedanken, Gefühle, Sicht- und Verhaltensweisen anderer hineinversetzen und deren Erfahrungen in Bezug zum eigenen Standpunkt bringen </w:t>
            </w:r>
          </w:p>
          <w:p w:rsidR="00973748" w:rsidRDefault="00973748" w:rsidP="00973748">
            <w:pPr>
              <w:spacing w:before="60"/>
              <w:rPr>
                <w:rFonts w:eastAsia="Calibri" w:cs="Arial"/>
                <w:szCs w:val="22"/>
              </w:rPr>
            </w:pPr>
            <w:r>
              <w:rPr>
                <w:rFonts w:eastAsia="Calibri" w:cs="Arial"/>
                <w:szCs w:val="22"/>
              </w:rPr>
              <w:t>2. über den islamischen Glauben Auskunft geben, eigene Gedanken, Gefühle und Sichtweisen zum Ausdruck bringen und begründet einen eigenen Standpunkt vertreten, mit anderen Standpunkten vergleichen, Gemeinsamkeiten und Unterschiede wahrnehmen, eigene sowie andere Sichtweisen kritisch reflektieren und eigene Positionen weiterentwickeln</w:t>
            </w:r>
          </w:p>
          <w:p w:rsidR="00973748" w:rsidRDefault="00973748" w:rsidP="00973748">
            <w:pPr>
              <w:spacing w:before="60"/>
              <w:rPr>
                <w:rFonts w:eastAsia="Calibri" w:cs="Arial"/>
                <w:szCs w:val="22"/>
              </w:rPr>
            </w:pPr>
          </w:p>
          <w:p w:rsidR="00973748" w:rsidRDefault="00973748" w:rsidP="00973748">
            <w:pPr>
              <w:spacing w:before="60"/>
              <w:rPr>
                <w:rFonts w:eastAsia="Calibri" w:cs="Arial"/>
                <w:b/>
                <w:szCs w:val="22"/>
              </w:rPr>
            </w:pPr>
            <w:r>
              <w:rPr>
                <w:rFonts w:eastAsia="Calibri" w:cs="Arial"/>
                <w:b/>
                <w:szCs w:val="22"/>
              </w:rPr>
              <w:t>2.5 Gestaltungs- und Handlungskompetenz</w:t>
            </w:r>
          </w:p>
          <w:p w:rsidR="00973748" w:rsidRDefault="00973748" w:rsidP="00973748">
            <w:pPr>
              <w:spacing w:before="60"/>
              <w:rPr>
                <w:rFonts w:eastAsia="Calibri" w:cs="Arial"/>
                <w:szCs w:val="22"/>
              </w:rPr>
            </w:pPr>
            <w:r>
              <w:rPr>
                <w:rFonts w:eastAsia="Calibri" w:cs="Arial"/>
                <w:szCs w:val="22"/>
              </w:rPr>
              <w:t xml:space="preserve">1. Kategorien verantwortlichen Handelns auch in sensiblen Bereichen entwickeln und deren Praxisrelevanz reflektieren </w:t>
            </w:r>
          </w:p>
          <w:p w:rsidR="00973748" w:rsidRDefault="00973748" w:rsidP="00973748">
            <w:pPr>
              <w:spacing w:before="60"/>
              <w:rPr>
                <w:rFonts w:eastAsia="Calibri" w:cs="Arial"/>
                <w:szCs w:val="22"/>
              </w:rPr>
            </w:pPr>
            <w:r>
              <w:rPr>
                <w:rFonts w:eastAsia="Calibri" w:cs="Arial"/>
                <w:szCs w:val="22"/>
              </w:rPr>
              <w:t xml:space="preserve">2. mit ethisch-religiösen Denk- und Handlungsformen sinnvoll und sachgerecht umgehen, an diesen erprobend teilnehmen und ihre Erfahrungen reflektieren </w:t>
            </w:r>
          </w:p>
          <w:p w:rsidR="00973748" w:rsidRDefault="00973748" w:rsidP="00973748">
            <w:pPr>
              <w:spacing w:before="60"/>
              <w:rPr>
                <w:rFonts w:eastAsia="Calibri" w:cs="Arial"/>
                <w:szCs w:val="22"/>
              </w:rPr>
            </w:pPr>
            <w:r>
              <w:rPr>
                <w:rFonts w:eastAsia="Calibri" w:cs="Arial"/>
                <w:szCs w:val="22"/>
              </w:rPr>
              <w:t xml:space="preserve">3. anders religiöse und nichtreligiöse Ausdrucksformen aufzeigen, mit islamisch geprägten vergleichen, im Alltag mit der Vielfalt umgehen und religiös relevante Ausdrucksformen und Standpunkte ästhetisch, künstlerisch, medial sowie </w:t>
            </w:r>
            <w:proofErr w:type="spellStart"/>
            <w:r>
              <w:rPr>
                <w:rFonts w:eastAsia="Calibri" w:cs="Arial"/>
                <w:szCs w:val="22"/>
              </w:rPr>
              <w:t>addressatenbezogen</w:t>
            </w:r>
            <w:proofErr w:type="spellEnd"/>
            <w:r>
              <w:rPr>
                <w:rFonts w:eastAsia="Calibri" w:cs="Arial"/>
                <w:szCs w:val="22"/>
              </w:rPr>
              <w:t xml:space="preserve"> zum Einsatz bringen</w:t>
            </w:r>
          </w:p>
          <w:p w:rsidR="00973748" w:rsidRDefault="00973748" w:rsidP="00973748">
            <w:pPr>
              <w:spacing w:before="60"/>
              <w:rPr>
                <w:rFonts w:eastAsia="Calibri" w:cs="Arial"/>
                <w:szCs w:val="22"/>
              </w:rPr>
            </w:pPr>
            <w:r>
              <w:rPr>
                <w:rFonts w:eastAsia="Calibri" w:cs="Arial"/>
                <w:szCs w:val="22"/>
              </w:rPr>
              <w:t>4. islamisch begründete Handlungsmöglichkeiten situationsgemäß entwerfen und reflektiert umsetzen</w:t>
            </w:r>
          </w:p>
          <w:p w:rsidR="00973748" w:rsidRDefault="00973748" w:rsidP="00973748">
            <w:pPr>
              <w:spacing w:before="60"/>
              <w:rPr>
                <w:rFonts w:eastAsia="Calibri" w:cs="Arial"/>
                <w:szCs w:val="22"/>
              </w:rPr>
            </w:pPr>
          </w:p>
          <w:p w:rsidR="00973748" w:rsidRDefault="00973748" w:rsidP="00973748">
            <w:pPr>
              <w:spacing w:before="60"/>
              <w:rPr>
                <w:rFonts w:eastAsia="Calibri" w:cs="Arial"/>
                <w:b/>
                <w:szCs w:val="22"/>
              </w:rPr>
            </w:pPr>
            <w:r>
              <w:rPr>
                <w:rFonts w:eastAsia="Calibri" w:cs="Arial"/>
                <w:b/>
                <w:szCs w:val="22"/>
              </w:rPr>
              <w:t>2.6 Methodenkompetenz</w:t>
            </w:r>
          </w:p>
          <w:p w:rsidR="00973748" w:rsidRDefault="00973748" w:rsidP="00973748">
            <w:pPr>
              <w:spacing w:before="60"/>
              <w:rPr>
                <w:rFonts w:eastAsia="Calibri" w:cs="Arial"/>
                <w:szCs w:val="22"/>
              </w:rPr>
            </w:pPr>
            <w:r>
              <w:rPr>
                <w:rFonts w:eastAsia="Calibri" w:cs="Arial"/>
                <w:szCs w:val="22"/>
              </w:rPr>
              <w:t xml:space="preserve">1. unterschiedliche methodische Zugänge des Verstehens wie Reflektieren, Fragenstellen, Hinterfragen, Sich-Einfühlen, Zuhören, Erfahren, Erzählen in beispielhaften Kontexten entfalten und sachgerecht anwenden </w:t>
            </w:r>
          </w:p>
          <w:p w:rsidR="00973748" w:rsidRDefault="00973748" w:rsidP="00973748">
            <w:pPr>
              <w:spacing w:before="60"/>
              <w:rPr>
                <w:rFonts w:eastAsia="Calibri" w:cs="Arial"/>
                <w:szCs w:val="22"/>
              </w:rPr>
            </w:pPr>
            <w:r>
              <w:rPr>
                <w:rFonts w:eastAsia="Calibri" w:cs="Arial"/>
                <w:szCs w:val="22"/>
              </w:rPr>
              <w:t xml:space="preserve">2. zwischen methodisch unterschiedlichen Zugängen zum Islam als Religion und Lebensweise unterscheiden und diesen Perspektivenwechsel kategorial zuordnen </w:t>
            </w:r>
          </w:p>
          <w:p w:rsidR="00973748" w:rsidRPr="006A39B8" w:rsidRDefault="00973748" w:rsidP="00973748">
            <w:pPr>
              <w:spacing w:before="60"/>
              <w:rPr>
                <w:rFonts w:eastAsia="Calibri" w:cs="Arial"/>
                <w:szCs w:val="22"/>
              </w:rPr>
            </w:pPr>
          </w:p>
        </w:tc>
        <w:tc>
          <w:tcPr>
            <w:tcW w:w="1237" w:type="pct"/>
            <w:gridSpan w:val="2"/>
            <w:tcBorders>
              <w:top w:val="single" w:sz="4" w:space="0" w:color="auto"/>
              <w:left w:val="single" w:sz="4" w:space="0" w:color="auto"/>
              <w:right w:val="single" w:sz="4" w:space="0" w:color="auto"/>
            </w:tcBorders>
            <w:shd w:val="clear" w:color="auto" w:fill="auto"/>
          </w:tcPr>
          <w:p w:rsidR="00973748" w:rsidRDefault="00973748" w:rsidP="00973748">
            <w:pPr>
              <w:spacing w:before="60"/>
              <w:rPr>
                <w:rFonts w:eastAsia="Calibri" w:cs="Arial"/>
                <w:bCs/>
                <w:szCs w:val="22"/>
              </w:rPr>
            </w:pPr>
            <w:r>
              <w:rPr>
                <w:rFonts w:eastAsia="Calibri" w:cs="Arial"/>
                <w:b/>
                <w:szCs w:val="22"/>
              </w:rPr>
              <w:t>3.3.1 (1), 3.3.1 (2) und 3.3.1 (6)</w:t>
            </w:r>
          </w:p>
          <w:p w:rsidR="00973748" w:rsidRDefault="00973748" w:rsidP="00973748">
            <w:pPr>
              <w:spacing w:before="60"/>
            </w:pPr>
            <w:r w:rsidRPr="00D36485">
              <w:rPr>
                <w:b/>
              </w:rPr>
              <w:t>G:</w:t>
            </w:r>
            <w:r>
              <w:rPr>
                <w:b/>
              </w:rPr>
              <w:t xml:space="preserve"> </w:t>
            </w:r>
            <w:r>
              <w:t xml:space="preserve">die Vielschichtigkeit des islamischen Menschenbildes definieren, in groben Zügen den Begriff </w:t>
            </w:r>
            <w:proofErr w:type="spellStart"/>
            <w:r>
              <w:t>fiṭra</w:t>
            </w:r>
            <w:proofErr w:type="spellEnd"/>
            <w:r>
              <w:t xml:space="preserve"> (natürliche Anlage) und die Rolle des Menschen als verantwortungsvoller Treuhänder Gottes beschreiben (z.B. 59:21) und auf ihr Leben beziehen</w:t>
            </w:r>
            <w:r w:rsidRPr="00D36485">
              <w:rPr>
                <w:b/>
              </w:rPr>
              <w:br/>
            </w:r>
            <w:r w:rsidRPr="00D36485">
              <w:rPr>
                <w:b/>
              </w:rPr>
              <w:br/>
              <w:t>M:</w:t>
            </w:r>
            <w:r>
              <w:rPr>
                <w:b/>
              </w:rPr>
              <w:t xml:space="preserve"> </w:t>
            </w:r>
            <w:r>
              <w:t xml:space="preserve">die Vielschichtigkeit des islamischen Menschenbildes definieren, den Begriff </w:t>
            </w:r>
            <w:proofErr w:type="spellStart"/>
            <w:r>
              <w:t>fiṭra</w:t>
            </w:r>
            <w:proofErr w:type="spellEnd"/>
            <w:r>
              <w:t xml:space="preserve"> (natürliche Anlage) und die Rolle des Menschen als verantwortungsvoller Treuhänder Gottes beschreiben (z.B. 59:21) und auf ihr Leben beziehen</w:t>
            </w:r>
            <w:r w:rsidRPr="00D36485">
              <w:rPr>
                <w:b/>
              </w:rPr>
              <w:br/>
            </w:r>
            <w:r w:rsidRPr="00D36485">
              <w:rPr>
                <w:b/>
              </w:rPr>
              <w:br/>
              <w:t xml:space="preserve">E: </w:t>
            </w:r>
            <w:r w:rsidRPr="00A6547B">
              <w:t xml:space="preserve">die Vielschichtigkeit des islamischen Menschenbildes (zum Beispiel 50:16, 95:4, 17:14-15/70/84,19:95) darstellen sowie den Begriff </w:t>
            </w:r>
            <w:proofErr w:type="spellStart"/>
            <w:r w:rsidRPr="00A6547B">
              <w:rPr>
                <w:i/>
                <w:iCs/>
              </w:rPr>
              <w:t>fiṭra</w:t>
            </w:r>
            <w:proofErr w:type="spellEnd"/>
            <w:r w:rsidRPr="00A6547B">
              <w:t xml:space="preserve"> (natürliche</w:t>
            </w:r>
            <w:r>
              <w:t xml:space="preserve"> </w:t>
            </w:r>
            <w:r w:rsidRPr="00A6547B">
              <w:t>Anlage, zum Beispiel 30:30, 7:172) und die</w:t>
            </w:r>
            <w:r>
              <w:t xml:space="preserve"> </w:t>
            </w:r>
            <w:r w:rsidRPr="00A6547B">
              <w:t xml:space="preserve">Rolle des Menschen als verantwortungsvoller Treuhänder Gottes </w:t>
            </w:r>
            <w:r>
              <w:t>(</w:t>
            </w:r>
            <w:r w:rsidRPr="00A6547B">
              <w:t>zum Beispiel 59:21) auch mit</w:t>
            </w:r>
            <w:r>
              <w:t xml:space="preserve"> </w:t>
            </w:r>
            <w:r w:rsidRPr="00A6547B">
              <w:t>Blick auf ihr Leben erarbeiten</w:t>
            </w:r>
          </w:p>
          <w:p w:rsidR="00973748" w:rsidRDefault="00973748" w:rsidP="00973748">
            <w:pPr>
              <w:spacing w:before="60"/>
            </w:pPr>
          </w:p>
          <w:p w:rsidR="00973748" w:rsidRDefault="00973748" w:rsidP="00973748">
            <w:pPr>
              <w:spacing w:before="60"/>
            </w:pPr>
          </w:p>
          <w:p w:rsidR="00973748" w:rsidRDefault="00973748" w:rsidP="00973748">
            <w:pPr>
              <w:spacing w:before="60"/>
            </w:pPr>
            <w:r>
              <w:br/>
            </w:r>
            <w:r w:rsidRPr="00D36485">
              <w:rPr>
                <w:b/>
              </w:rPr>
              <w:t>G:</w:t>
            </w:r>
            <w:r>
              <w:rPr>
                <w:b/>
              </w:rPr>
              <w:t xml:space="preserve"> </w:t>
            </w:r>
            <w:r>
              <w:t>die existenzielle Bedeutung von Gefühlen und ethisches Bewusstsein als Grundlage ihres islamischen Selbstbewusstseins beschreiben und einige Verhaltensweisen für ihr Leben ableiten</w:t>
            </w:r>
            <w:r w:rsidRPr="00D36485">
              <w:rPr>
                <w:b/>
              </w:rPr>
              <w:br/>
            </w:r>
            <w:r w:rsidRPr="00D36485">
              <w:rPr>
                <w:b/>
              </w:rPr>
              <w:br/>
              <w:t>M:</w:t>
            </w:r>
            <w:r>
              <w:rPr>
                <w:b/>
              </w:rPr>
              <w:t xml:space="preserve"> </w:t>
            </w:r>
            <w:r>
              <w:t>die existenzielle Bedeutung von Gefühlen und ethisches Bewusstsein als Grundlage ihres islamischen Selbstbewusstseins darlegen, sich in Menschen mit anderen Positionen hineinversetzen und einige Verhaltensweisen für ihr Leben ableiten</w:t>
            </w:r>
            <w:r w:rsidRPr="00D36485">
              <w:rPr>
                <w:b/>
              </w:rPr>
              <w:br/>
            </w:r>
            <w:r w:rsidRPr="00D36485">
              <w:rPr>
                <w:b/>
              </w:rPr>
              <w:br/>
              <w:t>E:</w:t>
            </w:r>
            <w:r w:rsidRPr="00E869B3">
              <w:t>die existenzielle Bedeutung von Gefühlen sowie ethisches Bewusstsein im umfassenden Sinne</w:t>
            </w:r>
            <w:r>
              <w:t xml:space="preserve"> </w:t>
            </w:r>
            <w:r w:rsidRPr="00E869B3">
              <w:t>als Grundlage ihres islamischen Selbstbewusstseins entdecken, sich in Menschen mit anderen</w:t>
            </w:r>
            <w:r>
              <w:t xml:space="preserve"> </w:t>
            </w:r>
            <w:r w:rsidRPr="00E869B3">
              <w:t>Positionen hineinversetzen, einen Perspektivenwechse</w:t>
            </w:r>
            <w:r>
              <w:t xml:space="preserve">l vollziehen und dies in ihr </w:t>
            </w:r>
            <w:r w:rsidRPr="00E869B3">
              <w:t>Denken und</w:t>
            </w:r>
            <w:r>
              <w:t xml:space="preserve"> </w:t>
            </w:r>
            <w:r w:rsidRPr="00E869B3">
              <w:t>Handeln verantwortungsvoll einbeziehen</w:t>
            </w:r>
          </w:p>
          <w:p w:rsidR="00973748" w:rsidRDefault="00973748" w:rsidP="00973748">
            <w:pPr>
              <w:spacing w:before="60"/>
            </w:pPr>
          </w:p>
          <w:p w:rsidR="00973748" w:rsidRPr="00A6547B" w:rsidRDefault="00973748" w:rsidP="00973748">
            <w:pPr>
              <w:spacing w:before="60"/>
            </w:pPr>
            <w:r w:rsidRPr="009A7222">
              <w:rPr>
                <w:b/>
              </w:rPr>
              <w:t>G:</w:t>
            </w:r>
            <w:r>
              <w:rPr>
                <w:b/>
              </w:rPr>
              <w:t xml:space="preserve"> </w:t>
            </w:r>
            <w:r>
              <w:t>Formen und Maßstäbe für Konfliktlösungen für ihren Lebensalltag beschreiben und Perspektiven für ihr eigenes ethisch-religiöses Selbstverständnis nennen</w:t>
            </w:r>
            <w:r w:rsidRPr="009A7222">
              <w:rPr>
                <w:b/>
              </w:rPr>
              <w:br/>
            </w:r>
            <w:r w:rsidRPr="009A7222">
              <w:rPr>
                <w:b/>
              </w:rPr>
              <w:br/>
              <w:t>M:</w:t>
            </w:r>
            <w:r>
              <w:rPr>
                <w:b/>
              </w:rPr>
              <w:t xml:space="preserve"> </w:t>
            </w:r>
            <w:r>
              <w:t>Formen und Maßstäbe für Konfliktlösungen für ihren Lebensalltag beschreiben, ethische und religiöse Urteile ableiten und in ihr eigenes Leben einbeziehen</w:t>
            </w:r>
            <w:r w:rsidRPr="009A7222">
              <w:rPr>
                <w:b/>
              </w:rPr>
              <w:br/>
            </w:r>
            <w:r w:rsidRPr="009A7222">
              <w:rPr>
                <w:b/>
              </w:rPr>
              <w:br/>
              <w:t>E:</w:t>
            </w:r>
            <w:r>
              <w:rPr>
                <w:b/>
              </w:rPr>
              <w:t xml:space="preserve"> </w:t>
            </w:r>
            <w:r>
              <w:t xml:space="preserve">aus der islamischen Ethik und </w:t>
            </w:r>
            <w:r w:rsidRPr="00E8049A">
              <w:t>Überlieferung Formen und Maßstäbe fü</w:t>
            </w:r>
            <w:r>
              <w:t xml:space="preserve">r </w:t>
            </w:r>
            <w:r w:rsidRPr="00E8049A">
              <w:t>friedliche Konfliktlösungen</w:t>
            </w:r>
            <w:r>
              <w:t xml:space="preserve"> </w:t>
            </w:r>
            <w:r w:rsidRPr="00E8049A">
              <w:t>erarbeiten und die Notwe</w:t>
            </w:r>
            <w:r>
              <w:t xml:space="preserve">ndigkeit </w:t>
            </w:r>
            <w:r w:rsidRPr="00E8049A">
              <w:t>ethischer und religiö</w:t>
            </w:r>
            <w:r>
              <w:t xml:space="preserve">ser Urteilskraft </w:t>
            </w:r>
            <w:r w:rsidRPr="00E8049A">
              <w:t>sowie der Fähigkeit zur</w:t>
            </w:r>
            <w:r>
              <w:t xml:space="preserve"> Empathie und </w:t>
            </w:r>
            <w:r w:rsidRPr="00E8049A">
              <w:t>zum Konfliktmanagement begrü</w:t>
            </w:r>
            <w:r>
              <w:t xml:space="preserve">nden, </w:t>
            </w:r>
            <w:r w:rsidRPr="00E8049A">
              <w:t>exemplarisch einü</w:t>
            </w:r>
            <w:r>
              <w:t xml:space="preserve">ben und in ihr </w:t>
            </w:r>
            <w:r w:rsidRPr="00E8049A">
              <w:t>eigenes</w:t>
            </w:r>
            <w:r>
              <w:t xml:space="preserve"> </w:t>
            </w:r>
            <w:r w:rsidRPr="00E8049A">
              <w:t>ethisch-religiö</w:t>
            </w:r>
            <w:r>
              <w:t xml:space="preserve">ses </w:t>
            </w:r>
            <w:r w:rsidRPr="00E8049A">
              <w:t>Selbstverständnis einbeziehen</w:t>
            </w:r>
          </w:p>
        </w:tc>
        <w:tc>
          <w:tcPr>
            <w:tcW w:w="1238" w:type="pct"/>
            <w:tcBorders>
              <w:top w:val="single" w:sz="4" w:space="0" w:color="auto"/>
              <w:left w:val="single" w:sz="4" w:space="0" w:color="auto"/>
              <w:right w:val="single" w:sz="4" w:space="0" w:color="auto"/>
            </w:tcBorders>
            <w:shd w:val="clear" w:color="auto" w:fill="auto"/>
          </w:tcPr>
          <w:p w:rsidR="00973748" w:rsidRDefault="00973748" w:rsidP="00973748">
            <w:pPr>
              <w:spacing w:before="60"/>
              <w:rPr>
                <w:rFonts w:eastAsia="Calibri" w:cs="Arial"/>
                <w:bCs/>
                <w:i/>
                <w:iCs/>
                <w:szCs w:val="22"/>
              </w:rPr>
            </w:pPr>
            <w:r>
              <w:rPr>
                <w:rFonts w:eastAsia="Calibri" w:cs="Arial"/>
                <w:bCs/>
                <w:szCs w:val="22"/>
              </w:rPr>
              <w:t xml:space="preserve">Leitfrage: </w:t>
            </w:r>
            <w:r>
              <w:rPr>
                <w:rFonts w:eastAsia="Calibri" w:cs="Arial"/>
                <w:bCs/>
                <w:i/>
                <w:iCs/>
                <w:szCs w:val="22"/>
              </w:rPr>
              <w:t>Wirklich in schönster Gestalt geschaffen?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i/>
                <w:szCs w:val="22"/>
              </w:rPr>
            </w:pPr>
            <w:r>
              <w:rPr>
                <w:rFonts w:eastAsia="Calibri" w:cs="Arial"/>
                <w:bCs/>
                <w:i/>
                <w:szCs w:val="22"/>
              </w:rPr>
              <w:t xml:space="preserve">Impuls/Einstieg: </w:t>
            </w:r>
          </w:p>
          <w:p w:rsidR="00973748" w:rsidRDefault="00973748" w:rsidP="00973748">
            <w:pPr>
              <w:spacing w:before="60"/>
              <w:rPr>
                <w:rFonts w:eastAsia="Calibri" w:cs="Arial"/>
                <w:szCs w:val="22"/>
              </w:rPr>
            </w:pPr>
            <w:r>
              <w:rPr>
                <w:rFonts w:eastAsia="Calibri" w:cs="Arial"/>
                <w:bCs/>
                <w:szCs w:val="22"/>
              </w:rPr>
              <w:t xml:space="preserve">Kontrastierung von positiven </w:t>
            </w:r>
            <w:proofErr w:type="spellStart"/>
            <w:r>
              <w:rPr>
                <w:rFonts w:eastAsia="Calibri" w:cs="Arial"/>
                <w:bCs/>
                <w:szCs w:val="22"/>
              </w:rPr>
              <w:t>koranischen</w:t>
            </w:r>
            <w:proofErr w:type="spellEnd"/>
            <w:r>
              <w:rPr>
                <w:rFonts w:eastAsia="Calibri" w:cs="Arial"/>
                <w:bCs/>
                <w:szCs w:val="22"/>
              </w:rPr>
              <w:t xml:space="preserve"> Umschreibungen des Potenzials des Menschen mit den negativen Erscheinungsformen in der Wirklichkeit, beispielsweise anhand der Koranzitats </w:t>
            </w:r>
            <w:r>
              <w:rPr>
                <w:rFonts w:eastAsia="Calibri" w:cs="Arial"/>
                <w:szCs w:val="22"/>
              </w:rPr>
              <w:t>95:4 (Erschaffung des Menschen in schönster Gestalt), 17:70 (Ehrung aller Kinder Adams) und Bilder von Krieg, von Menschen verursachtem Elend und Umweltzerstörung</w:t>
            </w:r>
          </w:p>
          <w:p w:rsidR="00973748" w:rsidRDefault="00973748" w:rsidP="00973748">
            <w:pPr>
              <w:spacing w:before="60"/>
              <w:rPr>
                <w:rFonts w:eastAsia="Calibri" w:cs="Arial"/>
                <w:szCs w:val="22"/>
              </w:rPr>
            </w:pPr>
          </w:p>
          <w:p w:rsidR="00973748" w:rsidRDefault="00973748" w:rsidP="00973748">
            <w:pPr>
              <w:spacing w:before="60"/>
              <w:rPr>
                <w:rFonts w:eastAsia="Calibri" w:cs="Arial"/>
                <w:szCs w:val="22"/>
              </w:rPr>
            </w:pPr>
            <w:r>
              <w:rPr>
                <w:rFonts w:eastAsia="Calibri" w:cs="Arial"/>
                <w:szCs w:val="22"/>
              </w:rPr>
              <w:t>„Wie verträgt sich das miteinander?“</w:t>
            </w:r>
          </w:p>
          <w:p w:rsidR="00973748" w:rsidRDefault="00973748" w:rsidP="00973748">
            <w:pPr>
              <w:spacing w:before="60"/>
              <w:rPr>
                <w:rFonts w:eastAsia="Calibri" w:cs="Arial"/>
                <w:szCs w:val="22"/>
              </w:rPr>
            </w:pPr>
          </w:p>
          <w:p w:rsidR="00973748" w:rsidRDefault="00973748" w:rsidP="00973748">
            <w:pPr>
              <w:spacing w:before="60"/>
              <w:rPr>
                <w:rFonts w:eastAsia="Calibri" w:cs="Arial"/>
                <w:szCs w:val="22"/>
              </w:rPr>
            </w:pPr>
            <w:r>
              <w:rPr>
                <w:rFonts w:eastAsia="Calibri" w:cs="Arial"/>
                <w:szCs w:val="22"/>
              </w:rPr>
              <w:t>Think-Pair-Share</w:t>
            </w:r>
          </w:p>
          <w:p w:rsidR="00973748" w:rsidRDefault="00973748" w:rsidP="00973748">
            <w:pPr>
              <w:spacing w:before="60"/>
              <w:rPr>
                <w:rFonts w:eastAsia="Calibri" w:cs="Arial"/>
                <w:szCs w:val="22"/>
              </w:rPr>
            </w:pPr>
          </w:p>
          <w:p w:rsidR="00973748" w:rsidRDefault="00973748" w:rsidP="00973748">
            <w:pPr>
              <w:spacing w:before="60"/>
              <w:rPr>
                <w:rFonts w:eastAsia="Calibri" w:cs="Arial"/>
                <w:szCs w:val="22"/>
              </w:rPr>
            </w:pPr>
            <w:r>
              <w:rPr>
                <w:rFonts w:eastAsia="Calibri" w:cs="Arial"/>
                <w:szCs w:val="22"/>
              </w:rPr>
              <w:t>Möglichkeiten den Konflikt aufzulösen</w:t>
            </w:r>
          </w:p>
          <w:p w:rsidR="00973748" w:rsidRDefault="00973748" w:rsidP="00973748">
            <w:pPr>
              <w:numPr>
                <w:ilvl w:val="0"/>
                <w:numId w:val="7"/>
              </w:numPr>
              <w:spacing w:before="60"/>
              <w:rPr>
                <w:rFonts w:eastAsia="Calibri" w:cs="Arial"/>
                <w:bCs/>
                <w:szCs w:val="22"/>
              </w:rPr>
            </w:pPr>
            <w:r>
              <w:rPr>
                <w:rFonts w:eastAsia="Calibri" w:cs="Arial"/>
                <w:bCs/>
                <w:szCs w:val="22"/>
              </w:rPr>
              <w:t>95:4 spricht vom seelischen und moralischen Potenzial des Menschen und nicht von seinen praktischen Erscheinungsformen</w:t>
            </w:r>
          </w:p>
          <w:p w:rsidR="00973748" w:rsidRDefault="00973748" w:rsidP="00973748">
            <w:pPr>
              <w:numPr>
                <w:ilvl w:val="0"/>
                <w:numId w:val="7"/>
              </w:numPr>
              <w:spacing w:before="60"/>
              <w:rPr>
                <w:rFonts w:eastAsia="Calibri" w:cs="Arial"/>
                <w:bCs/>
                <w:szCs w:val="22"/>
              </w:rPr>
            </w:pPr>
            <w:r>
              <w:rPr>
                <w:rFonts w:eastAsia="Calibri" w:cs="Arial"/>
                <w:bCs/>
                <w:szCs w:val="22"/>
              </w:rPr>
              <w:t xml:space="preserve">95:5-6 relativiert 95:4 durch Hinweis darauf, dass der Mensch wieder sehr tief sinken kann, und dass Glaube und gute Taten ihn davor bewahren </w:t>
            </w:r>
          </w:p>
          <w:p w:rsidR="00973748" w:rsidRDefault="00973748" w:rsidP="00973748">
            <w:pPr>
              <w:numPr>
                <w:ilvl w:val="0"/>
                <w:numId w:val="7"/>
              </w:numPr>
              <w:spacing w:before="60"/>
              <w:rPr>
                <w:rFonts w:eastAsia="Calibri" w:cs="Arial"/>
                <w:bCs/>
                <w:szCs w:val="22"/>
              </w:rPr>
            </w:pPr>
            <w:r>
              <w:rPr>
                <w:rFonts w:eastAsia="Calibri" w:cs="Arial"/>
                <w:bCs/>
                <w:szCs w:val="22"/>
              </w:rPr>
              <w:t>Fazit: von Gott gewollt ist, dass der Mensch sein positives Potenzial verwirklicht – aber dem  Menschen steht es frei die gesamte Bandbreite von Qualitäten einnehmen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Vertiefung zu 95:4-6:</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„Macht der Glaube den Menschen automatisch moralisch besser und eine Ablehnung des Glaubens einen Menschen automatisch moralisch schlechter?“</w:t>
            </w:r>
          </w:p>
          <w:p w:rsidR="00973748" w:rsidRDefault="00973748" w:rsidP="00973748">
            <w:pPr>
              <w:numPr>
                <w:ilvl w:val="0"/>
                <w:numId w:val="7"/>
              </w:numPr>
              <w:spacing w:before="60"/>
              <w:rPr>
                <w:rFonts w:eastAsia="Calibri" w:cs="Arial"/>
                <w:szCs w:val="22"/>
              </w:rPr>
            </w:pPr>
            <w:r>
              <w:rPr>
                <w:rFonts w:eastAsia="Calibri" w:cs="Arial"/>
                <w:szCs w:val="22"/>
              </w:rPr>
              <w:t>Hinweis darauf, dass moralische Haltungen erst individuell entwickelt werden müssen – der Glaube kann hier helfen, aber nur, wenn das Individuum sich helfen lässt.</w:t>
            </w:r>
          </w:p>
          <w:p w:rsidR="00973748" w:rsidRDefault="00973748" w:rsidP="00973748">
            <w:pPr>
              <w:numPr>
                <w:ilvl w:val="0"/>
                <w:numId w:val="7"/>
              </w:numPr>
              <w:spacing w:before="60"/>
              <w:rPr>
                <w:rFonts w:eastAsia="Calibri" w:cs="Arial"/>
                <w:szCs w:val="22"/>
              </w:rPr>
            </w:pPr>
            <w:r>
              <w:rPr>
                <w:rFonts w:eastAsia="Calibri" w:cs="Arial"/>
                <w:szCs w:val="22"/>
              </w:rPr>
              <w:t>Moralische Haltungen lassen sich auch ohne direkten Glaubensbezug durch Gewissen, Mitgefühl und Perspektivenwechsel entwickeln.</w:t>
            </w:r>
          </w:p>
          <w:p w:rsidR="00973748" w:rsidRDefault="00973748" w:rsidP="00973748">
            <w:pPr>
              <w:numPr>
                <w:ilvl w:val="0"/>
                <w:numId w:val="7"/>
              </w:numPr>
              <w:spacing w:before="60"/>
              <w:rPr>
                <w:rFonts w:eastAsia="Calibri" w:cs="Arial"/>
                <w:bCs/>
                <w:szCs w:val="22"/>
              </w:rPr>
            </w:pPr>
            <w:r>
              <w:rPr>
                <w:rFonts w:eastAsia="Calibri" w:cs="Arial"/>
                <w:szCs w:val="22"/>
              </w:rPr>
              <w:t xml:space="preserve">Das Ideal des Islam ist die Einheit von spiritueller </w:t>
            </w:r>
            <w:r>
              <w:rPr>
                <w:rFonts w:eastAsia="Calibri" w:cs="Arial"/>
                <w:i/>
                <w:iCs/>
                <w:szCs w:val="22"/>
              </w:rPr>
              <w:t>und</w:t>
            </w:r>
            <w:r>
              <w:rPr>
                <w:rFonts w:eastAsia="Calibri" w:cs="Arial"/>
                <w:szCs w:val="22"/>
              </w:rPr>
              <w:t xml:space="preserve"> moralischer Entwicklung, die durch Selbstreflexion und geduldige Praxis trainiert werden muss – bloße Zugehörigkeit zum Glauben oder rein äußerlicher Glaubensvollzug sind keine Garantien für eine gelingende spirituelle und moralische Entwicklung. </w:t>
            </w:r>
          </w:p>
          <w:p w:rsidR="00973748" w:rsidRDefault="00973748" w:rsidP="00973748">
            <w:pPr>
              <w:spacing w:before="60"/>
              <w:ind w:left="360"/>
              <w:rPr>
                <w:rFonts w:eastAsia="Calibri" w:cs="Arial"/>
                <w:bCs/>
                <w:szCs w:val="22"/>
              </w:rPr>
            </w:pPr>
          </w:p>
          <w:p w:rsidR="00973748" w:rsidRDefault="00973748" w:rsidP="00973748">
            <w:pPr>
              <w:spacing w:before="60"/>
              <w:rPr>
                <w:rFonts w:eastAsia="Calibri" w:cs="Arial"/>
                <w:szCs w:val="22"/>
              </w:rPr>
            </w:pPr>
            <w:r>
              <w:rPr>
                <w:rFonts w:eastAsia="Calibri" w:cs="Arial"/>
                <w:szCs w:val="22"/>
              </w:rPr>
              <w:t>„Schauen wir uns nun genauer an, was dem Menschen von Geburt an mitgegeben ist – was macht die von Gott mitgegebene Natur des Menschen aus? Und was ist das Ergebnis von Erziehung und Umwelteinflüssen?“</w:t>
            </w:r>
          </w:p>
          <w:p w:rsidR="00973748" w:rsidRDefault="00973748" w:rsidP="00973748">
            <w:pPr>
              <w:spacing w:before="60"/>
              <w:rPr>
                <w:rFonts w:eastAsia="Calibri" w:cs="Arial"/>
                <w:szCs w:val="22"/>
              </w:rPr>
            </w:pPr>
          </w:p>
          <w:p w:rsidR="00973748" w:rsidRDefault="00973748" w:rsidP="00973748">
            <w:pPr>
              <w:spacing w:before="60"/>
              <w:rPr>
                <w:rFonts w:eastAsia="Calibri" w:cs="Arial"/>
                <w:szCs w:val="22"/>
              </w:rPr>
            </w:pPr>
            <w:r>
              <w:rPr>
                <w:rFonts w:eastAsia="Calibri" w:cs="Arial"/>
                <w:szCs w:val="22"/>
              </w:rPr>
              <w:t>Untersuchung von einzelnen Phänomenen und ihren Auswirkungen auf das Menschenbild</w:t>
            </w:r>
          </w:p>
          <w:p w:rsidR="00973748" w:rsidRDefault="00973748" w:rsidP="00973748">
            <w:pPr>
              <w:numPr>
                <w:ilvl w:val="0"/>
                <w:numId w:val="7"/>
              </w:numPr>
              <w:spacing w:before="60"/>
              <w:rPr>
                <w:rFonts w:eastAsia="Calibri" w:cs="Arial"/>
                <w:szCs w:val="22"/>
              </w:rPr>
            </w:pPr>
            <w:r>
              <w:rPr>
                <w:rFonts w:eastAsia="Calibri" w:cs="Arial"/>
                <w:szCs w:val="22"/>
              </w:rPr>
              <w:t>genetisch bedingte Veranlagungen des Individuums hinsichtlich körperlicher und geistiger Eigenschaften</w:t>
            </w:r>
          </w:p>
          <w:p w:rsidR="00973748" w:rsidRDefault="00973748" w:rsidP="00973748">
            <w:pPr>
              <w:numPr>
                <w:ilvl w:val="0"/>
                <w:numId w:val="7"/>
              </w:numPr>
              <w:spacing w:before="60"/>
              <w:rPr>
                <w:rFonts w:eastAsia="Calibri" w:cs="Arial"/>
                <w:szCs w:val="22"/>
              </w:rPr>
            </w:pPr>
            <w:r>
              <w:rPr>
                <w:rFonts w:eastAsia="Calibri" w:cs="Arial"/>
                <w:szCs w:val="22"/>
              </w:rPr>
              <w:t xml:space="preserve">Prägungen durch die Umwelt in kultureller, moralischer und weltanschaulicher Hinsicht </w:t>
            </w:r>
          </w:p>
          <w:p w:rsidR="00973748" w:rsidRDefault="00973748" w:rsidP="00973748">
            <w:pPr>
              <w:numPr>
                <w:ilvl w:val="0"/>
                <w:numId w:val="7"/>
              </w:numPr>
              <w:spacing w:before="60"/>
              <w:rPr>
                <w:rFonts w:eastAsia="Calibri" w:cs="Arial"/>
                <w:szCs w:val="22"/>
              </w:rPr>
            </w:pPr>
            <w:r>
              <w:rPr>
                <w:rFonts w:eastAsia="Calibri" w:cs="Arial"/>
                <w:szCs w:val="22"/>
              </w:rPr>
              <w:t xml:space="preserve">Übernahme von Denk- und Verhaltensweisen der Umwelt </w:t>
            </w:r>
          </w:p>
          <w:p w:rsidR="00973748" w:rsidRDefault="00973748" w:rsidP="00973748">
            <w:pPr>
              <w:numPr>
                <w:ilvl w:val="0"/>
                <w:numId w:val="7"/>
              </w:numPr>
              <w:spacing w:before="60"/>
              <w:rPr>
                <w:rFonts w:eastAsia="Calibri" w:cs="Arial"/>
                <w:szCs w:val="22"/>
              </w:rPr>
            </w:pPr>
            <w:r>
              <w:rPr>
                <w:rFonts w:eastAsia="Calibri" w:cs="Arial"/>
                <w:szCs w:val="22"/>
              </w:rPr>
              <w:t xml:space="preserve">der von Vernunft, Emotionen und Trieben/Instinkten gesteuerte Mensch </w:t>
            </w:r>
          </w:p>
          <w:p w:rsidR="00973748" w:rsidRDefault="00973748" w:rsidP="00973748">
            <w:pPr>
              <w:numPr>
                <w:ilvl w:val="0"/>
                <w:numId w:val="7"/>
              </w:numPr>
              <w:spacing w:before="60"/>
              <w:rPr>
                <w:rFonts w:eastAsia="Calibri" w:cs="Arial"/>
                <w:szCs w:val="22"/>
              </w:rPr>
            </w:pPr>
            <w:r>
              <w:rPr>
                <w:rFonts w:eastAsia="Calibri" w:cs="Arial"/>
                <w:szCs w:val="22"/>
              </w:rPr>
              <w:t>angeborene Befähigung zu Sprache, rationalem Urteil und Intellekt</w:t>
            </w:r>
          </w:p>
          <w:p w:rsidR="00973748" w:rsidRDefault="00973748" w:rsidP="00973748">
            <w:pPr>
              <w:numPr>
                <w:ilvl w:val="0"/>
                <w:numId w:val="7"/>
              </w:numPr>
              <w:spacing w:before="60"/>
              <w:rPr>
                <w:rFonts w:eastAsia="Calibri" w:cs="Arial"/>
                <w:szCs w:val="22"/>
              </w:rPr>
            </w:pPr>
            <w:r>
              <w:rPr>
                <w:rFonts w:eastAsia="Calibri" w:cs="Arial"/>
                <w:szCs w:val="22"/>
              </w:rPr>
              <w:t>biologisch begründete Instinkte zum Überleben</w:t>
            </w:r>
          </w:p>
          <w:p w:rsidR="00973748" w:rsidRDefault="00973748" w:rsidP="00973748">
            <w:pPr>
              <w:numPr>
                <w:ilvl w:val="0"/>
                <w:numId w:val="7"/>
              </w:numPr>
              <w:spacing w:before="60"/>
              <w:rPr>
                <w:rFonts w:eastAsia="Calibri" w:cs="Arial"/>
                <w:szCs w:val="22"/>
              </w:rPr>
            </w:pPr>
            <w:r>
              <w:rPr>
                <w:rFonts w:eastAsia="Calibri" w:cs="Arial"/>
                <w:szCs w:val="22"/>
              </w:rPr>
              <w:t>das Unterbewusstsein als eine Handlungen prägende Instanz, derer wir oft nicht bewusst sind</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„Was folgt daraus für unser Bild vom Menschen? Was macht den Menschen nun aus?“</w:t>
            </w:r>
          </w:p>
          <w:p w:rsidR="00973748" w:rsidRDefault="00973748" w:rsidP="00973748">
            <w:pPr>
              <w:spacing w:before="60"/>
              <w:rPr>
                <w:rFonts w:eastAsia="Calibri" w:cs="Arial"/>
                <w:bCs/>
                <w:szCs w:val="22"/>
              </w:rPr>
            </w:pPr>
            <w:r>
              <w:rPr>
                <w:rFonts w:eastAsia="Calibri" w:cs="Arial"/>
                <w:bCs/>
                <w:szCs w:val="22"/>
              </w:rPr>
              <w:t>Hier können nun idealisierte Menschenbilder eingebracht und gegeneinander abgewogen werden wie beispielsweise</w:t>
            </w:r>
          </w:p>
          <w:p w:rsidR="00973748" w:rsidRDefault="00973748" w:rsidP="00973748">
            <w:pPr>
              <w:numPr>
                <w:ilvl w:val="0"/>
                <w:numId w:val="7"/>
              </w:numPr>
              <w:spacing w:before="60"/>
              <w:rPr>
                <w:rFonts w:eastAsia="Calibri" w:cs="Arial"/>
                <w:szCs w:val="22"/>
              </w:rPr>
            </w:pPr>
            <w:r>
              <w:rPr>
                <w:rFonts w:eastAsia="Calibri" w:cs="Arial"/>
                <w:szCs w:val="22"/>
              </w:rPr>
              <w:t>der Mensch als Vernunftwesen (dessen wahres Menschsein in seiner Vernunfttätigkeit liegt)</w:t>
            </w:r>
          </w:p>
          <w:p w:rsidR="00973748" w:rsidRDefault="00973748" w:rsidP="00973748">
            <w:pPr>
              <w:numPr>
                <w:ilvl w:val="0"/>
                <w:numId w:val="7"/>
              </w:numPr>
              <w:spacing w:before="60"/>
              <w:rPr>
                <w:rFonts w:eastAsia="Calibri" w:cs="Arial"/>
                <w:szCs w:val="22"/>
              </w:rPr>
            </w:pPr>
            <w:r>
              <w:rPr>
                <w:rFonts w:eastAsia="Calibri" w:cs="Arial"/>
                <w:szCs w:val="22"/>
              </w:rPr>
              <w:t>der Mensch als triebgesteuertes Wesen (dessen angelegtes Interesse die biologische Arterhaltung ist)</w:t>
            </w:r>
          </w:p>
          <w:p w:rsidR="00973748" w:rsidRDefault="00973748" w:rsidP="00973748">
            <w:pPr>
              <w:numPr>
                <w:ilvl w:val="0"/>
                <w:numId w:val="7"/>
              </w:numPr>
              <w:spacing w:before="60"/>
              <w:rPr>
                <w:rFonts w:eastAsia="Calibri" w:cs="Arial"/>
                <w:szCs w:val="22"/>
              </w:rPr>
            </w:pPr>
            <w:r>
              <w:rPr>
                <w:rFonts w:eastAsia="Calibri" w:cs="Arial"/>
                <w:szCs w:val="22"/>
              </w:rPr>
              <w:t>der Mensch als soziales Wesen (dessen Ich erst durch die Gesellschaft geformt wird)</w:t>
            </w:r>
          </w:p>
          <w:p w:rsidR="00973748" w:rsidRDefault="00973748" w:rsidP="00973748">
            <w:pPr>
              <w:numPr>
                <w:ilvl w:val="0"/>
                <w:numId w:val="7"/>
              </w:numPr>
              <w:spacing w:before="60"/>
              <w:rPr>
                <w:rFonts w:eastAsia="Calibri" w:cs="Arial"/>
                <w:szCs w:val="22"/>
              </w:rPr>
            </w:pPr>
            <w:r>
              <w:rPr>
                <w:rFonts w:eastAsia="Calibri" w:cs="Arial"/>
                <w:szCs w:val="22"/>
              </w:rPr>
              <w:t xml:space="preserve">der Mensch als sterbliches Wesen (dessen Lebensperspektive immer von Endlichkeit begleitet ist) </w:t>
            </w:r>
          </w:p>
          <w:p w:rsidR="00973748" w:rsidRDefault="00973748" w:rsidP="00973748">
            <w:pPr>
              <w:numPr>
                <w:ilvl w:val="0"/>
                <w:numId w:val="7"/>
              </w:numPr>
              <w:spacing w:before="60"/>
              <w:rPr>
                <w:rFonts w:eastAsia="Calibri" w:cs="Arial"/>
                <w:szCs w:val="22"/>
              </w:rPr>
            </w:pPr>
            <w:r>
              <w:rPr>
                <w:rFonts w:eastAsia="Calibri" w:cs="Arial"/>
                <w:szCs w:val="22"/>
              </w:rPr>
              <w:t xml:space="preserve">der Mensch als spirituelles Wesen (dessen Zweck in der  Abwendung vom Weltlichen und in der Zuwendung zum Göttlichen liegt) </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Die Diskussion sollte verdeutlichen, dass der Mensch von all diesen „Wesen“ Anteile in sich trägt und dass diese oftmals auch in Konflikt zueinander stehen können. Ziel kann es nicht sein, einige dieser Anteile zu beseitigen, sondern Ziel muss es sein diese in ein harmonisches Verhältnis zueinander zu bringen, wobei die islamisch-religiöse Perspektive von einer inneren Ordnung mit einer zentralen Rolle der Spiritualität ausgeht.</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 xml:space="preserve">Positive Potenziale des Menschen verwirklichen sich nicht von selbst – es kann sogar oft das Gegenteil eintreten. Nicht auf Anstrengung alleine, sondern auf die ausgewogenen Verhältnisse kommt es letztlich an. </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„Welche Bedingungen müssen erfüllt sein, damit der Mensch seine höheren Potenziale und Befähigungen entwickeln kann?“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 xml:space="preserve">Hier bietet sich eine Diskussion der </w:t>
            </w:r>
            <w:proofErr w:type="spellStart"/>
            <w:r>
              <w:rPr>
                <w:rFonts w:eastAsia="Calibri" w:cs="Arial"/>
                <w:bCs/>
                <w:szCs w:val="22"/>
              </w:rPr>
              <w:t>Maslowschen</w:t>
            </w:r>
            <w:proofErr w:type="spellEnd"/>
            <w:r>
              <w:rPr>
                <w:rFonts w:eastAsia="Calibri" w:cs="Arial"/>
                <w:bCs/>
                <w:szCs w:val="22"/>
              </w:rPr>
              <w:t xml:space="preserve"> Bedürfnispyramide an.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 xml:space="preserve">Überleitung zur </w:t>
            </w:r>
            <w:proofErr w:type="spellStart"/>
            <w:r>
              <w:rPr>
                <w:rFonts w:eastAsia="Calibri" w:cs="Arial"/>
                <w:bCs/>
                <w:szCs w:val="22"/>
              </w:rPr>
              <w:t>koranischen</w:t>
            </w:r>
            <w:proofErr w:type="spellEnd"/>
            <w:r>
              <w:rPr>
                <w:rFonts w:eastAsia="Calibri" w:cs="Arial"/>
                <w:bCs/>
                <w:szCs w:val="22"/>
              </w:rPr>
              <w:t xml:space="preserve"> Lehre von der natürlichen Veranlagung des Menschen, die zum Glauben befähigt und die sich nicht verändert 30:30</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„Was denkt ihr, was bedeutet der Satz, dass es in der von Gott geschaffenen Natur des Menschen keine Veränderung gibt?“</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An dieser Stelle sollten die eingangs erarbeiteten Aspekte wieder aufgegriffen werden.</w:t>
            </w:r>
          </w:p>
          <w:p w:rsidR="00973748" w:rsidRDefault="00973748" w:rsidP="00973748">
            <w:pPr>
              <w:spacing w:before="60"/>
              <w:rPr>
                <w:rFonts w:eastAsia="Calibri" w:cs="Arial"/>
                <w:bCs/>
                <w:szCs w:val="22"/>
              </w:rPr>
            </w:pPr>
            <w:r>
              <w:rPr>
                <w:rFonts w:eastAsia="Calibri" w:cs="Arial"/>
                <w:bCs/>
                <w:szCs w:val="22"/>
              </w:rPr>
              <w:t xml:space="preserve">Die Frage, was eigentlich das </w:t>
            </w:r>
            <w:proofErr w:type="spellStart"/>
            <w:r>
              <w:rPr>
                <w:rFonts w:eastAsia="Calibri" w:cs="Arial"/>
                <w:bCs/>
                <w:szCs w:val="22"/>
              </w:rPr>
              <w:t>Kon-stante</w:t>
            </w:r>
            <w:proofErr w:type="spellEnd"/>
            <w:r>
              <w:rPr>
                <w:rFonts w:eastAsia="Calibri" w:cs="Arial"/>
                <w:bCs/>
                <w:szCs w:val="22"/>
              </w:rPr>
              <w:t xml:space="preserve"> an der Natur des Menschen ist, ist schwer zu beantworten. Letztlich ist es eine weltanschauliche Frage, welches Menschenbild (etwa unter den oben genannten) dabei die Oberhand gewinnt.</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Dass der Koran in 30:30 und anderen Versen den Menschen vor allem über seine Spiritualität und Glaubensbefähigung zu definieren scheint, bedeutet weder, dass der Islam die anderen Aspekte ignoriert (bis hin zur sinnlichen Beschreibung des Paradieses), noch dass die in 30:30 beschriebene Natur im Einzelnen direkt erkennbar oder benennbar ist.</w:t>
            </w:r>
          </w:p>
          <w:p w:rsidR="00973748" w:rsidRDefault="00973748" w:rsidP="00973748">
            <w:pPr>
              <w:spacing w:before="60"/>
              <w:rPr>
                <w:rFonts w:eastAsia="Calibri" w:cs="Arial"/>
                <w:bCs/>
                <w:szCs w:val="22"/>
              </w:rPr>
            </w:pPr>
            <w:r>
              <w:rPr>
                <w:rFonts w:eastAsia="Calibri" w:cs="Arial"/>
                <w:bCs/>
                <w:szCs w:val="22"/>
              </w:rPr>
              <w:t>Folgende Hinweise sollen eine allzu leichte Abfertigung der Frage nach der angeborenen Natur des Menschen verhindern:</w:t>
            </w:r>
          </w:p>
          <w:p w:rsidR="00973748" w:rsidRDefault="00973748" w:rsidP="00973748">
            <w:pPr>
              <w:numPr>
                <w:ilvl w:val="0"/>
                <w:numId w:val="7"/>
              </w:numPr>
              <w:spacing w:before="60"/>
              <w:rPr>
                <w:rFonts w:eastAsia="Calibri" w:cs="Arial"/>
                <w:szCs w:val="22"/>
              </w:rPr>
            </w:pPr>
            <w:r>
              <w:rPr>
                <w:rFonts w:eastAsia="Calibri" w:cs="Arial"/>
                <w:szCs w:val="22"/>
              </w:rPr>
              <w:t>fortschreitende Möglichkeiten der genetischen Manipulation, auch des Menschen</w:t>
            </w:r>
          </w:p>
          <w:p w:rsidR="00973748" w:rsidRDefault="00973748" w:rsidP="00973748">
            <w:pPr>
              <w:numPr>
                <w:ilvl w:val="0"/>
                <w:numId w:val="7"/>
              </w:numPr>
              <w:spacing w:before="60"/>
              <w:rPr>
                <w:rFonts w:eastAsia="Calibri" w:cs="Arial"/>
                <w:szCs w:val="22"/>
              </w:rPr>
            </w:pPr>
            <w:r>
              <w:rPr>
                <w:rFonts w:eastAsia="Calibri" w:cs="Arial"/>
                <w:szCs w:val="22"/>
              </w:rPr>
              <w:t>(ethisch problematische) Möglichkeiten der technisch kontrollierten „Selektion“, z. B. durch vorgeburtlichen Auslese von „erwünschten“ Nachkommen (z. B. über Präimplantationsdiagnostik)</w:t>
            </w:r>
          </w:p>
          <w:p w:rsidR="00973748" w:rsidRDefault="00973748" w:rsidP="00973748">
            <w:pPr>
              <w:numPr>
                <w:ilvl w:val="0"/>
                <w:numId w:val="7"/>
              </w:numPr>
              <w:spacing w:before="60"/>
              <w:rPr>
                <w:rFonts w:eastAsia="Calibri" w:cs="Arial"/>
                <w:szCs w:val="22"/>
              </w:rPr>
            </w:pPr>
            <w:r>
              <w:rPr>
                <w:rFonts w:eastAsia="Calibri" w:cs="Arial"/>
                <w:szCs w:val="22"/>
              </w:rPr>
              <w:t>biologische Angepasstheit des Menschen an seine natürliche ursprüngliche Umwelt</w:t>
            </w:r>
          </w:p>
          <w:p w:rsidR="00973748" w:rsidRDefault="00973748" w:rsidP="00973748">
            <w:pPr>
              <w:numPr>
                <w:ilvl w:val="0"/>
                <w:numId w:val="7"/>
              </w:numPr>
              <w:spacing w:before="60"/>
              <w:rPr>
                <w:rFonts w:eastAsia="Calibri" w:cs="Arial"/>
                <w:szCs w:val="22"/>
              </w:rPr>
            </w:pPr>
            <w:r>
              <w:rPr>
                <w:rFonts w:eastAsia="Calibri" w:cs="Arial"/>
                <w:szCs w:val="22"/>
              </w:rPr>
              <w:t>Abhängigkeit der weiteren Entwicklung des Individuums von der Sozialisation in der frühen Kindheit und darüber hinaus – was ist hinterher noch Natur, und was Sozialisation an ihm?</w:t>
            </w:r>
          </w:p>
          <w:p w:rsidR="00973748" w:rsidRDefault="00973748" w:rsidP="00973748">
            <w:pPr>
              <w:numPr>
                <w:ilvl w:val="0"/>
                <w:numId w:val="7"/>
              </w:numPr>
              <w:spacing w:before="60"/>
              <w:rPr>
                <w:rFonts w:eastAsia="Calibri" w:cs="Arial"/>
                <w:szCs w:val="22"/>
              </w:rPr>
            </w:pPr>
            <w:r>
              <w:rPr>
                <w:rFonts w:eastAsia="Calibri" w:cs="Arial"/>
                <w:szCs w:val="22"/>
              </w:rPr>
              <w:t>Äußerlich sehr unterschiedliche Ausprägungen von Religion und Spiritualität durch die Menschheitsgeschichte hindurch, bis hin zu atheistischen Weltanschauungen (evtl. als Religionsersatz?)</w:t>
            </w:r>
          </w:p>
          <w:p w:rsidR="00973748" w:rsidRDefault="00973748" w:rsidP="00973748">
            <w:pPr>
              <w:numPr>
                <w:ilvl w:val="0"/>
                <w:numId w:val="7"/>
              </w:numPr>
              <w:spacing w:before="60"/>
              <w:rPr>
                <w:rFonts w:eastAsia="Calibri" w:cs="Arial"/>
                <w:szCs w:val="22"/>
              </w:rPr>
            </w:pPr>
            <w:r>
              <w:rPr>
                <w:rFonts w:eastAsia="Calibri" w:cs="Arial"/>
                <w:szCs w:val="22"/>
              </w:rPr>
              <w:t>sehr unterschiedliche Naturelle von Menschen</w:t>
            </w:r>
          </w:p>
          <w:p w:rsidR="00973748" w:rsidRDefault="00973748" w:rsidP="00973748">
            <w:pPr>
              <w:numPr>
                <w:ilvl w:val="0"/>
                <w:numId w:val="7"/>
              </w:numPr>
              <w:spacing w:before="60"/>
              <w:rPr>
                <w:rFonts w:eastAsia="Calibri" w:cs="Arial"/>
                <w:bCs/>
                <w:szCs w:val="22"/>
              </w:rPr>
            </w:pPr>
            <w:r>
              <w:rPr>
                <w:rFonts w:eastAsia="Calibri" w:cs="Arial"/>
                <w:szCs w:val="22"/>
              </w:rPr>
              <w:t>biologische Befunde über die Möglichkeit einer allmählichen Veränderbarkeit biologischer Arten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Die Diskussion sollte letztlich zwei Dinge verdeutlichen:</w:t>
            </w:r>
          </w:p>
          <w:p w:rsidR="00973748" w:rsidRDefault="00973748" w:rsidP="00973748">
            <w:pPr>
              <w:numPr>
                <w:ilvl w:val="0"/>
                <w:numId w:val="7"/>
              </w:numPr>
              <w:spacing w:before="60"/>
              <w:rPr>
                <w:rFonts w:eastAsia="Calibri" w:cs="Arial"/>
                <w:szCs w:val="22"/>
              </w:rPr>
            </w:pPr>
            <w:r>
              <w:rPr>
                <w:rFonts w:eastAsia="Calibri" w:cs="Arial"/>
                <w:szCs w:val="22"/>
              </w:rPr>
              <w:t>Es lässt sich wenig finden, was sich als „unveränderliche Natur des Menschen“ ausweisen lässt – aber das ist auch nicht nichts.</w:t>
            </w:r>
          </w:p>
          <w:p w:rsidR="00973748" w:rsidRDefault="00973748" w:rsidP="00973748">
            <w:pPr>
              <w:numPr>
                <w:ilvl w:val="0"/>
                <w:numId w:val="7"/>
              </w:numPr>
              <w:spacing w:before="60"/>
              <w:rPr>
                <w:rFonts w:eastAsia="Calibri" w:cs="Arial"/>
                <w:szCs w:val="22"/>
              </w:rPr>
            </w:pPr>
            <w:r>
              <w:rPr>
                <w:rFonts w:eastAsia="Calibri" w:cs="Arial"/>
                <w:szCs w:val="22"/>
              </w:rPr>
              <w:t>Selbst diese Natur kommt nicht von selbst zum Vorschein, sondern bedarf einer Anregung durch die Umwelt und durch bewusste Selbstbildung.</w:t>
            </w:r>
          </w:p>
          <w:p w:rsidR="00973748" w:rsidRDefault="00973748" w:rsidP="00973748">
            <w:pPr>
              <w:spacing w:before="60"/>
              <w:rPr>
                <w:rFonts w:eastAsia="Calibri" w:cs="Arial"/>
                <w:szCs w:val="22"/>
              </w:rPr>
            </w:pPr>
          </w:p>
          <w:p w:rsidR="00973748" w:rsidRDefault="00973748" w:rsidP="00973748">
            <w:pPr>
              <w:spacing w:before="60"/>
              <w:rPr>
                <w:rFonts w:eastAsia="Calibri" w:cs="Arial"/>
                <w:szCs w:val="22"/>
              </w:rPr>
            </w:pPr>
            <w:r>
              <w:rPr>
                <w:rFonts w:eastAsia="Calibri" w:cs="Arial"/>
                <w:szCs w:val="22"/>
              </w:rPr>
              <w:t xml:space="preserve">Einige Aspekte von der „Natur des Menschen“, die empirisch bewährt und direkt vergleichbar mit der islamischen </w:t>
            </w:r>
            <w:proofErr w:type="spellStart"/>
            <w:r>
              <w:rPr>
                <w:rFonts w:eastAsia="Calibri" w:cs="Arial"/>
                <w:i/>
                <w:iCs/>
                <w:szCs w:val="22"/>
              </w:rPr>
              <w:t>fiṭra</w:t>
            </w:r>
            <w:proofErr w:type="spellEnd"/>
            <w:r>
              <w:rPr>
                <w:rFonts w:eastAsia="Calibri" w:cs="Arial"/>
                <w:szCs w:val="22"/>
              </w:rPr>
              <w:t>-Lehre sind, können lauten:</w:t>
            </w:r>
          </w:p>
          <w:p w:rsidR="00973748" w:rsidRDefault="00973748" w:rsidP="00973748">
            <w:pPr>
              <w:numPr>
                <w:ilvl w:val="0"/>
                <w:numId w:val="7"/>
              </w:numPr>
              <w:spacing w:before="60"/>
              <w:rPr>
                <w:rFonts w:eastAsia="Calibri" w:cs="Arial"/>
                <w:szCs w:val="22"/>
              </w:rPr>
            </w:pPr>
            <w:r>
              <w:rPr>
                <w:rFonts w:eastAsia="Calibri" w:cs="Arial"/>
                <w:szCs w:val="22"/>
              </w:rPr>
              <w:t>die Sterblichkeit des Menschen</w:t>
            </w:r>
          </w:p>
          <w:p w:rsidR="00973748" w:rsidRDefault="00973748" w:rsidP="00973748">
            <w:pPr>
              <w:numPr>
                <w:ilvl w:val="0"/>
                <w:numId w:val="7"/>
              </w:numPr>
              <w:spacing w:before="60"/>
              <w:rPr>
                <w:rFonts w:eastAsia="Calibri" w:cs="Arial"/>
                <w:szCs w:val="22"/>
              </w:rPr>
            </w:pPr>
            <w:r>
              <w:rPr>
                <w:rFonts w:eastAsia="Calibri" w:cs="Arial"/>
                <w:szCs w:val="22"/>
              </w:rPr>
              <w:t>die Fähigkeit des Menschen über das zum Überleben nötige Hinauszudenken (Naturwissenschaft, Philosophie, Metaphysik)</w:t>
            </w:r>
          </w:p>
          <w:p w:rsidR="00973748" w:rsidRDefault="00973748" w:rsidP="00973748">
            <w:pPr>
              <w:numPr>
                <w:ilvl w:val="0"/>
                <w:numId w:val="7"/>
              </w:numPr>
              <w:spacing w:before="60"/>
              <w:rPr>
                <w:rFonts w:eastAsia="Calibri" w:cs="Arial"/>
                <w:szCs w:val="22"/>
              </w:rPr>
            </w:pPr>
            <w:r>
              <w:rPr>
                <w:rFonts w:eastAsia="Calibri" w:cs="Arial"/>
                <w:szCs w:val="22"/>
              </w:rPr>
              <w:t>Neugier und Fähigkeit zum Lernen und sich zu entwickeln</w:t>
            </w:r>
          </w:p>
          <w:p w:rsidR="00973748" w:rsidRDefault="00973748" w:rsidP="00973748">
            <w:pPr>
              <w:numPr>
                <w:ilvl w:val="0"/>
                <w:numId w:val="7"/>
              </w:numPr>
              <w:spacing w:before="60"/>
              <w:rPr>
                <w:rFonts w:eastAsia="Calibri" w:cs="Arial"/>
                <w:szCs w:val="22"/>
              </w:rPr>
            </w:pPr>
            <w:r>
              <w:rPr>
                <w:rFonts w:eastAsia="Calibri" w:cs="Arial"/>
                <w:szCs w:val="22"/>
              </w:rPr>
              <w:t>die Fähigkeit des Menschen sich als Teil von einem großen Ganzen zu verstehen</w:t>
            </w:r>
          </w:p>
          <w:p w:rsidR="00973748" w:rsidRDefault="00973748" w:rsidP="00973748">
            <w:pPr>
              <w:numPr>
                <w:ilvl w:val="0"/>
                <w:numId w:val="7"/>
              </w:numPr>
              <w:spacing w:before="60"/>
              <w:rPr>
                <w:rFonts w:eastAsia="Calibri" w:cs="Arial"/>
                <w:szCs w:val="22"/>
              </w:rPr>
            </w:pPr>
            <w:r>
              <w:rPr>
                <w:rFonts w:eastAsia="Calibri" w:cs="Arial"/>
                <w:szCs w:val="22"/>
              </w:rPr>
              <w:t>die Fähigkeit nach Sinn und Ursache der Welt und des eigenen Lebens zu fragen</w:t>
            </w:r>
          </w:p>
          <w:p w:rsidR="00973748" w:rsidRDefault="00973748" w:rsidP="00973748">
            <w:pPr>
              <w:numPr>
                <w:ilvl w:val="0"/>
                <w:numId w:val="7"/>
              </w:numPr>
              <w:spacing w:before="60"/>
              <w:rPr>
                <w:rFonts w:eastAsia="Calibri" w:cs="Arial"/>
                <w:szCs w:val="22"/>
              </w:rPr>
            </w:pPr>
            <w:r>
              <w:rPr>
                <w:rFonts w:eastAsia="Calibri" w:cs="Arial"/>
                <w:szCs w:val="22"/>
              </w:rPr>
              <w:t>die Konfrontation auch mit eigenen Trieben und Instinkten, mit denen es zu leben gilt</w:t>
            </w:r>
          </w:p>
          <w:p w:rsidR="00973748" w:rsidRDefault="00973748" w:rsidP="00973748">
            <w:pPr>
              <w:numPr>
                <w:ilvl w:val="0"/>
                <w:numId w:val="7"/>
              </w:numPr>
              <w:spacing w:before="60"/>
              <w:rPr>
                <w:rFonts w:eastAsia="Calibri" w:cs="Arial"/>
                <w:szCs w:val="22"/>
              </w:rPr>
            </w:pPr>
            <w:r>
              <w:rPr>
                <w:rFonts w:eastAsia="Calibri" w:cs="Arial"/>
                <w:szCs w:val="22"/>
              </w:rPr>
              <w:t>die Befähigung zu Mitgefühl, Empathie und Perspektivenwechsel</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Diese Aspekte lassen sich unmittelbar mit dem Sinnangebot von Religion und insbesondere dem Islam in Berührung bringen – es sollte darauf geachtet werden, dass viele rein praktische und pragmatische Regelungen und Traditionen des Islams, sowie historisch und kulturell bedingte Ausformungen des Glaubens nicht pauschal zur „Natur“ des Menschen erklärt werden können.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i/>
                <w:iCs/>
                <w:szCs w:val="22"/>
              </w:rPr>
            </w:pPr>
            <w:r>
              <w:rPr>
                <w:rFonts w:eastAsia="Calibri" w:cs="Arial"/>
                <w:bCs/>
                <w:i/>
                <w:iCs/>
                <w:szCs w:val="22"/>
              </w:rPr>
              <w:t>Vertiefte Reflexion:</w:t>
            </w:r>
          </w:p>
          <w:p w:rsidR="00973748" w:rsidRDefault="00973748" w:rsidP="00973748">
            <w:pPr>
              <w:spacing w:before="60"/>
              <w:rPr>
                <w:rFonts w:eastAsia="Calibri" w:cs="Arial"/>
                <w:bCs/>
                <w:szCs w:val="22"/>
              </w:rPr>
            </w:pPr>
            <w:r>
              <w:rPr>
                <w:rFonts w:eastAsia="Calibri" w:cs="Arial"/>
                <w:bCs/>
                <w:szCs w:val="22"/>
              </w:rPr>
              <w:t xml:space="preserve">„Was bedeutet der präexistenzielle Bund der Nachkommenschaft Adams mit Gott (7:172)? Gibt es einen Zusammenhang zwischen diesem Bund, dem </w:t>
            </w:r>
            <w:proofErr w:type="spellStart"/>
            <w:r>
              <w:rPr>
                <w:rFonts w:eastAsia="Calibri" w:cs="Arial"/>
                <w:bCs/>
                <w:i/>
                <w:iCs/>
                <w:szCs w:val="22"/>
              </w:rPr>
              <w:t>fiṭra</w:t>
            </w:r>
            <w:proofErr w:type="spellEnd"/>
            <w:r>
              <w:rPr>
                <w:rFonts w:eastAsia="Calibri" w:cs="Arial"/>
                <w:bCs/>
                <w:szCs w:val="22"/>
              </w:rPr>
              <w:t>-Vers 30:30 und dem universellen Phänomen des Glaubens in der Menschheitsgeschichte? Und wenn ja: Wozu braucht es dann noch Propheten?“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„Ist dem Menschen die Unterscheidung zwischen Gutem und Schlechten angelegt, oder das Resultat von Erziehung und Umwelt? Kann man den Menschen zu ausnahmslos jeder Moral erziehen?“</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Hier sollten sowohl Positionen der islamischen Theologie (</w:t>
            </w:r>
            <w:proofErr w:type="spellStart"/>
            <w:r>
              <w:rPr>
                <w:rFonts w:eastAsia="Calibri" w:cs="Arial"/>
                <w:bCs/>
                <w:szCs w:val="22"/>
              </w:rPr>
              <w:t>muʿtazilītisch</w:t>
            </w:r>
            <w:proofErr w:type="spellEnd"/>
            <w:r>
              <w:rPr>
                <w:rFonts w:eastAsia="Calibri" w:cs="Arial"/>
                <w:bCs/>
                <w:szCs w:val="22"/>
              </w:rPr>
              <w:t xml:space="preserve">, </w:t>
            </w:r>
            <w:proofErr w:type="spellStart"/>
            <w:r>
              <w:rPr>
                <w:rFonts w:eastAsia="Calibri" w:cs="Arial"/>
                <w:bCs/>
                <w:szCs w:val="22"/>
              </w:rPr>
              <w:t>maturīdītisch</w:t>
            </w:r>
            <w:proofErr w:type="spellEnd"/>
            <w:r>
              <w:rPr>
                <w:rFonts w:eastAsia="Calibri" w:cs="Arial"/>
                <w:bCs/>
                <w:szCs w:val="22"/>
              </w:rPr>
              <w:t xml:space="preserve">, </w:t>
            </w:r>
            <w:proofErr w:type="spellStart"/>
            <w:r>
              <w:rPr>
                <w:rFonts w:eastAsia="Calibri" w:cs="Arial"/>
                <w:bCs/>
                <w:szCs w:val="22"/>
              </w:rPr>
              <w:t>ashʿarītisch</w:t>
            </w:r>
            <w:proofErr w:type="spellEnd"/>
            <w:r>
              <w:rPr>
                <w:rFonts w:eastAsia="Calibri" w:cs="Arial"/>
                <w:bCs/>
                <w:szCs w:val="22"/>
              </w:rPr>
              <w:t>) zur Sprache kommen, als auch empirische Befunde zur moralischen Sozialisation (beispielsweise nach Kohlberg) oder zur Bereitschaft zur maßlosen Gewaltanwendung, wenn diese von einer Autorität geboten bzw. legitimieren wird (</w:t>
            </w:r>
            <w:proofErr w:type="spellStart"/>
            <w:r>
              <w:rPr>
                <w:rFonts w:eastAsia="Calibri" w:cs="Arial"/>
                <w:bCs/>
                <w:szCs w:val="22"/>
              </w:rPr>
              <w:t>Milgram</w:t>
            </w:r>
            <w:proofErr w:type="spellEnd"/>
            <w:r>
              <w:rPr>
                <w:rFonts w:eastAsia="Calibri" w:cs="Arial"/>
                <w:bCs/>
                <w:szCs w:val="22"/>
              </w:rPr>
              <w:t>-Experiment).</w:t>
            </w:r>
          </w:p>
          <w:p w:rsidR="00973748" w:rsidRDefault="00973748" w:rsidP="00973748">
            <w:pPr>
              <w:spacing w:before="60"/>
              <w:rPr>
                <w:rFonts w:eastAsia="Calibri" w:cs="Arial"/>
                <w:bCs/>
                <w:szCs w:val="22"/>
              </w:rPr>
            </w:pPr>
            <w:r>
              <w:rPr>
                <w:rFonts w:eastAsia="Calibri" w:cs="Arial"/>
                <w:bCs/>
                <w:szCs w:val="22"/>
              </w:rPr>
              <w:t>Auch hier geht es nicht darum eine abschließende Position zu vermitteln, sondern zu verdeutlichen, in welchem sensiblen Verhältnis die angelegte Fähigkeit zur Moral zu äußeren Anforderungen und Einwirkungen steht.</w:t>
            </w:r>
          </w:p>
          <w:p w:rsidR="00973748" w:rsidRDefault="00973748" w:rsidP="00973748">
            <w:pPr>
              <w:spacing w:before="60"/>
              <w:rPr>
                <w:rFonts w:eastAsia="Calibri" w:cs="Arial"/>
                <w:bCs/>
                <w:szCs w:val="22"/>
              </w:rPr>
            </w:pPr>
            <w:r>
              <w:rPr>
                <w:rFonts w:eastAsia="Calibri" w:cs="Arial"/>
                <w:bCs/>
                <w:szCs w:val="22"/>
              </w:rPr>
              <w:t>Wichtig wäre hier noch der Hinweis, dass Moral (</w:t>
            </w:r>
            <w:proofErr w:type="spellStart"/>
            <w:r>
              <w:rPr>
                <w:rFonts w:eastAsia="Calibri" w:cs="Arial"/>
                <w:bCs/>
                <w:i/>
                <w:iCs/>
                <w:szCs w:val="22"/>
              </w:rPr>
              <w:t>akhlāq</w:t>
            </w:r>
            <w:proofErr w:type="spellEnd"/>
            <w:r>
              <w:rPr>
                <w:rFonts w:eastAsia="Calibri" w:cs="Arial"/>
                <w:bCs/>
                <w:szCs w:val="22"/>
              </w:rPr>
              <w:t>) im Islam mehr meint als nur das Zeigen von „erwünschtem“ Verhalten gegenüber den Mitmenschen, sondern dass sie mit Charakterbildung einhergeht, die den Menschen „mit dem Charakter Gottes“ (</w:t>
            </w:r>
            <w:proofErr w:type="spellStart"/>
            <w:r>
              <w:rPr>
                <w:rFonts w:eastAsia="Calibri" w:cs="Arial"/>
                <w:bCs/>
                <w:szCs w:val="22"/>
              </w:rPr>
              <w:t>Hadith</w:t>
            </w:r>
            <w:proofErr w:type="spellEnd"/>
            <w:r>
              <w:rPr>
                <w:rFonts w:eastAsia="Calibri" w:cs="Arial"/>
                <w:bCs/>
                <w:szCs w:val="22"/>
              </w:rPr>
              <w:t>) veredeln soll. Auch hier hat der Islam die beiden Aspekte von Moral und Spiritualität nicht voneinander getrennt und sieht in ihrer Einheit die nachhaltigste Begründung von Moral.</w:t>
            </w:r>
          </w:p>
          <w:p w:rsidR="00973748" w:rsidRDefault="00973748" w:rsidP="00973748">
            <w:pPr>
              <w:spacing w:before="60"/>
              <w:rPr>
                <w:rFonts w:eastAsia="Calibri" w:cs="Arial"/>
                <w:bCs/>
                <w:szCs w:val="22"/>
              </w:rPr>
            </w:pPr>
            <w:r>
              <w:rPr>
                <w:rFonts w:eastAsia="Calibri" w:cs="Arial"/>
                <w:bCs/>
                <w:szCs w:val="22"/>
              </w:rPr>
              <w:t>„Kann der Mensch von sich aus Fehlentwicklungen in seiner Moral erkennen und etwas dagegen tun?“</w:t>
            </w:r>
          </w:p>
          <w:p w:rsidR="00973748" w:rsidRDefault="00973748" w:rsidP="00973748">
            <w:pPr>
              <w:spacing w:before="60"/>
              <w:rPr>
                <w:rFonts w:eastAsia="Calibri" w:cs="Arial"/>
                <w:bCs/>
                <w:szCs w:val="22"/>
              </w:rPr>
            </w:pPr>
            <w:r>
              <w:rPr>
                <w:rFonts w:eastAsia="Calibri" w:cs="Arial"/>
                <w:bCs/>
                <w:szCs w:val="22"/>
              </w:rPr>
              <w:t>Die Schwierigkeit das Gegebene und vom Umfeld für selbstverständlich erachtete als hinterfragbar zu erkennen sollte hier zur Sprache kommen, ebenso, dass ein rein äußerlicher Bezug auf islamische Normen alleine noch keinen moralischen Menschen macht – vielmehr setzt der Islam ein bereits aktives und empfängliches moralisches Bewusstsein voraus, um dieses im Lichte des Islam weiterentwickeln zu können.</w:t>
            </w:r>
          </w:p>
          <w:p w:rsidR="00973748" w:rsidRDefault="00973748" w:rsidP="00973748">
            <w:pPr>
              <w:spacing w:before="60"/>
              <w:rPr>
                <w:rFonts w:eastAsia="Calibri" w:cs="Arial"/>
                <w:bCs/>
                <w:szCs w:val="22"/>
              </w:rPr>
            </w:pPr>
            <w:r>
              <w:rPr>
                <w:rFonts w:eastAsia="Calibri" w:cs="Arial"/>
                <w:bCs/>
                <w:szCs w:val="22"/>
              </w:rPr>
              <w:t xml:space="preserve">Als ein wichtiger Weg zur Entwicklung von moralischem Bewusstsein sollte unter Aufgriff der oben genannte Motive von Empathie und Mitgefühl auch der </w:t>
            </w:r>
            <w:r>
              <w:rPr>
                <w:rFonts w:eastAsia="Calibri" w:cs="Arial"/>
                <w:bCs/>
                <w:i/>
                <w:iCs/>
                <w:szCs w:val="22"/>
              </w:rPr>
              <w:t xml:space="preserve">Perspektivenwechsel </w:t>
            </w:r>
            <w:r>
              <w:rPr>
                <w:rFonts w:eastAsia="Calibri" w:cs="Arial"/>
                <w:bCs/>
                <w:szCs w:val="22"/>
              </w:rPr>
              <w:t>als ethisches Erkundungswerkzeug zur Sprache kommen.</w:t>
            </w:r>
          </w:p>
          <w:p w:rsidR="00973748" w:rsidRDefault="00973748" w:rsidP="00973748">
            <w:pPr>
              <w:spacing w:before="60"/>
              <w:rPr>
                <w:rFonts w:eastAsia="Calibri" w:cs="Arial"/>
                <w:bCs/>
                <w:szCs w:val="22"/>
              </w:rPr>
            </w:pPr>
            <w:r>
              <w:rPr>
                <w:rFonts w:eastAsia="Calibri" w:cs="Arial"/>
                <w:bCs/>
                <w:szCs w:val="22"/>
              </w:rPr>
              <w:t>„Würde es weniger Unrecht auf der Welt geben, wenn Menschen häufiger einen Perspektivenwechsel vornehmen würden?“</w:t>
            </w:r>
          </w:p>
          <w:p w:rsidR="0056433B" w:rsidRDefault="0056433B"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Diese Frage soll anhand konkreter Beispiele diskutiert werden, die unter einem der folgenden Bedingungen stehen</w:t>
            </w:r>
          </w:p>
          <w:p w:rsidR="00973748" w:rsidRDefault="00973748" w:rsidP="00973748">
            <w:pPr>
              <w:numPr>
                <w:ilvl w:val="0"/>
                <w:numId w:val="7"/>
              </w:numPr>
              <w:spacing w:before="60"/>
              <w:rPr>
                <w:rFonts w:eastAsia="Calibri" w:cs="Arial"/>
                <w:szCs w:val="22"/>
              </w:rPr>
            </w:pPr>
            <w:r>
              <w:rPr>
                <w:rFonts w:eastAsia="Calibri" w:cs="Arial"/>
                <w:szCs w:val="22"/>
              </w:rPr>
              <w:t xml:space="preserve">politischer Konflikt mit einer langen Vorgeschichte und starker Polarisierung </w:t>
            </w:r>
          </w:p>
          <w:p w:rsidR="00973748" w:rsidRDefault="00973748" w:rsidP="00973748">
            <w:pPr>
              <w:numPr>
                <w:ilvl w:val="0"/>
                <w:numId w:val="7"/>
              </w:numPr>
              <w:spacing w:before="60"/>
              <w:rPr>
                <w:rFonts w:eastAsia="Calibri" w:cs="Arial"/>
                <w:szCs w:val="22"/>
              </w:rPr>
            </w:pPr>
            <w:r>
              <w:rPr>
                <w:rFonts w:eastAsia="Calibri" w:cs="Arial"/>
                <w:szCs w:val="22"/>
              </w:rPr>
              <w:t>tief sitzende Vorurteile und Vorbehalte, die blind machen für das vom anderen erlebte Leid</w:t>
            </w:r>
          </w:p>
          <w:p w:rsidR="00973748" w:rsidRDefault="00973748" w:rsidP="00973748">
            <w:pPr>
              <w:numPr>
                <w:ilvl w:val="0"/>
                <w:numId w:val="7"/>
              </w:numPr>
              <w:spacing w:before="60"/>
              <w:rPr>
                <w:rFonts w:eastAsia="Calibri" w:cs="Arial"/>
                <w:szCs w:val="22"/>
              </w:rPr>
            </w:pPr>
            <w:r>
              <w:rPr>
                <w:rFonts w:eastAsia="Calibri" w:cs="Arial"/>
                <w:szCs w:val="22"/>
              </w:rPr>
              <w:t>eine Vergegenständlichung des Kontrahenten zu einem bloßen „Problem“, das ausgehalten oder beseitigt werden muss</w:t>
            </w:r>
          </w:p>
          <w:p w:rsidR="00973748" w:rsidRDefault="00973748" w:rsidP="00973748">
            <w:pPr>
              <w:numPr>
                <w:ilvl w:val="0"/>
                <w:numId w:val="7"/>
              </w:numPr>
              <w:spacing w:before="60"/>
              <w:rPr>
                <w:rFonts w:eastAsia="Calibri" w:cs="Arial"/>
                <w:szCs w:val="22"/>
              </w:rPr>
            </w:pPr>
            <w:r>
              <w:rPr>
                <w:rFonts w:eastAsia="Calibri" w:cs="Arial"/>
                <w:szCs w:val="22"/>
              </w:rPr>
              <w:t>Feindschaft gegenüber einer Person aufgrund ihrer Zugehörigkeit zu einer Gruppe, die man selbst ablehnt</w:t>
            </w:r>
          </w:p>
          <w:p w:rsidR="00973748" w:rsidRDefault="00973748" w:rsidP="00973748">
            <w:pPr>
              <w:spacing w:before="60"/>
              <w:rPr>
                <w:rFonts w:eastAsia="Calibri" w:cs="Arial"/>
                <w:bCs/>
                <w:szCs w:val="22"/>
              </w:rPr>
            </w:pPr>
            <w:r>
              <w:rPr>
                <w:rFonts w:eastAsia="Calibri" w:cs="Arial"/>
                <w:bCs/>
                <w:szCs w:val="22"/>
              </w:rPr>
              <w:t>Nachdem der Konflikt aus der Sicht einer Partei bewusst zuspitzend und argumentativ vermeintlich gut abgesichert dargestellt wurde, soll ein Perspektivenwechsel angeleitet werden, in dessen Mittelpunkt die aktive Einfühlungsarbeit steht.</w:t>
            </w:r>
          </w:p>
          <w:p w:rsidR="00973748" w:rsidRDefault="00973748" w:rsidP="00973748">
            <w:pPr>
              <w:spacing w:before="60"/>
              <w:rPr>
                <w:rFonts w:eastAsia="Calibri" w:cs="Arial"/>
                <w:bCs/>
                <w:szCs w:val="22"/>
              </w:rPr>
            </w:pPr>
            <w:r>
              <w:rPr>
                <w:rFonts w:eastAsia="Calibri" w:cs="Arial"/>
                <w:bCs/>
                <w:szCs w:val="22"/>
              </w:rPr>
              <w:t xml:space="preserve">„Mit welchen Fragen kann man hier nun einen Perspektivenwechsel erzielen?“ </w:t>
            </w:r>
          </w:p>
          <w:p w:rsidR="00973748" w:rsidRDefault="00973748" w:rsidP="00973748">
            <w:pPr>
              <w:numPr>
                <w:ilvl w:val="0"/>
                <w:numId w:val="7"/>
              </w:numPr>
              <w:spacing w:before="60"/>
              <w:rPr>
                <w:rFonts w:eastAsia="Calibri" w:cs="Arial"/>
                <w:szCs w:val="22"/>
              </w:rPr>
            </w:pPr>
            <w:r>
              <w:rPr>
                <w:rFonts w:eastAsia="Calibri" w:cs="Arial"/>
                <w:szCs w:val="22"/>
              </w:rPr>
              <w:t>Wichtig ist es hier ideologische und politische Slogans zurückstellen und die konkrete Lebenssituation des Gegenübers samt ihren Nöten und Hoffnungen zu betrachten.</w:t>
            </w:r>
          </w:p>
          <w:p w:rsidR="00973748" w:rsidRDefault="00973748" w:rsidP="00973748">
            <w:pPr>
              <w:numPr>
                <w:ilvl w:val="0"/>
                <w:numId w:val="7"/>
              </w:numPr>
              <w:spacing w:before="60"/>
              <w:rPr>
                <w:rFonts w:eastAsia="Calibri" w:cs="Arial"/>
                <w:szCs w:val="22"/>
              </w:rPr>
            </w:pPr>
            <w:r>
              <w:rPr>
                <w:rFonts w:eastAsia="Calibri" w:cs="Arial"/>
                <w:szCs w:val="22"/>
              </w:rPr>
              <w:t>Als Wissensquellen über das Gegenüber sollten seine eigenen Auskünfte über sich selbst eingeholt werden.</w:t>
            </w:r>
          </w:p>
          <w:p w:rsidR="00973748" w:rsidRDefault="00973748" w:rsidP="00973748">
            <w:pPr>
              <w:numPr>
                <w:ilvl w:val="0"/>
                <w:numId w:val="7"/>
              </w:numPr>
              <w:spacing w:before="60"/>
              <w:rPr>
                <w:rFonts w:eastAsia="Calibri" w:cs="Arial"/>
                <w:szCs w:val="22"/>
              </w:rPr>
            </w:pPr>
            <w:r>
              <w:rPr>
                <w:rFonts w:eastAsia="Calibri" w:cs="Arial"/>
                <w:szCs w:val="22"/>
              </w:rPr>
              <w:t>Es sollte nach dem Sinn des Verhaltens und der Aussagen des Gegenübers gefragt werden.</w:t>
            </w:r>
          </w:p>
          <w:p w:rsidR="00973748" w:rsidRDefault="00973748" w:rsidP="00973748">
            <w:pPr>
              <w:numPr>
                <w:ilvl w:val="0"/>
                <w:numId w:val="7"/>
              </w:numPr>
              <w:spacing w:before="60"/>
              <w:rPr>
                <w:rFonts w:eastAsia="Calibri" w:cs="Arial"/>
                <w:szCs w:val="22"/>
              </w:rPr>
            </w:pPr>
            <w:r>
              <w:rPr>
                <w:rFonts w:eastAsia="Calibri" w:cs="Arial"/>
                <w:szCs w:val="22"/>
              </w:rPr>
              <w:t>Vermeintliche Selbstverständlichkeiten über das Gegenüber sollten durch Befragung des Gegenübers hinterfragt werden.</w:t>
            </w:r>
          </w:p>
          <w:p w:rsidR="00973748" w:rsidRDefault="00973748" w:rsidP="00973748">
            <w:pPr>
              <w:numPr>
                <w:ilvl w:val="0"/>
                <w:numId w:val="7"/>
              </w:numPr>
              <w:spacing w:before="60"/>
              <w:rPr>
                <w:rFonts w:eastAsia="Calibri" w:cs="Arial"/>
                <w:szCs w:val="22"/>
              </w:rPr>
            </w:pPr>
            <w:r>
              <w:rPr>
                <w:rFonts w:eastAsia="Calibri" w:cs="Arial"/>
                <w:szCs w:val="22"/>
              </w:rPr>
              <w:t>In welchem Punkt kann ich meinem Gegenüber Recht geben? Würde ich an seiner Stelle vielleicht ebenso handeln?</w:t>
            </w:r>
          </w:p>
          <w:p w:rsidR="00973748" w:rsidRDefault="00973748" w:rsidP="00973748">
            <w:pPr>
              <w:numPr>
                <w:ilvl w:val="0"/>
                <w:numId w:val="7"/>
              </w:numPr>
              <w:spacing w:before="60"/>
              <w:rPr>
                <w:rFonts w:eastAsia="Calibri" w:cs="Arial"/>
                <w:szCs w:val="22"/>
              </w:rPr>
            </w:pPr>
            <w:r>
              <w:rPr>
                <w:rFonts w:eastAsia="Calibri" w:cs="Arial"/>
                <w:szCs w:val="22"/>
              </w:rPr>
              <w:t>So fair, wie ich von meinem Gegenüber behandelt werden möchte, sollte ich mich auch ihm gegenüber verhalten (goldene Regel)</w:t>
            </w:r>
          </w:p>
          <w:p w:rsidR="00973748" w:rsidRDefault="00973748" w:rsidP="00973748">
            <w:pPr>
              <w:spacing w:before="60"/>
              <w:rPr>
                <w:rFonts w:eastAsia="Calibri" w:cs="Arial"/>
                <w:bCs/>
                <w:szCs w:val="22"/>
              </w:rPr>
            </w:pPr>
            <w:r>
              <w:rPr>
                <w:rFonts w:eastAsia="Calibri" w:cs="Arial"/>
                <w:bCs/>
                <w:szCs w:val="22"/>
              </w:rPr>
              <w:t>„Welche neuen Einsichten ergibt ein Perspektivenwechsel?“</w:t>
            </w:r>
          </w:p>
          <w:p w:rsidR="00973748" w:rsidRDefault="00973748" w:rsidP="00973748">
            <w:pPr>
              <w:numPr>
                <w:ilvl w:val="0"/>
                <w:numId w:val="7"/>
              </w:numPr>
              <w:spacing w:before="60"/>
              <w:rPr>
                <w:rFonts w:eastAsia="Calibri" w:cs="Arial"/>
                <w:szCs w:val="22"/>
              </w:rPr>
            </w:pPr>
            <w:r>
              <w:rPr>
                <w:rFonts w:eastAsia="Calibri" w:cs="Arial"/>
                <w:szCs w:val="22"/>
              </w:rPr>
              <w:t>Man erkennt den anderen als Menschen mit ähnlichen Bedürfnissen wie man selbst.</w:t>
            </w:r>
          </w:p>
          <w:p w:rsidR="00973748" w:rsidRDefault="00973748" w:rsidP="00973748">
            <w:pPr>
              <w:numPr>
                <w:ilvl w:val="0"/>
                <w:numId w:val="7"/>
              </w:numPr>
              <w:spacing w:before="60"/>
              <w:rPr>
                <w:rFonts w:eastAsia="Calibri" w:cs="Arial"/>
                <w:szCs w:val="22"/>
              </w:rPr>
            </w:pPr>
            <w:r>
              <w:rPr>
                <w:rFonts w:eastAsia="Calibri" w:cs="Arial"/>
                <w:szCs w:val="22"/>
              </w:rPr>
              <w:t>Man erkennt den andern als Menschen, der auch Ängste und Verunsicherungen hat.</w:t>
            </w:r>
          </w:p>
          <w:p w:rsidR="00973748" w:rsidRDefault="00973748" w:rsidP="00973748">
            <w:pPr>
              <w:numPr>
                <w:ilvl w:val="0"/>
                <w:numId w:val="7"/>
              </w:numPr>
              <w:spacing w:before="60"/>
              <w:rPr>
                <w:rFonts w:eastAsia="Calibri" w:cs="Arial"/>
                <w:szCs w:val="22"/>
              </w:rPr>
            </w:pPr>
            <w:r>
              <w:rPr>
                <w:rFonts w:eastAsia="Calibri" w:cs="Arial"/>
                <w:szCs w:val="22"/>
              </w:rPr>
              <w:t>Man erkennt potenzielle Quellen von Missverständnissen.</w:t>
            </w:r>
          </w:p>
          <w:p w:rsidR="00973748" w:rsidRDefault="00973748" w:rsidP="00973748">
            <w:pPr>
              <w:numPr>
                <w:ilvl w:val="0"/>
                <w:numId w:val="7"/>
              </w:numPr>
              <w:spacing w:before="60"/>
              <w:rPr>
                <w:rFonts w:eastAsia="Calibri" w:cs="Arial"/>
                <w:szCs w:val="22"/>
              </w:rPr>
            </w:pPr>
            <w:r>
              <w:rPr>
                <w:rFonts w:eastAsia="Calibri" w:cs="Arial"/>
                <w:szCs w:val="22"/>
              </w:rPr>
              <w:t xml:space="preserve">Einsicht, dass die </w:t>
            </w:r>
            <w:r>
              <w:rPr>
                <w:rFonts w:eastAsia="Calibri" w:cs="Arial"/>
                <w:i/>
                <w:iCs/>
                <w:szCs w:val="22"/>
              </w:rPr>
              <w:t>Unschuldsvermutung</w:t>
            </w:r>
            <w:r>
              <w:rPr>
                <w:rFonts w:eastAsia="Calibri" w:cs="Arial"/>
                <w:szCs w:val="22"/>
              </w:rPr>
              <w:t xml:space="preserve"> die sicherere Alternative gegenüber einer kritiklosen Übernahme verbreiteter Vorurteile oder Klischees ist.</w:t>
            </w:r>
          </w:p>
          <w:p w:rsidR="00973748" w:rsidRDefault="00973748" w:rsidP="00973748">
            <w:pPr>
              <w:numPr>
                <w:ilvl w:val="0"/>
                <w:numId w:val="7"/>
              </w:numPr>
              <w:spacing w:before="60"/>
              <w:rPr>
                <w:rFonts w:eastAsia="Calibri" w:cs="Arial"/>
                <w:szCs w:val="22"/>
              </w:rPr>
            </w:pPr>
            <w:r>
              <w:rPr>
                <w:rFonts w:eastAsia="Calibri" w:cs="Arial"/>
                <w:szCs w:val="22"/>
              </w:rPr>
              <w:t>Man erkennt, dass vieles, was das Gegenüber ausmacht, nicht etwa bewusst oder mit dem Zweck der Provokation anderer ausgesucht ist, sondern ihm von seiner Umwelt womöglich als das Selbstverständliche und Erstrebenswerte vermittelt wurde.</w:t>
            </w:r>
          </w:p>
          <w:p w:rsidR="00973748" w:rsidRDefault="00973748" w:rsidP="00973748">
            <w:pPr>
              <w:spacing w:before="60"/>
              <w:rPr>
                <w:rFonts w:eastAsia="Calibri" w:cs="Arial"/>
                <w:bCs/>
                <w:szCs w:val="22"/>
              </w:rPr>
            </w:pPr>
          </w:p>
          <w:p w:rsidR="00973748" w:rsidRDefault="00973748" w:rsidP="00973748">
            <w:pPr>
              <w:spacing w:before="60"/>
              <w:rPr>
                <w:rFonts w:eastAsia="Calibri" w:cs="Arial"/>
                <w:bCs/>
                <w:szCs w:val="22"/>
              </w:rPr>
            </w:pPr>
            <w:r>
              <w:rPr>
                <w:rFonts w:eastAsia="Calibri" w:cs="Arial"/>
                <w:bCs/>
                <w:szCs w:val="22"/>
              </w:rPr>
              <w:t>Offene Aufgabenstellung:</w:t>
            </w:r>
          </w:p>
          <w:p w:rsidR="00973748" w:rsidRDefault="00973748" w:rsidP="00973748">
            <w:pPr>
              <w:spacing w:before="60"/>
              <w:rPr>
                <w:rFonts w:eastAsia="Calibri" w:cs="Arial"/>
                <w:bCs/>
                <w:szCs w:val="22"/>
              </w:rPr>
            </w:pPr>
            <w:r>
              <w:rPr>
                <w:rFonts w:eastAsia="Calibri" w:cs="Arial"/>
                <w:bCs/>
                <w:szCs w:val="22"/>
              </w:rPr>
              <w:t>Gegeben ist ein praktischer Interessenkonflikt in einer emotional angespannten Situation (Beispiele werden unter Berücksichtigung aktueller Ereignisse von der Lehrkraft vorgeschlagen – die Schülerinnen und Schüler können auch Vorschläge machen):</w:t>
            </w:r>
          </w:p>
          <w:p w:rsidR="00973748" w:rsidRDefault="00973748" w:rsidP="00973748">
            <w:pPr>
              <w:spacing w:before="60"/>
              <w:rPr>
                <w:rFonts w:eastAsia="Calibri" w:cs="Arial"/>
                <w:bCs/>
                <w:szCs w:val="22"/>
              </w:rPr>
            </w:pPr>
            <w:r>
              <w:rPr>
                <w:rFonts w:eastAsia="Calibri" w:cs="Arial"/>
                <w:bCs/>
                <w:szCs w:val="22"/>
              </w:rPr>
              <w:t>„Überlegt Euch, wie der Konflikt unter Zuhilfenahme von Perspektivenwechsel gelöst werden könnte und stellt Euer Ergebnis in Form eines Rollenspiels vor.“</w:t>
            </w:r>
          </w:p>
          <w:p w:rsidR="00973748" w:rsidRDefault="00973748" w:rsidP="00973748">
            <w:pPr>
              <w:spacing w:before="60"/>
              <w:rPr>
                <w:rFonts w:eastAsia="Calibri" w:cs="Arial"/>
                <w:bCs/>
                <w:szCs w:val="22"/>
              </w:rPr>
            </w:pPr>
            <w:r>
              <w:rPr>
                <w:rFonts w:eastAsia="Calibri" w:cs="Arial"/>
                <w:bCs/>
                <w:szCs w:val="22"/>
              </w:rPr>
              <w:t>„Beurteilt die von Euch verwendete Vorgehensweise auch unter islamischen Gesichtspunkten – wie müsste man eine islamisch-religiöse Perspektive einbeziehen, damit sie zur Lösung des Konflikts beitragen kann? Wie sollte man sie lieber nicht einbeziehen?“</w:t>
            </w:r>
          </w:p>
          <w:p w:rsidR="00973748" w:rsidRPr="00D20CF6" w:rsidRDefault="00973748" w:rsidP="00973748">
            <w:pPr>
              <w:spacing w:before="60"/>
              <w:rPr>
                <w:rFonts w:eastAsia="Calibri" w:cs="Arial"/>
                <w:bCs/>
                <w:szCs w:val="22"/>
              </w:rPr>
            </w:pPr>
            <w:r>
              <w:rPr>
                <w:rFonts w:eastAsia="Calibri" w:cs="Arial"/>
                <w:bCs/>
                <w:szCs w:val="22"/>
              </w:rPr>
              <w:t>„Formuliert (anhand Eurer Vorkenntnisse oder anhand ausliegenden Materials) allgemeine islamisch begründbare Regeln zur friedlichen Konfliktlösung“</w:t>
            </w:r>
          </w:p>
        </w:tc>
        <w:tc>
          <w:tcPr>
            <w:tcW w:w="1238" w:type="pct"/>
            <w:tcBorders>
              <w:top w:val="single" w:sz="4" w:space="0" w:color="auto"/>
              <w:left w:val="single" w:sz="4" w:space="0" w:color="auto"/>
              <w:right w:val="single" w:sz="4" w:space="0" w:color="auto"/>
            </w:tcBorders>
            <w:shd w:val="clear" w:color="auto" w:fill="auto"/>
          </w:tcPr>
          <w:p w:rsidR="00973748" w:rsidRDefault="00973748" w:rsidP="00973748">
            <w:pPr>
              <w:spacing w:before="60"/>
              <w:rPr>
                <w:rFonts w:eastAsia="Calibri" w:cs="Arial"/>
                <w:iCs/>
                <w:szCs w:val="22"/>
              </w:rPr>
            </w:pPr>
            <w:r>
              <w:rPr>
                <w:rFonts w:eastAsia="Calibri" w:cs="Arial"/>
                <w:iCs/>
                <w:szCs w:val="22"/>
              </w:rPr>
              <w:t>Didaktischer Hinweis: Für diese Sequenz sollten zwei Doppelstunden eingeplant werden</w:t>
            </w: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szCs w:val="22"/>
              </w:rPr>
            </w:pPr>
            <w:r w:rsidRPr="00D23FFF">
              <w:rPr>
                <w:rFonts w:eastAsia="Calibri" w:cs="Arial"/>
                <w:szCs w:val="22"/>
              </w:rPr>
              <w:t>„Jedes Kind wird mit der natürlichen Veranlagung (zum rechten Weg) geboren.“ (al-</w:t>
            </w:r>
            <w:proofErr w:type="spellStart"/>
            <w:r w:rsidRPr="00D23FFF">
              <w:rPr>
                <w:rFonts w:eastAsia="Calibri" w:cs="Arial"/>
                <w:szCs w:val="22"/>
              </w:rPr>
              <w:t>Bukhārī</w:t>
            </w:r>
            <w:proofErr w:type="spellEnd"/>
            <w:r w:rsidRPr="00D23FFF">
              <w:rPr>
                <w:rFonts w:eastAsia="Calibri" w:cs="Arial"/>
                <w:szCs w:val="22"/>
              </w:rPr>
              <w:t>, Muslim)</w:t>
            </w: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p>
          <w:p w:rsidR="00973748" w:rsidRDefault="00973748" w:rsidP="00973748">
            <w:pPr>
              <w:spacing w:before="60"/>
              <w:rPr>
                <w:rFonts w:eastAsia="Calibri" w:cs="Arial"/>
                <w:iCs/>
                <w:szCs w:val="22"/>
              </w:rPr>
            </w:pPr>
            <w:r w:rsidRPr="007819AC">
              <w:rPr>
                <w:rFonts w:eastAsia="Calibri" w:cs="Arial"/>
                <w:iCs/>
                <w:szCs w:val="22"/>
              </w:rPr>
              <w:t xml:space="preserve">„Allah der Mächtige und Erhabene spricht am Tag der Auferstehung: 'O Sohn Adams, Ich war krank, und du hast </w:t>
            </w:r>
            <w:proofErr w:type="spellStart"/>
            <w:r w:rsidRPr="007819AC">
              <w:rPr>
                <w:rFonts w:eastAsia="Calibri" w:cs="Arial"/>
                <w:iCs/>
                <w:szCs w:val="22"/>
              </w:rPr>
              <w:t>Mich</w:t>
            </w:r>
            <w:proofErr w:type="spellEnd"/>
            <w:r w:rsidRPr="007819AC">
              <w:rPr>
                <w:rFonts w:eastAsia="Calibri" w:cs="Arial"/>
                <w:iCs/>
                <w:szCs w:val="22"/>
              </w:rPr>
              <w:t xml:space="preserve"> nicht besucht.' Er sagt: O Herr, wie kann ich Dich besuchen, wo Du doch der Herr der Welten bist?' Er spricht: 'Hast du nicht gewusst, dass einer Meiner Knechte krank war, und du hast ihn nicht besucht? Hast du nicht gewusst, dass, wenn du ihn besucht hättest, du </w:t>
            </w:r>
            <w:proofErr w:type="spellStart"/>
            <w:r w:rsidRPr="007819AC">
              <w:rPr>
                <w:rFonts w:eastAsia="Calibri" w:cs="Arial"/>
                <w:iCs/>
                <w:szCs w:val="22"/>
              </w:rPr>
              <w:t>Mich</w:t>
            </w:r>
            <w:proofErr w:type="spellEnd"/>
            <w:r w:rsidRPr="007819AC">
              <w:rPr>
                <w:rFonts w:eastAsia="Calibri" w:cs="Arial"/>
                <w:iCs/>
                <w:szCs w:val="22"/>
              </w:rPr>
              <w:t xml:space="preserve"> bei ihm gefunden hättest? O Sohn Adams, Ich habe Dich um Speise gebeten, doch du hast </w:t>
            </w:r>
            <w:proofErr w:type="spellStart"/>
            <w:r w:rsidRPr="007819AC">
              <w:rPr>
                <w:rFonts w:eastAsia="Calibri" w:cs="Arial"/>
                <w:iCs/>
                <w:szCs w:val="22"/>
              </w:rPr>
              <w:t>Mich</w:t>
            </w:r>
            <w:proofErr w:type="spellEnd"/>
            <w:r w:rsidRPr="007819AC">
              <w:rPr>
                <w:rFonts w:eastAsia="Calibri" w:cs="Arial"/>
                <w:iCs/>
                <w:szCs w:val="22"/>
              </w:rPr>
              <w:t xml:space="preserve"> nicht gespeist.' Er sagt: 'O Herr, wie kann ich Dich speisen, wo Du doch der Herr der Welten bist?' Er spricht: 'Hast du nicht gewusst, dass jener, Mein Knecht, dich um Speise bat, doch du hast ihn nicht gespeist? Und hast du nicht gewusst, dass, wenn du ihn gespeist hättest, du (den Lohn für) dies bei Mir gefunden hättest? O Sohn Adams, ich habe Dich um Trank gebeten, doch du hast </w:t>
            </w:r>
            <w:proofErr w:type="spellStart"/>
            <w:r w:rsidRPr="007819AC">
              <w:rPr>
                <w:rFonts w:eastAsia="Calibri" w:cs="Arial"/>
                <w:iCs/>
                <w:szCs w:val="22"/>
              </w:rPr>
              <w:t>Mich</w:t>
            </w:r>
            <w:proofErr w:type="spellEnd"/>
            <w:r w:rsidRPr="007819AC">
              <w:rPr>
                <w:rFonts w:eastAsia="Calibri" w:cs="Arial"/>
                <w:iCs/>
                <w:szCs w:val="22"/>
              </w:rPr>
              <w:t xml:space="preserve"> nicht getränkt.' Er sagt: 'O Herr, wie kann ich Dich tränken, wo Du doch der Herr der Welten bist?' Er spricht: 'Jener, Mein Knecht, hat dich um Trank gebeten, doch du hast ihn nicht getränkt. Wenn du ihn aber getränkt hättest, hättest du (den Lohn für) dies bei mir gefunden." (</w:t>
            </w:r>
            <w:proofErr w:type="spellStart"/>
            <w:r w:rsidRPr="007819AC">
              <w:rPr>
                <w:rFonts w:eastAsia="Calibri" w:cs="Arial"/>
                <w:iCs/>
                <w:szCs w:val="22"/>
              </w:rPr>
              <w:t>Abū</w:t>
            </w:r>
            <w:proofErr w:type="spellEnd"/>
            <w:r w:rsidRPr="007819AC">
              <w:rPr>
                <w:rFonts w:eastAsia="Calibri" w:cs="Arial"/>
                <w:iCs/>
                <w:szCs w:val="22"/>
              </w:rPr>
              <w:t xml:space="preserve"> </w:t>
            </w:r>
            <w:proofErr w:type="spellStart"/>
            <w:r w:rsidRPr="007819AC">
              <w:rPr>
                <w:rFonts w:eastAsia="Calibri" w:cs="Arial"/>
                <w:iCs/>
                <w:szCs w:val="22"/>
              </w:rPr>
              <w:t>Huraira</w:t>
            </w:r>
            <w:proofErr w:type="spellEnd"/>
            <w:r w:rsidRPr="007819AC">
              <w:rPr>
                <w:rFonts w:eastAsia="Calibri" w:cs="Arial"/>
                <w:iCs/>
                <w:szCs w:val="22"/>
              </w:rPr>
              <w:t>, Muslim)</w:t>
            </w:r>
          </w:p>
          <w:p w:rsidR="00973748" w:rsidRPr="009E71AB" w:rsidRDefault="00973748" w:rsidP="00973748">
            <w:pPr>
              <w:spacing w:before="60"/>
              <w:rPr>
                <w:rFonts w:eastAsia="Calibri" w:cs="Arial"/>
                <w:bCs/>
                <w:szCs w:val="22"/>
              </w:rPr>
            </w:pPr>
          </w:p>
        </w:tc>
      </w:tr>
      <w:tr w:rsidR="00192D88" w:rsidRPr="00DD6322" w:rsidTr="00D36485">
        <w:trPr>
          <w:gridAfter w:val="1"/>
          <w:wAfter w:w="50" w:type="pct"/>
          <w:jc w:val="center"/>
        </w:trPr>
        <w:tc>
          <w:tcPr>
            <w:tcW w:w="1237" w:type="pct"/>
            <w:vMerge/>
            <w:tcBorders>
              <w:left w:val="single" w:sz="4" w:space="0" w:color="auto"/>
              <w:right w:val="single" w:sz="4" w:space="0" w:color="auto"/>
            </w:tcBorders>
            <w:shd w:val="clear" w:color="auto" w:fill="auto"/>
          </w:tcPr>
          <w:p w:rsidR="00192D88" w:rsidRPr="002706E8" w:rsidRDefault="00192D88" w:rsidP="00192D88">
            <w:pPr>
              <w:spacing w:before="60"/>
              <w:rPr>
                <w:rFonts w:eastAsia="Calibri" w:cs="Arial"/>
                <w:szCs w:val="22"/>
              </w:rPr>
            </w:pPr>
          </w:p>
        </w:tc>
        <w:tc>
          <w:tcPr>
            <w:tcW w:w="1237" w:type="pct"/>
            <w:gridSpan w:val="2"/>
            <w:tcBorders>
              <w:top w:val="single" w:sz="4" w:space="0" w:color="auto"/>
              <w:left w:val="single" w:sz="4" w:space="0" w:color="auto"/>
              <w:right w:val="single" w:sz="4" w:space="0" w:color="auto"/>
            </w:tcBorders>
            <w:shd w:val="clear" w:color="auto" w:fill="auto"/>
          </w:tcPr>
          <w:p w:rsidR="00192D88" w:rsidRDefault="00192D88" w:rsidP="00192D88">
            <w:pPr>
              <w:spacing w:before="60"/>
              <w:rPr>
                <w:rFonts w:eastAsia="Calibri" w:cs="Arial"/>
                <w:b/>
                <w:szCs w:val="22"/>
              </w:rPr>
            </w:pPr>
            <w:r>
              <w:rPr>
                <w:rFonts w:eastAsia="Calibri" w:cs="Arial"/>
                <w:b/>
                <w:szCs w:val="22"/>
              </w:rPr>
              <w:t xml:space="preserve">3.3.1 (4), </w:t>
            </w:r>
            <w:r w:rsidRPr="00940C1A">
              <w:rPr>
                <w:rFonts w:eastAsia="Calibri" w:cs="Arial"/>
                <w:b/>
                <w:szCs w:val="22"/>
                <w:u w:val="single"/>
              </w:rPr>
              <w:t>3.3.1 (5)</w:t>
            </w:r>
            <w:r>
              <w:rPr>
                <w:rFonts w:eastAsia="Calibri" w:cs="Arial"/>
                <w:b/>
                <w:szCs w:val="22"/>
              </w:rPr>
              <w:t xml:space="preserve"> </w:t>
            </w:r>
          </w:p>
          <w:p w:rsidR="00192D88" w:rsidRDefault="00192D88" w:rsidP="00192D88">
            <w:pPr>
              <w:spacing w:before="60"/>
              <w:rPr>
                <w:rFonts w:eastAsia="Calibri" w:cs="Arial"/>
                <w:b/>
                <w:szCs w:val="22"/>
              </w:rPr>
            </w:pPr>
          </w:p>
          <w:p w:rsidR="00192D88" w:rsidRPr="00E67086" w:rsidRDefault="00192D88" w:rsidP="00192D88">
            <w:pPr>
              <w:spacing w:before="60"/>
              <w:rPr>
                <w:rFonts w:cs="Arial"/>
                <w:szCs w:val="22"/>
              </w:rPr>
            </w:pPr>
            <w:r>
              <w:rPr>
                <w:rFonts w:eastAsia="Calibri" w:cs="Arial"/>
                <w:b/>
                <w:szCs w:val="22"/>
              </w:rPr>
              <w:t xml:space="preserve">G: </w:t>
            </w:r>
            <w:r>
              <w:t>die besondere Verantwortung des Menschen als Geschöpf Gottes mit Blick auf die Begriffe Islam und Muslimsein darlegen (z.B. 2:148, 5:48)</w:t>
            </w:r>
            <w:r>
              <w:rPr>
                <w:rFonts w:eastAsia="Calibri" w:cs="Arial"/>
                <w:b/>
                <w:szCs w:val="22"/>
              </w:rPr>
              <w:br/>
            </w:r>
            <w:r>
              <w:rPr>
                <w:rFonts w:eastAsia="Calibri" w:cs="Arial"/>
                <w:b/>
                <w:szCs w:val="22"/>
              </w:rPr>
              <w:br/>
            </w:r>
            <w:r>
              <w:rPr>
                <w:rFonts w:eastAsia="Calibri" w:cs="Arial"/>
                <w:b/>
                <w:szCs w:val="22"/>
              </w:rPr>
              <w:br/>
              <w:t xml:space="preserve">M: </w:t>
            </w:r>
            <w:r>
              <w:t>die besondere Verantwortung des Menschen als Geschöpf Gottes mit Blick auf die Begriffe Islam und Muslimsein erarbeiten (z.B. 2:148, 5:48)</w:t>
            </w:r>
            <w:r>
              <w:rPr>
                <w:rFonts w:eastAsia="Calibri" w:cs="Arial"/>
                <w:b/>
                <w:szCs w:val="22"/>
              </w:rPr>
              <w:br/>
            </w:r>
            <w:r>
              <w:rPr>
                <w:rFonts w:eastAsia="Calibri" w:cs="Arial"/>
                <w:b/>
                <w:szCs w:val="22"/>
              </w:rPr>
              <w:br/>
            </w:r>
            <w:r>
              <w:rPr>
                <w:rFonts w:eastAsia="Calibri" w:cs="Arial"/>
                <w:b/>
                <w:szCs w:val="22"/>
              </w:rPr>
              <w:br/>
              <w:t xml:space="preserve">E: </w:t>
            </w:r>
            <w:r w:rsidRPr="00E67086">
              <w:rPr>
                <w:rFonts w:cs="Arial"/>
                <w:szCs w:val="22"/>
              </w:rPr>
              <w:t>die besondere Verantwortung des</w:t>
            </w:r>
            <w:r>
              <w:rPr>
                <w:rFonts w:cs="Arial"/>
                <w:szCs w:val="22"/>
              </w:rPr>
              <w:t xml:space="preserve"> </w:t>
            </w:r>
            <w:r w:rsidRPr="00E67086">
              <w:rPr>
                <w:rFonts w:cs="Arial"/>
                <w:szCs w:val="22"/>
              </w:rPr>
              <w:t>Menschen als Geschöpf Gottes mit</w:t>
            </w:r>
            <w:r>
              <w:rPr>
                <w:rFonts w:cs="Arial"/>
                <w:szCs w:val="22"/>
              </w:rPr>
              <w:t xml:space="preserve"> </w:t>
            </w:r>
            <w:r w:rsidRPr="00E67086">
              <w:rPr>
                <w:rFonts w:cs="Arial"/>
                <w:szCs w:val="22"/>
              </w:rPr>
              <w:t>Blick auf die Begriffe Islam</w:t>
            </w:r>
            <w:r>
              <w:rPr>
                <w:rFonts w:cs="Arial"/>
                <w:szCs w:val="22"/>
              </w:rPr>
              <w:t xml:space="preserve"> </w:t>
            </w:r>
            <w:r w:rsidRPr="00E67086">
              <w:rPr>
                <w:rFonts w:cs="Arial"/>
                <w:szCs w:val="22"/>
              </w:rPr>
              <w:t xml:space="preserve">und Muslimsein erarbeiten und in Diskussionen einbeziehen sowie den </w:t>
            </w:r>
            <w:proofErr w:type="spellStart"/>
            <w:r w:rsidRPr="00E67086">
              <w:rPr>
                <w:rFonts w:cs="Arial"/>
                <w:szCs w:val="22"/>
              </w:rPr>
              <w:t>koranischen</w:t>
            </w:r>
            <w:proofErr w:type="spellEnd"/>
            <w:r w:rsidRPr="00E67086">
              <w:rPr>
                <w:rFonts w:cs="Arial"/>
                <w:szCs w:val="22"/>
              </w:rPr>
              <w:t xml:space="preserve"> Impuls zum</w:t>
            </w:r>
            <w:r>
              <w:rPr>
                <w:rFonts w:cs="Arial"/>
                <w:szCs w:val="22"/>
              </w:rPr>
              <w:t xml:space="preserve"> </w:t>
            </w:r>
            <w:r w:rsidRPr="00E67086">
              <w:rPr>
                <w:rFonts w:cs="Arial"/>
                <w:szCs w:val="22"/>
              </w:rPr>
              <w:t>Wetteifern im Guten unabhängig von der Religionszugehörigkeit als individuellen Auftrag an den</w:t>
            </w:r>
            <w:r>
              <w:rPr>
                <w:rFonts w:cs="Arial"/>
                <w:szCs w:val="22"/>
              </w:rPr>
              <w:t xml:space="preserve"> </w:t>
            </w:r>
            <w:r w:rsidRPr="00E67086">
              <w:rPr>
                <w:rFonts w:cs="Arial"/>
                <w:szCs w:val="22"/>
              </w:rPr>
              <w:t>Menschen deuten (zum Beispiel 2:148, 5:48)</w:t>
            </w:r>
          </w:p>
          <w:p w:rsidR="00192D88" w:rsidRDefault="00192D88" w:rsidP="00192D88">
            <w:pPr>
              <w:autoSpaceDE w:val="0"/>
              <w:autoSpaceDN w:val="0"/>
              <w:adjustRightInd w:val="0"/>
              <w:rPr>
                <w:rFonts w:cs="Arial"/>
                <w:szCs w:val="22"/>
              </w:rPr>
            </w:pPr>
          </w:p>
          <w:p w:rsidR="00192D88" w:rsidRDefault="00192D88" w:rsidP="00192D88">
            <w:pPr>
              <w:autoSpaceDE w:val="0"/>
              <w:autoSpaceDN w:val="0"/>
              <w:adjustRightInd w:val="0"/>
              <w:rPr>
                <w:rFonts w:cs="Arial"/>
                <w:szCs w:val="22"/>
              </w:rPr>
            </w:pPr>
            <w:r>
              <w:rPr>
                <w:rFonts w:cs="Arial"/>
                <w:szCs w:val="22"/>
              </w:rPr>
              <w:br/>
            </w:r>
            <w:r w:rsidRPr="00940C1A">
              <w:rPr>
                <w:rFonts w:cs="Arial"/>
                <w:b/>
                <w:szCs w:val="22"/>
              </w:rPr>
              <w:t>E:</w:t>
            </w:r>
            <w:r>
              <w:rPr>
                <w:rFonts w:cs="Arial"/>
                <w:szCs w:val="22"/>
              </w:rPr>
              <w:t xml:space="preserve"> </w:t>
            </w:r>
            <w:r w:rsidRPr="00E67086">
              <w:rPr>
                <w:rFonts w:cs="Arial"/>
                <w:szCs w:val="22"/>
              </w:rPr>
              <w:t>die ganz persönliche, nicht delegierbare Dimension der Verantwortung erschließen, die</w:t>
            </w:r>
            <w:r>
              <w:rPr>
                <w:rFonts w:cs="Arial"/>
                <w:szCs w:val="22"/>
              </w:rPr>
              <w:t xml:space="preserve"> </w:t>
            </w:r>
            <w:r w:rsidRPr="00E67086">
              <w:rPr>
                <w:rFonts w:cs="Arial"/>
                <w:szCs w:val="22"/>
              </w:rPr>
              <w:t>zunehmende Bereitschaft Entscheidungen zu fä</w:t>
            </w:r>
            <w:r>
              <w:rPr>
                <w:rFonts w:cs="Arial"/>
                <w:szCs w:val="22"/>
              </w:rPr>
              <w:t xml:space="preserve">llen und </w:t>
            </w:r>
            <w:r w:rsidRPr="00E67086">
              <w:rPr>
                <w:rFonts w:cs="Arial"/>
                <w:szCs w:val="22"/>
              </w:rPr>
              <w:t>Verantwortung zu übernehmen, als</w:t>
            </w:r>
            <w:r>
              <w:rPr>
                <w:rFonts w:cs="Arial"/>
                <w:szCs w:val="22"/>
              </w:rPr>
              <w:t xml:space="preserve"> </w:t>
            </w:r>
            <w:r w:rsidRPr="00E67086">
              <w:rPr>
                <w:rFonts w:cs="Arial"/>
                <w:szCs w:val="22"/>
              </w:rPr>
              <w:t xml:space="preserve">Grundbedingung des </w:t>
            </w:r>
            <w:proofErr w:type="spellStart"/>
            <w:r w:rsidRPr="00E67086">
              <w:rPr>
                <w:rFonts w:cs="Arial"/>
                <w:szCs w:val="22"/>
              </w:rPr>
              <w:t>Erwachsenwe</w:t>
            </w:r>
            <w:r>
              <w:rPr>
                <w:rFonts w:cs="Arial"/>
                <w:szCs w:val="22"/>
              </w:rPr>
              <w:t>r</w:t>
            </w:r>
            <w:proofErr w:type="spellEnd"/>
            <w:r>
              <w:rPr>
                <w:rFonts w:cs="Arial"/>
                <w:szCs w:val="22"/>
              </w:rPr>
              <w:t xml:space="preserve"> </w:t>
            </w:r>
            <w:proofErr w:type="spellStart"/>
            <w:r w:rsidRPr="00E67086">
              <w:rPr>
                <w:rFonts w:cs="Arial"/>
                <w:szCs w:val="22"/>
              </w:rPr>
              <w:t>dens</w:t>
            </w:r>
            <w:proofErr w:type="spellEnd"/>
            <w:r w:rsidRPr="00E67086">
              <w:rPr>
                <w:rFonts w:cs="Arial"/>
                <w:szCs w:val="22"/>
              </w:rPr>
              <w:t xml:space="preserve"> deuten (zum Beispiel Schule, Familie, Nachbarschaft,</w:t>
            </w:r>
            <w:r>
              <w:rPr>
                <w:rFonts w:cs="Arial"/>
                <w:szCs w:val="22"/>
              </w:rPr>
              <w:t xml:space="preserve"> </w:t>
            </w:r>
            <w:r w:rsidRPr="00E67086">
              <w:rPr>
                <w:rFonts w:cs="Arial"/>
                <w:szCs w:val="22"/>
              </w:rPr>
              <w:t>soziales Engagement) und Grenzen verantwortlichen Handelns abwägen</w:t>
            </w:r>
          </w:p>
          <w:p w:rsidR="00192D88" w:rsidRDefault="00192D88" w:rsidP="00192D88">
            <w:pPr>
              <w:autoSpaceDE w:val="0"/>
              <w:autoSpaceDN w:val="0"/>
              <w:adjustRightInd w:val="0"/>
              <w:rPr>
                <w:rFonts w:cs="Arial"/>
                <w:szCs w:val="22"/>
              </w:rPr>
            </w:pPr>
          </w:p>
          <w:p w:rsidR="00192D88" w:rsidRPr="002706E8" w:rsidRDefault="00192D88" w:rsidP="00192D88">
            <w:pPr>
              <w:autoSpaceDE w:val="0"/>
              <w:autoSpaceDN w:val="0"/>
              <w:adjustRightInd w:val="0"/>
              <w:rPr>
                <w:rFonts w:eastAsia="Calibri" w:cs="Arial"/>
                <w:b/>
                <w:szCs w:val="22"/>
              </w:rPr>
            </w:pPr>
          </w:p>
        </w:tc>
        <w:tc>
          <w:tcPr>
            <w:tcW w:w="1238" w:type="pct"/>
            <w:tcBorders>
              <w:top w:val="single" w:sz="4" w:space="0" w:color="auto"/>
              <w:left w:val="single" w:sz="4" w:space="0" w:color="auto"/>
              <w:right w:val="single" w:sz="4" w:space="0" w:color="auto"/>
            </w:tcBorders>
            <w:shd w:val="clear" w:color="auto" w:fill="auto"/>
          </w:tcPr>
          <w:p w:rsidR="00192D88" w:rsidRDefault="00192D88" w:rsidP="00192D88">
            <w:pPr>
              <w:spacing w:before="60"/>
              <w:rPr>
                <w:rFonts w:eastAsia="Calibri" w:cs="Arial"/>
                <w:bCs/>
                <w:iCs/>
                <w:szCs w:val="22"/>
              </w:rPr>
            </w:pPr>
            <w:r>
              <w:rPr>
                <w:rFonts w:eastAsia="Calibri" w:cs="Arial"/>
                <w:bCs/>
                <w:i/>
                <w:szCs w:val="22"/>
              </w:rPr>
              <w:t>Leitendes Motiv:</w:t>
            </w:r>
            <w:r>
              <w:rPr>
                <w:rFonts w:eastAsia="Calibri" w:cs="Arial"/>
                <w:bCs/>
                <w:szCs w:val="22"/>
              </w:rPr>
              <w:t xml:space="preserve"> </w:t>
            </w:r>
            <w:r>
              <w:rPr>
                <w:rFonts w:eastAsia="Calibri" w:cs="Arial"/>
                <w:bCs/>
                <w:iCs/>
                <w:szCs w:val="22"/>
              </w:rPr>
              <w:t>Verantwortung, oder: das, wovor sich Himmel, Erde und Berge scheuten.</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i/>
                <w:szCs w:val="22"/>
              </w:rPr>
              <w:t>Impuls/Einstieg</w:t>
            </w:r>
            <w:r>
              <w:rPr>
                <w:rFonts w:eastAsia="Calibri" w:cs="Arial"/>
                <w:bCs/>
                <w:szCs w:val="22"/>
              </w:rPr>
              <w:t xml:space="preserve"> mit 33:72</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„Was könnte mit der Verantwortung bzw. dem anvertrauten Gut (</w:t>
            </w:r>
            <w:proofErr w:type="spellStart"/>
            <w:r>
              <w:rPr>
                <w:rFonts w:eastAsia="Calibri" w:cs="Arial"/>
                <w:bCs/>
                <w:szCs w:val="22"/>
              </w:rPr>
              <w:t>amāna</w:t>
            </w:r>
            <w:proofErr w:type="spellEnd"/>
            <w:r>
              <w:rPr>
                <w:rFonts w:eastAsia="Calibri" w:cs="Arial"/>
                <w:bCs/>
                <w:szCs w:val="22"/>
              </w:rPr>
              <w:t>) gemeint sein, vor der sich Himmel, Erde und die Berge scheuten, die aber der Mensch annahm?“</w:t>
            </w:r>
          </w:p>
          <w:p w:rsidR="00192D88" w:rsidRDefault="00192D88" w:rsidP="00192D88">
            <w:pPr>
              <w:spacing w:before="60"/>
              <w:rPr>
                <w:rFonts w:eastAsia="Calibri" w:cs="Arial"/>
                <w:bCs/>
                <w:szCs w:val="22"/>
              </w:rPr>
            </w:pPr>
            <w:r>
              <w:rPr>
                <w:rFonts w:eastAsia="Calibri" w:cs="Arial"/>
                <w:bCs/>
                <w:szCs w:val="22"/>
              </w:rPr>
              <w:t xml:space="preserve">„Wie ist der darauf folgende Satz zu verstehen, dass der Mensch ungerecht und unwissend ist?“ </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Vergleich auch mit 4:58: Gott gebietet die anvertrauten Güter ihren Eigentümern zurückzugeben</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 xml:space="preserve">„Was versteht man im Alltag unter Verantwortung? Gegenüber wem ist man wofür verantwortlich?“ </w:t>
            </w:r>
          </w:p>
          <w:p w:rsidR="00192D88" w:rsidRDefault="00192D88" w:rsidP="00192D88">
            <w:pPr>
              <w:spacing w:before="60"/>
              <w:rPr>
                <w:rFonts w:eastAsia="Calibri" w:cs="Arial"/>
                <w:bCs/>
                <w:szCs w:val="22"/>
              </w:rPr>
            </w:pPr>
            <w:r>
              <w:rPr>
                <w:rFonts w:eastAsia="Calibri" w:cs="Arial"/>
                <w:bCs/>
                <w:szCs w:val="22"/>
              </w:rPr>
              <w:t xml:space="preserve">Erstellung einer Zeittafel über die Lebensphasen eines Menschen: </w:t>
            </w:r>
          </w:p>
          <w:p w:rsidR="00192D88" w:rsidRDefault="00192D88" w:rsidP="00192D88">
            <w:pPr>
              <w:spacing w:before="60"/>
              <w:rPr>
                <w:rFonts w:eastAsia="Calibri" w:cs="Arial"/>
                <w:bCs/>
                <w:szCs w:val="22"/>
              </w:rPr>
            </w:pPr>
            <w:r>
              <w:rPr>
                <w:rFonts w:eastAsia="Calibri" w:cs="Arial"/>
                <w:bCs/>
                <w:szCs w:val="22"/>
              </w:rPr>
              <w:t>„Wie entwickeln sich die Verantwortungen des Menschen im Laufe eines Lebens? Wo gibt es deutliche Unterschiede zwischen Individuen?“</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Zunehmende Bereitschaft Entscheidungen zu fällen, Konsequenzen der Entscheidungen zu tragen und für andere einzustehen als Teil des Erwachsenwerdens</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„Wo liegen Gemeinsamkeiten und Unterschiede zum Verantwortungsbegriff aus 33:72?“</w:t>
            </w:r>
          </w:p>
          <w:p w:rsidR="00192D88" w:rsidRDefault="00192D88" w:rsidP="00192D88">
            <w:pPr>
              <w:spacing w:before="60"/>
              <w:rPr>
                <w:rFonts w:eastAsia="Calibri" w:cs="Arial"/>
                <w:bCs/>
                <w:szCs w:val="22"/>
              </w:rPr>
            </w:pPr>
            <w:r>
              <w:rPr>
                <w:rFonts w:eastAsia="Calibri" w:cs="Arial"/>
                <w:bCs/>
                <w:szCs w:val="22"/>
              </w:rPr>
              <w:t xml:space="preserve"> </w:t>
            </w:r>
          </w:p>
          <w:p w:rsidR="00192D88" w:rsidRDefault="00192D88" w:rsidP="00192D88">
            <w:pPr>
              <w:spacing w:before="60"/>
              <w:rPr>
                <w:rFonts w:eastAsia="Calibri" w:cs="Arial"/>
                <w:bCs/>
                <w:szCs w:val="22"/>
              </w:rPr>
            </w:pPr>
            <w:r>
              <w:rPr>
                <w:rFonts w:eastAsia="Calibri" w:cs="Arial"/>
                <w:bCs/>
                <w:szCs w:val="22"/>
              </w:rPr>
              <w:t>„Wofür Übernimmt man Verantwortung freiwillig? Findet Fälle, in denen man eine Verantwortung unfreiwillig zugetragen bekommt. Wo würdet Ihr die Verantwortung des Muslims gegenüber Gott einordnen?“</w:t>
            </w:r>
          </w:p>
          <w:p w:rsidR="00192D88" w:rsidRDefault="00192D88" w:rsidP="00192D88">
            <w:pPr>
              <w:spacing w:before="60"/>
              <w:rPr>
                <w:rFonts w:eastAsia="Calibri" w:cs="Arial"/>
                <w:bCs/>
                <w:szCs w:val="22"/>
              </w:rPr>
            </w:pPr>
            <w:r>
              <w:rPr>
                <w:rFonts w:eastAsia="Calibri" w:cs="Arial"/>
                <w:bCs/>
                <w:szCs w:val="22"/>
              </w:rPr>
              <w:t xml:space="preserve">Klärung der Begriffe Islam (Hingabe) und Muslim (ein sich Hingebender) </w:t>
            </w:r>
            <w:proofErr w:type="spellStart"/>
            <w:r>
              <w:rPr>
                <w:rFonts w:eastAsia="Calibri" w:cs="Arial"/>
                <w:bCs/>
                <w:szCs w:val="22"/>
              </w:rPr>
              <w:t>ethymologisch</w:t>
            </w:r>
            <w:proofErr w:type="spellEnd"/>
            <w:r>
              <w:rPr>
                <w:rFonts w:eastAsia="Calibri" w:cs="Arial"/>
                <w:bCs/>
                <w:szCs w:val="22"/>
              </w:rPr>
              <w:t xml:space="preserve"> und theologisch – sie beschreiben eine Aktivität und passives Widerfahrnis</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Plenumsdiskussion</w:t>
            </w:r>
          </w:p>
          <w:p w:rsidR="00192D88" w:rsidRDefault="00192D88" w:rsidP="00192D88">
            <w:pPr>
              <w:spacing w:before="60"/>
              <w:rPr>
                <w:rFonts w:eastAsia="Calibri" w:cs="Arial"/>
                <w:bCs/>
                <w:szCs w:val="22"/>
              </w:rPr>
            </w:pPr>
            <w:r>
              <w:rPr>
                <w:rFonts w:eastAsia="Calibri" w:cs="Arial"/>
                <w:bCs/>
                <w:szCs w:val="22"/>
              </w:rPr>
              <w:t>„Kann der Muslim als Verantwortungsträger ein zusätzlicher Gewinn für die Gesellschaft sein?“</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Plenumsdiskussion</w:t>
            </w:r>
          </w:p>
          <w:p w:rsidR="00192D88" w:rsidRDefault="00192D88" w:rsidP="00192D88">
            <w:pPr>
              <w:spacing w:before="60"/>
              <w:rPr>
                <w:rFonts w:eastAsia="Calibri" w:cs="Arial"/>
                <w:bCs/>
                <w:szCs w:val="22"/>
              </w:rPr>
            </w:pPr>
            <w:r>
              <w:rPr>
                <w:rFonts w:eastAsia="Calibri" w:cs="Arial"/>
                <w:bCs/>
                <w:szCs w:val="22"/>
              </w:rPr>
              <w:t>„Wie kann man auch über Religionsgrenzen hinweg gemeinsame Verantwortungen als verbindendes Element erleben?“</w:t>
            </w:r>
          </w:p>
          <w:p w:rsidR="00192D88" w:rsidRDefault="00192D88" w:rsidP="00192D88">
            <w:pPr>
              <w:spacing w:before="60"/>
              <w:rPr>
                <w:rFonts w:eastAsia="Calibri" w:cs="Arial"/>
                <w:bCs/>
                <w:szCs w:val="22"/>
              </w:rPr>
            </w:pPr>
          </w:p>
          <w:p w:rsidR="00192D88" w:rsidRPr="00D42495" w:rsidRDefault="00192D88" w:rsidP="00192D88">
            <w:pPr>
              <w:spacing w:before="60"/>
              <w:rPr>
                <w:rFonts w:eastAsia="Calibri" w:cs="Arial"/>
                <w:bCs/>
                <w:szCs w:val="22"/>
              </w:rPr>
            </w:pPr>
            <w:r>
              <w:rPr>
                <w:rFonts w:eastAsia="Calibri" w:cs="Arial"/>
                <w:bCs/>
                <w:szCs w:val="22"/>
              </w:rPr>
              <w:t xml:space="preserve">Vergleich mit der </w:t>
            </w:r>
            <w:proofErr w:type="spellStart"/>
            <w:r>
              <w:rPr>
                <w:rFonts w:eastAsia="Calibri" w:cs="Arial"/>
                <w:bCs/>
                <w:szCs w:val="22"/>
              </w:rPr>
              <w:t>koranischen</w:t>
            </w:r>
            <w:proofErr w:type="spellEnd"/>
            <w:r>
              <w:rPr>
                <w:rFonts w:eastAsia="Calibri" w:cs="Arial"/>
                <w:bCs/>
                <w:szCs w:val="22"/>
              </w:rPr>
              <w:t xml:space="preserve"> Aufforderungen über Religionsgrenzen hinweg im Guten </w:t>
            </w:r>
            <w:proofErr w:type="spellStart"/>
            <w:r>
              <w:rPr>
                <w:rFonts w:eastAsia="Calibri" w:cs="Arial"/>
                <w:bCs/>
                <w:szCs w:val="22"/>
              </w:rPr>
              <w:t>wettzueifern</w:t>
            </w:r>
            <w:proofErr w:type="spellEnd"/>
            <w:r>
              <w:rPr>
                <w:rFonts w:eastAsia="Calibri" w:cs="Arial"/>
                <w:bCs/>
                <w:szCs w:val="22"/>
              </w:rPr>
              <w:t xml:space="preserve"> (2:148, 5:48 zweite Hälfte)</w:t>
            </w:r>
          </w:p>
        </w:tc>
        <w:tc>
          <w:tcPr>
            <w:tcW w:w="1238" w:type="pct"/>
            <w:tcBorders>
              <w:top w:val="single" w:sz="4" w:space="0" w:color="auto"/>
              <w:left w:val="single" w:sz="4" w:space="0" w:color="auto"/>
              <w:bottom w:val="single" w:sz="4" w:space="0" w:color="auto"/>
              <w:right w:val="single" w:sz="4" w:space="0" w:color="auto"/>
            </w:tcBorders>
            <w:shd w:val="clear" w:color="auto" w:fill="auto"/>
          </w:tcPr>
          <w:p w:rsidR="00192D88" w:rsidRDefault="00192D88" w:rsidP="00192D88">
            <w:pPr>
              <w:spacing w:before="60"/>
              <w:rPr>
                <w:rFonts w:eastAsia="Calibri" w:cs="Arial"/>
                <w:bCs/>
                <w:szCs w:val="22"/>
              </w:rPr>
            </w:pPr>
            <w:r>
              <w:rPr>
                <w:rFonts w:eastAsia="Calibri" w:cs="Arial"/>
                <w:bCs/>
                <w:szCs w:val="22"/>
              </w:rPr>
              <w:t>Didaktischer Hinweis: Für diese Sequenz ist eine Doppelstunde einzuplanen</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 xml:space="preserve">An dieser Stelle ist auch an die Verantwortung sich selbst gegenüber, aber auch gegenüber den noch kommenden Generationen zu denken, denen wir eine bewohnbare Erde hinterlassen und ihnen den Erhalt der Bedingungen der Menschseins sichern müssen (vergleiche: </w:t>
            </w:r>
            <w:r w:rsidRPr="00C254F2">
              <w:rPr>
                <w:rFonts w:eastAsia="Calibri" w:cs="Arial"/>
                <w:bCs/>
                <w:szCs w:val="22"/>
              </w:rPr>
              <w:t>Das Prinzip Verantwortung: Versuch einer Ethik für die technologische Zivilisation.</w:t>
            </w:r>
            <w:r w:rsidRPr="00C254F2">
              <w:rPr>
                <w:rFonts w:eastAsia="Calibri"/>
                <w:bCs/>
                <w:szCs w:val="22"/>
              </w:rPr>
              <w:t> </w:t>
            </w:r>
            <w:r>
              <w:rPr>
                <w:rFonts w:eastAsia="Calibri" w:cs="Arial"/>
                <w:bCs/>
                <w:szCs w:val="22"/>
              </w:rPr>
              <w:t>Frankfurt a. M.</w:t>
            </w:r>
            <w:r w:rsidRPr="00C254F2">
              <w:rPr>
                <w:rFonts w:eastAsia="Calibri" w:cs="Arial"/>
                <w:bCs/>
                <w:szCs w:val="22"/>
              </w:rPr>
              <w:t xml:space="preserve"> 1979</w:t>
            </w:r>
            <w:r>
              <w:rPr>
                <w:rFonts w:eastAsia="Calibri" w:cs="Arial"/>
                <w:bCs/>
                <w:szCs w:val="22"/>
              </w:rPr>
              <w:t>)</w:t>
            </w: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p>
          <w:p w:rsidR="00192D88" w:rsidRDefault="00192D88" w:rsidP="00192D88">
            <w:pPr>
              <w:spacing w:before="60"/>
              <w:rPr>
                <w:rFonts w:eastAsia="Calibri" w:cs="Arial"/>
                <w:bCs/>
                <w:szCs w:val="22"/>
              </w:rPr>
            </w:pPr>
            <w:r>
              <w:rPr>
                <w:rFonts w:eastAsia="Calibri" w:cs="Arial"/>
                <w:bCs/>
                <w:szCs w:val="22"/>
              </w:rPr>
              <w:t>Ringparabel aus Lessings Nathan der Weise</w:t>
            </w:r>
          </w:p>
          <w:p w:rsidR="00192D88" w:rsidRPr="001D2596" w:rsidRDefault="00192D88" w:rsidP="00192D88">
            <w:pPr>
              <w:spacing w:before="60"/>
              <w:rPr>
                <w:rFonts w:eastAsia="Calibri" w:cs="Arial"/>
                <w:bCs/>
                <w:szCs w:val="22"/>
              </w:rPr>
            </w:pPr>
          </w:p>
        </w:tc>
      </w:tr>
    </w:tbl>
    <w:p w:rsidR="00351230" w:rsidRDefault="00351230">
      <w:r>
        <w:br w:type="page"/>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
        <w:gridCol w:w="3596"/>
        <w:gridCol w:w="348"/>
        <w:gridCol w:w="3349"/>
        <w:gridCol w:w="605"/>
        <w:gridCol w:w="3165"/>
        <w:gridCol w:w="810"/>
        <w:gridCol w:w="4005"/>
        <w:gridCol w:w="60"/>
      </w:tblGrid>
      <w:tr w:rsidR="006C18FF" w:rsidRPr="00DD6322" w:rsidTr="00351230">
        <w:trPr>
          <w:gridBefore w:val="1"/>
          <w:wBefore w:w="36" w:type="pct"/>
          <w:trHeight w:val="10196"/>
          <w:jc w:val="center"/>
        </w:trPr>
        <w:tc>
          <w:tcPr>
            <w:tcW w:w="1241" w:type="pct"/>
            <w:gridSpan w:val="2"/>
            <w:tcBorders>
              <w:left w:val="single" w:sz="4" w:space="0" w:color="auto"/>
              <w:right w:val="single" w:sz="4" w:space="0" w:color="auto"/>
            </w:tcBorders>
            <w:shd w:val="clear" w:color="auto" w:fill="auto"/>
          </w:tcPr>
          <w:p w:rsidR="006C18FF" w:rsidRPr="002706E8" w:rsidRDefault="006C18FF" w:rsidP="0095649A">
            <w:pPr>
              <w:spacing w:before="60"/>
              <w:rPr>
                <w:rFonts w:eastAsia="Calibri" w:cs="Arial"/>
                <w:szCs w:val="22"/>
              </w:rPr>
            </w:pP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tcPr>
          <w:p w:rsidR="006C18FF" w:rsidRDefault="006C18FF" w:rsidP="0095649A">
            <w:pPr>
              <w:spacing w:before="60"/>
              <w:rPr>
                <w:rFonts w:eastAsia="Calibri" w:cs="Arial"/>
                <w:b/>
                <w:szCs w:val="22"/>
              </w:rPr>
            </w:pPr>
            <w:r w:rsidRPr="00C254F2">
              <w:rPr>
                <w:rFonts w:eastAsia="Calibri" w:cs="Arial"/>
                <w:b/>
                <w:szCs w:val="22"/>
              </w:rPr>
              <w:t xml:space="preserve">3.3.1 (3) </w:t>
            </w:r>
          </w:p>
          <w:p w:rsidR="00295D95" w:rsidRPr="00295D95" w:rsidRDefault="00295D95" w:rsidP="0095649A">
            <w:pPr>
              <w:spacing w:before="60"/>
              <w:rPr>
                <w:b/>
              </w:rPr>
            </w:pPr>
            <w:r>
              <w:rPr>
                <w:rFonts w:eastAsia="Calibri" w:cs="Arial"/>
                <w:b/>
                <w:szCs w:val="22"/>
              </w:rPr>
              <w:t xml:space="preserve">G: </w:t>
            </w:r>
            <w:r>
              <w:t>aus ihrer Lebenswirklichkeit ihre ethischen und religiösen Meinungen formulieren und Beispiele ethischer Problemlagen ihres Alltags oder der Welt mit einem Verfahren ethischer Urteilsbildung erläutern (z.B. Umweltfragen, Lage von Minderheiten und Andersdenkenden, Abtreibung, Schwangerschaftskonflikt, Präimplantationsdiagnostik)</w:t>
            </w:r>
            <w:r>
              <w:br/>
            </w:r>
            <w:r>
              <w:br/>
            </w:r>
            <w:r w:rsidRPr="00295D95">
              <w:rPr>
                <w:b/>
              </w:rPr>
              <w:t xml:space="preserve">M: </w:t>
            </w:r>
            <w:r>
              <w:t>aus ihrer Lebenswirklichkeit ihr ethisches und religiöses Urteil zum Ausdruck bringen und Sichtweisen ethischer Problemlagen ihres Alltags oder der Welt mit einem Verfahren ethischer Urteilsbildung formulieren (z.B. Umweltfragen, Lage von Minderheiten und Andersdenkenden, Abtreibung, Schwangerschaftskonflikt, Präimplantationsdiagnostik)</w:t>
            </w:r>
          </w:p>
          <w:p w:rsidR="00295D95" w:rsidRPr="00295D95" w:rsidRDefault="00295D95" w:rsidP="0095649A">
            <w:pPr>
              <w:spacing w:before="60"/>
              <w:rPr>
                <w:b/>
              </w:rPr>
            </w:pPr>
          </w:p>
          <w:p w:rsidR="006C18FF" w:rsidRPr="00C254F2" w:rsidRDefault="00295D95" w:rsidP="00295D95">
            <w:pPr>
              <w:spacing w:before="60"/>
              <w:rPr>
                <w:rFonts w:cs="Arial"/>
                <w:szCs w:val="22"/>
              </w:rPr>
            </w:pPr>
            <w:r w:rsidRPr="00295D95">
              <w:rPr>
                <w:b/>
              </w:rPr>
              <w:t>E</w:t>
            </w:r>
            <w:r>
              <w:t xml:space="preserve">: </w:t>
            </w:r>
            <w:r w:rsidR="006C18FF" w:rsidRPr="00C254F2">
              <w:rPr>
                <w:rFonts w:cs="Arial"/>
                <w:szCs w:val="22"/>
              </w:rPr>
              <w:t>ihre ethische und religiöse Urteilskraft anhand diskursiver Themen ihrer Lebens- und der</w:t>
            </w:r>
            <w:r w:rsidR="006C18FF">
              <w:rPr>
                <w:rFonts w:cs="Arial"/>
                <w:szCs w:val="22"/>
              </w:rPr>
              <w:t xml:space="preserve"> </w:t>
            </w:r>
            <w:r w:rsidR="006C18FF" w:rsidRPr="00C254F2">
              <w:rPr>
                <w:rFonts w:cs="Arial"/>
                <w:szCs w:val="22"/>
              </w:rPr>
              <w:t>gesellschaftlichen Wirklichkeit exemplarisch einüben (zum Beispiel Umweltfragen,</w:t>
            </w:r>
            <w:r w:rsidR="006C18FF">
              <w:rPr>
                <w:rFonts w:cs="Arial"/>
                <w:szCs w:val="22"/>
              </w:rPr>
              <w:t xml:space="preserve"> </w:t>
            </w:r>
            <w:r w:rsidR="006C18FF" w:rsidRPr="00C254F2">
              <w:rPr>
                <w:rFonts w:cs="Arial"/>
                <w:szCs w:val="22"/>
              </w:rPr>
              <w:t>Lage von Minderheiten und Andersdenkenden, Abtreibung, Schwangerschaftskonflikt,</w:t>
            </w:r>
          </w:p>
          <w:p w:rsidR="006C18FF" w:rsidRDefault="006C18FF" w:rsidP="0095649A">
            <w:pPr>
              <w:autoSpaceDE w:val="0"/>
              <w:autoSpaceDN w:val="0"/>
              <w:adjustRightInd w:val="0"/>
              <w:rPr>
                <w:rFonts w:eastAsia="Calibri" w:cs="Arial"/>
                <w:szCs w:val="22"/>
              </w:rPr>
            </w:pPr>
            <w:r w:rsidRPr="00C254F2">
              <w:rPr>
                <w:rFonts w:cs="Arial"/>
                <w:szCs w:val="22"/>
              </w:rPr>
              <w:t>Präimplantationsdiagnostik), Modelle ethischer Urteilsbildung beurteilen, beispielhaft anwenden</w:t>
            </w:r>
            <w:r>
              <w:rPr>
                <w:rFonts w:cs="Arial"/>
                <w:szCs w:val="22"/>
              </w:rPr>
              <w:t xml:space="preserve"> </w:t>
            </w:r>
            <w:r w:rsidRPr="00C254F2">
              <w:rPr>
                <w:rFonts w:cs="Arial"/>
                <w:szCs w:val="22"/>
              </w:rPr>
              <w:t>(zum Beispiel Fallanalyse, Dilemma-Diskussionen) und dabei ethische Problemlagen des Alltags</w:t>
            </w:r>
            <w:r>
              <w:rPr>
                <w:rFonts w:cs="Arial"/>
                <w:szCs w:val="22"/>
              </w:rPr>
              <w:t xml:space="preserve"> </w:t>
            </w:r>
            <w:r w:rsidRPr="00C254F2">
              <w:rPr>
                <w:rFonts w:cs="Arial"/>
                <w:szCs w:val="22"/>
              </w:rPr>
              <w:t>oder der Welt bewusst einbeziehen (zum Beispiel durch soziale Schulprojekte)</w:t>
            </w:r>
          </w:p>
        </w:tc>
        <w:tc>
          <w:tcPr>
            <w:tcW w:w="1241" w:type="pct"/>
            <w:gridSpan w:val="2"/>
            <w:tcBorders>
              <w:left w:val="single" w:sz="4" w:space="0" w:color="auto"/>
              <w:right w:val="single" w:sz="4" w:space="0" w:color="auto"/>
            </w:tcBorders>
            <w:shd w:val="clear" w:color="auto" w:fill="auto"/>
          </w:tcPr>
          <w:p w:rsidR="005163A5" w:rsidRDefault="005163A5" w:rsidP="005163A5">
            <w:pPr>
              <w:spacing w:before="60"/>
              <w:rPr>
                <w:rFonts w:eastAsia="Calibri" w:cs="Arial"/>
                <w:bCs/>
                <w:iCs/>
                <w:szCs w:val="22"/>
              </w:rPr>
            </w:pPr>
            <w:r>
              <w:rPr>
                <w:rFonts w:eastAsia="Calibri" w:cs="Arial"/>
                <w:bCs/>
                <w:iCs/>
                <w:szCs w:val="22"/>
              </w:rPr>
              <w:t xml:space="preserve">Leitmotiv: </w:t>
            </w:r>
            <w:r>
              <w:rPr>
                <w:rFonts w:eastAsia="Calibri" w:cs="Arial"/>
                <w:bCs/>
                <w:i/>
                <w:szCs w:val="22"/>
              </w:rPr>
              <w:t>Erinnere dich an morgen!</w:t>
            </w:r>
          </w:p>
          <w:p w:rsidR="005163A5" w:rsidRDefault="005163A5" w:rsidP="005163A5">
            <w:pPr>
              <w:spacing w:before="60"/>
              <w:rPr>
                <w:rFonts w:eastAsia="Calibri" w:cs="Arial"/>
                <w:bCs/>
                <w:iCs/>
                <w:szCs w:val="22"/>
              </w:rPr>
            </w:pPr>
          </w:p>
          <w:p w:rsidR="005163A5" w:rsidRDefault="005163A5" w:rsidP="005163A5">
            <w:pPr>
              <w:spacing w:before="60"/>
              <w:rPr>
                <w:rFonts w:eastAsia="Calibri" w:cs="Arial"/>
                <w:bCs/>
                <w:iCs/>
                <w:szCs w:val="22"/>
              </w:rPr>
            </w:pPr>
            <w:r>
              <w:rPr>
                <w:rFonts w:eastAsia="Calibri" w:cs="Arial"/>
                <w:bCs/>
                <w:iCs/>
                <w:szCs w:val="22"/>
              </w:rPr>
              <w:t>Bearbeitung eines selbst gewählten aktuellen Problemfeldes der Moral aus den Bereichen Umweltfragen, Bioethik, soziale Gerechtigkeit ausgehend von einer Fallanalyse</w:t>
            </w:r>
          </w:p>
          <w:p w:rsidR="005163A5" w:rsidRDefault="005163A5" w:rsidP="005163A5">
            <w:pPr>
              <w:spacing w:before="60"/>
              <w:rPr>
                <w:rFonts w:eastAsia="Calibri" w:cs="Arial"/>
                <w:bCs/>
                <w:iCs/>
                <w:szCs w:val="22"/>
              </w:rPr>
            </w:pPr>
            <w:r>
              <w:rPr>
                <w:rFonts w:eastAsia="Calibri" w:cs="Arial"/>
                <w:bCs/>
                <w:iCs/>
                <w:szCs w:val="22"/>
              </w:rPr>
              <w:t>Projektarbeit: Erarbeitung fachlicher Inhalte und Formulierung der ethischen Problematik ausgehend vom Fall, Anführung und Diskussion von zwei allgemein ethischen Positionen hierzu sowie ein bis zwei spezifisch islamische Positionierungen, eigene Reflexion und eigenes Fazit</w:t>
            </w:r>
          </w:p>
          <w:p w:rsidR="005163A5" w:rsidRDefault="005163A5" w:rsidP="005163A5">
            <w:pPr>
              <w:spacing w:before="60"/>
              <w:rPr>
                <w:rFonts w:eastAsia="Calibri" w:cs="Arial"/>
                <w:bCs/>
                <w:iCs/>
                <w:szCs w:val="22"/>
              </w:rPr>
            </w:pPr>
            <w:r>
              <w:rPr>
                <w:rFonts w:eastAsia="Calibri" w:cs="Arial"/>
                <w:bCs/>
                <w:iCs/>
                <w:szCs w:val="22"/>
              </w:rPr>
              <w:t>Die bisher in der Einheit behandelten Themen sollen bei der Reflexion ausdrücklich berücksichtigt werden</w:t>
            </w:r>
          </w:p>
          <w:p w:rsidR="006C18FF" w:rsidRPr="000F08F4" w:rsidRDefault="005163A5" w:rsidP="005163A5">
            <w:pPr>
              <w:spacing w:before="60"/>
              <w:rPr>
                <w:rFonts w:eastAsia="Calibri" w:cs="Arial"/>
                <w:bCs/>
                <w:iCs/>
                <w:szCs w:val="22"/>
              </w:rPr>
            </w:pPr>
            <w:r>
              <w:rPr>
                <w:rFonts w:eastAsia="Calibri" w:cs="Arial"/>
                <w:bCs/>
                <w:iCs/>
                <w:szCs w:val="22"/>
              </w:rPr>
              <w:t xml:space="preserve">Die Präsentation soll auch interaktive Phasen beinhalten </w:t>
            </w:r>
          </w:p>
        </w:tc>
        <w:tc>
          <w:tcPr>
            <w:tcW w:w="1241" w:type="pct"/>
            <w:gridSpan w:val="2"/>
            <w:tcBorders>
              <w:left w:val="single" w:sz="4" w:space="0" w:color="auto"/>
              <w:right w:val="single" w:sz="4" w:space="0" w:color="auto"/>
            </w:tcBorders>
            <w:shd w:val="clear" w:color="auto" w:fill="auto"/>
          </w:tcPr>
          <w:p w:rsidR="005163A5" w:rsidRDefault="005163A5" w:rsidP="005163A5">
            <w:pPr>
              <w:spacing w:before="60"/>
              <w:rPr>
                <w:rFonts w:eastAsia="Calibri" w:cs="Arial"/>
                <w:bCs/>
                <w:i/>
                <w:szCs w:val="22"/>
              </w:rPr>
            </w:pPr>
            <w:r>
              <w:rPr>
                <w:rFonts w:eastAsia="Calibri" w:cs="Arial"/>
                <w:bCs/>
                <w:i/>
                <w:szCs w:val="22"/>
              </w:rPr>
              <w:t>Didaktische Hinweise:</w:t>
            </w:r>
          </w:p>
          <w:p w:rsidR="006C18FF" w:rsidRPr="00670C23" w:rsidRDefault="005163A5" w:rsidP="005163A5">
            <w:pPr>
              <w:spacing w:before="60"/>
              <w:rPr>
                <w:rFonts w:eastAsia="Calibri" w:cs="Arial"/>
                <w:bCs/>
                <w:iCs/>
                <w:szCs w:val="22"/>
              </w:rPr>
            </w:pPr>
            <w:r>
              <w:rPr>
                <w:rFonts w:eastAsia="Calibri" w:cs="Arial"/>
                <w:bCs/>
                <w:iCs/>
                <w:szCs w:val="22"/>
              </w:rPr>
              <w:t xml:space="preserve">Die Erarbeitung des Projekts kann über mehrere Wochen als Dauerhausaufgabe aufgegeben werden. Die Lehrkraft sollte auf Literatur hinweisen, den Prozess anhand einer </w:t>
            </w:r>
            <w:proofErr w:type="spellStart"/>
            <w:r>
              <w:rPr>
                <w:rFonts w:eastAsia="Calibri" w:cs="Arial"/>
                <w:bCs/>
                <w:iCs/>
                <w:szCs w:val="22"/>
              </w:rPr>
              <w:t>Kriterienliste</w:t>
            </w:r>
            <w:proofErr w:type="spellEnd"/>
            <w:r>
              <w:rPr>
                <w:rFonts w:eastAsia="Calibri" w:cs="Arial"/>
                <w:bCs/>
                <w:iCs/>
                <w:szCs w:val="22"/>
              </w:rPr>
              <w:t xml:space="preserve"> für diese offene Unterrichtsform begleiten und sich regelmäßig den Arbeitsstand mitteilen lassen. Während die Einführung in die Fälle, die Themenvergabe und die Besprechung der Projektmethode ungefähr eine Unterrichtsstunde in Anspruch nimmt, sollte für die Präsentationen samt Diskussion mit nicht weniger als zwei Doppelstunden gerechnet werden.</w:t>
            </w:r>
          </w:p>
        </w:tc>
      </w:tr>
      <w:tr w:rsidR="006C18FF" w:rsidRPr="00CB5993" w:rsidTr="00351230">
        <w:trPr>
          <w:gridAfter w:val="1"/>
          <w:wAfter w:w="24" w:type="pct"/>
          <w:jc w:val="center"/>
        </w:trPr>
        <w:tc>
          <w:tcPr>
            <w:tcW w:w="4976" w:type="pct"/>
            <w:gridSpan w:val="8"/>
            <w:tcBorders>
              <w:top w:val="single" w:sz="4" w:space="0" w:color="auto"/>
              <w:left w:val="single" w:sz="4" w:space="0" w:color="auto"/>
              <w:bottom w:val="single" w:sz="4" w:space="0" w:color="auto"/>
              <w:right w:val="single" w:sz="4" w:space="0" w:color="auto"/>
            </w:tcBorders>
            <w:shd w:val="clear" w:color="auto" w:fill="D9D9D9"/>
            <w:hideMark/>
          </w:tcPr>
          <w:p w:rsidR="006C18FF" w:rsidRPr="005A2CC7" w:rsidRDefault="006C18FF" w:rsidP="0095649A">
            <w:pPr>
              <w:pStyle w:val="bcTab"/>
            </w:pPr>
            <w:bookmarkStart w:id="13" w:name="_Toc476811979"/>
            <w:bookmarkStart w:id="14" w:name="_Toc484000500"/>
            <w:r>
              <w:t>Entstehung und Bedeutung der islamischen Wissenschaften</w:t>
            </w:r>
            <w:bookmarkEnd w:id="13"/>
            <w:bookmarkEnd w:id="14"/>
          </w:p>
          <w:p w:rsidR="006C18FF" w:rsidRPr="00E22294" w:rsidRDefault="006C18FF" w:rsidP="0095649A">
            <w:pPr>
              <w:pStyle w:val="bcTabcaStd"/>
              <w:rPr>
                <w:color w:val="0070C0"/>
              </w:rPr>
            </w:pPr>
            <w:r>
              <w:t>ca. 8</w:t>
            </w:r>
            <w:r w:rsidRPr="00D72B29">
              <w:t xml:space="preserve"> St</w:t>
            </w:r>
            <w:r>
              <w:t xml:space="preserve">unden </w:t>
            </w:r>
          </w:p>
        </w:tc>
      </w:tr>
      <w:tr w:rsidR="0095649A" w:rsidRPr="008D27A9" w:rsidTr="00351230">
        <w:trPr>
          <w:gridAfter w:val="1"/>
          <w:wAfter w:w="24" w:type="pct"/>
          <w:jc w:val="center"/>
        </w:trPr>
        <w:tc>
          <w:tcPr>
            <w:tcW w:w="4976" w:type="pct"/>
            <w:gridSpan w:val="8"/>
            <w:tcBorders>
              <w:top w:val="single" w:sz="4" w:space="0" w:color="auto"/>
              <w:left w:val="single" w:sz="4" w:space="0" w:color="auto"/>
              <w:bottom w:val="single" w:sz="4" w:space="0" w:color="auto"/>
              <w:right w:val="single" w:sz="4" w:space="0" w:color="auto"/>
            </w:tcBorders>
            <w:shd w:val="clear" w:color="auto" w:fill="FFFFFF"/>
          </w:tcPr>
          <w:p w:rsidR="003226FF" w:rsidRDefault="0095649A" w:rsidP="003226FF">
            <w:pPr>
              <w:rPr>
                <w:rFonts w:asciiTheme="minorHAnsi" w:hAnsiTheme="minorHAnsi"/>
                <w:szCs w:val="22"/>
              </w:rPr>
            </w:pPr>
            <w:r>
              <w:t xml:space="preserve">Die Schülerinnen und Schüler lernen exemplarisch einige Vertreter und Positionen der klassischen islamischen Wissenschaften kennen, die sowohl historisch prägend für die Geistesgeschichte des Islams waren und auch heute noch Inspiration bieten. Dabei werden Problembereiche der Exegese und Hermeneutik berührt sowie Fragestellungen bearbeitet, die über den Alltag der Schülerinnen und Schüler hinausgehen und somit die Breite der Themen aufzeigen, mit denen sich Koranexegese in Vergangenheit, aber auch in der Gegenwart beschäftigt. Dabei wird Wert daraufgelegt, dass nicht nur Ergebnisse, sondern auch die Methoden und einige wissenschaftstheoretische Grundlagen der innerislamischen Gelehrtendiskurse exemplarisch vorgestellt werden. So lernen die Schülerinnen und Schülern Perspektiven der Koranexegese ebenso kennen wie solche der klassischen </w:t>
            </w:r>
            <w:proofErr w:type="spellStart"/>
            <w:r>
              <w:t>Hadithwissenschaft</w:t>
            </w:r>
            <w:proofErr w:type="spellEnd"/>
            <w:r>
              <w:t xml:space="preserve"> und des klassischen islamischen Rechts. Am Beispiel der in Sure 4, Vers 34 aufgeworfenen Frage nach dem Status von Züchtigung in der Ehe erfahren sie, wie vielfältig sich Muslime auch mit aktuellen Problemstellungen des islamischen Rechts konstruktiv und klärend auseinandersetzen, und dass eine fundierte </w:t>
            </w:r>
            <w:proofErr w:type="spellStart"/>
            <w:r>
              <w:t>Koranexegse</w:t>
            </w:r>
            <w:proofErr w:type="spellEnd"/>
            <w:r>
              <w:t xml:space="preserve"> nicht beim Wortlaut stehen bleibt, sondern nach Kontexten und Sinn fragt.  </w:t>
            </w:r>
            <w:r w:rsidR="003226FF">
              <w:br/>
            </w:r>
            <w:r w:rsidR="003226FF">
              <w:br/>
            </w:r>
            <w:r w:rsidR="003226FF" w:rsidRPr="000545A2">
              <w:t>Hinweis: Die letzten beiden Spalten nehmen das E-Niveau zur Grundlage. Es obliegt der pädagogischen Freiheit der Lehrkräfte, die vorgeschlagene Umsetzung der Inhalte des Beisp</w:t>
            </w:r>
            <w:r w:rsidR="006A60CD">
              <w:t>ielcurricula</w:t>
            </w:r>
            <w:r w:rsidR="003226FF">
              <w:t xml:space="preserve"> entsprechend der </w:t>
            </w:r>
            <w:r w:rsidR="003226FF" w:rsidRPr="000545A2">
              <w:t>Zusammensetzung der Schülerschaft nach G- und M-Niveau zu reduzieren.</w:t>
            </w:r>
            <w:r w:rsidR="003226FF">
              <w:t xml:space="preserve"> </w:t>
            </w:r>
          </w:p>
          <w:p w:rsidR="0095649A" w:rsidRPr="008D27A9" w:rsidRDefault="0095649A" w:rsidP="0095649A">
            <w:pPr>
              <w:pStyle w:val="bcTabVortext"/>
            </w:pPr>
          </w:p>
        </w:tc>
      </w:tr>
      <w:tr w:rsidR="0095649A" w:rsidRPr="00CB5993" w:rsidTr="00351230">
        <w:trPr>
          <w:gridAfter w:val="1"/>
          <w:wAfter w:w="24" w:type="pct"/>
          <w:trHeight w:val="431"/>
          <w:jc w:val="center"/>
        </w:trPr>
        <w:tc>
          <w:tcPr>
            <w:tcW w:w="1163"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95649A" w:rsidRPr="005A2CC7" w:rsidRDefault="0095649A" w:rsidP="0095649A">
            <w:pPr>
              <w:pStyle w:val="bcTabweiKompetenzen"/>
            </w:pPr>
            <w:r w:rsidRPr="005A2CC7">
              <w:t>Prozessbezogene Kompetenzen</w:t>
            </w:r>
          </w:p>
        </w:tc>
        <w:tc>
          <w:tcPr>
            <w:tcW w:w="1164"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95649A" w:rsidRPr="005A2CC7" w:rsidRDefault="0095649A" w:rsidP="0095649A">
            <w:pPr>
              <w:pStyle w:val="bcTabweiKompetenzen"/>
            </w:pPr>
            <w:r w:rsidRPr="005A2CC7">
              <w:t>Inhaltsbezogene Kompetenzen</w:t>
            </w:r>
          </w:p>
        </w:tc>
        <w:tc>
          <w:tcPr>
            <w:tcW w:w="1186" w:type="pct"/>
            <w:gridSpan w:val="2"/>
            <w:vMerge w:val="restart"/>
            <w:tcBorders>
              <w:top w:val="single" w:sz="4" w:space="0" w:color="auto"/>
              <w:left w:val="single" w:sz="4" w:space="0" w:color="auto"/>
              <w:right w:val="single" w:sz="4" w:space="0" w:color="auto"/>
            </w:tcBorders>
            <w:shd w:val="clear" w:color="auto" w:fill="D9D9D9"/>
            <w:vAlign w:val="center"/>
            <w:hideMark/>
          </w:tcPr>
          <w:p w:rsidR="0095649A" w:rsidRPr="00D72B29" w:rsidRDefault="0095649A" w:rsidP="0095649A">
            <w:pPr>
              <w:pStyle w:val="bcTabschwKompetenzen"/>
            </w:pPr>
            <w:r w:rsidRPr="00D72B29">
              <w:t>Konkretisierung,</w:t>
            </w:r>
            <w:r w:rsidRPr="00D72B29">
              <w:br/>
              <w:t>Vorgehen im Unterricht</w:t>
            </w:r>
          </w:p>
        </w:tc>
        <w:tc>
          <w:tcPr>
            <w:tcW w:w="1463" w:type="pct"/>
            <w:gridSpan w:val="2"/>
            <w:vMerge w:val="restart"/>
            <w:tcBorders>
              <w:top w:val="single" w:sz="4" w:space="0" w:color="auto"/>
              <w:left w:val="single" w:sz="4" w:space="0" w:color="auto"/>
              <w:right w:val="single" w:sz="4" w:space="0" w:color="auto"/>
            </w:tcBorders>
            <w:shd w:val="clear" w:color="auto" w:fill="D9D9D9"/>
            <w:vAlign w:val="center"/>
          </w:tcPr>
          <w:p w:rsidR="0095649A" w:rsidRPr="00D72B29" w:rsidRDefault="0095649A" w:rsidP="0095649A">
            <w:pPr>
              <w:pStyle w:val="bcTabschwKompetenzen"/>
            </w:pPr>
            <w:r w:rsidRPr="00D72B29">
              <w:t xml:space="preserve">Hinweise, Arbeitsmittel, </w:t>
            </w:r>
            <w:r>
              <w:br/>
            </w:r>
            <w:r w:rsidRPr="00D72B29">
              <w:t>Organisation, Verweise</w:t>
            </w:r>
          </w:p>
        </w:tc>
      </w:tr>
      <w:tr w:rsidR="0095649A" w:rsidRPr="002706E8" w:rsidTr="00351230">
        <w:trPr>
          <w:gridAfter w:val="1"/>
          <w:wAfter w:w="24" w:type="pct"/>
          <w:jc w:val="center"/>
        </w:trPr>
        <w:tc>
          <w:tcPr>
            <w:tcW w:w="2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5649A" w:rsidRPr="006A693C" w:rsidRDefault="0095649A" w:rsidP="0095649A">
            <w:pPr>
              <w:jc w:val="center"/>
              <w:rPr>
                <w:rFonts w:eastAsia="Calibri"/>
                <w:szCs w:val="22"/>
              </w:rPr>
            </w:pPr>
            <w:r w:rsidRPr="006A693C">
              <w:rPr>
                <w:szCs w:val="22"/>
              </w:rPr>
              <w:t>Die Schülerinnen und Schüler können</w:t>
            </w:r>
          </w:p>
        </w:tc>
        <w:tc>
          <w:tcPr>
            <w:tcW w:w="1186" w:type="pct"/>
            <w:gridSpan w:val="2"/>
            <w:vMerge/>
            <w:tcBorders>
              <w:left w:val="single" w:sz="4" w:space="0" w:color="auto"/>
              <w:right w:val="single" w:sz="4" w:space="0" w:color="auto"/>
            </w:tcBorders>
            <w:shd w:val="clear" w:color="auto" w:fill="auto"/>
          </w:tcPr>
          <w:p w:rsidR="0095649A" w:rsidRPr="00E83F7C" w:rsidRDefault="0095649A" w:rsidP="0095649A">
            <w:pPr>
              <w:spacing w:before="60"/>
              <w:rPr>
                <w:rFonts w:eastAsia="Calibri"/>
              </w:rPr>
            </w:pPr>
          </w:p>
        </w:tc>
        <w:tc>
          <w:tcPr>
            <w:tcW w:w="1463" w:type="pct"/>
            <w:gridSpan w:val="2"/>
            <w:vMerge/>
            <w:tcBorders>
              <w:left w:val="single" w:sz="4" w:space="0" w:color="auto"/>
              <w:right w:val="single" w:sz="4" w:space="0" w:color="auto"/>
            </w:tcBorders>
            <w:shd w:val="clear" w:color="auto" w:fill="auto"/>
          </w:tcPr>
          <w:p w:rsidR="0095649A" w:rsidRPr="002706E8" w:rsidRDefault="0095649A" w:rsidP="0095649A">
            <w:pPr>
              <w:spacing w:before="60"/>
              <w:rPr>
                <w:rFonts w:eastAsia="Calibri"/>
              </w:rPr>
            </w:pPr>
          </w:p>
        </w:tc>
      </w:tr>
      <w:tr w:rsidR="008D64DC" w:rsidRPr="00DD6322" w:rsidTr="00351230">
        <w:trPr>
          <w:gridAfter w:val="1"/>
          <w:wAfter w:w="24" w:type="pct"/>
          <w:trHeight w:val="20"/>
          <w:jc w:val="center"/>
        </w:trPr>
        <w:tc>
          <w:tcPr>
            <w:tcW w:w="1163" w:type="pct"/>
            <w:gridSpan w:val="2"/>
            <w:vMerge w:val="restart"/>
            <w:tcBorders>
              <w:top w:val="single" w:sz="4" w:space="0" w:color="auto"/>
              <w:left w:val="single" w:sz="4" w:space="0" w:color="auto"/>
              <w:right w:val="single" w:sz="4" w:space="0" w:color="auto"/>
            </w:tcBorders>
            <w:shd w:val="clear" w:color="auto" w:fill="auto"/>
          </w:tcPr>
          <w:p w:rsidR="008D64DC" w:rsidRDefault="008D64DC" w:rsidP="008D64DC">
            <w:pPr>
              <w:spacing w:before="60"/>
              <w:rPr>
                <w:rFonts w:eastAsia="Calibri" w:cs="Arial"/>
                <w:b/>
                <w:szCs w:val="22"/>
              </w:rPr>
            </w:pPr>
            <w:r>
              <w:rPr>
                <w:rFonts w:eastAsia="Calibri" w:cs="Arial"/>
                <w:b/>
                <w:szCs w:val="22"/>
              </w:rPr>
              <w:t>2.1 Wahrnehmungs- und Darstellungskompetenz</w:t>
            </w:r>
          </w:p>
          <w:p w:rsidR="008D64DC" w:rsidRDefault="008D64DC" w:rsidP="008D64DC">
            <w:pPr>
              <w:spacing w:before="60"/>
              <w:rPr>
                <w:rFonts w:eastAsia="Calibri" w:cs="Arial"/>
                <w:szCs w:val="22"/>
              </w:rPr>
            </w:pPr>
            <w:r>
              <w:rPr>
                <w:rFonts w:eastAsia="Calibri" w:cs="Arial"/>
                <w:szCs w:val="22"/>
              </w:rPr>
              <w:t xml:space="preserve">2. über praktische wie theoretische Grundlagen einer islamischen Lebenseinstellung in Vergangenheit und Gegenwart Auskunft geben </w:t>
            </w:r>
          </w:p>
          <w:p w:rsidR="008D64DC" w:rsidRDefault="008D64DC" w:rsidP="008D64DC">
            <w:pPr>
              <w:spacing w:before="60"/>
              <w:rPr>
                <w:rFonts w:eastAsia="Calibri" w:cs="Arial"/>
                <w:szCs w:val="22"/>
              </w:rPr>
            </w:pPr>
            <w:r>
              <w:rPr>
                <w:rFonts w:eastAsia="Calibri" w:cs="Arial"/>
                <w:szCs w:val="22"/>
              </w:rPr>
              <w:t xml:space="preserve">3. religiöse Themen und Inhalte benennen, Inhalte zentraler Textstellen aus Koran und </w:t>
            </w:r>
            <w:proofErr w:type="spellStart"/>
            <w:r>
              <w:rPr>
                <w:rFonts w:eastAsia="Calibri" w:cs="Arial"/>
                <w:szCs w:val="22"/>
              </w:rPr>
              <w:t>Hadithen</w:t>
            </w:r>
            <w:proofErr w:type="spellEnd"/>
            <w:r>
              <w:rPr>
                <w:rFonts w:eastAsia="Calibri" w:cs="Arial"/>
                <w:szCs w:val="22"/>
              </w:rPr>
              <w:t xml:space="preserve"> darlegen, Grundformen religiöser Sprache und Praxis und fachbezogene Begriffe bestimmen und theologisch einordnen </w:t>
            </w:r>
          </w:p>
          <w:p w:rsidR="008D64DC" w:rsidRDefault="008D64DC" w:rsidP="008D64DC">
            <w:pPr>
              <w:spacing w:before="60"/>
              <w:rPr>
                <w:rFonts w:eastAsia="Calibri" w:cs="Arial"/>
                <w:szCs w:val="22"/>
              </w:rPr>
            </w:pPr>
          </w:p>
          <w:p w:rsidR="008D64DC" w:rsidRDefault="008D64DC" w:rsidP="008D64DC">
            <w:pPr>
              <w:spacing w:before="60"/>
              <w:rPr>
                <w:rFonts w:eastAsia="Calibri" w:cs="Arial"/>
                <w:b/>
                <w:szCs w:val="22"/>
              </w:rPr>
            </w:pPr>
            <w:r>
              <w:rPr>
                <w:rFonts w:eastAsia="Calibri" w:cs="Arial"/>
                <w:b/>
                <w:szCs w:val="22"/>
              </w:rPr>
              <w:t>2.2. Deutungskompetenz</w:t>
            </w:r>
          </w:p>
          <w:p w:rsidR="008D64DC" w:rsidRPr="000D0E49" w:rsidRDefault="008D64DC" w:rsidP="008D64DC">
            <w:pPr>
              <w:spacing w:before="60"/>
              <w:rPr>
                <w:rFonts w:eastAsia="Calibri" w:cs="Arial"/>
                <w:szCs w:val="22"/>
              </w:rPr>
            </w:pPr>
            <w:r w:rsidRPr="000D0E49">
              <w:rPr>
                <w:rFonts w:eastAsia="Calibri" w:cs="Arial"/>
                <w:szCs w:val="22"/>
              </w:rPr>
              <w:t>1. religiöse Motive und Elemente sowie religiöse Ausdrucksformen oder ästhetische, geistige und</w:t>
            </w:r>
            <w:r>
              <w:rPr>
                <w:rFonts w:eastAsia="Calibri" w:cs="Arial"/>
                <w:szCs w:val="22"/>
              </w:rPr>
              <w:t xml:space="preserve"> </w:t>
            </w:r>
            <w:r w:rsidRPr="000D0E49">
              <w:rPr>
                <w:rFonts w:eastAsia="Calibri" w:cs="Arial"/>
                <w:szCs w:val="22"/>
              </w:rPr>
              <w:t>spirituelle Dimensionen von Religion erleben, deren Bedeutung erfassen und erläutern sowie</w:t>
            </w:r>
            <w:r>
              <w:rPr>
                <w:rFonts w:eastAsia="Calibri" w:cs="Arial"/>
                <w:szCs w:val="22"/>
              </w:rPr>
              <w:t xml:space="preserve"> </w:t>
            </w:r>
            <w:r w:rsidRPr="000D0E49">
              <w:rPr>
                <w:rFonts w:eastAsia="Calibri" w:cs="Arial"/>
                <w:szCs w:val="22"/>
              </w:rPr>
              <w:t>reflektieren, die Sprache des Korans deuten, mediale und künstlerische Umsetzungen religiöser</w:t>
            </w:r>
            <w:r>
              <w:rPr>
                <w:rFonts w:eastAsia="Calibri" w:cs="Arial"/>
                <w:szCs w:val="22"/>
              </w:rPr>
              <w:t xml:space="preserve"> </w:t>
            </w:r>
            <w:r w:rsidRPr="000D0E49">
              <w:rPr>
                <w:rFonts w:eastAsia="Calibri" w:cs="Arial"/>
                <w:szCs w:val="22"/>
              </w:rPr>
              <w:t>Motive in ihrer Eigenart identifizieren, auf die islamische Glaubensvorstellung hin überprü</w:t>
            </w:r>
            <w:r>
              <w:rPr>
                <w:rFonts w:eastAsia="Calibri" w:cs="Arial"/>
                <w:szCs w:val="22"/>
              </w:rPr>
              <w:t>fen u</w:t>
            </w:r>
            <w:r w:rsidRPr="000D0E49">
              <w:rPr>
                <w:rFonts w:eastAsia="Calibri" w:cs="Arial"/>
                <w:szCs w:val="22"/>
              </w:rPr>
              <w:t>nd</w:t>
            </w:r>
            <w:r>
              <w:rPr>
                <w:rFonts w:eastAsia="Calibri" w:cs="Arial"/>
                <w:szCs w:val="22"/>
              </w:rPr>
              <w:t xml:space="preserve"> e</w:t>
            </w:r>
            <w:r w:rsidRPr="000D0E49">
              <w:rPr>
                <w:rFonts w:eastAsia="Calibri" w:cs="Arial"/>
                <w:szCs w:val="22"/>
              </w:rPr>
              <w:t>inordnen</w:t>
            </w:r>
          </w:p>
          <w:p w:rsidR="008D64DC" w:rsidRDefault="008D64DC" w:rsidP="008D64DC">
            <w:pPr>
              <w:spacing w:before="60"/>
              <w:rPr>
                <w:rFonts w:eastAsia="Calibri" w:cs="Arial"/>
                <w:szCs w:val="22"/>
              </w:rPr>
            </w:pPr>
            <w:r>
              <w:rPr>
                <w:rFonts w:eastAsia="Calibri" w:cs="Arial"/>
                <w:szCs w:val="22"/>
              </w:rPr>
              <w:t xml:space="preserve">3. aktuelle Fragestellungen und Herausforderungen erfassen und auf die Lehren des Korans und der Sunna beziehen </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contextualSpacing/>
              <w:rPr>
                <w:rFonts w:eastAsia="Calibri" w:cs="Arial"/>
                <w:b/>
                <w:szCs w:val="22"/>
              </w:rPr>
            </w:pPr>
            <w:r>
              <w:rPr>
                <w:rFonts w:eastAsia="Calibri" w:cs="Arial"/>
                <w:b/>
                <w:szCs w:val="22"/>
              </w:rPr>
              <w:t>2.3 Urteilskompetenz</w:t>
            </w:r>
          </w:p>
          <w:p w:rsidR="008D64DC" w:rsidRDefault="008D64DC" w:rsidP="008D64DC">
            <w:pPr>
              <w:spacing w:before="60"/>
              <w:contextualSpacing/>
              <w:rPr>
                <w:rFonts w:eastAsia="Calibri" w:cs="Arial"/>
                <w:szCs w:val="22"/>
              </w:rPr>
            </w:pPr>
            <w:r>
              <w:rPr>
                <w:rFonts w:eastAsia="Calibri" w:cs="Arial"/>
                <w:szCs w:val="22"/>
              </w:rPr>
              <w:t xml:space="preserve">1. Situationen ethischer und religiöser Grunderfahrungen, ethische und religiös-kulturelle Diskussionen sowie theologische Diskurse in ihren Grundzügen nachvollziehen, sich damit auseinandersetzen, eigene Fragestellungen daraus entwickeln, argumentativ begründet eine eigene Position einnehmen und vertreten </w:t>
            </w:r>
          </w:p>
          <w:p w:rsidR="008D64DC" w:rsidRDefault="008D64DC" w:rsidP="008D64DC">
            <w:pPr>
              <w:spacing w:before="60"/>
              <w:rPr>
                <w:rFonts w:eastAsia="Calibri" w:cs="Arial"/>
                <w:szCs w:val="22"/>
              </w:rPr>
            </w:pPr>
            <w:r>
              <w:rPr>
                <w:rFonts w:eastAsia="Calibri" w:cs="Arial"/>
                <w:szCs w:val="22"/>
              </w:rPr>
              <w:t xml:space="preserve">2. ihr eigenes religiöses Selbstkonzept in Ansätzen formulieren und zu Koran und Sunna in Beziehung setzen sowie die Bedeutung des Glaubens für die eigene Lebensorientierung erörtern </w:t>
            </w:r>
          </w:p>
          <w:p w:rsidR="008D64DC" w:rsidRDefault="008D64DC" w:rsidP="008D64DC">
            <w:pPr>
              <w:spacing w:before="60"/>
              <w:rPr>
                <w:rFonts w:eastAsia="Calibri" w:cs="Arial"/>
                <w:szCs w:val="22"/>
              </w:rPr>
            </w:pPr>
            <w:r>
              <w:rPr>
                <w:rFonts w:eastAsia="Calibri" w:cs="Arial"/>
                <w:szCs w:val="22"/>
              </w:rPr>
              <w:t xml:space="preserve">4. Zweifel und Kritik an Religion prüfen sowie religiöse Glaubensfragen und -aussagen reflektieren, interpretieren, beurteilen und auf die eigene Lebenswirklichkeit übertragen </w:t>
            </w:r>
          </w:p>
          <w:p w:rsidR="008D64DC" w:rsidRDefault="008D64DC" w:rsidP="008D64DC">
            <w:pPr>
              <w:spacing w:before="60"/>
              <w:rPr>
                <w:rFonts w:eastAsia="Calibri" w:cs="Arial"/>
                <w:szCs w:val="22"/>
              </w:rPr>
            </w:pPr>
          </w:p>
          <w:p w:rsidR="008D64DC" w:rsidRPr="00C04CA7" w:rsidRDefault="008D64DC" w:rsidP="008D64DC">
            <w:pPr>
              <w:spacing w:before="60"/>
              <w:contextualSpacing/>
              <w:rPr>
                <w:rFonts w:eastAsia="Calibri" w:cs="Arial"/>
                <w:b/>
                <w:szCs w:val="22"/>
              </w:rPr>
            </w:pPr>
            <w:r w:rsidRPr="00C04CA7">
              <w:rPr>
                <w:rFonts w:eastAsia="Calibri" w:cs="Arial"/>
                <w:b/>
                <w:szCs w:val="22"/>
              </w:rPr>
              <w:t>2.4 Dialog- und Sozia</w:t>
            </w:r>
            <w:r>
              <w:rPr>
                <w:rFonts w:eastAsia="Calibri" w:cs="Arial"/>
                <w:b/>
                <w:szCs w:val="22"/>
              </w:rPr>
              <w:t>l</w:t>
            </w:r>
            <w:r w:rsidRPr="00C04CA7">
              <w:rPr>
                <w:rFonts w:eastAsia="Calibri" w:cs="Arial"/>
                <w:b/>
                <w:szCs w:val="22"/>
              </w:rPr>
              <w:t>kompetenz</w:t>
            </w:r>
          </w:p>
          <w:p w:rsidR="008D64DC" w:rsidRPr="00C04CA7" w:rsidRDefault="008D64DC" w:rsidP="008D64DC">
            <w:pPr>
              <w:spacing w:before="60"/>
              <w:rPr>
                <w:rFonts w:eastAsia="Calibri" w:cs="Arial"/>
                <w:szCs w:val="22"/>
              </w:rPr>
            </w:pPr>
            <w:r w:rsidRPr="00C04CA7">
              <w:rPr>
                <w:rFonts w:eastAsia="Calibri" w:cs="Arial"/>
                <w:szCs w:val="22"/>
              </w:rPr>
              <w:t>2. über den islamischen Glauben Auskunft geben, eigene Gedanken, Gefühle und Sichtweisen zum</w:t>
            </w:r>
            <w:r>
              <w:rPr>
                <w:rFonts w:eastAsia="Calibri" w:cs="Arial"/>
                <w:szCs w:val="22"/>
              </w:rPr>
              <w:t xml:space="preserve"> </w:t>
            </w:r>
            <w:r w:rsidRPr="00C04CA7">
              <w:rPr>
                <w:rFonts w:eastAsia="Calibri" w:cs="Arial"/>
                <w:szCs w:val="22"/>
              </w:rPr>
              <w:t>Ausdruck bringen und begründet einen eigenen Standpunkt vertreten, mit anderen Standpunkten</w:t>
            </w:r>
            <w:r>
              <w:rPr>
                <w:rFonts w:eastAsia="Calibri" w:cs="Arial"/>
                <w:szCs w:val="22"/>
              </w:rPr>
              <w:t xml:space="preserve"> </w:t>
            </w:r>
            <w:r w:rsidRPr="00C04CA7">
              <w:rPr>
                <w:rFonts w:eastAsia="Calibri" w:cs="Arial"/>
                <w:szCs w:val="22"/>
              </w:rPr>
              <w:t>vergleichen, Gemeinsamkeiten und Unterschiede wahrnehmen, eigene sowie andere Sichtweisen</w:t>
            </w:r>
            <w:r>
              <w:rPr>
                <w:rFonts w:eastAsia="Calibri" w:cs="Arial"/>
                <w:szCs w:val="22"/>
              </w:rPr>
              <w:t xml:space="preserve"> </w:t>
            </w:r>
            <w:r w:rsidRPr="00C04CA7">
              <w:rPr>
                <w:rFonts w:eastAsia="Calibri" w:cs="Arial"/>
                <w:szCs w:val="22"/>
              </w:rPr>
              <w:t>kritisch reflektieren und eigene Positionen weiterentwickeln</w:t>
            </w:r>
          </w:p>
          <w:p w:rsidR="008D64DC" w:rsidRDefault="008D64DC" w:rsidP="008D64DC">
            <w:pPr>
              <w:spacing w:before="60"/>
              <w:rPr>
                <w:rFonts w:eastAsia="Calibri" w:cs="Arial"/>
                <w:szCs w:val="22"/>
              </w:rPr>
            </w:pPr>
          </w:p>
          <w:p w:rsidR="008D64DC" w:rsidRDefault="008D64DC" w:rsidP="008D64DC">
            <w:pPr>
              <w:spacing w:before="60"/>
              <w:rPr>
                <w:rFonts w:eastAsia="Calibri" w:cs="Arial"/>
                <w:b/>
                <w:szCs w:val="22"/>
              </w:rPr>
            </w:pPr>
            <w:r>
              <w:rPr>
                <w:rFonts w:eastAsia="Calibri" w:cs="Arial"/>
                <w:b/>
                <w:szCs w:val="22"/>
              </w:rPr>
              <w:t>2.5 Gestaltungs- und Handlungskompetenz</w:t>
            </w:r>
          </w:p>
          <w:p w:rsidR="008D64DC" w:rsidRDefault="008D64DC" w:rsidP="008D64DC">
            <w:pPr>
              <w:spacing w:before="60"/>
              <w:rPr>
                <w:rFonts w:eastAsia="Calibri" w:cs="Arial"/>
                <w:szCs w:val="22"/>
              </w:rPr>
            </w:pPr>
            <w:r>
              <w:rPr>
                <w:rFonts w:eastAsia="Calibri" w:cs="Arial"/>
                <w:szCs w:val="22"/>
              </w:rPr>
              <w:t xml:space="preserve">2. mit ethisch-religiösen Denk- und Handlungsformen sinnvoll und sachgerecht umgehen, an diesen erprobend teilnehmen und ihre Erfahrungen reflektieren </w:t>
            </w:r>
          </w:p>
          <w:p w:rsidR="008D64DC" w:rsidRDefault="008D64DC" w:rsidP="008D64DC">
            <w:pPr>
              <w:spacing w:before="60"/>
              <w:rPr>
                <w:rFonts w:eastAsia="Calibri" w:cs="Arial"/>
                <w:szCs w:val="22"/>
              </w:rPr>
            </w:pPr>
          </w:p>
          <w:p w:rsidR="008D64DC" w:rsidRDefault="008D64DC" w:rsidP="008D64DC">
            <w:pPr>
              <w:spacing w:before="60"/>
              <w:rPr>
                <w:rFonts w:eastAsia="Calibri" w:cs="Arial"/>
                <w:b/>
                <w:szCs w:val="22"/>
              </w:rPr>
            </w:pPr>
            <w:r>
              <w:rPr>
                <w:rFonts w:eastAsia="Calibri" w:cs="Arial"/>
                <w:b/>
                <w:szCs w:val="22"/>
              </w:rPr>
              <w:t>2.6 Methodenkompetenz</w:t>
            </w:r>
          </w:p>
          <w:p w:rsidR="008D64DC" w:rsidRDefault="008D64DC" w:rsidP="008D64DC">
            <w:pPr>
              <w:spacing w:before="60"/>
              <w:rPr>
                <w:rFonts w:eastAsia="Calibri" w:cs="Arial"/>
                <w:szCs w:val="22"/>
              </w:rPr>
            </w:pPr>
            <w:r>
              <w:rPr>
                <w:rFonts w:eastAsia="Calibri" w:cs="Arial"/>
                <w:szCs w:val="22"/>
              </w:rPr>
              <w:t xml:space="preserve">2. zwischen methodisch unterschiedlichen Zugängen zum Islam als Religion und Lebensweise unterscheiden und diesen Perspektivenwechsel kategorial zuordnen </w:t>
            </w:r>
          </w:p>
          <w:p w:rsidR="008D64DC" w:rsidRDefault="008D64DC" w:rsidP="008D64DC">
            <w:pPr>
              <w:spacing w:before="60"/>
              <w:rPr>
                <w:rFonts w:eastAsia="Calibri" w:cs="Arial"/>
                <w:szCs w:val="22"/>
              </w:rPr>
            </w:pPr>
            <w:r>
              <w:rPr>
                <w:rFonts w:eastAsia="Calibri" w:cs="Arial"/>
                <w:szCs w:val="22"/>
              </w:rPr>
              <w:t>3. Diskurs- und Problemlösungsstrategien in exemplarischen islamisch-religiösen Bezügen entwickeln</w:t>
            </w:r>
          </w:p>
          <w:p w:rsidR="008D64DC" w:rsidRPr="00697E65" w:rsidRDefault="008D64DC" w:rsidP="008D64DC">
            <w:pPr>
              <w:spacing w:before="60"/>
              <w:rPr>
                <w:rFonts w:eastAsia="Calibri" w:cs="Arial"/>
                <w:szCs w:val="22"/>
              </w:rPr>
            </w:pPr>
            <w:r>
              <w:rPr>
                <w:rFonts w:eastAsia="Calibri" w:cs="Arial"/>
                <w:szCs w:val="22"/>
              </w:rPr>
              <w:t xml:space="preserve">4. </w:t>
            </w:r>
            <w:r w:rsidRPr="00697E65">
              <w:rPr>
                <w:rFonts w:eastAsia="Calibri" w:cs="Arial"/>
                <w:szCs w:val="22"/>
              </w:rPr>
              <w:t>einfache hermeneutische Instrumente aus der islamischen Tradition und aus neueren Zugängen in</w:t>
            </w:r>
            <w:r>
              <w:rPr>
                <w:rFonts w:eastAsia="Calibri" w:cs="Arial"/>
                <w:szCs w:val="22"/>
              </w:rPr>
              <w:t xml:space="preserve"> </w:t>
            </w:r>
            <w:r w:rsidRPr="00697E65">
              <w:rPr>
                <w:rFonts w:eastAsia="Calibri" w:cs="Arial"/>
                <w:szCs w:val="22"/>
              </w:rPr>
              <w:t>ihren Ansätzen zur Erschließung islamischer Quellen anwenden</w:t>
            </w:r>
          </w:p>
          <w:p w:rsidR="008D64DC" w:rsidRPr="006A39B8" w:rsidRDefault="008D64DC" w:rsidP="008D64DC">
            <w:pPr>
              <w:spacing w:before="60"/>
              <w:rPr>
                <w:rFonts w:eastAsia="Calibri" w:cs="Arial"/>
                <w:szCs w:val="22"/>
              </w:rPr>
            </w:pPr>
            <w:r w:rsidRPr="00697E65">
              <w:rPr>
                <w:rFonts w:eastAsia="Calibri" w:cs="Arial"/>
                <w:szCs w:val="22"/>
              </w:rPr>
              <w:t>5. Regeln der islamisch</w:t>
            </w:r>
            <w:r>
              <w:rPr>
                <w:rFonts w:eastAsia="Calibri" w:cs="Arial"/>
                <w:szCs w:val="22"/>
              </w:rPr>
              <w:t xml:space="preserve">en </w:t>
            </w:r>
            <w:r w:rsidRPr="00697E65">
              <w:rPr>
                <w:rFonts w:eastAsia="Calibri" w:cs="Arial"/>
                <w:szCs w:val="22"/>
              </w:rPr>
              <w:t>Rechtsfindung in ihren Grundzügen anhand ethisch-moralischer sowie</w:t>
            </w:r>
            <w:r>
              <w:rPr>
                <w:rFonts w:eastAsia="Calibri" w:cs="Arial"/>
                <w:szCs w:val="22"/>
              </w:rPr>
              <w:t xml:space="preserve"> </w:t>
            </w:r>
            <w:r w:rsidRPr="00697E65">
              <w:rPr>
                <w:rFonts w:eastAsia="Calibri" w:cs="Arial"/>
                <w:szCs w:val="22"/>
              </w:rPr>
              <w:t>theologischer Aussagen exemplarisch identifizieren und auf eigene oder neue ethisch-moralische</w:t>
            </w:r>
            <w:r>
              <w:rPr>
                <w:rFonts w:eastAsia="Calibri" w:cs="Arial"/>
                <w:szCs w:val="22"/>
              </w:rPr>
              <w:t xml:space="preserve"> </w:t>
            </w:r>
            <w:r w:rsidRPr="00D11834">
              <w:rPr>
                <w:rFonts w:eastAsia="Calibri" w:cs="Arial"/>
                <w:szCs w:val="22"/>
              </w:rPr>
              <w:t>oder theologische Fragen ansatzweise anwenden</w:t>
            </w:r>
          </w:p>
        </w:tc>
        <w:tc>
          <w:tcPr>
            <w:tcW w:w="1164" w:type="pct"/>
            <w:gridSpan w:val="2"/>
            <w:tcBorders>
              <w:top w:val="single" w:sz="4" w:space="0" w:color="auto"/>
              <w:left w:val="single" w:sz="4" w:space="0" w:color="auto"/>
              <w:right w:val="single" w:sz="4" w:space="0" w:color="auto"/>
            </w:tcBorders>
            <w:shd w:val="clear" w:color="auto" w:fill="auto"/>
          </w:tcPr>
          <w:p w:rsidR="008D64DC" w:rsidRDefault="008D64DC" w:rsidP="008D64DC">
            <w:pPr>
              <w:spacing w:before="60"/>
              <w:rPr>
                <w:rFonts w:eastAsia="Calibri" w:cs="Arial"/>
                <w:b/>
                <w:szCs w:val="22"/>
              </w:rPr>
            </w:pPr>
            <w:r>
              <w:rPr>
                <w:rFonts w:eastAsia="Calibri" w:cs="Arial"/>
                <w:b/>
                <w:szCs w:val="22"/>
              </w:rPr>
              <w:t>3.3.2 (1)</w:t>
            </w:r>
          </w:p>
          <w:p w:rsidR="008D64DC" w:rsidRDefault="008D64DC" w:rsidP="008D64DC">
            <w:pPr>
              <w:spacing w:before="60"/>
              <w:rPr>
                <w:rFonts w:eastAsia="Calibri" w:cs="Arial"/>
                <w:b/>
                <w:szCs w:val="22"/>
              </w:rPr>
            </w:pPr>
          </w:p>
          <w:p w:rsidR="008D64DC" w:rsidRDefault="008D64DC" w:rsidP="008D64DC">
            <w:pPr>
              <w:spacing w:before="60"/>
            </w:pPr>
            <w:r>
              <w:rPr>
                <w:rFonts w:eastAsia="Calibri" w:cs="Arial"/>
                <w:b/>
                <w:szCs w:val="22"/>
              </w:rPr>
              <w:t xml:space="preserve">G: </w:t>
            </w:r>
            <w:r>
              <w:t>ausgewählte Koranexegeten darstellen und den Stellenwert von Überlieferung und Vernunft bei unterschiedlichen Exegeten benennen (z.B. al-</w:t>
            </w:r>
            <w:proofErr w:type="spellStart"/>
            <w:r>
              <w:t>Ṭabarī</w:t>
            </w:r>
            <w:proofErr w:type="spellEnd"/>
            <w:r>
              <w:t xml:space="preserve">, </w:t>
            </w:r>
            <w:proofErr w:type="spellStart"/>
            <w:r>
              <w:t>Fakhruddīn</w:t>
            </w:r>
            <w:proofErr w:type="spellEnd"/>
            <w:r>
              <w:t xml:space="preserve"> al-</w:t>
            </w:r>
            <w:proofErr w:type="spellStart"/>
            <w:r>
              <w:t>Rāzī</w:t>
            </w:r>
            <w:proofErr w:type="spellEnd"/>
            <w:r>
              <w:t xml:space="preserve">, </w:t>
            </w:r>
            <w:proofErr w:type="spellStart"/>
            <w:r>
              <w:t>Muḥammad</w:t>
            </w:r>
            <w:proofErr w:type="spellEnd"/>
            <w:r>
              <w:t xml:space="preserve"> Asad)</w:t>
            </w:r>
          </w:p>
          <w:p w:rsidR="008D64DC" w:rsidRDefault="008D64DC" w:rsidP="008D64DC">
            <w:pPr>
              <w:spacing w:before="60"/>
            </w:pPr>
          </w:p>
          <w:p w:rsidR="008D64DC" w:rsidRPr="0016399C" w:rsidRDefault="008D64DC" w:rsidP="008D64DC">
            <w:pPr>
              <w:spacing w:before="60"/>
              <w:rPr>
                <w:b/>
              </w:rPr>
            </w:pPr>
            <w:r w:rsidRPr="0016399C">
              <w:rPr>
                <w:b/>
              </w:rPr>
              <w:t xml:space="preserve">M: </w:t>
            </w:r>
            <w:r>
              <w:t>ausgewählte Koranexegeten darstellen und den Stellenwert von Überlieferung und Vernunft bei unterschiedlichen Exegeten herausarbeiten (z.B. al-</w:t>
            </w:r>
            <w:proofErr w:type="spellStart"/>
            <w:r>
              <w:t>Ṭabarī</w:t>
            </w:r>
            <w:proofErr w:type="spellEnd"/>
            <w:r>
              <w:t xml:space="preserve">, </w:t>
            </w:r>
            <w:proofErr w:type="spellStart"/>
            <w:r>
              <w:t>Fakhruddīn</w:t>
            </w:r>
            <w:proofErr w:type="spellEnd"/>
            <w:r>
              <w:t xml:space="preserve"> al-</w:t>
            </w:r>
            <w:proofErr w:type="spellStart"/>
            <w:r>
              <w:t>Rāzī</w:t>
            </w:r>
            <w:proofErr w:type="spellEnd"/>
            <w:r>
              <w:t xml:space="preserve">, </w:t>
            </w:r>
            <w:proofErr w:type="spellStart"/>
            <w:r>
              <w:t>Muḥammad</w:t>
            </w:r>
            <w:proofErr w:type="spellEnd"/>
            <w:r>
              <w:t xml:space="preserve"> Asad)</w:t>
            </w:r>
            <w:r w:rsidRPr="0016399C">
              <w:rPr>
                <w:b/>
              </w:rPr>
              <w:br/>
            </w:r>
          </w:p>
          <w:p w:rsidR="008D64DC" w:rsidRPr="00AF48CC" w:rsidRDefault="008D64DC" w:rsidP="008D64DC">
            <w:pPr>
              <w:spacing w:before="60"/>
              <w:rPr>
                <w:rFonts w:cs="Arial"/>
                <w:szCs w:val="22"/>
              </w:rPr>
            </w:pPr>
            <w:r w:rsidRPr="0016399C">
              <w:rPr>
                <w:b/>
              </w:rPr>
              <w:t>E</w:t>
            </w:r>
            <w:r>
              <w:t xml:space="preserve">: </w:t>
            </w:r>
            <w:r w:rsidRPr="00AF48CC">
              <w:rPr>
                <w:rFonts w:cs="Arial"/>
                <w:szCs w:val="22"/>
              </w:rPr>
              <w:t>zentrale Aspekte der Werke und Methoden ausgewählter Koranexegeten darstellen, den Stellenw</w:t>
            </w:r>
            <w:r>
              <w:rPr>
                <w:rFonts w:cs="Arial"/>
                <w:szCs w:val="22"/>
              </w:rPr>
              <w:t>e</w:t>
            </w:r>
            <w:r w:rsidRPr="00AF48CC">
              <w:rPr>
                <w:rFonts w:cs="Arial"/>
                <w:szCs w:val="22"/>
              </w:rPr>
              <w:t>rt von Überlieferung und Vernunft</w:t>
            </w:r>
            <w:r>
              <w:rPr>
                <w:rFonts w:cs="Arial"/>
                <w:szCs w:val="22"/>
              </w:rPr>
              <w:t xml:space="preserve"> </w:t>
            </w:r>
            <w:r w:rsidRPr="00AF48CC">
              <w:rPr>
                <w:rFonts w:cs="Arial"/>
                <w:szCs w:val="22"/>
              </w:rPr>
              <w:t>bei unterschiedlichen Exegeten vergleichen, unterschiedliche Interpretationen beispielhafter</w:t>
            </w:r>
          </w:p>
          <w:p w:rsidR="008D64DC" w:rsidRPr="00A6547B" w:rsidRDefault="008D64DC" w:rsidP="008D64DC">
            <w:pPr>
              <w:autoSpaceDE w:val="0"/>
              <w:autoSpaceDN w:val="0"/>
              <w:adjustRightInd w:val="0"/>
            </w:pPr>
            <w:r w:rsidRPr="00AF48CC">
              <w:rPr>
                <w:rFonts w:cs="Arial"/>
                <w:szCs w:val="22"/>
              </w:rPr>
              <w:t>Koranstellen einander gegenüberstellen und sich dazu positionieren</w:t>
            </w:r>
          </w:p>
        </w:tc>
        <w:tc>
          <w:tcPr>
            <w:tcW w:w="1186" w:type="pct"/>
            <w:gridSpan w:val="2"/>
            <w:tcBorders>
              <w:top w:val="single" w:sz="4" w:space="0" w:color="auto"/>
              <w:left w:val="single" w:sz="4" w:space="0" w:color="auto"/>
              <w:right w:val="single" w:sz="4" w:space="0" w:color="auto"/>
            </w:tcBorders>
            <w:shd w:val="clear" w:color="auto" w:fill="auto"/>
          </w:tcPr>
          <w:p w:rsidR="008D64DC" w:rsidRDefault="008D64DC" w:rsidP="008D64DC">
            <w:pPr>
              <w:spacing w:before="60"/>
              <w:rPr>
                <w:rFonts w:eastAsia="Calibri" w:cs="Arial"/>
                <w:bCs/>
                <w:szCs w:val="22"/>
              </w:rPr>
            </w:pPr>
            <w:r w:rsidRPr="00252C15">
              <w:rPr>
                <w:rFonts w:eastAsia="Calibri" w:cs="Arial"/>
                <w:bCs/>
                <w:i/>
                <w:iCs/>
                <w:szCs w:val="22"/>
              </w:rPr>
              <w:t>Leitende Frage:</w:t>
            </w:r>
            <w:r>
              <w:rPr>
                <w:rFonts w:eastAsia="Calibri" w:cs="Arial"/>
                <w:bCs/>
                <w:szCs w:val="22"/>
              </w:rPr>
              <w:t xml:space="preserve"> </w:t>
            </w:r>
          </w:p>
          <w:p w:rsidR="008D64DC" w:rsidRDefault="008D64DC" w:rsidP="008D64DC">
            <w:pPr>
              <w:spacing w:before="60"/>
              <w:rPr>
                <w:rFonts w:eastAsia="Calibri" w:cs="Arial"/>
                <w:bCs/>
                <w:szCs w:val="22"/>
              </w:rPr>
            </w:pPr>
            <w:r w:rsidRPr="00252C15">
              <w:rPr>
                <w:rFonts w:eastAsia="Calibri" w:cs="Arial"/>
                <w:bCs/>
                <w:szCs w:val="22"/>
              </w:rPr>
              <w:t>Wozu Koranauslegung, wenn der Koran</w:t>
            </w:r>
            <w:r>
              <w:rPr>
                <w:rFonts w:eastAsia="Calibri" w:cs="Arial"/>
                <w:bCs/>
                <w:szCs w:val="22"/>
              </w:rPr>
              <w:t xml:space="preserve"> doch</w:t>
            </w:r>
            <w:r w:rsidRPr="00252C15">
              <w:rPr>
                <w:rFonts w:eastAsia="Calibri" w:cs="Arial"/>
                <w:bCs/>
                <w:szCs w:val="22"/>
              </w:rPr>
              <w:t xml:space="preserve"> klar ist?</w:t>
            </w:r>
          </w:p>
          <w:p w:rsidR="008D64DC" w:rsidRDefault="008D64DC" w:rsidP="008D64DC">
            <w:pPr>
              <w:spacing w:before="60"/>
              <w:rPr>
                <w:rFonts w:eastAsia="Calibri" w:cs="Arial"/>
                <w:bCs/>
                <w:szCs w:val="22"/>
              </w:rPr>
            </w:pPr>
          </w:p>
          <w:p w:rsidR="008D64DC" w:rsidRPr="00252C15" w:rsidRDefault="008D64DC" w:rsidP="008D64DC">
            <w:pPr>
              <w:spacing w:before="60"/>
              <w:rPr>
                <w:rFonts w:eastAsia="Calibri" w:cs="Arial"/>
                <w:bCs/>
                <w:i/>
                <w:iCs/>
                <w:szCs w:val="22"/>
              </w:rPr>
            </w:pPr>
            <w:r w:rsidRPr="00252C15">
              <w:rPr>
                <w:rFonts w:eastAsia="Calibri" w:cs="Arial"/>
                <w:bCs/>
                <w:i/>
                <w:iCs/>
                <w:szCs w:val="22"/>
              </w:rPr>
              <w:t>Impuls/Einstieg:</w:t>
            </w:r>
          </w:p>
          <w:p w:rsidR="008D64DC" w:rsidRDefault="008D64DC" w:rsidP="008D64DC">
            <w:pPr>
              <w:spacing w:before="60"/>
              <w:rPr>
                <w:rFonts w:eastAsia="Calibri" w:cs="Arial"/>
                <w:bCs/>
                <w:szCs w:val="22"/>
              </w:rPr>
            </w:pPr>
            <w:r>
              <w:rPr>
                <w:rFonts w:eastAsia="Calibri" w:cs="Arial"/>
                <w:bCs/>
                <w:szCs w:val="22"/>
              </w:rPr>
              <w:t>„Was haltet Ihr von folgendem Zitat des muslimischen Jugendlichen Ferid:</w:t>
            </w:r>
          </w:p>
          <w:p w:rsidR="008D64DC" w:rsidRDefault="008D64DC" w:rsidP="008D64DC">
            <w:pPr>
              <w:spacing w:before="60"/>
              <w:rPr>
                <w:rFonts w:eastAsia="Calibri" w:cs="Arial"/>
                <w:bCs/>
                <w:szCs w:val="22"/>
              </w:rPr>
            </w:pPr>
            <w:r>
              <w:rPr>
                <w:rFonts w:eastAsia="Calibri" w:cs="Arial"/>
                <w:bCs/>
                <w:i/>
                <w:iCs/>
                <w:szCs w:val="22"/>
              </w:rPr>
              <w:t>„</w:t>
            </w:r>
            <w:r w:rsidRPr="00252C15">
              <w:rPr>
                <w:rFonts w:eastAsia="Calibri" w:cs="Arial"/>
                <w:bCs/>
                <w:szCs w:val="22"/>
              </w:rPr>
              <w:t>Mich interessieren die Meinungen von Islamgelehrten nicht – denn für den Muslim zählen nicht Interpretationen von irgendwelchen Gelehrten, sondern nur der Koran und das Beispiel des Propheten. Der Rest ist ja eh alles später entstanden</w:t>
            </w:r>
            <w:r>
              <w:rPr>
                <w:rFonts w:eastAsia="Calibri" w:cs="Arial"/>
                <w:bCs/>
                <w:i/>
                <w:iCs/>
                <w:szCs w:val="22"/>
              </w:rPr>
              <w:t>.</w:t>
            </w:r>
            <w:r>
              <w:rPr>
                <w:rFonts w:eastAsia="Calibri" w:cs="Arial"/>
                <w:bCs/>
                <w:szCs w:val="22"/>
              </w:rPr>
              <w:t>““</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Murmelrunde mit anschließender Aussprache im Plenum</w:t>
            </w:r>
          </w:p>
          <w:p w:rsidR="008D64DC" w:rsidRDefault="008D64DC" w:rsidP="008D64DC">
            <w:pPr>
              <w:spacing w:before="60"/>
              <w:rPr>
                <w:rFonts w:eastAsia="Calibri" w:cs="Arial"/>
                <w:bCs/>
                <w:szCs w:val="22"/>
              </w:rPr>
            </w:pPr>
            <w:r>
              <w:rPr>
                <w:rFonts w:eastAsia="Calibri" w:cs="Arial"/>
                <w:bCs/>
                <w:szCs w:val="22"/>
              </w:rPr>
              <w:t>Deutlich werden sollte dabei:</w:t>
            </w:r>
          </w:p>
          <w:p w:rsidR="008D64DC" w:rsidRPr="007E5E37" w:rsidRDefault="008D64DC" w:rsidP="008D64DC">
            <w:pPr>
              <w:numPr>
                <w:ilvl w:val="0"/>
                <w:numId w:val="1"/>
              </w:numPr>
              <w:spacing w:before="60"/>
              <w:rPr>
                <w:rFonts w:eastAsia="Calibri" w:cs="Arial"/>
                <w:szCs w:val="22"/>
              </w:rPr>
            </w:pPr>
            <w:r w:rsidRPr="007E5E37">
              <w:rPr>
                <w:rFonts w:eastAsia="Calibri" w:cs="Arial"/>
                <w:szCs w:val="22"/>
              </w:rPr>
              <w:t xml:space="preserve">Gelehrtenmeinungen sind natürlich nicht vergleichbar mit Koran und </w:t>
            </w:r>
            <w:proofErr w:type="spellStart"/>
            <w:r w:rsidRPr="007E5E37">
              <w:rPr>
                <w:rFonts w:eastAsia="Calibri" w:cs="Arial"/>
                <w:szCs w:val="22"/>
              </w:rPr>
              <w:t>Hadith</w:t>
            </w:r>
            <w:proofErr w:type="spellEnd"/>
            <w:r w:rsidRPr="007E5E37">
              <w:rPr>
                <w:rFonts w:eastAsia="Calibri" w:cs="Arial"/>
                <w:szCs w:val="22"/>
              </w:rPr>
              <w:t xml:space="preserve"> (den Primärquellen)</w:t>
            </w:r>
            <w:r>
              <w:rPr>
                <w:rFonts w:eastAsia="Calibri" w:cs="Arial"/>
                <w:szCs w:val="22"/>
              </w:rPr>
              <w:t>.</w:t>
            </w:r>
          </w:p>
          <w:p w:rsidR="008D64DC" w:rsidRPr="007E5E37" w:rsidRDefault="008D64DC" w:rsidP="008D64DC">
            <w:pPr>
              <w:numPr>
                <w:ilvl w:val="0"/>
                <w:numId w:val="1"/>
              </w:numPr>
              <w:spacing w:before="60"/>
              <w:rPr>
                <w:rFonts w:eastAsia="Calibri" w:cs="Arial"/>
                <w:szCs w:val="22"/>
              </w:rPr>
            </w:pPr>
            <w:r w:rsidRPr="007E5E37">
              <w:rPr>
                <w:rFonts w:eastAsia="Calibri" w:cs="Arial"/>
                <w:szCs w:val="22"/>
              </w:rPr>
              <w:t>Gelehrtenmeinungen sind Interpretationen von Experten – sie sind nicht heilig, aber sie verdienen es ernst genommen zu werden</w:t>
            </w:r>
            <w:r>
              <w:rPr>
                <w:rFonts w:eastAsia="Calibri" w:cs="Arial"/>
                <w:szCs w:val="22"/>
              </w:rPr>
              <w:t>.</w:t>
            </w:r>
          </w:p>
          <w:p w:rsidR="008D64DC" w:rsidRPr="007E5E37" w:rsidRDefault="008D64DC" w:rsidP="008D64DC">
            <w:pPr>
              <w:numPr>
                <w:ilvl w:val="0"/>
                <w:numId w:val="1"/>
              </w:numPr>
              <w:spacing w:before="60"/>
              <w:rPr>
                <w:rFonts w:eastAsia="Calibri" w:cs="Arial"/>
                <w:szCs w:val="22"/>
              </w:rPr>
            </w:pPr>
            <w:r w:rsidRPr="007E5E37">
              <w:rPr>
                <w:rFonts w:eastAsia="Calibri" w:cs="Arial"/>
                <w:szCs w:val="22"/>
              </w:rPr>
              <w:t xml:space="preserve">Denn: jedes Verständnis von Koran und </w:t>
            </w:r>
            <w:proofErr w:type="spellStart"/>
            <w:r w:rsidRPr="007E5E37">
              <w:rPr>
                <w:rFonts w:eastAsia="Calibri" w:cs="Arial"/>
                <w:szCs w:val="22"/>
              </w:rPr>
              <w:t>Hadith</w:t>
            </w:r>
            <w:proofErr w:type="spellEnd"/>
            <w:r w:rsidRPr="007E5E37">
              <w:rPr>
                <w:rFonts w:eastAsia="Calibri" w:cs="Arial"/>
                <w:szCs w:val="22"/>
              </w:rPr>
              <w:t xml:space="preserve"> ist eine Interpretation – man kann einen Text nicht „direkt“ verstehen (Gründe siehe unten)</w:t>
            </w:r>
          </w:p>
          <w:p w:rsidR="008D64DC" w:rsidRPr="007E5E37" w:rsidRDefault="008D64DC" w:rsidP="008D64DC">
            <w:pPr>
              <w:numPr>
                <w:ilvl w:val="0"/>
                <w:numId w:val="1"/>
              </w:numPr>
              <w:spacing w:before="60"/>
              <w:rPr>
                <w:rFonts w:eastAsia="Calibri" w:cs="Arial"/>
                <w:bCs/>
                <w:szCs w:val="22"/>
              </w:rPr>
            </w:pPr>
            <w:r w:rsidRPr="007E5E37">
              <w:rPr>
                <w:rFonts w:eastAsia="Calibri" w:cs="Arial"/>
                <w:szCs w:val="22"/>
              </w:rPr>
              <w:t>Darum sind Meinungen von Gelehrten nicht als Konkurrent zum Koran zu verstehen, sondern als Angebote zum besseren Verständnis</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„Warum kann man einen Text aus vergangener Zeit nicht ohne Hilfsmittel verstehen? Warum ist jedes Textverstehen immer auch eine Interpretation?“</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 xml:space="preserve">Wenn der Text in einer für uns fremden Sprache verfasst ist, müssen wir diese Sprache lernen oder uns auf Übersetzungen verlassen, die ihrerseits aber stets auch </w:t>
            </w:r>
            <w:r>
              <w:rPr>
                <w:rFonts w:eastAsia="Calibri" w:cs="Arial"/>
                <w:szCs w:val="22"/>
              </w:rPr>
              <w:t xml:space="preserve">schon </w:t>
            </w:r>
            <w:r w:rsidRPr="00E24D9D">
              <w:rPr>
                <w:rFonts w:eastAsia="Calibri" w:cs="Arial"/>
                <w:szCs w:val="22"/>
              </w:rPr>
              <w:t>Interpretationen sind</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 xml:space="preserve">Begriffe aus der Entstehungszeit des Textes können damals etwas </w:t>
            </w:r>
            <w:r>
              <w:rPr>
                <w:rFonts w:eastAsia="Calibri" w:cs="Arial"/>
                <w:szCs w:val="22"/>
              </w:rPr>
              <w:t>A</w:t>
            </w:r>
            <w:r w:rsidRPr="00E24D9D">
              <w:rPr>
                <w:rFonts w:eastAsia="Calibri" w:cs="Arial"/>
                <w:szCs w:val="22"/>
              </w:rPr>
              <w:t>nderes bedeutet haben als später – darum braucht man Hinweise auf die ursprüngliche Bedeutung; um diese Hinweise zu finden, muss man über den Text hinausgehen</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Die ersten Adressaten eines Textes kannten in der Regel den Zweck einer Textstelle – darum können sie auch die gemeinte Bedeutung leichter ermitteln</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Die ersten Adressaten eines Textes konnten den Autoren des Textes (beim Koran: seinen Verkünder, also den Propheten) fragen, was er meinte - spätere Leser können das nicht mehr</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Der Autor (beim Koran: der Verkünder) eines Textes hat einst vielleicht von selbst ausführlich Hinweise zum besseren Verständnis eines Textes mitgegeben, die aber nicht erhalten sind</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Einzelne Textstellen sind oft vieldeutig – erst der Zusammenhang zum Gesamttext ermöglicht eine genauere Zuordnung der Bedeutung (hermeneutischer Zirkel); diesen Gesamtzusammenhang herzustellen ist eine Form der Interpretation</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Das Verständnis eines Textes hängt immer auch vom Horizont und der kulturellen Prägung des Lesers ab – dies erschwert es einen Text zu verstehen, dessen ersten Adressaten einem anderen Kulturkreis aus einer anderen Zeit angehörten</w:t>
            </w:r>
            <w:r>
              <w:rPr>
                <w:rFonts w:eastAsia="Calibri" w:cs="Arial"/>
                <w:szCs w:val="22"/>
              </w:rPr>
              <w:t>.</w:t>
            </w:r>
          </w:p>
          <w:p w:rsidR="008D64DC" w:rsidRPr="00E24D9D" w:rsidRDefault="008D64DC" w:rsidP="008D64DC">
            <w:pPr>
              <w:numPr>
                <w:ilvl w:val="0"/>
                <w:numId w:val="1"/>
              </w:numPr>
              <w:spacing w:before="60"/>
              <w:rPr>
                <w:rFonts w:eastAsia="Calibri" w:cs="Arial"/>
                <w:szCs w:val="22"/>
              </w:rPr>
            </w:pPr>
            <w:r w:rsidRPr="00E24D9D">
              <w:rPr>
                <w:rFonts w:eastAsia="Calibri" w:cs="Arial"/>
                <w:szCs w:val="22"/>
              </w:rPr>
              <w:t xml:space="preserve">Speziell Texte wie der Koran und </w:t>
            </w:r>
            <w:proofErr w:type="spellStart"/>
            <w:r w:rsidRPr="00E24D9D">
              <w:rPr>
                <w:rFonts w:eastAsia="Calibri" w:cs="Arial"/>
                <w:szCs w:val="22"/>
              </w:rPr>
              <w:t>Hadithe</w:t>
            </w:r>
            <w:proofErr w:type="spellEnd"/>
            <w:r w:rsidRPr="00E24D9D">
              <w:rPr>
                <w:rFonts w:eastAsia="Calibri" w:cs="Arial"/>
                <w:szCs w:val="22"/>
              </w:rPr>
              <w:t xml:space="preserve"> gehen unmittelbar auf konkrete Ereignisse oder Anfragen aus dem Umfeld der ersten Adressaten ein – ohne diese Umstände genau zu kennen, ist es schwierig den gemeinten Sinn zu verstehen</w:t>
            </w:r>
            <w:r>
              <w:rPr>
                <w:rFonts w:eastAsia="Calibri" w:cs="Arial"/>
                <w:szCs w:val="22"/>
              </w:rPr>
              <w:t>.</w:t>
            </w:r>
          </w:p>
          <w:p w:rsidR="008D64DC" w:rsidRPr="00E24D9D" w:rsidRDefault="008D64DC" w:rsidP="008D64DC">
            <w:pPr>
              <w:spacing w:before="60"/>
              <w:ind w:left="360"/>
              <w:rPr>
                <w:rFonts w:eastAsia="Calibri" w:cs="Arial"/>
                <w:szCs w:val="22"/>
              </w:rPr>
            </w:pPr>
          </w:p>
          <w:p w:rsidR="008D64DC" w:rsidRDefault="008D64DC" w:rsidP="008D64DC">
            <w:pPr>
              <w:spacing w:before="60"/>
              <w:rPr>
                <w:rFonts w:eastAsia="Calibri" w:cs="Arial"/>
                <w:bCs/>
                <w:szCs w:val="22"/>
              </w:rPr>
            </w:pPr>
            <w:r>
              <w:rPr>
                <w:rFonts w:eastAsia="Calibri" w:cs="Arial"/>
                <w:bCs/>
                <w:szCs w:val="22"/>
              </w:rPr>
              <w:t>„Wie würdet Ihr vorgehen, wenn Ihr den genauen Sinn einer Textstelle aus einem Buch verstehen wollt, dessen Original in ferner Zeit in einer fremden Sprache verfasst wurde?“</w:t>
            </w:r>
          </w:p>
          <w:p w:rsidR="008D64DC" w:rsidRPr="00E24D9D" w:rsidRDefault="008D64DC" w:rsidP="008D64DC">
            <w:pPr>
              <w:numPr>
                <w:ilvl w:val="0"/>
                <w:numId w:val="1"/>
              </w:numPr>
              <w:spacing w:before="60"/>
              <w:rPr>
                <w:rFonts w:eastAsia="Calibri" w:cs="Arial"/>
                <w:szCs w:val="22"/>
              </w:rPr>
            </w:pPr>
            <w:r>
              <w:rPr>
                <w:rFonts w:eastAsia="Calibri" w:cs="Arial"/>
                <w:szCs w:val="22"/>
              </w:rPr>
              <w:t>m</w:t>
            </w:r>
            <w:r w:rsidRPr="00E24D9D">
              <w:rPr>
                <w:rFonts w:eastAsia="Calibri" w:cs="Arial"/>
                <w:szCs w:val="22"/>
              </w:rPr>
              <w:t>öglichst viele und gute Übersetzungen heranziehen und vergleichen (Problem: Woher weiß man, welche Übersetzung gut ist?)</w:t>
            </w:r>
          </w:p>
          <w:p w:rsidR="008D64DC" w:rsidRPr="00E24D9D" w:rsidRDefault="008D64DC" w:rsidP="008D64DC">
            <w:pPr>
              <w:numPr>
                <w:ilvl w:val="0"/>
                <w:numId w:val="1"/>
              </w:numPr>
              <w:spacing w:before="60"/>
              <w:rPr>
                <w:rFonts w:eastAsia="Calibri" w:cs="Arial"/>
                <w:szCs w:val="22"/>
              </w:rPr>
            </w:pPr>
            <w:r>
              <w:rPr>
                <w:rFonts w:eastAsia="Calibri" w:cs="Arial"/>
                <w:szCs w:val="22"/>
              </w:rPr>
              <w:t>d</w:t>
            </w:r>
            <w:r w:rsidRPr="00E24D9D">
              <w:rPr>
                <w:rFonts w:eastAsia="Calibri" w:cs="Arial"/>
                <w:szCs w:val="22"/>
              </w:rPr>
              <w:t>ie fremde Sprache gründlich studieren</w:t>
            </w:r>
          </w:p>
          <w:p w:rsidR="008D64DC" w:rsidRPr="00E24D9D" w:rsidRDefault="008D64DC" w:rsidP="008D64DC">
            <w:pPr>
              <w:numPr>
                <w:ilvl w:val="0"/>
                <w:numId w:val="1"/>
              </w:numPr>
              <w:spacing w:before="60"/>
              <w:rPr>
                <w:rFonts w:eastAsia="Calibri" w:cs="Arial"/>
                <w:szCs w:val="22"/>
              </w:rPr>
            </w:pPr>
            <w:r>
              <w:rPr>
                <w:rFonts w:eastAsia="Calibri" w:cs="Arial"/>
                <w:szCs w:val="22"/>
              </w:rPr>
              <w:t>m</w:t>
            </w:r>
            <w:r w:rsidRPr="00E24D9D">
              <w:rPr>
                <w:rFonts w:eastAsia="Calibri" w:cs="Arial"/>
                <w:szCs w:val="22"/>
              </w:rPr>
              <w:t>it einem Experten sprechen, der die Sprache gut kennt</w:t>
            </w:r>
          </w:p>
          <w:p w:rsidR="008D64DC" w:rsidRDefault="008D64DC" w:rsidP="008D64DC">
            <w:pPr>
              <w:numPr>
                <w:ilvl w:val="0"/>
                <w:numId w:val="1"/>
              </w:numPr>
              <w:spacing w:before="60"/>
              <w:rPr>
                <w:rFonts w:eastAsia="Calibri" w:cs="Arial"/>
                <w:bCs/>
                <w:szCs w:val="22"/>
              </w:rPr>
            </w:pPr>
            <w:r>
              <w:rPr>
                <w:rFonts w:eastAsia="Calibri" w:cs="Arial"/>
                <w:szCs w:val="22"/>
              </w:rPr>
              <w:t>v</w:t>
            </w:r>
            <w:r w:rsidRPr="00E24D9D">
              <w:rPr>
                <w:rFonts w:eastAsia="Calibri" w:cs="Arial"/>
                <w:szCs w:val="22"/>
              </w:rPr>
              <w:t>ersuchen etwas über die Geschichte und Auslegungsmöglichkeiten einzelner Begriffe zu lernen</w:t>
            </w:r>
            <w:r>
              <w:rPr>
                <w:rFonts w:eastAsia="Calibri" w:cs="Arial"/>
                <w:bCs/>
                <w:szCs w:val="22"/>
              </w:rPr>
              <w:t xml:space="preserve"> </w:t>
            </w:r>
          </w:p>
          <w:p w:rsidR="008D64DC" w:rsidRDefault="008D64DC" w:rsidP="008D64DC">
            <w:pPr>
              <w:spacing w:before="60"/>
              <w:rPr>
                <w:rFonts w:eastAsia="Calibri" w:cs="Arial"/>
                <w:bCs/>
                <w:szCs w:val="22"/>
              </w:rPr>
            </w:pPr>
            <w:r>
              <w:rPr>
                <w:rFonts w:eastAsia="Calibri" w:cs="Arial"/>
                <w:bCs/>
                <w:szCs w:val="22"/>
              </w:rPr>
              <w:t xml:space="preserve">Folgende Antworten auf </w:t>
            </w:r>
            <w:proofErr w:type="spellStart"/>
            <w:r>
              <w:rPr>
                <w:rFonts w:eastAsia="Calibri" w:cs="Arial"/>
                <w:bCs/>
                <w:szCs w:val="22"/>
              </w:rPr>
              <w:t>die selbe</w:t>
            </w:r>
            <w:proofErr w:type="spellEnd"/>
            <w:r>
              <w:rPr>
                <w:rFonts w:eastAsia="Calibri" w:cs="Arial"/>
                <w:bCs/>
                <w:szCs w:val="22"/>
              </w:rPr>
              <w:t xml:space="preserve"> Frage eignen sich gut als Vorlage um elementare exegetische Ansätze vorzustellen: </w:t>
            </w:r>
          </w:p>
          <w:p w:rsidR="008D64DC" w:rsidRDefault="008D64DC" w:rsidP="008D64DC">
            <w:pPr>
              <w:numPr>
                <w:ilvl w:val="0"/>
                <w:numId w:val="1"/>
              </w:numPr>
              <w:spacing w:before="60"/>
              <w:rPr>
                <w:rFonts w:eastAsia="Calibri" w:cs="Arial"/>
                <w:bCs/>
                <w:szCs w:val="22"/>
              </w:rPr>
            </w:pPr>
            <w:r>
              <w:rPr>
                <w:rFonts w:eastAsia="Calibri" w:cs="Arial"/>
                <w:bCs/>
                <w:szCs w:val="22"/>
              </w:rPr>
              <w:t xml:space="preserve">Schritt zum </w:t>
            </w:r>
            <w:proofErr w:type="spellStart"/>
            <w:r w:rsidRPr="00E24D9D">
              <w:rPr>
                <w:rFonts w:eastAsia="Calibri" w:cs="Arial"/>
                <w:bCs/>
                <w:i/>
                <w:iCs/>
                <w:szCs w:val="22"/>
              </w:rPr>
              <w:t>tafsīr</w:t>
            </w:r>
            <w:proofErr w:type="spellEnd"/>
            <w:r w:rsidRPr="00E24D9D">
              <w:rPr>
                <w:rFonts w:eastAsia="Calibri" w:cs="Arial"/>
                <w:bCs/>
                <w:i/>
                <w:iCs/>
                <w:szCs w:val="22"/>
              </w:rPr>
              <w:t xml:space="preserve"> bi-l-</w:t>
            </w:r>
            <w:proofErr w:type="spellStart"/>
            <w:r w:rsidRPr="00E24D9D">
              <w:rPr>
                <w:rFonts w:eastAsia="Calibri" w:cs="Arial"/>
                <w:bCs/>
                <w:i/>
                <w:iCs/>
                <w:szCs w:val="22"/>
              </w:rPr>
              <w:t>maʾṯūr</w:t>
            </w:r>
            <w:proofErr w:type="spellEnd"/>
            <w:r>
              <w:rPr>
                <w:rFonts w:eastAsia="Calibri" w:cs="Arial"/>
                <w:bCs/>
                <w:szCs w:val="22"/>
              </w:rPr>
              <w:t xml:space="preserve"> (traditionalistische Exegese): Versuchen andere Texte/Autoren zu finden, die zeitnah zum betrachteten Text lebten, oder gar den Autor (beim Koran: den Verkünder) kannten und über diesen geschrieben haben, sodass man sich heute bei diesen über den gemeinten Sinn informieren kann</w:t>
            </w:r>
          </w:p>
          <w:p w:rsidR="008D64DC" w:rsidRDefault="008D64DC" w:rsidP="008D64DC">
            <w:pPr>
              <w:numPr>
                <w:ilvl w:val="0"/>
                <w:numId w:val="1"/>
              </w:numPr>
              <w:spacing w:before="60"/>
              <w:rPr>
                <w:rFonts w:eastAsia="Calibri" w:cs="Arial"/>
                <w:bCs/>
                <w:szCs w:val="22"/>
              </w:rPr>
            </w:pPr>
            <w:r>
              <w:rPr>
                <w:rFonts w:eastAsia="Calibri" w:cs="Arial"/>
                <w:bCs/>
                <w:szCs w:val="22"/>
              </w:rPr>
              <w:t xml:space="preserve">Schritt zum </w:t>
            </w:r>
            <w:proofErr w:type="spellStart"/>
            <w:r w:rsidRPr="00C34095">
              <w:rPr>
                <w:rFonts w:eastAsia="Calibri" w:cs="Arial"/>
                <w:bCs/>
                <w:i/>
                <w:iCs/>
                <w:szCs w:val="22"/>
              </w:rPr>
              <w:t>tafsīr</w:t>
            </w:r>
            <w:proofErr w:type="spellEnd"/>
            <w:r w:rsidRPr="00C34095">
              <w:rPr>
                <w:rFonts w:eastAsia="Calibri" w:cs="Arial"/>
                <w:bCs/>
                <w:i/>
                <w:iCs/>
                <w:szCs w:val="22"/>
              </w:rPr>
              <w:t xml:space="preserve"> al-</w:t>
            </w:r>
            <w:proofErr w:type="spellStart"/>
            <w:r w:rsidRPr="00C34095">
              <w:rPr>
                <w:rFonts w:eastAsia="Calibri" w:cs="Arial"/>
                <w:bCs/>
                <w:i/>
                <w:iCs/>
                <w:szCs w:val="22"/>
              </w:rPr>
              <w:t>qurʾān</w:t>
            </w:r>
            <w:proofErr w:type="spellEnd"/>
            <w:r w:rsidRPr="00C34095">
              <w:rPr>
                <w:rFonts w:eastAsia="Calibri" w:cs="Arial"/>
                <w:bCs/>
                <w:i/>
                <w:iCs/>
                <w:szCs w:val="22"/>
              </w:rPr>
              <w:t xml:space="preserve"> bi-l-</w:t>
            </w:r>
            <w:proofErr w:type="spellStart"/>
            <w:r w:rsidRPr="00C34095">
              <w:rPr>
                <w:rFonts w:eastAsia="Calibri" w:cs="Arial"/>
                <w:bCs/>
                <w:i/>
                <w:iCs/>
                <w:szCs w:val="22"/>
              </w:rPr>
              <w:t>qurʾān</w:t>
            </w:r>
            <w:proofErr w:type="spellEnd"/>
            <w:r>
              <w:rPr>
                <w:rFonts w:eastAsia="Calibri" w:cs="Arial"/>
                <w:bCs/>
                <w:szCs w:val="22"/>
              </w:rPr>
              <w:t xml:space="preserve"> (Auslegung des Korans durch den Koran – Spezialfall des </w:t>
            </w:r>
            <w:proofErr w:type="spellStart"/>
            <w:r w:rsidRPr="00E24D9D">
              <w:rPr>
                <w:rFonts w:eastAsia="Calibri" w:cs="Arial"/>
                <w:bCs/>
                <w:i/>
                <w:iCs/>
                <w:szCs w:val="22"/>
              </w:rPr>
              <w:t>tafsīr</w:t>
            </w:r>
            <w:proofErr w:type="spellEnd"/>
            <w:r w:rsidRPr="00E24D9D">
              <w:rPr>
                <w:rFonts w:eastAsia="Calibri" w:cs="Arial"/>
                <w:bCs/>
                <w:i/>
                <w:iCs/>
                <w:szCs w:val="22"/>
              </w:rPr>
              <w:t xml:space="preserve"> bi-l-</w:t>
            </w:r>
            <w:proofErr w:type="spellStart"/>
            <w:r w:rsidRPr="00E24D9D">
              <w:rPr>
                <w:rFonts w:eastAsia="Calibri" w:cs="Arial"/>
                <w:bCs/>
                <w:i/>
                <w:iCs/>
                <w:szCs w:val="22"/>
              </w:rPr>
              <w:t>maʾṯūr</w:t>
            </w:r>
            <w:proofErr w:type="spellEnd"/>
            <w:r>
              <w:rPr>
                <w:rFonts w:eastAsia="Calibri" w:cs="Arial"/>
                <w:bCs/>
                <w:i/>
                <w:iCs/>
                <w:szCs w:val="22"/>
              </w:rPr>
              <w:t>)</w:t>
            </w:r>
            <w:r w:rsidRPr="00C34095">
              <w:rPr>
                <w:rFonts w:eastAsia="Calibri" w:cs="Arial"/>
                <w:bCs/>
                <w:szCs w:val="22"/>
              </w:rPr>
              <w:t>:</w:t>
            </w:r>
            <w:r>
              <w:rPr>
                <w:rFonts w:eastAsia="Calibri" w:cs="Arial"/>
                <w:bCs/>
                <w:szCs w:val="22"/>
              </w:rPr>
              <w:t xml:space="preserve"> versuchen den Text so genau wie möglich zu analysieren und zu schauen, was woanders im Text zum Thema der betrachteten Textstelle noch alles aussagt</w:t>
            </w:r>
          </w:p>
          <w:p w:rsidR="008D64DC" w:rsidRDefault="008D64DC" w:rsidP="008D64DC">
            <w:pPr>
              <w:numPr>
                <w:ilvl w:val="0"/>
                <w:numId w:val="1"/>
              </w:numPr>
              <w:spacing w:before="60"/>
              <w:rPr>
                <w:rFonts w:eastAsia="Calibri" w:cs="Arial"/>
                <w:bCs/>
                <w:szCs w:val="22"/>
              </w:rPr>
            </w:pPr>
            <w:r>
              <w:rPr>
                <w:rFonts w:eastAsia="Calibri" w:cs="Arial"/>
                <w:bCs/>
                <w:szCs w:val="22"/>
              </w:rPr>
              <w:t xml:space="preserve">Schritt zum </w:t>
            </w:r>
            <w:proofErr w:type="spellStart"/>
            <w:r w:rsidRPr="00C34095">
              <w:rPr>
                <w:rFonts w:eastAsia="Calibri" w:cs="Arial"/>
                <w:bCs/>
                <w:i/>
                <w:iCs/>
                <w:szCs w:val="22"/>
              </w:rPr>
              <w:t>tafsīr</w:t>
            </w:r>
            <w:proofErr w:type="spellEnd"/>
            <w:r w:rsidRPr="00C34095">
              <w:rPr>
                <w:rFonts w:eastAsia="Calibri" w:cs="Arial"/>
                <w:bCs/>
                <w:i/>
                <w:iCs/>
                <w:szCs w:val="22"/>
              </w:rPr>
              <w:t xml:space="preserve"> bi-l-</w:t>
            </w:r>
            <w:proofErr w:type="spellStart"/>
            <w:r w:rsidRPr="00C34095">
              <w:rPr>
                <w:rFonts w:eastAsia="Calibri" w:cs="Arial"/>
                <w:bCs/>
                <w:i/>
                <w:iCs/>
                <w:szCs w:val="22"/>
              </w:rPr>
              <w:t>raʾy</w:t>
            </w:r>
            <w:proofErr w:type="spellEnd"/>
            <w:r>
              <w:rPr>
                <w:rFonts w:eastAsia="Calibri" w:cs="Arial"/>
                <w:bCs/>
                <w:szCs w:val="22"/>
              </w:rPr>
              <w:t xml:space="preserve"> (rationalistische Exegese): versuchen durch eigenen Vernunftgebrauch (logisches Denken, wissenschaftliche, philosophische und theologische Kenntnisse aus anderen Bereichen) den nicht sofort erkennbaren Sinn einer Textstelle selbstständig zu erfassen</w:t>
            </w:r>
          </w:p>
          <w:p w:rsidR="008D64DC" w:rsidRDefault="008D64DC" w:rsidP="008D64DC">
            <w:pPr>
              <w:numPr>
                <w:ilvl w:val="0"/>
                <w:numId w:val="1"/>
              </w:numPr>
              <w:spacing w:before="60"/>
              <w:rPr>
                <w:rFonts w:eastAsia="Calibri" w:cs="Arial"/>
                <w:bCs/>
                <w:szCs w:val="22"/>
              </w:rPr>
            </w:pPr>
            <w:r>
              <w:rPr>
                <w:rFonts w:eastAsia="Calibri" w:cs="Arial"/>
                <w:bCs/>
                <w:szCs w:val="22"/>
              </w:rPr>
              <w:t xml:space="preserve">Schritt zu </w:t>
            </w:r>
            <w:proofErr w:type="spellStart"/>
            <w:r>
              <w:rPr>
                <w:rFonts w:eastAsia="Calibri" w:cs="Arial"/>
                <w:bCs/>
                <w:szCs w:val="22"/>
              </w:rPr>
              <w:t>kontextualisierender</w:t>
            </w:r>
            <w:proofErr w:type="spellEnd"/>
            <w:r>
              <w:rPr>
                <w:rFonts w:eastAsia="Calibri" w:cs="Arial"/>
                <w:bCs/>
                <w:szCs w:val="22"/>
              </w:rPr>
              <w:t>/historisierender Hermeneutik (vergleichbar zur traditionalistischen Exegese): versuchen durch Blick auf andere Hinweise aus der selben Zeit zu erschließen, welchen konkreten Zweck die untersuchte Passage verfolgte, um so die eigentliche Absicht der Textstelle zu verstehen, für die der Wortlaut nur ein aktuelles Mittel zu einem höheren Zweck war</w:t>
            </w:r>
          </w:p>
          <w:p w:rsidR="008D64DC" w:rsidRDefault="008D64DC" w:rsidP="008D64DC">
            <w:pPr>
              <w:spacing w:before="60"/>
              <w:rPr>
                <w:rFonts w:eastAsia="Calibri" w:cs="Arial"/>
                <w:bCs/>
                <w:szCs w:val="22"/>
              </w:rPr>
            </w:pPr>
            <w:r>
              <w:rPr>
                <w:rFonts w:eastAsia="Calibri" w:cs="Arial"/>
                <w:bCs/>
                <w:szCs w:val="22"/>
              </w:rPr>
              <w:t xml:space="preserve">Anhand der letzten vier Punkte können nun im weiteren Verlauf der Stunde exemplarisch typische Auslegungsbeispiele für die genannten Richtungen vorgeführt werden. </w:t>
            </w:r>
          </w:p>
          <w:p w:rsidR="008D64DC" w:rsidRDefault="008D64DC" w:rsidP="008D64DC">
            <w:pPr>
              <w:spacing w:before="60"/>
              <w:rPr>
                <w:rFonts w:eastAsia="Calibri" w:cs="Arial"/>
                <w:bCs/>
                <w:szCs w:val="22"/>
              </w:rPr>
            </w:pPr>
            <w:r>
              <w:rPr>
                <w:rFonts w:eastAsia="Calibri" w:cs="Arial"/>
                <w:bCs/>
                <w:szCs w:val="22"/>
              </w:rPr>
              <w:t>Dabei sollten auch die jeweiligen Exegeten, ihr historischer Hintergrund, ihr Grundanliegen und ihr exegetisches Gesamtwerk vorgestellt werden.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Beispiele:</w:t>
            </w:r>
          </w:p>
          <w:p w:rsidR="008D64DC" w:rsidRDefault="008D64DC" w:rsidP="008D64DC">
            <w:pPr>
              <w:spacing w:before="60"/>
              <w:rPr>
                <w:rFonts w:eastAsia="Calibri" w:cs="Arial"/>
                <w:bCs/>
                <w:szCs w:val="22"/>
              </w:rPr>
            </w:pPr>
          </w:p>
          <w:p w:rsidR="008D64DC" w:rsidRPr="000D1E03" w:rsidRDefault="008D64DC" w:rsidP="008D64DC">
            <w:pPr>
              <w:spacing w:before="60"/>
              <w:rPr>
                <w:rFonts w:eastAsia="Calibri" w:cs="Arial"/>
                <w:bCs/>
                <w:szCs w:val="22"/>
              </w:rPr>
            </w:pPr>
            <w:r>
              <w:rPr>
                <w:rFonts w:eastAsia="Calibri" w:cs="Arial"/>
                <w:bCs/>
                <w:szCs w:val="22"/>
              </w:rPr>
              <w:t xml:space="preserve">1) Für die rationalistische Exegese: </w:t>
            </w:r>
            <w:proofErr w:type="spellStart"/>
            <w:r>
              <w:rPr>
                <w:rFonts w:eastAsia="Calibri" w:cs="Arial"/>
                <w:bCs/>
                <w:szCs w:val="22"/>
              </w:rPr>
              <w:t>Fakhruddīn</w:t>
            </w:r>
            <w:proofErr w:type="spellEnd"/>
            <w:r>
              <w:rPr>
                <w:rFonts w:eastAsia="Calibri" w:cs="Arial"/>
                <w:bCs/>
                <w:szCs w:val="22"/>
              </w:rPr>
              <w:t xml:space="preserve"> al-</w:t>
            </w:r>
            <w:proofErr w:type="spellStart"/>
            <w:r>
              <w:rPr>
                <w:rFonts w:eastAsia="Calibri" w:cs="Arial"/>
                <w:bCs/>
                <w:szCs w:val="22"/>
              </w:rPr>
              <w:t>Rāzī</w:t>
            </w:r>
            <w:proofErr w:type="spellEnd"/>
            <w:r>
              <w:rPr>
                <w:rFonts w:eastAsia="Calibri" w:cs="Arial"/>
                <w:bCs/>
                <w:szCs w:val="22"/>
              </w:rPr>
              <w:t xml:space="preserve"> (gest. 1209</w:t>
            </w:r>
            <w:r w:rsidRPr="000D1E03">
              <w:rPr>
                <w:rFonts w:eastAsia="Calibri" w:cs="Arial"/>
                <w:bCs/>
                <w:szCs w:val="22"/>
              </w:rPr>
              <w:t xml:space="preserve"> n. Chr.</w:t>
            </w:r>
            <w:r>
              <w:rPr>
                <w:rFonts w:eastAsia="Calibri" w:cs="Arial"/>
                <w:bCs/>
                <w:szCs w:val="22"/>
              </w:rPr>
              <w:t xml:space="preserve">) </w:t>
            </w:r>
            <w:r w:rsidRPr="000D1E03">
              <w:rPr>
                <w:rFonts w:eastAsia="Calibri" w:cs="Arial"/>
                <w:bCs/>
                <w:szCs w:val="22"/>
              </w:rPr>
              <w:t xml:space="preserve">– Werk: </w:t>
            </w:r>
            <w:proofErr w:type="spellStart"/>
            <w:r w:rsidRPr="000D1E03">
              <w:rPr>
                <w:rFonts w:eastAsia="Calibri" w:cs="Arial"/>
                <w:bCs/>
                <w:szCs w:val="22"/>
              </w:rPr>
              <w:t>Mafātīḥ</w:t>
            </w:r>
            <w:proofErr w:type="spellEnd"/>
            <w:r w:rsidRPr="000D1E03">
              <w:rPr>
                <w:rFonts w:eastAsia="Calibri" w:cs="Arial"/>
                <w:bCs/>
                <w:szCs w:val="22"/>
              </w:rPr>
              <w:t xml:space="preserve"> al-</w:t>
            </w:r>
            <w:proofErr w:type="spellStart"/>
            <w:r w:rsidRPr="000D1E03">
              <w:rPr>
                <w:rFonts w:eastAsia="Calibri" w:cs="Arial"/>
                <w:bCs/>
                <w:szCs w:val="22"/>
              </w:rPr>
              <w:t>Ġayb</w:t>
            </w:r>
            <w:proofErr w:type="spellEnd"/>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In seiner Koranexegese der ersten Koransure al-</w:t>
            </w:r>
            <w:proofErr w:type="spellStart"/>
            <w:r>
              <w:rPr>
                <w:rFonts w:eastAsia="Calibri" w:cs="Arial"/>
                <w:bCs/>
                <w:szCs w:val="22"/>
              </w:rPr>
              <w:t>Fātiḥa</w:t>
            </w:r>
            <w:proofErr w:type="spellEnd"/>
            <w:r>
              <w:rPr>
                <w:rFonts w:eastAsia="Calibri" w:cs="Arial"/>
                <w:bCs/>
                <w:szCs w:val="22"/>
              </w:rPr>
              <w:t xml:space="preserve"> versteht al-</w:t>
            </w:r>
            <w:proofErr w:type="spellStart"/>
            <w:r>
              <w:rPr>
                <w:rFonts w:eastAsia="Calibri" w:cs="Arial"/>
                <w:bCs/>
                <w:szCs w:val="22"/>
              </w:rPr>
              <w:t>Rāzī</w:t>
            </w:r>
            <w:proofErr w:type="spellEnd"/>
            <w:r>
              <w:rPr>
                <w:rFonts w:eastAsia="Calibri" w:cs="Arial"/>
                <w:bCs/>
                <w:szCs w:val="22"/>
              </w:rPr>
              <w:t xml:space="preserve"> im Vers „Aller Lob gebührt Allah, dem Herren der Welten (</w:t>
            </w:r>
            <w:r w:rsidRPr="00C342B6">
              <w:rPr>
                <w:rFonts w:eastAsia="Calibri" w:cs="Arial"/>
                <w:bCs/>
                <w:i/>
                <w:szCs w:val="22"/>
              </w:rPr>
              <w:t>al-</w:t>
            </w:r>
            <w:proofErr w:type="spellStart"/>
            <w:r w:rsidRPr="00C342B6">
              <w:rPr>
                <w:rFonts w:eastAsia="Calibri" w:cs="Arial"/>
                <w:bCs/>
                <w:i/>
                <w:szCs w:val="22"/>
              </w:rPr>
              <w:t>ʿālamīn</w:t>
            </w:r>
            <w:proofErr w:type="spellEnd"/>
            <w:r>
              <w:rPr>
                <w:rFonts w:eastAsia="Calibri" w:cs="Arial"/>
                <w:bCs/>
                <w:szCs w:val="22"/>
              </w:rPr>
              <w:t>)“ das Wort „der Welten“ so, dass damit nicht nur unsere Welt (im Sinne unseres ganzen Universums), sondern eine sehr große Anzahl ähnlicher Universen angedeutet ist. Für die Möglichkeit der Existenz dieser für uns unsichtbare Welten führt er als Begründung die Allmacht Gottes an. (siehe rechts)</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Mögliche Fragen zum Textauszug rechts:</w:t>
            </w:r>
          </w:p>
          <w:p w:rsidR="008D64DC" w:rsidRDefault="008D64DC" w:rsidP="008D64DC">
            <w:pPr>
              <w:numPr>
                <w:ilvl w:val="0"/>
                <w:numId w:val="1"/>
              </w:numPr>
              <w:spacing w:before="60"/>
              <w:rPr>
                <w:rFonts w:eastAsia="Calibri" w:cs="Arial"/>
                <w:bCs/>
                <w:szCs w:val="22"/>
              </w:rPr>
            </w:pPr>
            <w:r>
              <w:rPr>
                <w:rFonts w:eastAsia="Calibri" w:cs="Arial"/>
                <w:bCs/>
                <w:szCs w:val="22"/>
              </w:rPr>
              <w:t>„</w:t>
            </w:r>
            <w:proofErr w:type="spellStart"/>
            <w:r>
              <w:rPr>
                <w:rFonts w:eastAsia="Calibri" w:cs="Arial"/>
                <w:bCs/>
                <w:szCs w:val="22"/>
              </w:rPr>
              <w:t>Geb</w:t>
            </w:r>
            <w:proofErr w:type="spellEnd"/>
            <w:r>
              <w:rPr>
                <w:rFonts w:eastAsia="Calibri" w:cs="Arial"/>
                <w:bCs/>
                <w:szCs w:val="22"/>
              </w:rPr>
              <w:t xml:space="preserve"> in eigenen Worten al-</w:t>
            </w:r>
            <w:proofErr w:type="spellStart"/>
            <w:r>
              <w:rPr>
                <w:rFonts w:eastAsia="Calibri" w:cs="Arial"/>
                <w:bCs/>
                <w:szCs w:val="22"/>
              </w:rPr>
              <w:t>Rāzīs</w:t>
            </w:r>
            <w:proofErr w:type="spellEnd"/>
            <w:r>
              <w:rPr>
                <w:rFonts w:eastAsia="Calibri" w:cs="Arial"/>
                <w:bCs/>
                <w:szCs w:val="22"/>
              </w:rPr>
              <w:t xml:space="preserve"> Aussage und seine Begründung wieder!</w:t>
            </w:r>
          </w:p>
          <w:p w:rsidR="008D64DC" w:rsidRDefault="008D64DC" w:rsidP="008D64DC">
            <w:pPr>
              <w:numPr>
                <w:ilvl w:val="0"/>
                <w:numId w:val="1"/>
              </w:numPr>
              <w:spacing w:before="60"/>
              <w:rPr>
                <w:rFonts w:eastAsia="Calibri" w:cs="Arial"/>
                <w:bCs/>
                <w:szCs w:val="22"/>
              </w:rPr>
            </w:pPr>
            <w:r>
              <w:rPr>
                <w:rFonts w:eastAsia="Calibri" w:cs="Arial"/>
                <w:bCs/>
                <w:szCs w:val="22"/>
              </w:rPr>
              <w:t>Auf was stützt sich seine Begründung? Handelt es sich hier um eine rationalistische oder traditionalistische Koranauslegung?</w:t>
            </w:r>
          </w:p>
          <w:p w:rsidR="008D64DC" w:rsidRDefault="008D64DC" w:rsidP="008D64DC">
            <w:pPr>
              <w:numPr>
                <w:ilvl w:val="0"/>
                <w:numId w:val="1"/>
              </w:numPr>
              <w:spacing w:before="60"/>
              <w:rPr>
                <w:rFonts w:eastAsia="Calibri" w:cs="Arial"/>
                <w:bCs/>
                <w:szCs w:val="22"/>
              </w:rPr>
            </w:pPr>
            <w:r>
              <w:rPr>
                <w:rFonts w:eastAsia="Calibri" w:cs="Arial"/>
                <w:bCs/>
                <w:szCs w:val="22"/>
              </w:rPr>
              <w:t>Recherchiert, wer hier die „Philosophen“ sein könnten, von denen al-</w:t>
            </w:r>
            <w:proofErr w:type="spellStart"/>
            <w:r>
              <w:rPr>
                <w:rFonts w:eastAsia="Calibri" w:cs="Arial"/>
                <w:bCs/>
                <w:szCs w:val="22"/>
              </w:rPr>
              <w:t>Rāzī</w:t>
            </w:r>
            <w:proofErr w:type="spellEnd"/>
            <w:r>
              <w:rPr>
                <w:rFonts w:eastAsia="Calibri" w:cs="Arial"/>
                <w:bCs/>
                <w:szCs w:val="22"/>
              </w:rPr>
              <w:t xml:space="preserve"> spricht. </w:t>
            </w:r>
          </w:p>
          <w:p w:rsidR="008D64DC" w:rsidRDefault="008D64DC" w:rsidP="008D64DC">
            <w:pPr>
              <w:numPr>
                <w:ilvl w:val="0"/>
                <w:numId w:val="1"/>
              </w:numPr>
              <w:spacing w:before="60"/>
              <w:rPr>
                <w:rFonts w:eastAsia="Calibri" w:cs="Arial"/>
                <w:bCs/>
                <w:szCs w:val="22"/>
              </w:rPr>
            </w:pPr>
            <w:r w:rsidRPr="0030481B">
              <w:rPr>
                <w:rFonts w:eastAsia="Calibri" w:cs="Arial"/>
                <w:bCs/>
                <w:i/>
                <w:iCs/>
                <w:szCs w:val="22"/>
              </w:rPr>
              <w:t>Anspruchsvoll</w:t>
            </w:r>
            <w:r>
              <w:rPr>
                <w:rFonts w:eastAsia="Calibri" w:cs="Arial"/>
                <w:bCs/>
                <w:szCs w:val="22"/>
              </w:rPr>
              <w:t>: Vergleicht al-</w:t>
            </w:r>
            <w:proofErr w:type="spellStart"/>
            <w:r>
              <w:rPr>
                <w:rFonts w:eastAsia="Calibri" w:cs="Arial"/>
                <w:bCs/>
                <w:szCs w:val="22"/>
              </w:rPr>
              <w:t>Rāzīs</w:t>
            </w:r>
            <w:proofErr w:type="spellEnd"/>
            <w:r>
              <w:rPr>
                <w:rFonts w:eastAsia="Calibri" w:cs="Arial"/>
                <w:bCs/>
                <w:szCs w:val="22"/>
              </w:rPr>
              <w:t xml:space="preserve"> Überlegungen mit den modernen Erkenntnissen über die Existenz mehrere erdähnlicher Planeten außerhalb unseres Sonnensystems und mit den neueren Theorien über die Existenz von Paralleluniversen</w:t>
            </w:r>
          </w:p>
          <w:p w:rsidR="008D64DC" w:rsidRDefault="008D64DC" w:rsidP="008D64DC">
            <w:pPr>
              <w:numPr>
                <w:ilvl w:val="0"/>
                <w:numId w:val="1"/>
              </w:numPr>
              <w:spacing w:before="60"/>
              <w:rPr>
                <w:rFonts w:eastAsia="Calibri" w:cs="Arial"/>
                <w:bCs/>
                <w:szCs w:val="22"/>
              </w:rPr>
            </w:pPr>
            <w:r>
              <w:rPr>
                <w:rFonts w:eastAsia="Calibri" w:cs="Arial"/>
                <w:bCs/>
                <w:i/>
                <w:iCs/>
                <w:szCs w:val="22"/>
              </w:rPr>
              <w:t>Anspruchsvoll</w:t>
            </w:r>
            <w:r w:rsidRPr="00565784">
              <w:rPr>
                <w:rFonts w:eastAsia="Calibri" w:cs="Arial"/>
                <w:bCs/>
                <w:szCs w:val="22"/>
              </w:rPr>
              <w:t>:</w:t>
            </w:r>
            <w:r>
              <w:rPr>
                <w:rFonts w:eastAsia="Calibri" w:cs="Arial"/>
                <w:bCs/>
                <w:szCs w:val="22"/>
              </w:rPr>
              <w:t xml:space="preserve"> Überlegt </w:t>
            </w:r>
            <w:proofErr w:type="spellStart"/>
            <w:r>
              <w:rPr>
                <w:rFonts w:eastAsia="Calibri" w:cs="Arial"/>
                <w:bCs/>
                <w:szCs w:val="22"/>
              </w:rPr>
              <w:t>EuchChancen</w:t>
            </w:r>
            <w:proofErr w:type="spellEnd"/>
            <w:r>
              <w:rPr>
                <w:rFonts w:eastAsia="Calibri" w:cs="Arial"/>
                <w:bCs/>
                <w:szCs w:val="22"/>
              </w:rPr>
              <w:t xml:space="preserve"> und Risiken rationalistischer Koranexegese und positioniert Euch dazu.“</w:t>
            </w:r>
          </w:p>
          <w:p w:rsidR="008D64DC" w:rsidRDefault="008D64DC" w:rsidP="008D64DC">
            <w:pPr>
              <w:spacing w:before="60"/>
              <w:rPr>
                <w:rFonts w:eastAsia="Calibri" w:cs="Arial"/>
                <w:bCs/>
                <w:i/>
                <w:szCs w:val="22"/>
              </w:rPr>
            </w:pPr>
          </w:p>
          <w:p w:rsidR="008D64DC" w:rsidRPr="0030481B" w:rsidRDefault="008D64DC" w:rsidP="008D64DC">
            <w:pPr>
              <w:spacing w:before="60"/>
              <w:rPr>
                <w:rFonts w:eastAsia="Calibri" w:cs="Arial"/>
                <w:bCs/>
                <w:iCs/>
                <w:szCs w:val="22"/>
              </w:rPr>
            </w:pPr>
            <w:r>
              <w:rPr>
                <w:rFonts w:eastAsia="Calibri" w:cs="Arial"/>
                <w:bCs/>
                <w:i/>
                <w:szCs w:val="22"/>
              </w:rPr>
              <w:t xml:space="preserve">Hinweis: </w:t>
            </w:r>
            <w:r>
              <w:rPr>
                <w:rFonts w:eastAsia="Calibri" w:cs="Arial"/>
                <w:bCs/>
                <w:iCs/>
                <w:szCs w:val="22"/>
              </w:rPr>
              <w:t xml:space="preserve">Mit den Philosophen sind die muslimischen Aristoteliker wie Ibn </w:t>
            </w:r>
            <w:proofErr w:type="spellStart"/>
            <w:r>
              <w:rPr>
                <w:rFonts w:eastAsia="Calibri" w:cs="Arial"/>
                <w:bCs/>
                <w:iCs/>
                <w:szCs w:val="22"/>
              </w:rPr>
              <w:t>Sīnā</w:t>
            </w:r>
            <w:proofErr w:type="spellEnd"/>
            <w:r>
              <w:rPr>
                <w:rFonts w:eastAsia="Calibri" w:cs="Arial"/>
                <w:bCs/>
                <w:iCs/>
                <w:szCs w:val="22"/>
              </w:rPr>
              <w:t xml:space="preserve"> gemeint, die selbst von der Richtigkeit der aristotelischen Naturphilosophie ausgingen, der zufolge </w:t>
            </w:r>
            <w:proofErr w:type="gramStart"/>
            <w:r>
              <w:rPr>
                <w:rFonts w:eastAsia="Calibri" w:cs="Arial"/>
                <w:bCs/>
                <w:iCs/>
                <w:szCs w:val="22"/>
              </w:rPr>
              <w:t>es</w:t>
            </w:r>
            <w:proofErr w:type="gramEnd"/>
            <w:r>
              <w:rPr>
                <w:rFonts w:eastAsia="Calibri" w:cs="Arial"/>
                <w:bCs/>
                <w:iCs/>
                <w:szCs w:val="22"/>
              </w:rPr>
              <w:t xml:space="preserve"> nur ein „unten“ gibt, nämlich auf unserer Erde und nur ein Himmelreich. Das schließt die Existenz anderer Erden bzw. Welten aus.</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2) Für die traditionalistische Exegese: al-</w:t>
            </w:r>
            <w:proofErr w:type="spellStart"/>
            <w:r>
              <w:rPr>
                <w:rFonts w:eastAsia="Calibri" w:cs="Arial"/>
                <w:bCs/>
                <w:szCs w:val="22"/>
              </w:rPr>
              <w:t>Ṭabarī</w:t>
            </w:r>
            <w:proofErr w:type="spellEnd"/>
            <w:r>
              <w:rPr>
                <w:rFonts w:eastAsia="Calibri" w:cs="Arial"/>
                <w:bCs/>
                <w:szCs w:val="22"/>
              </w:rPr>
              <w:t xml:space="preserve"> (gest. 310 n. Chr.)</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iCs/>
                <w:szCs w:val="22"/>
              </w:rPr>
            </w:pPr>
            <w:r>
              <w:rPr>
                <w:rFonts w:eastAsia="Calibri" w:cs="Arial"/>
                <w:bCs/>
                <w:iCs/>
                <w:szCs w:val="22"/>
              </w:rPr>
              <w:t xml:space="preserve">Otto Loth über </w:t>
            </w:r>
            <w:r w:rsidRPr="00A226FC">
              <w:rPr>
                <w:rFonts w:eastAsia="Calibri" w:cs="Arial"/>
                <w:bCs/>
                <w:iCs/>
                <w:szCs w:val="22"/>
              </w:rPr>
              <w:t>Al-</w:t>
            </w:r>
            <w:proofErr w:type="spellStart"/>
            <w:r w:rsidRPr="00A226FC">
              <w:rPr>
                <w:rFonts w:eastAsia="Calibri" w:cs="Arial"/>
                <w:bCs/>
                <w:iCs/>
                <w:szCs w:val="22"/>
              </w:rPr>
              <w:t>Ṭabarīs</w:t>
            </w:r>
            <w:proofErr w:type="spellEnd"/>
            <w:r w:rsidRPr="00A226FC">
              <w:rPr>
                <w:rFonts w:eastAsia="Calibri" w:cs="Arial"/>
                <w:bCs/>
                <w:iCs/>
                <w:szCs w:val="22"/>
              </w:rPr>
              <w:t xml:space="preserve"> Korankommentar</w:t>
            </w:r>
            <w:r>
              <w:rPr>
                <w:rFonts w:eastAsia="Calibri" w:cs="Arial"/>
                <w:bCs/>
                <w:iCs/>
                <w:szCs w:val="22"/>
              </w:rPr>
              <w:t>:</w:t>
            </w:r>
            <w:r w:rsidRPr="00A226FC">
              <w:rPr>
                <w:rFonts w:eastAsia="Calibri" w:cs="Arial"/>
                <w:bCs/>
                <w:iCs/>
                <w:szCs w:val="22"/>
              </w:rPr>
              <w:t xml:space="preserve"> </w:t>
            </w:r>
          </w:p>
          <w:p w:rsidR="008D64DC" w:rsidRDefault="008D64DC" w:rsidP="008D64DC">
            <w:pPr>
              <w:spacing w:before="60"/>
              <w:rPr>
                <w:rFonts w:eastAsia="Calibri" w:cs="Arial"/>
                <w:bCs/>
                <w:iCs/>
                <w:szCs w:val="22"/>
              </w:rPr>
            </w:pPr>
            <w:r w:rsidRPr="00A226FC">
              <w:rPr>
                <w:rFonts w:eastAsia="Calibri" w:cs="Arial"/>
                <w:bCs/>
                <w:iCs/>
                <w:szCs w:val="22"/>
              </w:rPr>
              <w:t xml:space="preserve">„Zuerst wird überall der Wortsinn der Stelle nach den Regeln der arabischen Grammatik erläutert… Darauf werden </w:t>
            </w:r>
            <w:r>
              <w:rPr>
                <w:rFonts w:eastAsia="Calibri" w:cs="Arial"/>
                <w:bCs/>
                <w:iCs/>
                <w:szCs w:val="22"/>
              </w:rPr>
              <w:t>die</w:t>
            </w:r>
            <w:r w:rsidRPr="00A226FC">
              <w:rPr>
                <w:rFonts w:eastAsia="Calibri" w:cs="Arial"/>
                <w:bCs/>
                <w:iCs/>
                <w:szCs w:val="22"/>
              </w:rPr>
              <w:t xml:space="preserve"> in der Regel sich </w:t>
            </w:r>
            <w:r>
              <w:rPr>
                <w:rFonts w:eastAsia="Calibri" w:cs="Arial"/>
                <w:bCs/>
                <w:iCs/>
                <w:szCs w:val="22"/>
              </w:rPr>
              <w:t>w</w:t>
            </w:r>
            <w:r w:rsidRPr="00A226FC">
              <w:rPr>
                <w:rFonts w:eastAsia="Calibri" w:cs="Arial"/>
                <w:bCs/>
                <w:iCs/>
                <w:szCs w:val="22"/>
              </w:rPr>
              <w:t>idersprechenden traditionellen [d. h. die von den früheren Generationen überlieferten] Auslegungen aufgeführt und zwar… mit ihrer Begründung in urkundlicher Form. Dann werden sie einzeln kriti</w:t>
            </w:r>
            <w:r>
              <w:rPr>
                <w:rFonts w:eastAsia="Calibri" w:cs="Arial"/>
                <w:bCs/>
                <w:iCs/>
                <w:szCs w:val="22"/>
              </w:rPr>
              <w:t xml:space="preserve">siert, worauf </w:t>
            </w:r>
            <w:proofErr w:type="spellStart"/>
            <w:r>
              <w:rPr>
                <w:rFonts w:eastAsia="Calibri" w:cs="Arial"/>
                <w:bCs/>
                <w:iCs/>
                <w:szCs w:val="22"/>
              </w:rPr>
              <w:t>Ṭ</w:t>
            </w:r>
            <w:r w:rsidRPr="00A226FC">
              <w:rPr>
                <w:rFonts w:eastAsia="Calibri" w:cs="Arial"/>
                <w:bCs/>
                <w:iCs/>
                <w:szCs w:val="22"/>
              </w:rPr>
              <w:t>abarī</w:t>
            </w:r>
            <w:proofErr w:type="spellEnd"/>
            <w:r w:rsidRPr="00A226FC">
              <w:rPr>
                <w:rFonts w:eastAsia="Calibri" w:cs="Arial"/>
                <w:bCs/>
                <w:iCs/>
                <w:szCs w:val="22"/>
              </w:rPr>
              <w:t xml:space="preserve">… sein eigenes Urteil über die richtige oder wenigstens wahrscheinlichste Auslegung abgibt. Zwischen ihm und seinen </w:t>
            </w:r>
            <w:r>
              <w:rPr>
                <w:rFonts w:eastAsia="Calibri" w:cs="Arial"/>
                <w:bCs/>
                <w:iCs/>
                <w:szCs w:val="22"/>
              </w:rPr>
              <w:t xml:space="preserve">[ebenfalls traditionalistischen] </w:t>
            </w:r>
            <w:r w:rsidRPr="00A226FC">
              <w:rPr>
                <w:rFonts w:eastAsia="Calibri" w:cs="Arial"/>
                <w:bCs/>
                <w:iCs/>
                <w:szCs w:val="22"/>
              </w:rPr>
              <w:t>Vorgängern, deren Kommentare eigentlich nur aus Glossen [Randbemerkungen] hauptsächlich einer berühmten Autorität bestehen, ist ein himmelweiter Unterschied… Sein freies Urteil besteht eigentlich nur in der Anwendung des untrüglichen Kriteriums des arabischen Sprachgesetze</w:t>
            </w:r>
            <w:r>
              <w:rPr>
                <w:rFonts w:eastAsia="Calibri" w:cs="Arial"/>
                <w:bCs/>
                <w:iCs/>
                <w:szCs w:val="22"/>
              </w:rPr>
              <w:t>s</w:t>
            </w:r>
            <w:r w:rsidRPr="00A226FC">
              <w:rPr>
                <w:rFonts w:eastAsia="Calibri" w:cs="Arial"/>
                <w:bCs/>
                <w:iCs/>
                <w:szCs w:val="22"/>
              </w:rPr>
              <w:t xml:space="preserve"> auf das vielfältige und oft widerspruchsvolle Material der traditionellen Auslegung." </w:t>
            </w:r>
          </w:p>
          <w:p w:rsidR="008D64DC" w:rsidRPr="00A226FC" w:rsidRDefault="008D64DC" w:rsidP="008D64DC">
            <w:pPr>
              <w:spacing w:before="60"/>
              <w:rPr>
                <w:rFonts w:eastAsia="Calibri" w:cs="Arial"/>
                <w:bCs/>
                <w:iCs/>
                <w:szCs w:val="22"/>
              </w:rPr>
            </w:pPr>
            <w:r w:rsidRPr="00A226FC">
              <w:rPr>
                <w:rFonts w:eastAsia="Calibri" w:cs="Arial"/>
                <w:bCs/>
                <w:iCs/>
                <w:szCs w:val="22"/>
              </w:rPr>
              <w:t>(</w:t>
            </w:r>
            <w:r>
              <w:rPr>
                <w:rFonts w:eastAsia="Calibri" w:cs="Arial"/>
                <w:bCs/>
                <w:iCs/>
                <w:szCs w:val="22"/>
              </w:rPr>
              <w:t xml:space="preserve">abgekürztes Zitat aus Otto Loth: </w:t>
            </w:r>
            <w:proofErr w:type="spellStart"/>
            <w:r>
              <w:rPr>
                <w:rFonts w:eastAsia="Calibri" w:cs="Arial"/>
                <w:bCs/>
                <w:iCs/>
                <w:szCs w:val="22"/>
              </w:rPr>
              <w:t>Tabarīs</w:t>
            </w:r>
            <w:proofErr w:type="spellEnd"/>
            <w:r>
              <w:rPr>
                <w:rFonts w:eastAsia="Calibri" w:cs="Arial"/>
                <w:bCs/>
                <w:iCs/>
                <w:szCs w:val="22"/>
              </w:rPr>
              <w:t xml:space="preserve"> Korankommentar, in: Zeitschrift der Deutschen Morgenländischen Gesellschaft 35 (1888), </w:t>
            </w:r>
            <w:r w:rsidRPr="00A226FC">
              <w:rPr>
                <w:rFonts w:eastAsia="Calibri" w:cs="Arial"/>
                <w:bCs/>
                <w:iCs/>
                <w:szCs w:val="22"/>
              </w:rPr>
              <w:t>S. 601-602</w:t>
            </w:r>
            <w:r>
              <w:rPr>
                <w:rFonts w:eastAsia="Calibri" w:cs="Arial"/>
                <w:bCs/>
                <w:iCs/>
                <w:szCs w:val="22"/>
              </w:rPr>
              <w:t>)</w:t>
            </w:r>
          </w:p>
          <w:p w:rsidR="008D64DC" w:rsidRDefault="008D64DC" w:rsidP="008D64DC">
            <w:pPr>
              <w:pStyle w:val="StandardWeb"/>
              <w:spacing w:before="0" w:beforeAutospacing="0" w:after="0" w:afterAutospacing="0"/>
              <w:rPr>
                <w:rFonts w:ascii="Calibri" w:hAnsi="Calibri" w:cs="Calibri"/>
                <w:sz w:val="22"/>
                <w:szCs w:val="22"/>
              </w:rPr>
            </w:pPr>
          </w:p>
          <w:p w:rsidR="008D64DC" w:rsidRDefault="008D64DC" w:rsidP="008D64DC">
            <w:pPr>
              <w:pStyle w:val="StandardWeb"/>
              <w:spacing w:before="0" w:beforeAutospacing="0" w:after="0" w:afterAutospacing="0"/>
              <w:rPr>
                <w:rFonts w:ascii="Calibri" w:hAnsi="Calibri" w:cs="Calibri"/>
                <w:sz w:val="22"/>
                <w:szCs w:val="22"/>
              </w:rPr>
            </w:pPr>
          </w:p>
          <w:p w:rsidR="008D64DC" w:rsidRPr="00073A92" w:rsidRDefault="008D64DC" w:rsidP="008D64DC">
            <w:pPr>
              <w:spacing w:before="60"/>
              <w:rPr>
                <w:rFonts w:eastAsia="Calibri" w:cs="Arial"/>
                <w:bCs/>
                <w:szCs w:val="22"/>
              </w:rPr>
            </w:pPr>
            <w:r w:rsidRPr="00073A92">
              <w:rPr>
                <w:rFonts w:eastAsia="Calibri" w:cs="Arial"/>
                <w:bCs/>
                <w:szCs w:val="22"/>
              </w:rPr>
              <w:t>Mögliche Fragen zum obigen Textauszug</w:t>
            </w:r>
            <w:r>
              <w:rPr>
                <w:rFonts w:eastAsia="Calibri" w:cs="Arial"/>
                <w:bCs/>
                <w:szCs w:val="22"/>
              </w:rPr>
              <w:t>:</w:t>
            </w:r>
          </w:p>
          <w:p w:rsidR="008D64DC" w:rsidRDefault="008D64DC" w:rsidP="008D64DC">
            <w:pPr>
              <w:numPr>
                <w:ilvl w:val="0"/>
                <w:numId w:val="1"/>
              </w:numPr>
              <w:spacing w:before="60"/>
              <w:rPr>
                <w:rFonts w:eastAsia="Calibri" w:cs="Arial"/>
                <w:bCs/>
                <w:szCs w:val="22"/>
              </w:rPr>
            </w:pPr>
            <w:r>
              <w:rPr>
                <w:rFonts w:eastAsia="Calibri" w:cs="Arial"/>
                <w:bCs/>
                <w:szCs w:val="22"/>
              </w:rPr>
              <w:t>„Gebt in eigenen Worten al-</w:t>
            </w:r>
            <w:proofErr w:type="spellStart"/>
            <w:r>
              <w:rPr>
                <w:rFonts w:eastAsia="Calibri" w:cs="Arial"/>
                <w:bCs/>
                <w:szCs w:val="22"/>
              </w:rPr>
              <w:t>Ṭabarīs</w:t>
            </w:r>
            <w:proofErr w:type="spellEnd"/>
            <w:r>
              <w:rPr>
                <w:rFonts w:eastAsia="Calibri" w:cs="Arial"/>
                <w:bCs/>
                <w:szCs w:val="22"/>
              </w:rPr>
              <w:t xml:space="preserve"> Methode wieder, insbesondere seinen Umgang mit der Vielzahl an überlieferten Auslegungsmöglichkeiten.</w:t>
            </w:r>
          </w:p>
          <w:p w:rsidR="008D64DC" w:rsidRPr="00073A92" w:rsidRDefault="008D64DC" w:rsidP="008D64DC">
            <w:pPr>
              <w:numPr>
                <w:ilvl w:val="0"/>
                <w:numId w:val="1"/>
              </w:numPr>
              <w:spacing w:before="60"/>
              <w:rPr>
                <w:rFonts w:eastAsia="Calibri" w:cs="Arial"/>
                <w:bCs/>
                <w:szCs w:val="22"/>
              </w:rPr>
            </w:pPr>
            <w:r>
              <w:rPr>
                <w:rFonts w:eastAsia="Calibri" w:cs="Arial"/>
                <w:bCs/>
                <w:szCs w:val="22"/>
              </w:rPr>
              <w:t>Wieso genügt es al-</w:t>
            </w:r>
            <w:proofErr w:type="spellStart"/>
            <w:r>
              <w:rPr>
                <w:rFonts w:eastAsia="Calibri" w:cs="Arial"/>
                <w:bCs/>
                <w:szCs w:val="22"/>
              </w:rPr>
              <w:t>Ṭabarī</w:t>
            </w:r>
            <w:proofErr w:type="spellEnd"/>
            <w:r>
              <w:rPr>
                <w:rFonts w:eastAsia="Calibri" w:cs="Arial"/>
                <w:bCs/>
                <w:szCs w:val="22"/>
              </w:rPr>
              <w:t xml:space="preserve"> wohl nicht den Koran einfach nur mit seinen exzellenten Arabischkenntnissen zu lesen und zu interpretieren? Vergleicht seine Haltung mit der aus dem Eingangszitat von Ferid!</w:t>
            </w:r>
          </w:p>
          <w:p w:rsidR="008D64DC" w:rsidRDefault="008D64DC" w:rsidP="008D64DC">
            <w:pPr>
              <w:numPr>
                <w:ilvl w:val="0"/>
                <w:numId w:val="1"/>
              </w:numPr>
              <w:spacing w:before="60"/>
              <w:rPr>
                <w:rFonts w:eastAsia="Calibri" w:cs="Arial"/>
                <w:bCs/>
                <w:szCs w:val="22"/>
              </w:rPr>
            </w:pPr>
            <w:r>
              <w:rPr>
                <w:rFonts w:eastAsia="Calibri" w:cs="Arial"/>
                <w:bCs/>
                <w:szCs w:val="22"/>
              </w:rPr>
              <w:t>Lest das Beispiel (siehe rechts) für al-</w:t>
            </w:r>
            <w:proofErr w:type="spellStart"/>
            <w:r>
              <w:rPr>
                <w:rFonts w:eastAsia="Calibri" w:cs="Arial"/>
                <w:bCs/>
                <w:szCs w:val="22"/>
              </w:rPr>
              <w:t>Ṭabarīs</w:t>
            </w:r>
            <w:proofErr w:type="spellEnd"/>
            <w:r>
              <w:rPr>
                <w:rFonts w:eastAsia="Calibri" w:cs="Arial"/>
                <w:bCs/>
                <w:szCs w:val="22"/>
              </w:rPr>
              <w:t xml:space="preserve"> Vorgehen durch – wie kann es sein, dass so viele Meinungen zu einem einzigen Vers überliefert worden sind? </w:t>
            </w:r>
          </w:p>
          <w:p w:rsidR="008D64DC" w:rsidRDefault="008D64DC" w:rsidP="008D64DC">
            <w:pPr>
              <w:numPr>
                <w:ilvl w:val="0"/>
                <w:numId w:val="1"/>
              </w:numPr>
              <w:spacing w:before="60"/>
              <w:rPr>
                <w:rFonts w:eastAsia="Calibri" w:cs="Arial"/>
                <w:bCs/>
                <w:szCs w:val="22"/>
              </w:rPr>
            </w:pPr>
            <w:r>
              <w:rPr>
                <w:rFonts w:eastAsia="Calibri" w:cs="Arial"/>
                <w:bCs/>
                <w:szCs w:val="22"/>
              </w:rPr>
              <w:t xml:space="preserve">Wie hätte vielleicht ein rationalistischer </w:t>
            </w:r>
            <w:proofErr w:type="spellStart"/>
            <w:r>
              <w:rPr>
                <w:rFonts w:eastAsia="Calibri" w:cs="Arial"/>
                <w:bCs/>
                <w:szCs w:val="22"/>
              </w:rPr>
              <w:t>Exget</w:t>
            </w:r>
            <w:proofErr w:type="spellEnd"/>
            <w:r>
              <w:rPr>
                <w:rFonts w:eastAsia="Calibri" w:cs="Arial"/>
                <w:bCs/>
                <w:szCs w:val="22"/>
              </w:rPr>
              <w:t xml:space="preserve"> wie al-</w:t>
            </w:r>
            <w:proofErr w:type="spellStart"/>
            <w:r>
              <w:rPr>
                <w:rFonts w:eastAsia="Calibri" w:cs="Arial"/>
                <w:bCs/>
                <w:szCs w:val="22"/>
              </w:rPr>
              <w:t>Rāzī</w:t>
            </w:r>
            <w:proofErr w:type="spellEnd"/>
            <w:r>
              <w:rPr>
                <w:rFonts w:eastAsia="Calibri" w:cs="Arial"/>
                <w:bCs/>
                <w:szCs w:val="22"/>
              </w:rPr>
              <w:t xml:space="preserve"> den </w:t>
            </w:r>
            <w:proofErr w:type="spellStart"/>
            <w:r>
              <w:rPr>
                <w:rFonts w:eastAsia="Calibri" w:cs="Arial"/>
                <w:bCs/>
                <w:szCs w:val="22"/>
              </w:rPr>
              <w:t>Koranvers</w:t>
            </w:r>
            <w:proofErr w:type="spellEnd"/>
            <w:r>
              <w:rPr>
                <w:rFonts w:eastAsia="Calibri" w:cs="Arial"/>
                <w:bCs/>
                <w:szCs w:val="22"/>
              </w:rPr>
              <w:t xml:space="preserve"> „A-L-M“ (2:1) ausgelegt?</w:t>
            </w:r>
          </w:p>
          <w:p w:rsidR="008D64DC" w:rsidRPr="00073A92" w:rsidRDefault="008D64DC" w:rsidP="008D64DC">
            <w:pPr>
              <w:numPr>
                <w:ilvl w:val="0"/>
                <w:numId w:val="1"/>
              </w:numPr>
              <w:spacing w:before="60"/>
              <w:rPr>
                <w:rFonts w:eastAsia="Calibri" w:cs="Arial"/>
                <w:bCs/>
                <w:szCs w:val="22"/>
              </w:rPr>
            </w:pPr>
            <w:r w:rsidRPr="00073A92">
              <w:rPr>
                <w:rFonts w:eastAsia="Calibri" w:cs="Arial"/>
                <w:bCs/>
                <w:i/>
                <w:iCs/>
                <w:szCs w:val="22"/>
              </w:rPr>
              <w:t>Anspruchsvoll</w:t>
            </w:r>
            <w:r w:rsidRPr="00073A92">
              <w:rPr>
                <w:rFonts w:eastAsia="Calibri" w:cs="Arial"/>
                <w:bCs/>
                <w:szCs w:val="22"/>
              </w:rPr>
              <w:t>:</w:t>
            </w:r>
            <w:r>
              <w:rPr>
                <w:rFonts w:eastAsia="Calibri" w:cs="Arial"/>
                <w:bCs/>
                <w:szCs w:val="22"/>
              </w:rPr>
              <w:t xml:space="preserve"> </w:t>
            </w:r>
            <w:r w:rsidRPr="00073A92">
              <w:rPr>
                <w:rFonts w:eastAsia="Calibri" w:cs="Arial"/>
                <w:bCs/>
                <w:szCs w:val="22"/>
              </w:rPr>
              <w:t>Überleg</w:t>
            </w:r>
            <w:r>
              <w:rPr>
                <w:rFonts w:eastAsia="Calibri" w:cs="Arial"/>
                <w:bCs/>
                <w:szCs w:val="22"/>
              </w:rPr>
              <w:t xml:space="preserve">t Euch </w:t>
            </w:r>
            <w:r w:rsidRPr="00073A92">
              <w:rPr>
                <w:rFonts w:eastAsia="Calibri" w:cs="Arial"/>
                <w:bCs/>
                <w:szCs w:val="22"/>
              </w:rPr>
              <w:t>Chancen und Risiken rationalistischer Koranexegese und positionier</w:t>
            </w:r>
            <w:r>
              <w:rPr>
                <w:rFonts w:eastAsia="Calibri" w:cs="Arial"/>
                <w:bCs/>
                <w:szCs w:val="22"/>
              </w:rPr>
              <w:t>t</w:t>
            </w:r>
            <w:r w:rsidRPr="00073A92">
              <w:rPr>
                <w:rFonts w:eastAsia="Calibri" w:cs="Arial"/>
                <w:bCs/>
                <w:szCs w:val="22"/>
              </w:rPr>
              <w:t xml:space="preserve"> </w:t>
            </w:r>
            <w:r>
              <w:rPr>
                <w:rFonts w:eastAsia="Calibri" w:cs="Arial"/>
                <w:bCs/>
                <w:szCs w:val="22"/>
              </w:rPr>
              <w:t>Eu</w:t>
            </w:r>
            <w:r w:rsidRPr="00073A92">
              <w:rPr>
                <w:rFonts w:eastAsia="Calibri" w:cs="Arial"/>
                <w:bCs/>
                <w:szCs w:val="22"/>
              </w:rPr>
              <w:t>ch dazu.</w:t>
            </w:r>
            <w:r>
              <w:rPr>
                <w:rFonts w:eastAsia="Calibri" w:cs="Arial"/>
                <w:bCs/>
                <w:szCs w:val="22"/>
              </w:rPr>
              <w:t>“</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Pr="00B331E3" w:rsidRDefault="008D64DC" w:rsidP="008D64DC">
            <w:pPr>
              <w:spacing w:before="60"/>
              <w:rPr>
                <w:rFonts w:eastAsia="Calibri" w:cs="Arial"/>
                <w:bCs/>
                <w:iCs/>
                <w:szCs w:val="22"/>
              </w:rPr>
            </w:pPr>
            <w:r>
              <w:rPr>
                <w:rFonts w:eastAsia="Calibri" w:cs="Arial"/>
                <w:bCs/>
                <w:i/>
                <w:szCs w:val="22"/>
              </w:rPr>
              <w:t xml:space="preserve">Hinweis: </w:t>
            </w:r>
            <w:r>
              <w:rPr>
                <w:rFonts w:eastAsia="Calibri" w:cs="Arial"/>
                <w:bCs/>
                <w:iCs/>
                <w:szCs w:val="22"/>
              </w:rPr>
              <w:t>Rationalistische und traditionalistische Exegese schließen sich in der Praxis gegenseitig nie ganz aus. Auch al-</w:t>
            </w:r>
            <w:proofErr w:type="spellStart"/>
            <w:r>
              <w:rPr>
                <w:rFonts w:eastAsia="Calibri" w:cs="Arial"/>
                <w:bCs/>
                <w:iCs/>
                <w:szCs w:val="22"/>
              </w:rPr>
              <w:t>Rāzī</w:t>
            </w:r>
            <w:proofErr w:type="spellEnd"/>
            <w:r>
              <w:rPr>
                <w:rFonts w:eastAsia="Calibri" w:cs="Arial"/>
                <w:bCs/>
                <w:iCs/>
                <w:szCs w:val="22"/>
              </w:rPr>
              <w:t xml:space="preserve"> führt zahlreiche überlieferte Auslegungen an, die er im Detail diskutiert. Und auch al-</w:t>
            </w:r>
            <w:proofErr w:type="spellStart"/>
            <w:r>
              <w:rPr>
                <w:rFonts w:eastAsia="Calibri" w:cs="Arial"/>
                <w:bCs/>
                <w:iCs/>
                <w:szCs w:val="22"/>
              </w:rPr>
              <w:t>Ṭabarī</w:t>
            </w:r>
            <w:proofErr w:type="spellEnd"/>
            <w:r>
              <w:rPr>
                <w:rFonts w:eastAsia="Calibri" w:cs="Arial"/>
                <w:bCs/>
                <w:iCs/>
                <w:szCs w:val="22"/>
              </w:rPr>
              <w:t xml:space="preserve"> argumentiert oft rational, also mit Vernunftargumenten für die Richtigkeit oder Falschheit überlieferter Auslegungen. Nur das Gewicht, </w:t>
            </w:r>
            <w:proofErr w:type="gramStart"/>
            <w:r>
              <w:rPr>
                <w:rFonts w:eastAsia="Calibri" w:cs="Arial"/>
                <w:bCs/>
                <w:iCs/>
                <w:szCs w:val="22"/>
              </w:rPr>
              <w:t>dass</w:t>
            </w:r>
            <w:proofErr w:type="gramEnd"/>
            <w:r>
              <w:rPr>
                <w:rFonts w:eastAsia="Calibri" w:cs="Arial"/>
                <w:bCs/>
                <w:iCs/>
                <w:szCs w:val="22"/>
              </w:rPr>
              <w:t xml:space="preserve"> dabei der kreativen Vernunft oder der Überlieferung zugewiesen wird, unterscheidet sich.</w:t>
            </w:r>
          </w:p>
          <w:p w:rsidR="008D64DC" w:rsidRDefault="008D64DC" w:rsidP="008D64DC">
            <w:pPr>
              <w:spacing w:before="60"/>
              <w:rPr>
                <w:rFonts w:eastAsia="Calibri" w:cs="Arial"/>
                <w:bCs/>
                <w:szCs w:val="22"/>
              </w:rPr>
            </w:pPr>
          </w:p>
          <w:p w:rsidR="008D64DC" w:rsidRPr="00586004" w:rsidRDefault="008D64DC" w:rsidP="008D64DC">
            <w:pPr>
              <w:spacing w:before="60"/>
              <w:rPr>
                <w:rFonts w:eastAsia="Calibri" w:cs="Arial"/>
                <w:bCs/>
                <w:szCs w:val="22"/>
              </w:rPr>
            </w:pPr>
            <w:r>
              <w:rPr>
                <w:rFonts w:eastAsia="Calibri" w:cs="Arial"/>
                <w:bCs/>
                <w:szCs w:val="22"/>
              </w:rPr>
              <w:t>Abschließende Reflexion zum Eingangszitat und Beurteilung der vorgestellten Haltungen bei der Koranauslegung.</w:t>
            </w:r>
          </w:p>
        </w:tc>
        <w:tc>
          <w:tcPr>
            <w:tcW w:w="1463" w:type="pct"/>
            <w:gridSpan w:val="2"/>
            <w:tcBorders>
              <w:top w:val="single" w:sz="4" w:space="0" w:color="auto"/>
              <w:left w:val="single" w:sz="4" w:space="0" w:color="auto"/>
              <w:right w:val="single" w:sz="4" w:space="0" w:color="auto"/>
            </w:tcBorders>
            <w:shd w:val="clear" w:color="auto" w:fill="auto"/>
          </w:tcPr>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ind w:right="89"/>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Eine Klärung folgender Begriffe kann hier nötig oder sinnvoll sein:</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 xml:space="preserve">Bedeutung (ist das, was dem Text entnommen werden kann) </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Sinn (ist das, was der Autor damit sagen möchte, und ist meist spezieller als die erste Bedeutung)</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Interpretieren</w:t>
            </w:r>
            <w:r>
              <w:rPr>
                <w:rFonts w:eastAsia="Calibri" w:cs="Arial"/>
                <w:szCs w:val="22"/>
              </w:rPr>
              <w:t xml:space="preserve">( </w:t>
            </w:r>
            <w:r w:rsidRPr="000041C1">
              <w:rPr>
                <w:rFonts w:eastAsia="Calibri" w:cs="Arial"/>
                <w:szCs w:val="22"/>
              </w:rPr>
              <w:t>etwas als etwas verstehen; als Leser einem Text eine Bedeutung oder einen Sinn zuweisen</w:t>
            </w:r>
            <w:r>
              <w:rPr>
                <w:rFonts w:eastAsia="Calibri" w:cs="Arial"/>
                <w:szCs w:val="22"/>
              </w:rPr>
              <w:t>)</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Auslegung (</w:t>
            </w:r>
            <w:hyperlink r:id="rId19" w:anchor="Bedeutung4" w:history="1">
              <w:r w:rsidRPr="000041C1">
                <w:rPr>
                  <w:rFonts w:eastAsia="Calibri" w:cs="Arial"/>
                  <w:szCs w:val="22"/>
                </w:rPr>
                <w:t>in bestimmter Weise deutend interpretieren</w:t>
              </w:r>
            </w:hyperlink>
            <w:r w:rsidRPr="000041C1">
              <w:rPr>
                <w:rFonts w:eastAsia="Calibri" w:cs="Arial"/>
                <w:szCs w:val="22"/>
              </w:rPr>
              <w:t>)</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Exegese (Erklärung und Auslegung eines Textes)</w:t>
            </w:r>
          </w:p>
          <w:p w:rsidR="008D64DC" w:rsidRPr="000041C1" w:rsidRDefault="008D64DC" w:rsidP="008D64DC">
            <w:pPr>
              <w:numPr>
                <w:ilvl w:val="0"/>
                <w:numId w:val="1"/>
              </w:numPr>
              <w:spacing w:before="60"/>
              <w:rPr>
                <w:rFonts w:eastAsia="Calibri" w:cs="Arial"/>
                <w:szCs w:val="22"/>
              </w:rPr>
            </w:pPr>
            <w:proofErr w:type="spellStart"/>
            <w:r w:rsidRPr="000041C1">
              <w:rPr>
                <w:rFonts w:eastAsia="Calibri" w:cs="Arial"/>
                <w:szCs w:val="22"/>
              </w:rPr>
              <w:t>Tafsīr</w:t>
            </w:r>
            <w:proofErr w:type="spellEnd"/>
            <w:r w:rsidRPr="000041C1">
              <w:rPr>
                <w:rFonts w:eastAsia="Calibri" w:cs="Arial"/>
                <w:szCs w:val="22"/>
              </w:rPr>
              <w:t xml:space="preserve"> (Bezeichnung für die Wissenschaft der Koranauslegung, oft auch bezogen auf Auslegung, die sich eng am Text orientiert und sich mit reinen Vermutungen zum </w:t>
            </w:r>
            <w:proofErr w:type="spellStart"/>
            <w:r w:rsidRPr="000041C1">
              <w:rPr>
                <w:rFonts w:eastAsia="Calibri" w:cs="Arial"/>
                <w:szCs w:val="22"/>
              </w:rPr>
              <w:t>Textsinn</w:t>
            </w:r>
            <w:proofErr w:type="spellEnd"/>
            <w:r w:rsidRPr="000041C1">
              <w:rPr>
                <w:rFonts w:eastAsia="Calibri" w:cs="Arial"/>
                <w:szCs w:val="22"/>
              </w:rPr>
              <w:t xml:space="preserve">, die nicht zwingend aus dem Text abgeleitet werden können, zurückhält) </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56433B" w:rsidRDefault="0056433B" w:rsidP="008D64DC">
            <w:pPr>
              <w:spacing w:before="60"/>
              <w:rPr>
                <w:rFonts w:eastAsia="Calibri" w:cs="Arial"/>
                <w:bCs/>
                <w:szCs w:val="22"/>
              </w:rPr>
            </w:pPr>
          </w:p>
          <w:p w:rsidR="0056433B" w:rsidRDefault="0056433B" w:rsidP="008D64DC">
            <w:pPr>
              <w:spacing w:before="60"/>
              <w:rPr>
                <w:rFonts w:eastAsia="Calibri" w:cs="Arial"/>
                <w:bCs/>
                <w:szCs w:val="22"/>
              </w:rPr>
            </w:pPr>
          </w:p>
          <w:p w:rsidR="0056433B" w:rsidRDefault="0056433B" w:rsidP="008D64DC">
            <w:pPr>
              <w:spacing w:before="60"/>
              <w:rPr>
                <w:rFonts w:eastAsia="Calibri" w:cs="Arial"/>
                <w:bCs/>
                <w:szCs w:val="22"/>
              </w:rPr>
            </w:pPr>
          </w:p>
          <w:p w:rsidR="0056433B" w:rsidRDefault="0056433B" w:rsidP="008D64DC">
            <w:pPr>
              <w:spacing w:before="60"/>
              <w:rPr>
                <w:rFonts w:eastAsia="Calibri" w:cs="Arial"/>
                <w:bCs/>
                <w:szCs w:val="22"/>
              </w:rPr>
            </w:pPr>
          </w:p>
          <w:p w:rsidR="0056433B" w:rsidRDefault="0056433B" w:rsidP="008D64DC">
            <w:pPr>
              <w:spacing w:before="60"/>
              <w:rPr>
                <w:rFonts w:eastAsia="Calibri" w:cs="Arial"/>
                <w:bCs/>
                <w:szCs w:val="22"/>
              </w:rPr>
            </w:pPr>
          </w:p>
          <w:p w:rsidR="0056433B" w:rsidRDefault="0056433B" w:rsidP="008D64DC">
            <w:pPr>
              <w:spacing w:before="60"/>
              <w:rPr>
                <w:rFonts w:eastAsia="Calibri" w:cs="Arial"/>
                <w:bCs/>
                <w:szCs w:val="22"/>
              </w:rPr>
            </w:pPr>
          </w:p>
          <w:p w:rsidR="0056433B" w:rsidRDefault="0056433B"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pStyle w:val="StandardWeb"/>
              <w:spacing w:before="0" w:beforeAutospacing="0" w:after="0" w:afterAutospacing="0"/>
              <w:rPr>
                <w:rFonts w:ascii="Arial" w:eastAsia="Calibri" w:hAnsi="Arial" w:cs="Arial"/>
                <w:bCs/>
                <w:sz w:val="22"/>
                <w:szCs w:val="22"/>
              </w:rPr>
            </w:pPr>
            <w:r w:rsidRPr="00565784">
              <w:rPr>
                <w:rFonts w:ascii="Arial" w:eastAsia="Calibri" w:hAnsi="Arial" w:cs="Arial"/>
                <w:bCs/>
                <w:sz w:val="22"/>
                <w:szCs w:val="22"/>
              </w:rPr>
              <w:t xml:space="preserve">Aus </w:t>
            </w:r>
            <w:proofErr w:type="spellStart"/>
            <w:r w:rsidRPr="00565784">
              <w:rPr>
                <w:rFonts w:ascii="Arial" w:eastAsia="Calibri" w:hAnsi="Arial" w:cs="Arial"/>
                <w:bCs/>
                <w:sz w:val="22"/>
                <w:szCs w:val="22"/>
              </w:rPr>
              <w:t>Fakhruddīn</w:t>
            </w:r>
            <w:proofErr w:type="spellEnd"/>
            <w:r w:rsidRPr="00565784">
              <w:rPr>
                <w:rFonts w:ascii="Arial" w:eastAsia="Calibri" w:hAnsi="Arial" w:cs="Arial"/>
                <w:bCs/>
                <w:sz w:val="22"/>
                <w:szCs w:val="22"/>
              </w:rPr>
              <w:t xml:space="preserve"> al-</w:t>
            </w:r>
            <w:proofErr w:type="spellStart"/>
            <w:r w:rsidRPr="00565784">
              <w:rPr>
                <w:rFonts w:ascii="Arial" w:eastAsia="Calibri" w:hAnsi="Arial" w:cs="Arial"/>
                <w:bCs/>
                <w:sz w:val="22"/>
                <w:szCs w:val="22"/>
              </w:rPr>
              <w:t>Rāzīs</w:t>
            </w:r>
            <w:proofErr w:type="spellEnd"/>
            <w:r w:rsidRPr="00565784">
              <w:rPr>
                <w:rFonts w:ascii="Arial" w:eastAsia="Calibri" w:hAnsi="Arial" w:cs="Arial"/>
                <w:bCs/>
                <w:sz w:val="22"/>
                <w:szCs w:val="22"/>
              </w:rPr>
              <w:t xml:space="preserve"> Koranexegese: </w:t>
            </w:r>
          </w:p>
          <w:p w:rsidR="008D64DC" w:rsidRPr="00565784" w:rsidRDefault="008D64DC" w:rsidP="008D64DC">
            <w:pPr>
              <w:pStyle w:val="StandardWeb"/>
              <w:spacing w:before="0" w:beforeAutospacing="0" w:after="0" w:afterAutospacing="0"/>
              <w:rPr>
                <w:rFonts w:ascii="Arial" w:eastAsia="Calibri" w:hAnsi="Arial" w:cs="Arial"/>
                <w:bCs/>
                <w:sz w:val="22"/>
                <w:szCs w:val="22"/>
              </w:rPr>
            </w:pPr>
          </w:p>
          <w:p w:rsidR="008D64DC" w:rsidRPr="000041C1" w:rsidRDefault="008D64DC" w:rsidP="008D64DC">
            <w:pPr>
              <w:pStyle w:val="StandardWeb"/>
              <w:spacing w:before="0" w:beforeAutospacing="0" w:after="0" w:afterAutospacing="0"/>
              <w:rPr>
                <w:rFonts w:ascii="Arial" w:hAnsi="Arial" w:cs="Arial"/>
                <w:sz w:val="22"/>
                <w:szCs w:val="22"/>
              </w:rPr>
            </w:pPr>
            <w:r w:rsidRPr="00565784">
              <w:rPr>
                <w:rFonts w:ascii="Arial" w:eastAsia="Calibri" w:hAnsi="Arial" w:cs="Arial"/>
                <w:bCs/>
                <w:i/>
                <w:iCs/>
                <w:sz w:val="22"/>
                <w:szCs w:val="22"/>
              </w:rPr>
              <w:t xml:space="preserve">"Es ist erwiesen, dass es außerhalb der Welt eine unbegrenzte Leere gibt. Und es ist erwiesen, dass der erhabene Allah die Macht hat alles, was möglich ist, zu erschaffen. Das bedeutet auch, dass der Erhabene die Macht hat außerhalb dieser Welt [also dieses Universums] tausend mal tausend Welten außer dieser Welt zu erschaffen, sodass diese alle größer und massereicher sind als diese Welt. In diesen Welten gibt es genauso… an Himmeln, Erde, Sonne und Mond wie in dieser Welt.  </w:t>
            </w:r>
            <w:proofErr w:type="gramStart"/>
            <w:r w:rsidRPr="00565784">
              <w:rPr>
                <w:rFonts w:ascii="Arial" w:eastAsia="Calibri" w:hAnsi="Arial" w:cs="Arial"/>
                <w:bCs/>
                <w:i/>
                <w:iCs/>
                <w:sz w:val="22"/>
                <w:szCs w:val="22"/>
              </w:rPr>
              <w:t>das selbe</w:t>
            </w:r>
            <w:proofErr w:type="gramEnd"/>
            <w:r w:rsidRPr="00565784">
              <w:rPr>
                <w:rFonts w:ascii="Arial" w:eastAsia="Calibri" w:hAnsi="Arial" w:cs="Arial"/>
                <w:bCs/>
                <w:i/>
                <w:iCs/>
                <w:sz w:val="22"/>
                <w:szCs w:val="22"/>
              </w:rPr>
              <w:t xml:space="preserve">, was es auch In all diesen Welten gibt es… jeweils Himmel und Erde, Sonne und Mond. Die </w:t>
            </w:r>
            <w:r w:rsidRPr="000041C1">
              <w:rPr>
                <w:rFonts w:ascii="Arial" w:eastAsia="Calibri" w:hAnsi="Arial" w:cs="Arial"/>
                <w:bCs/>
                <w:i/>
                <w:iCs/>
                <w:sz w:val="22"/>
                <w:szCs w:val="22"/>
              </w:rPr>
              <w:t>Beweise der Philosophen [hingegen], dass es nur eine Welt gibt, sind schwach…"</w:t>
            </w:r>
            <w:r w:rsidRPr="000041C1">
              <w:rPr>
                <w:rFonts w:ascii="Arial" w:eastAsia="Calibri" w:hAnsi="Arial" w:cs="Arial"/>
                <w:bCs/>
                <w:sz w:val="22"/>
                <w:szCs w:val="22"/>
              </w:rPr>
              <w:t xml:space="preserve"> (</w:t>
            </w:r>
            <w:proofErr w:type="spellStart"/>
            <w:r w:rsidRPr="000041C1">
              <w:rPr>
                <w:rFonts w:ascii="Arial" w:eastAsia="Calibri" w:hAnsi="Arial" w:cs="Arial"/>
                <w:bCs/>
                <w:sz w:val="22"/>
                <w:szCs w:val="22"/>
              </w:rPr>
              <w:t>Fakhruddīn</w:t>
            </w:r>
            <w:proofErr w:type="spellEnd"/>
            <w:r w:rsidRPr="000041C1">
              <w:rPr>
                <w:rFonts w:ascii="Arial" w:eastAsia="Calibri" w:hAnsi="Arial" w:cs="Arial"/>
                <w:bCs/>
                <w:sz w:val="22"/>
                <w:szCs w:val="22"/>
              </w:rPr>
              <w:t xml:space="preserve"> al-</w:t>
            </w:r>
            <w:proofErr w:type="spellStart"/>
            <w:r w:rsidRPr="000041C1">
              <w:rPr>
                <w:rFonts w:ascii="Arial" w:eastAsia="Calibri" w:hAnsi="Arial" w:cs="Arial"/>
                <w:bCs/>
                <w:sz w:val="22"/>
                <w:szCs w:val="22"/>
              </w:rPr>
              <w:t>Rāzī</w:t>
            </w:r>
            <w:proofErr w:type="spellEnd"/>
            <w:r w:rsidRPr="000041C1">
              <w:rPr>
                <w:rFonts w:ascii="Arial" w:eastAsia="Calibri" w:hAnsi="Arial" w:cs="Arial"/>
                <w:bCs/>
                <w:sz w:val="22"/>
                <w:szCs w:val="22"/>
              </w:rPr>
              <w:t xml:space="preserve">: </w:t>
            </w:r>
            <w:proofErr w:type="spellStart"/>
            <w:r w:rsidRPr="000041C1">
              <w:rPr>
                <w:rFonts w:ascii="Arial" w:eastAsia="Calibri" w:hAnsi="Arial" w:cs="Arial"/>
                <w:bCs/>
                <w:sz w:val="22"/>
                <w:szCs w:val="22"/>
              </w:rPr>
              <w:t>Mafātīḥ</w:t>
            </w:r>
            <w:proofErr w:type="spellEnd"/>
            <w:r w:rsidRPr="000041C1">
              <w:rPr>
                <w:rFonts w:ascii="Arial" w:eastAsia="Calibri" w:hAnsi="Arial" w:cs="Arial"/>
                <w:bCs/>
                <w:sz w:val="22"/>
                <w:szCs w:val="22"/>
              </w:rPr>
              <w:t xml:space="preserve"> al-</w:t>
            </w:r>
            <w:proofErr w:type="spellStart"/>
            <w:r w:rsidRPr="000041C1">
              <w:rPr>
                <w:rFonts w:ascii="Arial" w:eastAsia="Calibri" w:hAnsi="Arial" w:cs="Arial"/>
                <w:bCs/>
                <w:sz w:val="22"/>
                <w:szCs w:val="22"/>
              </w:rPr>
              <w:t>Ġayb</w:t>
            </w:r>
            <w:proofErr w:type="spellEnd"/>
            <w:r w:rsidRPr="000041C1">
              <w:rPr>
                <w:rFonts w:ascii="Arial" w:eastAsia="Calibri" w:hAnsi="Arial" w:cs="Arial"/>
                <w:bCs/>
                <w:sz w:val="22"/>
                <w:szCs w:val="22"/>
              </w:rPr>
              <w:t>, Bd. 1, Beirut 1981, S. 14)</w:t>
            </w:r>
          </w:p>
          <w:p w:rsidR="008D64DC" w:rsidRPr="000041C1"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sidRPr="000041C1">
              <w:rPr>
                <w:rFonts w:eastAsia="Calibri" w:cs="Arial"/>
                <w:bCs/>
                <w:szCs w:val="22"/>
              </w:rPr>
              <w:t>Zu den bekannten Problemen der rationalistischen Exegese gehört das Risiko, dass man dabei in den Koran beliebig Dinge hineinlesen kann, die mit dem Text gar</w:t>
            </w:r>
            <w:r>
              <w:rPr>
                <w:rFonts w:eastAsia="Calibri" w:cs="Arial"/>
                <w:bCs/>
                <w:szCs w:val="22"/>
              </w:rPr>
              <w:t xml:space="preserve"> nichts mehr zu tun haben, etwa den aktuellen Stand der Naturwissenschaften, der sich im Laufe der Zeit aber schon wieder ändern kann.</w:t>
            </w:r>
          </w:p>
          <w:p w:rsidR="008D64DC" w:rsidRDefault="008D64DC" w:rsidP="008D64DC">
            <w:pPr>
              <w:spacing w:before="60"/>
              <w:rPr>
                <w:rFonts w:eastAsia="Calibri" w:cs="Arial"/>
                <w:bCs/>
                <w:szCs w:val="22"/>
              </w:rPr>
            </w:pPr>
            <w:r>
              <w:rPr>
                <w:rFonts w:eastAsia="Calibri" w:cs="Arial"/>
                <w:bCs/>
                <w:szCs w:val="22"/>
              </w:rPr>
              <w:t xml:space="preserve">Zur Absicherung dagegen muss zwischen dem, was aus einem </w:t>
            </w:r>
            <w:proofErr w:type="spellStart"/>
            <w:r>
              <w:rPr>
                <w:rFonts w:eastAsia="Calibri" w:cs="Arial"/>
                <w:bCs/>
                <w:szCs w:val="22"/>
              </w:rPr>
              <w:t>Koranvers</w:t>
            </w:r>
            <w:proofErr w:type="spellEnd"/>
            <w:r>
              <w:rPr>
                <w:rFonts w:eastAsia="Calibri" w:cs="Arial"/>
                <w:bCs/>
                <w:szCs w:val="22"/>
              </w:rPr>
              <w:t xml:space="preserve"> direkt folgt (</w:t>
            </w:r>
            <w:proofErr w:type="spellStart"/>
            <w:r w:rsidRPr="0097136E">
              <w:rPr>
                <w:rFonts w:eastAsia="Calibri" w:cs="Arial"/>
                <w:bCs/>
                <w:i/>
                <w:iCs/>
                <w:szCs w:val="22"/>
              </w:rPr>
              <w:t>tafsīr</w:t>
            </w:r>
            <w:proofErr w:type="spellEnd"/>
            <w:r>
              <w:rPr>
                <w:rFonts w:eastAsia="Calibri" w:cs="Arial"/>
                <w:bCs/>
                <w:szCs w:val="22"/>
              </w:rPr>
              <w:t>), und dem was, (wenn man logisch weiterdenkt) möglicherweise daraus abgeleitet werden könnte (</w:t>
            </w:r>
            <w:proofErr w:type="spellStart"/>
            <w:r w:rsidRPr="0097136E">
              <w:rPr>
                <w:rFonts w:eastAsia="Calibri" w:cs="Arial"/>
                <w:bCs/>
                <w:i/>
                <w:iCs/>
                <w:szCs w:val="22"/>
              </w:rPr>
              <w:t>taʾwīl</w:t>
            </w:r>
            <w:proofErr w:type="spellEnd"/>
            <w:r>
              <w:rPr>
                <w:rFonts w:eastAsia="Calibri" w:cs="Arial"/>
                <w:bCs/>
                <w:szCs w:val="22"/>
              </w:rPr>
              <w:t xml:space="preserve">), unterschieden werden. </w:t>
            </w:r>
          </w:p>
          <w:p w:rsidR="008D64DC" w:rsidRDefault="008D64DC" w:rsidP="008D64DC">
            <w:pPr>
              <w:spacing w:before="60"/>
              <w:rPr>
                <w:rFonts w:eastAsia="Calibri" w:cs="Arial"/>
                <w:bCs/>
                <w:szCs w:val="22"/>
              </w:rPr>
            </w:pPr>
            <w:r>
              <w:rPr>
                <w:rFonts w:eastAsia="Calibri" w:cs="Arial"/>
                <w:bCs/>
                <w:szCs w:val="22"/>
              </w:rPr>
              <w:t>Neben dem hier angeführten beeindruckenden Beispiel einer heute noch aktuellen Auslegung finden sich in der Geschichte der rationalistischen Exegese auch Überlegungen, die sich später als Irrtum herausgestellt haben, etwa die ebenfalls bei al-</w:t>
            </w:r>
            <w:proofErr w:type="spellStart"/>
            <w:r>
              <w:rPr>
                <w:rFonts w:eastAsia="Calibri" w:cs="Arial"/>
                <w:bCs/>
                <w:szCs w:val="22"/>
              </w:rPr>
              <w:t>Rāzī</w:t>
            </w:r>
            <w:proofErr w:type="spellEnd"/>
            <w:r>
              <w:rPr>
                <w:rFonts w:eastAsia="Calibri" w:cs="Arial"/>
                <w:bCs/>
                <w:szCs w:val="22"/>
              </w:rPr>
              <w:t xml:space="preserve"> zu findende Idee, dass die Erde zwar kugelförmig ist, aber einen unbeweglichen festen Ort hat. Hier vertritt er selber eine Überzeugung, wie man sie auch bei den aristotelischen Philosophen vorfindet.</w:t>
            </w:r>
          </w:p>
          <w:p w:rsidR="008D64DC" w:rsidRPr="0097136E" w:rsidRDefault="008D64DC" w:rsidP="008D64DC">
            <w:pPr>
              <w:spacing w:before="60"/>
              <w:rPr>
                <w:rFonts w:eastAsia="Calibri" w:cs="Arial"/>
                <w:bCs/>
                <w:iCs/>
                <w:szCs w:val="22"/>
              </w:rPr>
            </w:pPr>
            <w:r>
              <w:rPr>
                <w:rFonts w:eastAsia="Calibri" w:cs="Arial"/>
                <w:bCs/>
                <w:i/>
                <w:szCs w:val="22"/>
              </w:rPr>
              <w:t xml:space="preserve">Hinweis: </w:t>
            </w:r>
            <w:r>
              <w:rPr>
                <w:rFonts w:eastAsia="Calibri" w:cs="Arial"/>
                <w:bCs/>
                <w:iCs/>
                <w:szCs w:val="22"/>
              </w:rPr>
              <w:t xml:space="preserve">Die moderne Tendenz neuere naturwissenschaftliche Erkenntnisse und Theorien rückwirkend aus dem Koran abzuleiten ist als </w:t>
            </w:r>
            <w:proofErr w:type="spellStart"/>
            <w:r w:rsidRPr="0097136E">
              <w:rPr>
                <w:rFonts w:eastAsia="Calibri" w:cs="Arial"/>
                <w:bCs/>
                <w:i/>
                <w:szCs w:val="22"/>
              </w:rPr>
              <w:t>tafsīr</w:t>
            </w:r>
            <w:proofErr w:type="spellEnd"/>
            <w:r w:rsidRPr="0097136E">
              <w:rPr>
                <w:rFonts w:eastAsia="Calibri" w:cs="Arial"/>
                <w:bCs/>
                <w:i/>
                <w:szCs w:val="22"/>
              </w:rPr>
              <w:t xml:space="preserve"> </w:t>
            </w:r>
            <w:proofErr w:type="spellStart"/>
            <w:r w:rsidRPr="0097136E">
              <w:rPr>
                <w:rFonts w:eastAsia="Calibri" w:cs="Arial"/>
                <w:bCs/>
                <w:i/>
                <w:szCs w:val="22"/>
              </w:rPr>
              <w:t>fannī</w:t>
            </w:r>
            <w:proofErr w:type="spellEnd"/>
            <w:r>
              <w:rPr>
                <w:rFonts w:eastAsia="Calibri" w:cs="Arial"/>
                <w:bCs/>
                <w:i/>
                <w:szCs w:val="22"/>
              </w:rPr>
              <w:t xml:space="preserve"> </w:t>
            </w:r>
            <w:r>
              <w:rPr>
                <w:rFonts w:eastAsia="Calibri" w:cs="Arial"/>
                <w:bCs/>
                <w:iCs/>
                <w:szCs w:val="22"/>
              </w:rPr>
              <w:t>(naturwissenschaftliche Exegese) bekannt und verwandt zur rationalistische</w:t>
            </w:r>
            <w:r w:rsidR="0056433B">
              <w:rPr>
                <w:rFonts w:eastAsia="Calibri" w:cs="Arial"/>
                <w:bCs/>
                <w:iCs/>
                <w:szCs w:val="22"/>
              </w:rPr>
              <w:t>n</w:t>
            </w:r>
            <w:r>
              <w:rPr>
                <w:rFonts w:eastAsia="Calibri" w:cs="Arial"/>
                <w:bCs/>
                <w:iCs/>
                <w:szCs w:val="22"/>
              </w:rPr>
              <w:t xml:space="preserve"> Exegese, was auch ähnliche Risiken bedeutet. Al-</w:t>
            </w:r>
            <w:proofErr w:type="spellStart"/>
            <w:r>
              <w:rPr>
                <w:rFonts w:eastAsia="Calibri" w:cs="Arial"/>
                <w:bCs/>
                <w:iCs/>
                <w:szCs w:val="22"/>
              </w:rPr>
              <w:t>Rāzīs</w:t>
            </w:r>
            <w:proofErr w:type="spellEnd"/>
            <w:r>
              <w:rPr>
                <w:rFonts w:eastAsia="Calibri" w:cs="Arial"/>
                <w:bCs/>
                <w:iCs/>
                <w:szCs w:val="22"/>
              </w:rPr>
              <w:t xml:space="preserve"> Idee von den vielen Welten war zu seiner Zeit übrigens keine gängige naturwissenschaftliche Position, wie auch sein Hinweis auf die Philosophen zeigt.</w:t>
            </w:r>
          </w:p>
          <w:p w:rsidR="008D64DC" w:rsidRDefault="008D64DC" w:rsidP="008D64DC">
            <w:pPr>
              <w:spacing w:before="60"/>
              <w:rPr>
                <w:rFonts w:eastAsia="Calibri" w:cs="Arial"/>
                <w:bCs/>
                <w:iCs/>
                <w:szCs w:val="22"/>
              </w:rPr>
            </w:pPr>
          </w:p>
          <w:p w:rsidR="0056433B" w:rsidRDefault="0056433B" w:rsidP="008D64DC">
            <w:pPr>
              <w:spacing w:before="60"/>
              <w:rPr>
                <w:rFonts w:eastAsia="Calibri" w:cs="Arial"/>
                <w:bCs/>
                <w:iCs/>
                <w:szCs w:val="22"/>
              </w:rPr>
            </w:pPr>
          </w:p>
          <w:p w:rsidR="0056433B" w:rsidRDefault="0056433B" w:rsidP="008D64DC">
            <w:pPr>
              <w:spacing w:before="60"/>
              <w:rPr>
                <w:rFonts w:eastAsia="Calibri" w:cs="Arial"/>
                <w:bCs/>
                <w:iCs/>
                <w:szCs w:val="22"/>
              </w:rPr>
            </w:pPr>
          </w:p>
          <w:p w:rsidR="008D64DC" w:rsidRPr="002278A6" w:rsidRDefault="008D64DC" w:rsidP="008D64DC">
            <w:pPr>
              <w:spacing w:before="60"/>
              <w:rPr>
                <w:rFonts w:eastAsia="Calibri" w:cs="Arial"/>
                <w:bCs/>
                <w:i/>
                <w:szCs w:val="22"/>
              </w:rPr>
            </w:pPr>
            <w:r w:rsidRPr="002278A6">
              <w:rPr>
                <w:rFonts w:eastAsia="Calibri" w:cs="Arial"/>
                <w:bCs/>
                <w:i/>
                <w:szCs w:val="22"/>
              </w:rPr>
              <w:t>Hinweis:</w:t>
            </w:r>
          </w:p>
          <w:p w:rsidR="008D64DC" w:rsidRDefault="008D64DC" w:rsidP="008D64DC">
            <w:pPr>
              <w:spacing w:before="60"/>
              <w:rPr>
                <w:rFonts w:eastAsia="Calibri" w:cs="Arial"/>
                <w:bCs/>
                <w:iCs/>
                <w:szCs w:val="22"/>
              </w:rPr>
            </w:pPr>
            <w:r>
              <w:rPr>
                <w:rFonts w:eastAsia="Calibri" w:cs="Arial"/>
                <w:bCs/>
                <w:iCs/>
                <w:szCs w:val="22"/>
              </w:rPr>
              <w:t xml:space="preserve">Die traditionalistische Exegese greift auf ein wesentlich größeres Überlieferungsangebot zurück als die späteren kanonischen </w:t>
            </w:r>
            <w:proofErr w:type="spellStart"/>
            <w:r>
              <w:rPr>
                <w:rFonts w:eastAsia="Calibri" w:cs="Arial"/>
                <w:bCs/>
                <w:iCs/>
                <w:szCs w:val="22"/>
              </w:rPr>
              <w:t>Hadithsammlungen</w:t>
            </w:r>
            <w:proofErr w:type="spellEnd"/>
            <w:r>
              <w:rPr>
                <w:rFonts w:eastAsia="Calibri" w:cs="Arial"/>
                <w:bCs/>
                <w:iCs/>
                <w:szCs w:val="22"/>
              </w:rPr>
              <w:t xml:space="preserve">, in denen ohnehin nicht sehr viel zu finden ist, was sich direkt auf konkrete Koranauslegung bezieht. Die strengen Kriterien für authentische </w:t>
            </w:r>
            <w:proofErr w:type="spellStart"/>
            <w:r>
              <w:rPr>
                <w:rFonts w:eastAsia="Calibri" w:cs="Arial"/>
                <w:bCs/>
                <w:iCs/>
                <w:szCs w:val="22"/>
              </w:rPr>
              <w:t>Hadithe</w:t>
            </w:r>
            <w:proofErr w:type="spellEnd"/>
            <w:r>
              <w:rPr>
                <w:rFonts w:eastAsia="Calibri" w:cs="Arial"/>
                <w:bCs/>
                <w:iCs/>
                <w:szCs w:val="22"/>
              </w:rPr>
              <w:t xml:space="preserve"> wie vollständige </w:t>
            </w:r>
            <w:proofErr w:type="spellStart"/>
            <w:r>
              <w:rPr>
                <w:rFonts w:eastAsia="Calibri" w:cs="Arial"/>
                <w:bCs/>
                <w:iCs/>
                <w:szCs w:val="22"/>
              </w:rPr>
              <w:t>Überliefererketten</w:t>
            </w:r>
            <w:proofErr w:type="spellEnd"/>
            <w:r>
              <w:rPr>
                <w:rFonts w:eastAsia="Calibri" w:cs="Arial"/>
                <w:bCs/>
                <w:iCs/>
                <w:szCs w:val="22"/>
              </w:rPr>
              <w:t xml:space="preserve"> finden sich eher beispielsweise in der islamischen Rechtswissenschaft (</w:t>
            </w:r>
            <w:proofErr w:type="spellStart"/>
            <w:r w:rsidRPr="002278A6">
              <w:rPr>
                <w:rFonts w:eastAsia="Calibri" w:cs="Arial"/>
                <w:bCs/>
                <w:i/>
                <w:szCs w:val="22"/>
              </w:rPr>
              <w:t>fiqh</w:t>
            </w:r>
            <w:proofErr w:type="spellEnd"/>
            <w:r>
              <w:rPr>
                <w:rFonts w:eastAsia="Calibri" w:cs="Arial"/>
                <w:bCs/>
                <w:iCs/>
                <w:szCs w:val="22"/>
              </w:rPr>
              <w:t xml:space="preserve">), in der anerkannte Überlieferungen bzw. </w:t>
            </w:r>
            <w:proofErr w:type="spellStart"/>
            <w:r>
              <w:rPr>
                <w:rFonts w:eastAsia="Calibri" w:cs="Arial"/>
                <w:bCs/>
                <w:iCs/>
                <w:szCs w:val="22"/>
              </w:rPr>
              <w:t>Hadithe</w:t>
            </w:r>
            <w:proofErr w:type="spellEnd"/>
            <w:r>
              <w:rPr>
                <w:rFonts w:eastAsia="Calibri" w:cs="Arial"/>
                <w:bCs/>
                <w:iCs/>
                <w:szCs w:val="22"/>
              </w:rPr>
              <w:t xml:space="preserve"> immer auch konkrete praktische Konsequenzen haben. </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 xml:space="preserve">Ein </w:t>
            </w:r>
            <w:r w:rsidRPr="00726E73">
              <w:rPr>
                <w:rFonts w:eastAsia="Calibri" w:cs="Arial"/>
                <w:bCs/>
                <w:iCs/>
                <w:szCs w:val="22"/>
              </w:rPr>
              <w:t>Beispiel</w:t>
            </w:r>
            <w:r>
              <w:rPr>
                <w:rFonts w:eastAsia="Calibri" w:cs="Arial"/>
                <w:bCs/>
                <w:iCs/>
                <w:szCs w:val="22"/>
              </w:rPr>
              <w:t xml:space="preserve"> für al-</w:t>
            </w:r>
            <w:proofErr w:type="spellStart"/>
            <w:r>
              <w:rPr>
                <w:rFonts w:eastAsia="Calibri" w:cs="Arial"/>
                <w:bCs/>
                <w:iCs/>
                <w:szCs w:val="22"/>
              </w:rPr>
              <w:t>Ṭabarīs</w:t>
            </w:r>
            <w:proofErr w:type="spellEnd"/>
            <w:r>
              <w:rPr>
                <w:rFonts w:eastAsia="Calibri" w:cs="Arial"/>
                <w:bCs/>
                <w:iCs/>
                <w:szCs w:val="22"/>
              </w:rPr>
              <w:t xml:space="preserve"> Vorgehen</w:t>
            </w:r>
            <w:r w:rsidRPr="00726E73">
              <w:rPr>
                <w:rFonts w:eastAsia="Calibri" w:cs="Arial"/>
                <w:bCs/>
                <w:iCs/>
                <w:szCs w:val="22"/>
              </w:rPr>
              <w:t xml:space="preserve">: </w:t>
            </w:r>
          </w:p>
          <w:p w:rsidR="008D64DC" w:rsidRDefault="008D64DC" w:rsidP="008D64DC">
            <w:pPr>
              <w:spacing w:before="60"/>
              <w:rPr>
                <w:rFonts w:eastAsia="Calibri" w:cs="Arial"/>
                <w:bCs/>
                <w:iCs/>
                <w:szCs w:val="22"/>
              </w:rPr>
            </w:pPr>
            <w:r w:rsidRPr="00726E73">
              <w:rPr>
                <w:rFonts w:eastAsia="Calibri" w:cs="Arial"/>
                <w:bCs/>
                <w:iCs/>
                <w:szCs w:val="22"/>
              </w:rPr>
              <w:t>29 Suren im Koran beginnen mit einzelnen Buchstaben, deren Sinn und Bedeutung unklar ist. So beginnt Sure 2 mit dem Vers "</w:t>
            </w:r>
            <w:proofErr w:type="spellStart"/>
            <w:r w:rsidRPr="00726E73">
              <w:rPr>
                <w:rFonts w:eastAsia="Calibri" w:cs="Arial"/>
                <w:bCs/>
                <w:iCs/>
                <w:szCs w:val="22"/>
              </w:rPr>
              <w:t>Alif</w:t>
            </w:r>
            <w:proofErr w:type="spellEnd"/>
            <w:r w:rsidRPr="00726E73">
              <w:rPr>
                <w:rFonts w:eastAsia="Calibri" w:cs="Arial"/>
                <w:bCs/>
                <w:iCs/>
                <w:szCs w:val="22"/>
              </w:rPr>
              <w:t xml:space="preserve"> - Lam - Mim", also den drei Buchstaben "A - L - M". Was macht nun ein Exeget wie </w:t>
            </w:r>
            <w:r>
              <w:rPr>
                <w:rFonts w:eastAsia="Calibri" w:cs="Arial"/>
                <w:bCs/>
                <w:iCs/>
                <w:szCs w:val="22"/>
              </w:rPr>
              <w:t>al-</w:t>
            </w:r>
            <w:proofErr w:type="spellStart"/>
            <w:r w:rsidRPr="00726E73">
              <w:rPr>
                <w:rFonts w:eastAsia="Calibri" w:cs="Arial"/>
                <w:bCs/>
                <w:iCs/>
                <w:szCs w:val="22"/>
              </w:rPr>
              <w:t>Tabarī</w:t>
            </w:r>
            <w:proofErr w:type="spellEnd"/>
            <w:r w:rsidRPr="00726E73">
              <w:rPr>
                <w:rFonts w:eastAsia="Calibri" w:cs="Arial"/>
                <w:bCs/>
                <w:iCs/>
                <w:szCs w:val="22"/>
              </w:rPr>
              <w:t xml:space="preserve"> um den Sinn dieser Buchstaben zu erschließen? Er führt über zehn überlieferte Auslegungen dazu an. Demnach sind diese drei Buchstaben zusammen ein Name des Korans, oder eine Eröffnungsformel, oder der Name der Sure</w:t>
            </w:r>
            <w:r>
              <w:rPr>
                <w:rFonts w:eastAsia="Calibri" w:cs="Arial"/>
                <w:bCs/>
                <w:iCs/>
                <w:szCs w:val="22"/>
              </w:rPr>
              <w:t>, oder der größte Name Gottes (</w:t>
            </w:r>
            <w:proofErr w:type="spellStart"/>
            <w:r w:rsidRPr="00C342B6">
              <w:rPr>
                <w:rFonts w:eastAsia="Calibri" w:cs="Arial"/>
                <w:bCs/>
                <w:i/>
                <w:iCs/>
                <w:szCs w:val="22"/>
              </w:rPr>
              <w:t>ism</w:t>
            </w:r>
            <w:proofErr w:type="spellEnd"/>
            <w:r w:rsidRPr="00C342B6">
              <w:rPr>
                <w:rFonts w:eastAsia="Calibri" w:cs="Arial"/>
                <w:bCs/>
                <w:i/>
                <w:iCs/>
                <w:szCs w:val="22"/>
              </w:rPr>
              <w:t xml:space="preserve"> </w:t>
            </w:r>
            <w:proofErr w:type="spellStart"/>
            <w:r w:rsidRPr="00C342B6">
              <w:rPr>
                <w:rFonts w:eastAsia="Calibri" w:cs="Arial"/>
                <w:bCs/>
                <w:i/>
                <w:iCs/>
                <w:szCs w:val="22"/>
              </w:rPr>
              <w:t>Allāh</w:t>
            </w:r>
            <w:proofErr w:type="spellEnd"/>
            <w:r w:rsidRPr="00C342B6">
              <w:rPr>
                <w:rFonts w:eastAsia="Calibri" w:cs="Arial"/>
                <w:bCs/>
                <w:i/>
                <w:iCs/>
                <w:szCs w:val="22"/>
              </w:rPr>
              <w:t xml:space="preserve"> al-</w:t>
            </w:r>
            <w:proofErr w:type="spellStart"/>
            <w:r w:rsidRPr="00C342B6">
              <w:rPr>
                <w:rFonts w:eastAsia="Calibri" w:cs="Arial"/>
                <w:bCs/>
                <w:i/>
                <w:iCs/>
                <w:szCs w:val="22"/>
              </w:rPr>
              <w:t>aʿẓam</w:t>
            </w:r>
            <w:proofErr w:type="spellEnd"/>
            <w:r w:rsidRPr="00726E73">
              <w:rPr>
                <w:rFonts w:eastAsia="Calibri" w:cs="Arial"/>
                <w:bCs/>
                <w:iCs/>
                <w:szCs w:val="22"/>
              </w:rPr>
              <w:t>), oder ein Schwur, oder die Abkürzung einer längeren Formulierung, oder einfach nur reine Buchstaben des Al</w:t>
            </w:r>
            <w:r>
              <w:rPr>
                <w:rFonts w:eastAsia="Calibri" w:cs="Arial"/>
                <w:bCs/>
                <w:iCs/>
                <w:szCs w:val="22"/>
              </w:rPr>
              <w:t>ph</w:t>
            </w:r>
            <w:r w:rsidRPr="00726E73">
              <w:rPr>
                <w:rFonts w:eastAsia="Calibri" w:cs="Arial"/>
                <w:bCs/>
                <w:iCs/>
                <w:szCs w:val="22"/>
              </w:rPr>
              <w:t xml:space="preserve">abets, oder Symbole für Zahlen mit einer bestimmten Bedeutung oder ein spezifisches Mysterium des Korans. </w:t>
            </w:r>
            <w:proofErr w:type="spellStart"/>
            <w:r w:rsidRPr="00726E73">
              <w:rPr>
                <w:rFonts w:eastAsia="Calibri" w:cs="Arial"/>
                <w:bCs/>
                <w:iCs/>
                <w:szCs w:val="22"/>
              </w:rPr>
              <w:t>Tabarī</w:t>
            </w:r>
            <w:proofErr w:type="spellEnd"/>
            <w:r w:rsidRPr="00726E73">
              <w:rPr>
                <w:rFonts w:eastAsia="Calibri" w:cs="Arial"/>
                <w:bCs/>
                <w:iCs/>
                <w:szCs w:val="22"/>
              </w:rPr>
              <w:t xml:space="preserve"> wägt anschließend all diese überlieferten Auslegungen gegeneinander ab und kommt zum Ergebnis, dass dieses A-L-M als Kette isolierter Buchstaben zu verstehen sind, wobei die Buchstaben viele Bedeutungen zugleich haben. </w:t>
            </w:r>
            <w:proofErr w:type="spellStart"/>
            <w:r w:rsidRPr="00726E73">
              <w:rPr>
                <w:rFonts w:eastAsia="Calibri" w:cs="Arial"/>
                <w:bCs/>
                <w:iCs/>
                <w:szCs w:val="22"/>
              </w:rPr>
              <w:t>Tabarī</w:t>
            </w:r>
            <w:proofErr w:type="spellEnd"/>
            <w:r w:rsidRPr="00726E73">
              <w:rPr>
                <w:rFonts w:eastAsia="Calibri" w:cs="Arial"/>
                <w:bCs/>
                <w:iCs/>
                <w:szCs w:val="22"/>
              </w:rPr>
              <w:t xml:space="preserve"> selbst bevorzugt hier aber keine bestimmte Bedeutung.</w:t>
            </w:r>
            <w:r>
              <w:rPr>
                <w:rFonts w:eastAsia="Calibri" w:cs="Arial"/>
                <w:bCs/>
                <w:iCs/>
                <w:szCs w:val="22"/>
              </w:rPr>
              <w:t xml:space="preserve"> </w:t>
            </w:r>
          </w:p>
          <w:p w:rsidR="008D64DC" w:rsidRPr="00726E73" w:rsidRDefault="008D64DC" w:rsidP="008D64DC">
            <w:pPr>
              <w:spacing w:before="60"/>
              <w:rPr>
                <w:rFonts w:eastAsia="Calibri" w:cs="Arial"/>
                <w:bCs/>
                <w:iCs/>
                <w:szCs w:val="22"/>
              </w:rPr>
            </w:pPr>
            <w:r>
              <w:rPr>
                <w:rFonts w:eastAsia="Calibri" w:cs="Arial"/>
                <w:bCs/>
                <w:iCs/>
                <w:szCs w:val="22"/>
              </w:rPr>
              <w:t xml:space="preserve">(nach Otto Loth: </w:t>
            </w:r>
            <w:proofErr w:type="spellStart"/>
            <w:r>
              <w:rPr>
                <w:rFonts w:eastAsia="Calibri" w:cs="Arial"/>
                <w:bCs/>
                <w:iCs/>
                <w:szCs w:val="22"/>
              </w:rPr>
              <w:t>Tabarīs</w:t>
            </w:r>
            <w:proofErr w:type="spellEnd"/>
            <w:r>
              <w:rPr>
                <w:rFonts w:eastAsia="Calibri" w:cs="Arial"/>
                <w:bCs/>
                <w:iCs/>
                <w:szCs w:val="22"/>
              </w:rPr>
              <w:t xml:space="preserve"> Korankommentar, in: Zeitschrift der Deutschen Morgenländischen Gesellschaft 35 (1888), S. 604-605.)</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Zu den bekannten Problemen traditionalistischer Exegese gehört die große Menge an schwachen oder erfundenen Überlieferungen über Koranerläuterungen des Propheten oder seiner Gefährten, die so ihren Weg in die exegetische Literatur gefunden haben. Der Versuch Auslegungen allein auf die Autorität der ersten Muslime zurückzuführen hat die Schwierigkeit, dass es relativ wenige als authentisch anerkannte Überlieferungen gibt, die direkt Koranverse erläutern. Dies ist auch mit einer der Gründe, warum man auf wenig gesicherte Überlieferungen zurückgreifen musste und immer noch muss. Dennoch sind auch die schwachen Überlieferungen von historischen Wert: Sie zeigen, welche Deutungen überhaupt im Umlauf waren, auch wenn sie oft nicht die Deutung des Propheten, sondern späterer Muslime waren. Unter diesen kann es immer wertvolle Hinweise auf die Koranauslegung der Frühzeit geben. </w:t>
            </w:r>
          </w:p>
          <w:p w:rsidR="008D64DC" w:rsidRDefault="008D64DC" w:rsidP="008D64DC">
            <w:pPr>
              <w:spacing w:before="60"/>
              <w:rPr>
                <w:rFonts w:eastAsia="Calibri" w:cs="Arial"/>
                <w:bCs/>
                <w:szCs w:val="22"/>
              </w:rPr>
            </w:pPr>
            <w:r>
              <w:rPr>
                <w:rFonts w:eastAsia="Calibri" w:cs="Arial"/>
                <w:bCs/>
                <w:szCs w:val="22"/>
              </w:rPr>
              <w:t xml:space="preserve">Ein weiteres Problem der traditionalistischen Exegese besteht darin, dass sie den Korantext oft in den Hintergrund stellt: Es besteht das Risiko, dass noch bevor der Korantext richtig ausgereizt worden ist, die möglichen Auslegungen auf die tradierten beschränkt werden. </w:t>
            </w:r>
          </w:p>
          <w:p w:rsidR="008D64DC" w:rsidRDefault="008D64DC" w:rsidP="008D64DC">
            <w:pPr>
              <w:spacing w:before="60"/>
              <w:rPr>
                <w:rFonts w:eastAsia="Calibri" w:cs="Arial"/>
                <w:bCs/>
                <w:szCs w:val="22"/>
              </w:rPr>
            </w:pPr>
          </w:p>
          <w:p w:rsidR="008D64DC" w:rsidRPr="00B331E3" w:rsidRDefault="008D64DC" w:rsidP="008D64DC">
            <w:pPr>
              <w:spacing w:before="60"/>
              <w:rPr>
                <w:rFonts w:eastAsia="Calibri" w:cs="Arial"/>
                <w:bCs/>
                <w:i/>
                <w:szCs w:val="22"/>
              </w:rPr>
            </w:pPr>
            <w:r>
              <w:rPr>
                <w:rFonts w:eastAsia="Calibri" w:cs="Arial"/>
                <w:bCs/>
                <w:i/>
                <w:szCs w:val="22"/>
              </w:rPr>
              <w:t>Hinweis:</w:t>
            </w:r>
          </w:p>
          <w:p w:rsidR="008D64DC" w:rsidRPr="009E71AB" w:rsidRDefault="008D64DC" w:rsidP="008D64DC">
            <w:pPr>
              <w:spacing w:before="60"/>
              <w:rPr>
                <w:rFonts w:eastAsia="Calibri" w:cs="Arial"/>
                <w:bCs/>
                <w:szCs w:val="22"/>
              </w:rPr>
            </w:pPr>
            <w:r>
              <w:rPr>
                <w:rFonts w:eastAsia="Calibri" w:cs="Arial"/>
                <w:bCs/>
                <w:szCs w:val="22"/>
              </w:rPr>
              <w:t xml:space="preserve">Eine Sonderrolle nehmen überlieferte Auslegungen ein, zu denen mehr oder weniger ein Konsens unter den Gelehrten besteht. Diese Auslegungen machen den Kern der islamischen Tradition aus und betreffen die zentralen Fragen des islamischen Glaubens, sodass hier nicht von einem Zustand der Beliebigkeit ausgegangen werden kann. Die vieldeutigen Auslegungen </w:t>
            </w:r>
            <w:proofErr w:type="spellStart"/>
            <w:r>
              <w:rPr>
                <w:rFonts w:eastAsia="Calibri" w:cs="Arial"/>
                <w:bCs/>
                <w:szCs w:val="22"/>
              </w:rPr>
              <w:t>bertreffen</w:t>
            </w:r>
            <w:proofErr w:type="spellEnd"/>
            <w:r>
              <w:rPr>
                <w:rFonts w:eastAsia="Calibri" w:cs="Arial"/>
                <w:bCs/>
                <w:szCs w:val="22"/>
              </w:rPr>
              <w:t xml:space="preserve"> oft nicht die zentralen Themen des Islams, oder nur deren Einzelheiten.</w:t>
            </w:r>
          </w:p>
        </w:tc>
      </w:tr>
      <w:tr w:rsidR="008D64DC" w:rsidRPr="00DD6322" w:rsidTr="00351230">
        <w:trPr>
          <w:gridAfter w:val="1"/>
          <w:wAfter w:w="24" w:type="pct"/>
          <w:jc w:val="center"/>
        </w:trPr>
        <w:tc>
          <w:tcPr>
            <w:tcW w:w="1163" w:type="pct"/>
            <w:gridSpan w:val="2"/>
            <w:vMerge/>
            <w:tcBorders>
              <w:left w:val="single" w:sz="4" w:space="0" w:color="auto"/>
              <w:right w:val="single" w:sz="4" w:space="0" w:color="auto"/>
            </w:tcBorders>
            <w:shd w:val="clear" w:color="auto" w:fill="auto"/>
          </w:tcPr>
          <w:p w:rsidR="008D64DC" w:rsidRPr="002706E8" w:rsidRDefault="008D64DC" w:rsidP="008D64DC">
            <w:pPr>
              <w:spacing w:before="60"/>
              <w:rPr>
                <w:rFonts w:eastAsia="Calibri" w:cs="Arial"/>
                <w:szCs w:val="22"/>
              </w:rPr>
            </w:pPr>
          </w:p>
        </w:tc>
        <w:tc>
          <w:tcPr>
            <w:tcW w:w="1164" w:type="pct"/>
            <w:gridSpan w:val="2"/>
            <w:tcBorders>
              <w:top w:val="single" w:sz="4" w:space="0" w:color="auto"/>
              <w:left w:val="single" w:sz="4" w:space="0" w:color="auto"/>
              <w:right w:val="single" w:sz="4" w:space="0" w:color="auto"/>
            </w:tcBorders>
            <w:shd w:val="clear" w:color="auto" w:fill="auto"/>
          </w:tcPr>
          <w:p w:rsidR="008D64DC" w:rsidRPr="0016399C" w:rsidRDefault="008D64DC" w:rsidP="008D64DC">
            <w:pPr>
              <w:spacing w:before="60"/>
              <w:rPr>
                <w:rFonts w:eastAsia="Calibri" w:cs="Arial"/>
                <w:b/>
                <w:szCs w:val="22"/>
                <w:u w:val="single"/>
              </w:rPr>
            </w:pPr>
            <w:r w:rsidRPr="0016399C">
              <w:rPr>
                <w:rFonts w:eastAsia="Calibri" w:cs="Arial"/>
                <w:b/>
                <w:szCs w:val="22"/>
                <w:u w:val="single"/>
              </w:rPr>
              <w:t>3.3.2 (4)</w:t>
            </w:r>
          </w:p>
          <w:p w:rsidR="008D64DC" w:rsidRPr="00D20821" w:rsidRDefault="008D64DC" w:rsidP="008D64DC">
            <w:pPr>
              <w:spacing w:before="60"/>
              <w:rPr>
                <w:rFonts w:cs="Arial"/>
                <w:szCs w:val="22"/>
              </w:rPr>
            </w:pPr>
            <w:r>
              <w:rPr>
                <w:rFonts w:eastAsia="Calibri" w:cs="Arial"/>
                <w:b/>
                <w:szCs w:val="22"/>
              </w:rPr>
              <w:br/>
              <w:t xml:space="preserve">E: </w:t>
            </w:r>
            <w:r w:rsidRPr="00AF48CC">
              <w:rPr>
                <w:rFonts w:cs="Arial"/>
                <w:szCs w:val="22"/>
              </w:rPr>
              <w:t>unterschiedliche hermeneutische Ansätze zur Deutung des Korans vergleichen und diese an isolierten Wortlauten orientierten Auslegungen gegenüberstellen</w:t>
            </w:r>
            <w:r>
              <w:rPr>
                <w:rFonts w:cs="Arial"/>
                <w:szCs w:val="22"/>
              </w:rPr>
              <w:t xml:space="preserve"> </w:t>
            </w:r>
            <w:r w:rsidRPr="00AF48CC">
              <w:rPr>
                <w:rFonts w:cs="Arial"/>
                <w:szCs w:val="22"/>
              </w:rPr>
              <w:t>sowie einfache hermeneutische Instrumente für die eigene Koranlektüre formu</w:t>
            </w:r>
            <w:r>
              <w:rPr>
                <w:rFonts w:cs="Arial"/>
                <w:szCs w:val="22"/>
              </w:rPr>
              <w:t xml:space="preserve">lieren und </w:t>
            </w:r>
            <w:r w:rsidRPr="00AF48CC">
              <w:rPr>
                <w:rFonts w:cs="Arial"/>
                <w:szCs w:val="22"/>
              </w:rPr>
              <w:t>beispielhaft anwenden</w:t>
            </w:r>
          </w:p>
        </w:tc>
        <w:tc>
          <w:tcPr>
            <w:tcW w:w="1186" w:type="pct"/>
            <w:gridSpan w:val="2"/>
            <w:tcBorders>
              <w:top w:val="single" w:sz="4" w:space="0" w:color="auto"/>
              <w:left w:val="single" w:sz="4" w:space="0" w:color="auto"/>
              <w:right w:val="single" w:sz="4" w:space="0" w:color="auto"/>
            </w:tcBorders>
            <w:shd w:val="clear" w:color="auto" w:fill="auto"/>
          </w:tcPr>
          <w:p w:rsidR="008D64DC" w:rsidRDefault="008D64DC" w:rsidP="008D64DC">
            <w:pPr>
              <w:spacing w:before="60"/>
              <w:rPr>
                <w:rFonts w:eastAsia="Calibri" w:cs="Arial"/>
                <w:bCs/>
                <w:i/>
                <w:iCs/>
                <w:szCs w:val="22"/>
              </w:rPr>
            </w:pPr>
            <w:r w:rsidRPr="00C342B6">
              <w:rPr>
                <w:rFonts w:eastAsia="Calibri" w:cs="Arial"/>
                <w:bCs/>
                <w:i/>
                <w:szCs w:val="22"/>
              </w:rPr>
              <w:t>Leitmotiv:</w:t>
            </w:r>
            <w:r>
              <w:rPr>
                <w:rFonts w:eastAsia="Calibri" w:cs="Arial"/>
                <w:bCs/>
                <w:szCs w:val="22"/>
              </w:rPr>
              <w:t xml:space="preserve"> </w:t>
            </w:r>
            <w:r w:rsidRPr="00C342B6">
              <w:rPr>
                <w:rFonts w:eastAsia="Calibri" w:cs="Arial"/>
                <w:bCs/>
                <w:iCs/>
                <w:szCs w:val="22"/>
              </w:rPr>
              <w:t>Liebe statt Hiebe!</w:t>
            </w:r>
          </w:p>
          <w:p w:rsidR="008D64DC" w:rsidRDefault="008D64DC" w:rsidP="008D64DC">
            <w:pPr>
              <w:spacing w:before="60"/>
              <w:rPr>
                <w:rFonts w:eastAsia="Calibri" w:cs="Arial"/>
                <w:bCs/>
                <w:i/>
                <w:iCs/>
                <w:szCs w:val="22"/>
              </w:rPr>
            </w:pPr>
          </w:p>
          <w:p w:rsidR="008D64DC" w:rsidRPr="00C342B6" w:rsidRDefault="008D64DC" w:rsidP="008D64DC">
            <w:pPr>
              <w:spacing w:before="60"/>
              <w:rPr>
                <w:rFonts w:eastAsia="Calibri" w:cs="Arial"/>
                <w:bCs/>
                <w:i/>
                <w:iCs/>
                <w:szCs w:val="22"/>
              </w:rPr>
            </w:pPr>
            <w:r w:rsidRPr="00C342B6">
              <w:rPr>
                <w:rFonts w:eastAsia="Calibri" w:cs="Arial"/>
                <w:bCs/>
                <w:i/>
                <w:iCs/>
                <w:szCs w:val="22"/>
              </w:rPr>
              <w:t>Impuls/Einstiegsdialog:</w:t>
            </w:r>
          </w:p>
          <w:p w:rsidR="008D64DC" w:rsidRPr="00586004" w:rsidRDefault="008D64DC" w:rsidP="008D64DC">
            <w:pPr>
              <w:spacing w:before="60"/>
              <w:rPr>
                <w:rFonts w:eastAsia="Calibri" w:cs="Arial"/>
                <w:bCs/>
                <w:iCs/>
                <w:szCs w:val="22"/>
              </w:rPr>
            </w:pPr>
          </w:p>
          <w:p w:rsidR="008D64DC" w:rsidRDefault="008D64DC" w:rsidP="008D64DC">
            <w:pPr>
              <w:spacing w:before="60"/>
              <w:rPr>
                <w:rFonts w:eastAsia="Calibri" w:cs="Arial"/>
                <w:bCs/>
                <w:szCs w:val="22"/>
              </w:rPr>
            </w:pPr>
            <w:r>
              <w:rPr>
                <w:rFonts w:eastAsia="Calibri" w:cs="Arial"/>
                <w:bCs/>
                <w:szCs w:val="22"/>
              </w:rPr>
              <w:t>Lara: „Ich habe mal gehört, im Koran gibt es einen Vers, der es dem Mann erlaubt seine  Ehefrau zu schlagen. Kann das sein? Wisst ihr etwas darüber?“</w:t>
            </w:r>
          </w:p>
          <w:p w:rsidR="008D64DC" w:rsidRDefault="008D64DC" w:rsidP="008D64DC">
            <w:pPr>
              <w:spacing w:before="60"/>
              <w:rPr>
                <w:rFonts w:eastAsia="Calibri" w:cs="Arial"/>
                <w:bCs/>
                <w:szCs w:val="22"/>
              </w:rPr>
            </w:pPr>
            <w:r>
              <w:rPr>
                <w:rFonts w:eastAsia="Calibri" w:cs="Arial"/>
                <w:bCs/>
                <w:szCs w:val="22"/>
              </w:rPr>
              <w:t>Selman: „Das kann eigentlich nicht sein – der Prophet hat nie eine seiner Frauen geschlagen.“</w:t>
            </w:r>
          </w:p>
          <w:p w:rsidR="008D64DC" w:rsidRDefault="008D64DC" w:rsidP="008D64DC">
            <w:pPr>
              <w:spacing w:before="60"/>
              <w:rPr>
                <w:rFonts w:eastAsia="Calibri" w:cs="Arial"/>
                <w:bCs/>
                <w:szCs w:val="22"/>
              </w:rPr>
            </w:pPr>
            <w:r>
              <w:rPr>
                <w:rFonts w:eastAsia="Calibri" w:cs="Arial"/>
                <w:bCs/>
                <w:szCs w:val="22"/>
              </w:rPr>
              <w:t>Lara: „Da soll stehen: Wenn sie euch nicht gehorchen, dann ermahnt sie, trennt eure Betten und dann schlagt sie.“</w:t>
            </w:r>
          </w:p>
          <w:p w:rsidR="008D64DC" w:rsidRPr="00110DE3" w:rsidRDefault="008D64DC" w:rsidP="008D64DC">
            <w:pPr>
              <w:spacing w:before="60"/>
              <w:rPr>
                <w:rFonts w:eastAsia="Calibri" w:cs="Arial"/>
                <w:bCs/>
                <w:szCs w:val="22"/>
              </w:rPr>
            </w:pPr>
            <w:r>
              <w:rPr>
                <w:rFonts w:eastAsia="Calibri" w:cs="Arial"/>
                <w:bCs/>
                <w:szCs w:val="22"/>
              </w:rPr>
              <w:t>Selman: „Dem müssen wir mal nachgehen. Es gibt, soweit ich weiß, viele andere Stellen im Koran, die ganz anders klingen.“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Zum Einstieg:</w:t>
            </w:r>
          </w:p>
          <w:p w:rsidR="008D64DC" w:rsidRDefault="008D64DC" w:rsidP="008D64DC">
            <w:pPr>
              <w:spacing w:before="60"/>
              <w:rPr>
                <w:rFonts w:eastAsia="Calibri" w:cs="Arial"/>
                <w:bCs/>
                <w:szCs w:val="22"/>
              </w:rPr>
            </w:pPr>
            <w:r>
              <w:rPr>
                <w:rFonts w:eastAsia="Calibri" w:cs="Arial"/>
                <w:bCs/>
                <w:szCs w:val="22"/>
              </w:rPr>
              <w:t>Ehe der patriarchal konnotierte Vers 4:34 behandelt wird, soll auf eine Reihe von Koranversen verwiesen werden, die ein egalitäres (also auf Gleichberechtigung abzielendes) Verhältnis von Mann und Frau betonen. Statt „egalitär“ kann hier versuchsweise auch der Begriff „emanzipatorisch“ verwendet werden, sofern diese Verse als Abgrenzung von Auslegungen verstanden werden, die dem Mann eine einseitige Überlegenheit oder Vorherrschaft zuschreiben.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Koranverse, die ein Miteinander von Mann und Frau auf Augenhöhe und ihre Gleichwertigkeit betonen:</w:t>
            </w:r>
          </w:p>
          <w:p w:rsidR="008D64DC" w:rsidRDefault="008D64DC" w:rsidP="008D64DC">
            <w:pPr>
              <w:numPr>
                <w:ilvl w:val="0"/>
                <w:numId w:val="1"/>
              </w:numPr>
              <w:spacing w:before="60"/>
              <w:rPr>
                <w:rFonts w:eastAsia="Calibri" w:cs="Arial"/>
                <w:bCs/>
                <w:szCs w:val="22"/>
              </w:rPr>
            </w:pPr>
            <w:r>
              <w:rPr>
                <w:rFonts w:eastAsia="Calibri" w:cs="Arial"/>
                <w:bCs/>
                <w:szCs w:val="22"/>
              </w:rPr>
              <w:t>Männer und Frauen sind einander Gehilfen – gemeinsam gebieten sie das Gute und verbieten das Schlechte 9:71</w:t>
            </w:r>
          </w:p>
          <w:p w:rsidR="008D64DC" w:rsidRDefault="008D64DC" w:rsidP="008D64DC">
            <w:pPr>
              <w:numPr>
                <w:ilvl w:val="0"/>
                <w:numId w:val="1"/>
              </w:numPr>
              <w:spacing w:before="60"/>
              <w:rPr>
                <w:rFonts w:eastAsia="Calibri" w:cs="Arial"/>
                <w:bCs/>
                <w:szCs w:val="22"/>
              </w:rPr>
            </w:pPr>
            <w:r>
              <w:rPr>
                <w:rFonts w:eastAsia="Calibri" w:cs="Arial"/>
                <w:bCs/>
                <w:szCs w:val="22"/>
              </w:rPr>
              <w:t>Männer und Frauen sind einander ein Gewand 2:187</w:t>
            </w:r>
          </w:p>
          <w:p w:rsidR="008D64DC" w:rsidRDefault="008D64DC" w:rsidP="008D64DC">
            <w:pPr>
              <w:numPr>
                <w:ilvl w:val="0"/>
                <w:numId w:val="1"/>
              </w:numPr>
              <w:spacing w:before="60"/>
              <w:rPr>
                <w:rFonts w:eastAsia="Calibri" w:cs="Arial"/>
                <w:bCs/>
                <w:szCs w:val="22"/>
              </w:rPr>
            </w:pPr>
            <w:r>
              <w:rPr>
                <w:rFonts w:eastAsia="Calibri" w:cs="Arial"/>
                <w:bCs/>
                <w:szCs w:val="22"/>
              </w:rPr>
              <w:t>Gott setzte Liebe und Zärtlichkeit zwischen Mann und Frau 30:21</w:t>
            </w:r>
          </w:p>
          <w:p w:rsidR="008D64DC" w:rsidRDefault="008D64DC" w:rsidP="008D64DC">
            <w:pPr>
              <w:numPr>
                <w:ilvl w:val="0"/>
                <w:numId w:val="1"/>
              </w:numPr>
              <w:spacing w:before="60"/>
              <w:rPr>
                <w:rFonts w:eastAsia="Calibri" w:cs="Arial"/>
                <w:bCs/>
                <w:szCs w:val="22"/>
              </w:rPr>
            </w:pPr>
            <w:r>
              <w:rPr>
                <w:rFonts w:eastAsia="Calibri" w:cs="Arial"/>
                <w:bCs/>
                <w:szCs w:val="22"/>
              </w:rPr>
              <w:t>Gott wird keine Tat verloren gehen lassen, sei es von Mann oder Frau 3:195</w:t>
            </w:r>
          </w:p>
          <w:p w:rsidR="008D64DC" w:rsidRDefault="008D64DC" w:rsidP="008D64DC">
            <w:pPr>
              <w:numPr>
                <w:ilvl w:val="0"/>
                <w:numId w:val="1"/>
              </w:numPr>
              <w:spacing w:before="60"/>
              <w:rPr>
                <w:rFonts w:eastAsia="Calibri" w:cs="Arial"/>
                <w:bCs/>
                <w:szCs w:val="22"/>
              </w:rPr>
            </w:pPr>
            <w:r>
              <w:rPr>
                <w:rFonts w:eastAsia="Calibri" w:cs="Arial"/>
                <w:bCs/>
                <w:szCs w:val="22"/>
              </w:rPr>
              <w:t xml:space="preserve">Gott hat den gläubigen Männern und den gläubigen Frauen… den </w:t>
            </w:r>
            <w:r w:rsidRPr="000041C1">
              <w:rPr>
                <w:rFonts w:eastAsia="Calibri" w:cs="Arial"/>
                <w:szCs w:val="22"/>
              </w:rPr>
              <w:t>spendenden</w:t>
            </w:r>
            <w:r>
              <w:rPr>
                <w:rFonts w:eastAsia="Calibri" w:cs="Arial"/>
                <w:bCs/>
                <w:szCs w:val="22"/>
              </w:rPr>
              <w:t xml:space="preserve"> Männern und den spendenden Frauen… Vergebung und großartigen Lohn vorbereitet 33:35</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Fazit: Der Koran geht an mehreren Stellen von der Gleichwertigkeit von Mann und Frau und einem Miteinander auf Augenhöhe aus</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Selman: „Ich habe den Vers gefunden. Er ist in Sure 4, Vers 34.“ </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An dieser Stelle sollte eine Übersetzung des Verses vorgestellt werden – es können freilich auch mehrere Übersetzungen verglichen werden. Auch wenn einiges unterschiedlich formuliert wird, so findet man in den meisten deutschsprachigen Übersetzungen für den zweiten Teil von 4:34 in etwa die Übersetzung:</w:t>
            </w:r>
          </w:p>
          <w:p w:rsidR="008D64DC" w:rsidRDefault="008D64DC" w:rsidP="008D64DC">
            <w:pPr>
              <w:spacing w:before="60"/>
              <w:rPr>
                <w:rFonts w:eastAsia="Calibri" w:cs="Arial"/>
                <w:bCs/>
                <w:szCs w:val="22"/>
              </w:rPr>
            </w:pPr>
            <w:r>
              <w:rPr>
                <w:rFonts w:eastAsia="Calibri" w:cs="Arial"/>
                <w:bCs/>
                <w:szCs w:val="22"/>
              </w:rPr>
              <w:t xml:space="preserve">„… Und wenn ihr [Männer] deren Widerspenstigkeit befürchtet, (1) mahnt sie, (2) (dann) </w:t>
            </w:r>
            <w:proofErr w:type="gramStart"/>
            <w:r>
              <w:rPr>
                <w:rFonts w:eastAsia="Calibri" w:cs="Arial"/>
                <w:bCs/>
                <w:szCs w:val="22"/>
              </w:rPr>
              <w:t>trennt</w:t>
            </w:r>
            <w:proofErr w:type="gramEnd"/>
            <w:r>
              <w:rPr>
                <w:rFonts w:eastAsia="Calibri" w:cs="Arial"/>
                <w:bCs/>
                <w:szCs w:val="22"/>
              </w:rPr>
              <w:t xml:space="preserve"> eure Betten, (3) (dann) schlagt sie. Wenn sie euch hierauf gehorchen, dann unternehmt nichts weiter gegen sie“</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Diese Passage wird in der Regel als ein dreistufiges Durchsetzungsrecht des Mannes verstanden, auf das er bei „Ehe gefährdendem Verhalten“ der Frau zurückgreifen könne. Genau diese Deutung soll im Folgenden hinterfragt werden.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Lara: „Tatsächlich. Aber wie passt das zu den vielen anderen Koranversen? Ich finde, wir sollten jetzt nicht bei der Übersetzung stehenbleiben, sondern uns mal ein paar Erklärungen anschauen.“</w:t>
            </w:r>
          </w:p>
          <w:p w:rsidR="008D64DC" w:rsidRDefault="008D64DC" w:rsidP="008D64DC">
            <w:pPr>
              <w:spacing w:before="60"/>
              <w:rPr>
                <w:rFonts w:eastAsia="Calibri" w:cs="Arial"/>
                <w:bCs/>
                <w:szCs w:val="22"/>
              </w:rPr>
            </w:pPr>
            <w:r>
              <w:rPr>
                <w:rFonts w:eastAsia="Calibri" w:cs="Arial"/>
                <w:bCs/>
                <w:szCs w:val="22"/>
              </w:rPr>
              <w:t>Hier können nun konkrete Auslegungen zur Problematik des Schlagens vorgestellt und analysiert werden. Die hier vorgestellten fünf Texte nehmen in ihrer Reihenfolge hinsichtlich des Einbezugs des historischen Kontextes zu.</w:t>
            </w:r>
          </w:p>
          <w:p w:rsidR="008D64DC" w:rsidRDefault="008D64DC" w:rsidP="008D64DC">
            <w:pPr>
              <w:spacing w:before="60"/>
              <w:rPr>
                <w:rFonts w:eastAsia="Calibri" w:cs="Arial"/>
                <w:bCs/>
                <w:szCs w:val="22"/>
              </w:rPr>
            </w:pPr>
            <w:r>
              <w:rPr>
                <w:rFonts w:eastAsia="Calibri" w:cs="Arial"/>
                <w:bCs/>
                <w:szCs w:val="22"/>
              </w:rPr>
              <w:t>Es können alle Texte bearbeitet werden, beispielsweise in einer Lernstraße. Denkbar wäre auch eine arbeitsteilige Gruppenarbeit mit Präsentationen, oder ein Gruppenpuzzle – letztere beide Formen setzen erhöhte Selbstorganisationsfähigkeiten der Schülerinnen und Schüler voraus.</w:t>
            </w:r>
          </w:p>
          <w:p w:rsidR="008D64DC" w:rsidRDefault="008D64DC" w:rsidP="008D64DC">
            <w:pPr>
              <w:spacing w:before="60"/>
              <w:rPr>
                <w:rFonts w:eastAsia="Calibri" w:cs="Arial"/>
                <w:bCs/>
                <w:szCs w:val="22"/>
              </w:rPr>
            </w:pPr>
            <w:r>
              <w:rPr>
                <w:rFonts w:eastAsia="Calibri" w:cs="Arial"/>
                <w:bCs/>
                <w:szCs w:val="22"/>
              </w:rPr>
              <w:t>Zu beachten ist, dass in den Textvorschlägen – außer bei Text 3 – nicht der ganze Vers 4:34, sondern nur der Teil mit dem Durchsetzungsrecht bzw. dem Schlagen im Fokus steht. Auch die grundlegenden exegetischen Paradigmen hinter den Texten werden hier nicht systematisch erarbeitet, sondern nur exemplarisch betrachtet. Vertiefte Auseinandersetzungen mit den genannten Punkten können ertragreich erst in der Kursstufe erfolgen.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Mögliche Fragen und Aufgaben zu den Texten:</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 xml:space="preserve">Was bezweckt der Autor des betrachteten Textes? Was könnten seine persönlichen Intentionen sein? </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Gibt die Thesen und Argumente in eigenen Worten wieder</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 xml:space="preserve">Welches sind die aus deiner Sicht wichtigsten Argumente? (Hier kann es unter anderem um folgende Punkte gehen: Konkrete Auslegung eines relevanten Wortes, unterschiedlich starker Einbezug der Sunna, Betonung bestimmter Überlieferungen, Betonung des ersten Adressatenkreises als eigentliche Adressaten von 4:34, Unterscheidung zwischen dem Wortlaut und der pädagogischen Intention hinter 4:34) </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Beziehe (soweit möglich) Stellung zu diesen Argumenten (Pro und Contra)</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Was kann man daraus lernen?</w:t>
            </w:r>
          </w:p>
          <w:p w:rsidR="008D64DC" w:rsidRPr="000041C1" w:rsidRDefault="008D64DC" w:rsidP="008D64DC">
            <w:pPr>
              <w:numPr>
                <w:ilvl w:val="0"/>
                <w:numId w:val="1"/>
              </w:numPr>
              <w:spacing w:before="60"/>
              <w:rPr>
                <w:rFonts w:eastAsia="Calibri" w:cs="Arial"/>
                <w:szCs w:val="22"/>
              </w:rPr>
            </w:pPr>
            <w:r w:rsidRPr="000041C1">
              <w:rPr>
                <w:rFonts w:eastAsia="Calibri" w:cs="Arial"/>
                <w:szCs w:val="22"/>
              </w:rPr>
              <w:t>Welche Fragen dabei offen?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Es folgen einige Hinweise zu den Texten.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Zu Text 1: Muhammad Asad stellt hier in moderatem Ton einige klassische Auslegungen vor, ohne sich diese </w:t>
            </w:r>
            <w:proofErr w:type="spellStart"/>
            <w:r>
              <w:rPr>
                <w:rFonts w:eastAsia="Calibri" w:cs="Arial"/>
                <w:bCs/>
                <w:szCs w:val="22"/>
              </w:rPr>
              <w:t>zueigen</w:t>
            </w:r>
            <w:proofErr w:type="spellEnd"/>
            <w:r>
              <w:rPr>
                <w:rFonts w:eastAsia="Calibri" w:cs="Arial"/>
                <w:bCs/>
                <w:szCs w:val="22"/>
              </w:rPr>
              <w:t xml:space="preserve"> zu machen. Man merkt an diesem Text, dass es heute kaum möglich ist eine das Schlagen legitimierende Argumentation aufzubauen, und sei das Schlagen noch so schwach oder symbolisch gemeint. Dennoch ist es wichtig zu verstehen, dass dies die traditionelle Sicht ist, mit der wir auch heute noch konfrontiert sind. </w:t>
            </w:r>
          </w:p>
          <w:p w:rsidR="008D64DC" w:rsidRDefault="008D64DC" w:rsidP="008D64DC">
            <w:pPr>
              <w:spacing w:before="60"/>
              <w:rPr>
                <w:rFonts w:eastAsia="Calibri" w:cs="Arial"/>
                <w:bCs/>
                <w:szCs w:val="22"/>
              </w:rPr>
            </w:pPr>
            <w:r>
              <w:rPr>
                <w:rFonts w:eastAsia="Calibri" w:cs="Arial"/>
                <w:bCs/>
                <w:szCs w:val="22"/>
              </w:rPr>
              <w:t>Wichtig ist hier die Beobachtung, dass auch viele klassische Gelehrte der Vergangenheit sich sehr wohl der Brisanz des Themas bewusst waren und aus dem Wortlaut von 4:34 nicht einfach eine unbeschränkte Freiheit zu einer „Tracht Prügel“ abgeleitet haben.</w:t>
            </w:r>
          </w:p>
          <w:p w:rsidR="008D64DC" w:rsidRDefault="008D64DC" w:rsidP="008D64DC">
            <w:pPr>
              <w:spacing w:before="60"/>
              <w:rPr>
                <w:rFonts w:eastAsia="Calibri" w:cs="Arial"/>
                <w:bCs/>
                <w:szCs w:val="22"/>
              </w:rPr>
            </w:pPr>
            <w:r>
              <w:rPr>
                <w:rFonts w:eastAsia="Calibri" w:cs="Arial"/>
                <w:bCs/>
                <w:szCs w:val="22"/>
              </w:rPr>
              <w:t>Auch wenn man der klassischen Deutung folgt, kann man überdies durch Verweis auf den hohen Missbrauch von auch nur „kleinen“ Legitimationen zum Schlagen auf einen generellen Verzicht pochen.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Pr="00722946" w:rsidRDefault="008D64DC" w:rsidP="008D64DC">
            <w:pPr>
              <w:spacing w:before="60"/>
              <w:rPr>
                <w:rFonts w:eastAsia="Calibri" w:cs="Arial"/>
                <w:bCs/>
                <w:szCs w:val="22"/>
              </w:rPr>
            </w:pPr>
            <w:r>
              <w:rPr>
                <w:rFonts w:eastAsia="Calibri" w:cs="Arial"/>
                <w:bCs/>
                <w:szCs w:val="22"/>
              </w:rPr>
              <w:t xml:space="preserve">Zu Text 2: Der für junge Musliminnen und Muslime meist attraktivste, da einfachste Zugang ist der, der das als „schlagt sie“ </w:t>
            </w:r>
            <w:proofErr w:type="gramStart"/>
            <w:r>
              <w:rPr>
                <w:rFonts w:eastAsia="Calibri" w:cs="Arial"/>
                <w:bCs/>
                <w:szCs w:val="22"/>
              </w:rPr>
              <w:t>übersetzte</w:t>
            </w:r>
            <w:proofErr w:type="gramEnd"/>
            <w:r>
              <w:rPr>
                <w:rFonts w:eastAsia="Calibri" w:cs="Arial"/>
                <w:bCs/>
                <w:szCs w:val="22"/>
              </w:rPr>
              <w:t xml:space="preserve"> Wort </w:t>
            </w:r>
            <w:proofErr w:type="spellStart"/>
            <w:r>
              <w:rPr>
                <w:rFonts w:eastAsia="Calibri" w:cs="Arial"/>
                <w:bCs/>
                <w:i/>
                <w:iCs/>
                <w:szCs w:val="22"/>
              </w:rPr>
              <w:t>w</w:t>
            </w:r>
            <w:r w:rsidRPr="00722946">
              <w:rPr>
                <w:rFonts w:eastAsia="Calibri" w:cs="Arial"/>
                <w:bCs/>
                <w:i/>
                <w:iCs/>
                <w:szCs w:val="22"/>
              </w:rPr>
              <w:t>a</w:t>
            </w:r>
            <w:r>
              <w:rPr>
                <w:rFonts w:eastAsia="Calibri" w:cs="Arial"/>
                <w:bCs/>
                <w:szCs w:val="22"/>
              </w:rPr>
              <w:t>-</w:t>
            </w:r>
            <w:r w:rsidRPr="00722946">
              <w:rPr>
                <w:rFonts w:eastAsia="Calibri" w:cs="Arial"/>
                <w:bCs/>
                <w:i/>
                <w:iCs/>
                <w:szCs w:val="22"/>
              </w:rPr>
              <w:t>ḍ</w:t>
            </w:r>
            <w:r>
              <w:rPr>
                <w:rFonts w:eastAsia="Calibri" w:cs="Arial"/>
                <w:bCs/>
                <w:i/>
                <w:iCs/>
                <w:szCs w:val="22"/>
              </w:rPr>
              <w:t>ribūhunna</w:t>
            </w:r>
            <w:proofErr w:type="spellEnd"/>
            <w:r>
              <w:rPr>
                <w:rFonts w:eastAsia="Calibri" w:cs="Arial"/>
                <w:bCs/>
                <w:szCs w:val="22"/>
              </w:rPr>
              <w:t xml:space="preserve"> etwa als „trennt euch von ihnen“ übersetzt. Hintergrund ist, dass im Koran das relevante Wort in der Tat selten im Sinn eines tätlichen Schlagens verwendet wird, sondern in allen möglichen anderen Bedeutungen (anders aber in vielen </w:t>
            </w:r>
            <w:proofErr w:type="spellStart"/>
            <w:r>
              <w:rPr>
                <w:rFonts w:eastAsia="Calibri" w:cs="Arial"/>
                <w:bCs/>
                <w:szCs w:val="22"/>
              </w:rPr>
              <w:t>Hadithen</w:t>
            </w:r>
            <w:proofErr w:type="spellEnd"/>
            <w:r>
              <w:rPr>
                <w:rFonts w:eastAsia="Calibri" w:cs="Arial"/>
                <w:bCs/>
                <w:szCs w:val="22"/>
              </w:rPr>
              <w:t>). Dieser Ansatz wird von Philologen jedoch oft kritisiert – unter anderem wegen seiner ungeklärten grammatischen Möglichkeit und seines „ad-hoc“-Charakters: Die alternative Deutung setzt sich deutlich von der exegetischen Tradition ab, ohne wirklich erklären zu können, warum bislang praktisch niemand auf diese alternative Deutung kam. Dennoch soll dieser Zugang hier vorgestellt werden – es geht hier schließlich nicht darum unumstrittene und endgültige Wahrheiten zu präsentieren, sondern auf die vielen Denkoptionen in der Exegese hinzuweisen, die durchaus Relevanz besitzen können.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Zu Text 3: Dieser Ansatz bleibt auch weitgehend koranimmanent, indem erst nach weiteren Voraussetzungen sucht, von denen der Koran das Durchsetzungsrecht des Mannes abhängig macht. Wenn gezeigt werden kann, dass der Koran hierfür weitere Bedingungen nennt, und dass diese Voraussetzungen hier und heute praktisch nicht mehr erfüllt sind, dann würde das Durchsetzungsrecht gar nicht greifen. Damit wäre das Problem des Schlagens (wenn man es als Schlagen auffasst, was hier nicht vorausgesetzt wird) also gänzlich umgangen. Das Durchsetzungsrecht wäre dann ein bedingtes Gebot, ähnlich wie zahlreiche Kriegspassagen im Koran. Dieser Zugang des „bedingten Patriarchats“ verbindet den Wortlaut des Korans mit äußeren variablen Bedingungen und eröffnet damit einen Zugang zur Exegese, der nach Bedingungen fragt, unter denen Aussagen überhaupt praktische Relevanz haben bzw. beanspruchen. Dieser Zugang kann mit den anderen kombiniert werden, da er an anderer Stelle ansetzt. Er hat viele Vorläufer in der Tradition, wobei man aber ergänzen muss, dass die traditionellen Autoren eher davon ausgehen, dass es religiös erwünscht ist, dass die Bedingungen für die Vorrangstellung des Mannes erfüllt sind. Im vorliegenden Text werden, wie bei vielen zeitgenössischen Vertretern ähnlicher Ansätze, eher die Bedingungen der Gegenwart als gegeben oder gar erstrebenswert verstanden.  </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Zu den Texten 4 und 5: Diese beiden Texte führen erstmals den historisch-kulturellen Kontext (und nicht Stellen im Text selbst) als maßgebliche Voraussetzung für die Gültigkeit des einseitigen Durchsetzungsrechts des Mannes ein. Beide erwähnen auch das praktische Vorbild des Propheten, der für sich selbst die Praxis des Schlagens ablehnte, obwohl er auch 4:34 verkünden musste. Text 4, der von einem klassischen, aber für Neudeutungen offenen islamischen Rechtsgelehrten (Hayrettin Karaman) stammt, betont diesen Aspekt der Sunna stärker als Text 5, der von einem für historisch </w:t>
            </w:r>
            <w:proofErr w:type="spellStart"/>
            <w:r>
              <w:rPr>
                <w:rFonts w:eastAsia="Calibri" w:cs="Arial"/>
                <w:bCs/>
                <w:szCs w:val="22"/>
              </w:rPr>
              <w:t>kontextualisierende</w:t>
            </w:r>
            <w:proofErr w:type="spellEnd"/>
            <w:r>
              <w:rPr>
                <w:rFonts w:eastAsia="Calibri" w:cs="Arial"/>
                <w:bCs/>
                <w:szCs w:val="22"/>
              </w:rPr>
              <w:t xml:space="preserve"> Koranexegese bekannten Autor (Ömer Özsoy) stammt. Aber letztlich nennen beide Texte die Sunna des Propheten als einen Beleg dafür, dass der zweite Teil von 4:34 eine speziell an das Umfeld des Propheten gerichtete Botschaft ist, die einst sofort zum Schlagen griff und nun an andere Methoden der Streitschlichtung gewöhnt werden sollte. Während Text 4 aber die Sunna als Argument für ausreichend hält um ein Schlagen außerhalb des Erstadressatenkreises für unerwünscht zu erklären, betont Text 5 noch stärker, dass der Koran generell nur vor dem historisch-kulturellen Hintergrund der Offenbarungszeit verstanden werden kann, weil er sich zunächst an deren Mentalität richtet und versucht hierauf korrigierend einzuwirken. </w:t>
            </w:r>
          </w:p>
          <w:p w:rsidR="008D64DC" w:rsidRDefault="008D64DC" w:rsidP="008D64DC">
            <w:pPr>
              <w:spacing w:before="60"/>
              <w:rPr>
                <w:rFonts w:eastAsia="Calibri" w:cs="Arial"/>
                <w:bCs/>
                <w:szCs w:val="22"/>
              </w:rPr>
            </w:pPr>
            <w:r>
              <w:rPr>
                <w:rFonts w:eastAsia="Calibri" w:cs="Arial"/>
                <w:bCs/>
                <w:szCs w:val="22"/>
              </w:rPr>
              <w:t xml:space="preserve">Ein Grund für die Aufführung dieser zwei ähnlichen Texte ist es auch zu zeigen, dass Exegeten sich nicht erst ausdrücklich einer historisch </w:t>
            </w:r>
            <w:proofErr w:type="spellStart"/>
            <w:r>
              <w:rPr>
                <w:rFonts w:eastAsia="Calibri" w:cs="Arial"/>
                <w:bCs/>
                <w:szCs w:val="22"/>
              </w:rPr>
              <w:t>kontextualisierenden</w:t>
            </w:r>
            <w:proofErr w:type="spellEnd"/>
            <w:r>
              <w:rPr>
                <w:rFonts w:eastAsia="Calibri" w:cs="Arial"/>
                <w:bCs/>
                <w:szCs w:val="22"/>
              </w:rPr>
              <w:t xml:space="preserve"> Exegese verpflichten müssen um in Einzelfällen dann doch historisch zu </w:t>
            </w:r>
            <w:proofErr w:type="spellStart"/>
            <w:r>
              <w:rPr>
                <w:rFonts w:eastAsia="Calibri" w:cs="Arial"/>
                <w:bCs/>
                <w:szCs w:val="22"/>
              </w:rPr>
              <w:t>kontextualisieren</w:t>
            </w:r>
            <w:proofErr w:type="spellEnd"/>
            <w:r>
              <w:rPr>
                <w:rFonts w:eastAsia="Calibri" w:cs="Arial"/>
                <w:bCs/>
                <w:szCs w:val="22"/>
              </w:rPr>
              <w:t xml:space="preserve">. </w:t>
            </w:r>
          </w:p>
          <w:p w:rsidR="008D64DC" w:rsidRDefault="008D64DC" w:rsidP="008D64DC">
            <w:pPr>
              <w:spacing w:before="60"/>
              <w:rPr>
                <w:rFonts w:eastAsia="Calibri" w:cs="Arial"/>
                <w:bCs/>
                <w:szCs w:val="22"/>
              </w:rPr>
            </w:pPr>
            <w:r>
              <w:rPr>
                <w:rFonts w:eastAsia="Calibri" w:cs="Arial"/>
                <w:bCs/>
                <w:szCs w:val="22"/>
              </w:rPr>
              <w:t>An dieser Stelle sei noch darauf hingewiesen, dass eine solche Auslegung oft als historisch-kritisch bezeichnet wird, was sich bei genaueren Vergleich mit der historisch-kritischen Methode der Bibelexegese jedoch als nur teilweise zutreffend bezeichnet werden kann: Beide muslimische Autoren gehen von einer göttlichen Urheberschaft des Korans aus. Die Kontextualisierung wird hier nicht damit begründet, dass der Koran Menschenwort sei, oder damit, dass Gott bei seiner Offenbarung die Umstände seiner ersten Adressaten besonders berücksichtigt hat.</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szCs w:val="22"/>
              </w:rPr>
            </w:pPr>
            <w:r>
              <w:rPr>
                <w:rFonts w:eastAsia="Calibri" w:cs="Arial"/>
                <w:bCs/>
                <w:i/>
                <w:iCs/>
                <w:szCs w:val="22"/>
              </w:rPr>
              <w:t xml:space="preserve">Hinweis: </w:t>
            </w:r>
            <w:r w:rsidRPr="0083564A">
              <w:rPr>
                <w:rFonts w:eastAsia="Calibri" w:cs="Arial"/>
                <w:bCs/>
                <w:szCs w:val="22"/>
              </w:rPr>
              <w:t xml:space="preserve">Die </w:t>
            </w:r>
            <w:r>
              <w:rPr>
                <w:rFonts w:eastAsia="Calibri" w:cs="Arial"/>
                <w:bCs/>
                <w:iCs/>
                <w:szCs w:val="22"/>
              </w:rPr>
              <w:t xml:space="preserve">Schnittmengen zwischen den Texten sind durchaus erwünscht, da sie auch die realen Verhältnisse zwischen aktuellen Positionen im Islam existieren. </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Abschließende Reflexion: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„Wie würdet ihr jetzt die eingangs vorgestellten Verse [zur Gleichberechtigung von Mann und Frau] mit Stellen wie 4:34 in Einklang bringen?“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Eine von vielen möglichen Antworten hierauf: </w:t>
            </w:r>
          </w:p>
          <w:p w:rsidR="008D64DC" w:rsidRDefault="008D64DC" w:rsidP="008D64DC">
            <w:pPr>
              <w:spacing w:before="60"/>
              <w:rPr>
                <w:rFonts w:eastAsia="Calibri" w:cs="Arial"/>
                <w:bCs/>
                <w:szCs w:val="22"/>
              </w:rPr>
            </w:pPr>
            <w:r>
              <w:rPr>
                <w:rFonts w:eastAsia="Calibri" w:cs="Arial"/>
                <w:bCs/>
                <w:szCs w:val="22"/>
              </w:rPr>
              <w:t>„Verse mit „emanzipatorischen“ Zügen wie 9:71, 30:21 und andere beschreiben den allgemeinen Fall, der immer gilt, zumal in den betreffenden Versen keine einschränkenden Bedingungen genannt werden, während Passagen mit „patriarchalen“ Zügen wie Teile von 4:34 unter speziellen Bedingungen formuliert sind, die hier und heute nicht von Bedeutung sind (ähnlich wie bei den Kriegsversen).“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Mögliches allgemeines Fazit:</w:t>
            </w:r>
          </w:p>
          <w:p w:rsidR="008D64DC" w:rsidRPr="00D42495" w:rsidRDefault="008D64DC" w:rsidP="008D64DC">
            <w:pPr>
              <w:spacing w:before="60"/>
              <w:rPr>
                <w:rFonts w:eastAsia="Calibri" w:cs="Arial"/>
                <w:bCs/>
                <w:szCs w:val="22"/>
              </w:rPr>
            </w:pPr>
            <w:r>
              <w:rPr>
                <w:rFonts w:eastAsia="Calibri" w:cs="Arial"/>
                <w:bCs/>
                <w:szCs w:val="22"/>
              </w:rPr>
              <w:t xml:space="preserve">„Wenn man Koranpassagen wie 4:34 in </w:t>
            </w:r>
            <w:proofErr w:type="gramStart"/>
            <w:r>
              <w:rPr>
                <w:rFonts w:eastAsia="Calibri" w:cs="Arial"/>
                <w:bCs/>
                <w:szCs w:val="22"/>
              </w:rPr>
              <w:t>ihrem</w:t>
            </w:r>
            <w:proofErr w:type="gramEnd"/>
            <w:r>
              <w:rPr>
                <w:rFonts w:eastAsia="Calibri" w:cs="Arial"/>
                <w:bCs/>
                <w:szCs w:val="22"/>
              </w:rPr>
              <w:t xml:space="preserve"> historischen und textuellen Kontexten betrachtet, dann zeigt sich, dass man mit diesen keine Ungerechtigkeiten rechtfertigen kann.“</w:t>
            </w:r>
          </w:p>
        </w:tc>
        <w:tc>
          <w:tcPr>
            <w:tcW w:w="1463" w:type="pct"/>
            <w:gridSpan w:val="2"/>
            <w:tcBorders>
              <w:top w:val="single" w:sz="4" w:space="0" w:color="auto"/>
              <w:left w:val="single" w:sz="4" w:space="0" w:color="auto"/>
              <w:bottom w:val="single" w:sz="4" w:space="0" w:color="auto"/>
              <w:right w:val="single" w:sz="4" w:space="0" w:color="auto"/>
            </w:tcBorders>
            <w:shd w:val="clear" w:color="auto" w:fill="auto"/>
          </w:tcPr>
          <w:p w:rsidR="008D64DC" w:rsidRDefault="008D64DC" w:rsidP="008D64DC">
            <w:pPr>
              <w:spacing w:before="60"/>
              <w:rPr>
                <w:rFonts w:eastAsia="Calibri" w:cs="Arial"/>
                <w:bCs/>
                <w:i/>
                <w:szCs w:val="22"/>
              </w:rPr>
            </w:pPr>
            <w:r>
              <w:rPr>
                <w:rFonts w:eastAsia="Calibri" w:cs="Arial"/>
                <w:bCs/>
                <w:i/>
                <w:szCs w:val="22"/>
              </w:rPr>
              <w:t xml:space="preserve">Didaktische und inhaltliche Hinweise: </w:t>
            </w:r>
          </w:p>
          <w:p w:rsidR="008D64DC" w:rsidRDefault="008D64DC" w:rsidP="008D64DC">
            <w:pPr>
              <w:spacing w:before="60"/>
              <w:rPr>
                <w:rFonts w:eastAsia="Calibri" w:cs="Arial"/>
                <w:bCs/>
                <w:iCs/>
                <w:szCs w:val="22"/>
              </w:rPr>
            </w:pPr>
            <w:r>
              <w:rPr>
                <w:rFonts w:eastAsia="Calibri" w:cs="Arial"/>
                <w:bCs/>
                <w:iCs/>
                <w:szCs w:val="22"/>
              </w:rPr>
              <w:t>Ziel dieser Sequenz ist es anhand des viel diskutierten Koranverses 4:34 auf einige typische Methoden und Argumente der zeitgenössischen Koranexegese und der islamischen Rechtswissenschaft hinzuweisen und für aktuelle Diskurse um den Koran zu sensibilisieren: Auch gläubige und religiöse Muslime können brisant anmutende Koranpassagen differenziert diskutieren. Und es gibt nicht nur einen, sondern gleich mehrere Wege um innerislamisch Problemstellungen der Auslegung zu bewältigen.</w:t>
            </w:r>
          </w:p>
          <w:p w:rsidR="008D64DC" w:rsidRDefault="008D64DC" w:rsidP="008D64DC">
            <w:pPr>
              <w:spacing w:before="60"/>
              <w:rPr>
                <w:rFonts w:eastAsia="Calibri" w:cs="Arial"/>
                <w:bCs/>
                <w:iCs/>
                <w:szCs w:val="22"/>
              </w:rPr>
            </w:pPr>
            <w:r>
              <w:rPr>
                <w:rFonts w:eastAsia="Calibri" w:cs="Arial"/>
                <w:bCs/>
                <w:iCs/>
                <w:szCs w:val="22"/>
              </w:rPr>
              <w:t xml:space="preserve">Insbesondere soll demonstriert werden, dass der Wortlaut einer Stelle alleine nicht ausreichend ist, um deren Sinn oder deren Relevanz für hier und heute zu erschließen. Die Tatsache, dass der Prophet selbst den Koran nicht als kontextlose Handlungsanweisung für jeden in jeder Situation verstand, gehört ebenfalls zu den Aspekten, die hier sichtbar werden sollen. </w:t>
            </w:r>
          </w:p>
          <w:p w:rsidR="008D64DC" w:rsidRDefault="008D64DC" w:rsidP="008D64DC">
            <w:pPr>
              <w:spacing w:before="60"/>
              <w:rPr>
                <w:rFonts w:eastAsia="Calibri" w:cs="Arial"/>
                <w:bCs/>
                <w:iCs/>
                <w:szCs w:val="22"/>
              </w:rPr>
            </w:pPr>
            <w:r>
              <w:rPr>
                <w:rFonts w:eastAsia="Calibri" w:cs="Arial"/>
                <w:bCs/>
                <w:iCs/>
                <w:szCs w:val="22"/>
              </w:rPr>
              <w:t xml:space="preserve">Parallel dazu soll exemplarisch aufgezeigt werden, dass die Berücksichtigung des kulturellen Kontextes des Umfeldes der </w:t>
            </w:r>
            <w:proofErr w:type="spellStart"/>
            <w:r>
              <w:rPr>
                <w:rFonts w:eastAsia="Calibri" w:cs="Arial"/>
                <w:bCs/>
                <w:iCs/>
                <w:szCs w:val="22"/>
              </w:rPr>
              <w:t>koranischen</w:t>
            </w:r>
            <w:proofErr w:type="spellEnd"/>
            <w:r>
              <w:rPr>
                <w:rFonts w:eastAsia="Calibri" w:cs="Arial"/>
                <w:bCs/>
                <w:iCs/>
                <w:szCs w:val="22"/>
              </w:rPr>
              <w:t xml:space="preserve"> Offenbarung ebenso wie die Vielfältigkeit der Erstadressaten des Korans wesentlich zum Verständnis von so brisanten Stellen wie 4:34, die oft als Legitimation von körperlicher Gewalt gegen eine ungehorsame Ehefrau verstanden wurde, beitragen kann. </w:t>
            </w:r>
          </w:p>
          <w:p w:rsidR="008D64DC" w:rsidRDefault="008D64DC" w:rsidP="008D64DC">
            <w:pPr>
              <w:spacing w:before="60"/>
              <w:rPr>
                <w:rFonts w:eastAsia="Calibri" w:cs="Arial"/>
                <w:bCs/>
                <w:iCs/>
                <w:szCs w:val="22"/>
              </w:rPr>
            </w:pPr>
            <w:r>
              <w:rPr>
                <w:rFonts w:eastAsia="Calibri" w:cs="Arial"/>
                <w:bCs/>
                <w:iCs/>
                <w:szCs w:val="22"/>
              </w:rPr>
              <w:t xml:space="preserve">In dieser Sequenz soll 4:34 freilich nicht diskutiert werden, um über die aktuelle Legitimität von Gewalt in der Ehe entscheiden zu können – vielmehr ist vorweg schon jegliche Form der Gewaltanwendung in der Ehe als aus ethischen Gründen ausgeschlossen vorauszusetzen. Nur unter dieser Voraussetzung lässt sich die von 4:34 aufgeworfene Frage mit der nötigen Distanz als eine vor allem </w:t>
            </w:r>
            <w:r w:rsidRPr="00EE6506">
              <w:rPr>
                <w:rFonts w:eastAsia="Calibri" w:cs="Arial"/>
                <w:bCs/>
                <w:i/>
                <w:szCs w:val="22"/>
              </w:rPr>
              <w:t>theoretische</w:t>
            </w:r>
            <w:r>
              <w:rPr>
                <w:rFonts w:eastAsia="Calibri" w:cs="Arial"/>
                <w:bCs/>
                <w:iCs/>
                <w:szCs w:val="22"/>
              </w:rPr>
              <w:t xml:space="preserve"> Fragestellung mit Pro und Contra Argumenten diskutieren. Die Frage lautet dann, wie gut sich eine solche Ablehnung von Gewalt auch islamisch begründen und motivieren lässt. </w:t>
            </w:r>
          </w:p>
          <w:p w:rsidR="008D64DC" w:rsidRDefault="008D64DC" w:rsidP="008D64DC">
            <w:pPr>
              <w:spacing w:before="60"/>
              <w:rPr>
                <w:rFonts w:eastAsia="Calibri" w:cs="Arial"/>
                <w:bCs/>
                <w:iCs/>
                <w:szCs w:val="22"/>
              </w:rPr>
            </w:pPr>
            <w:r>
              <w:rPr>
                <w:rFonts w:eastAsia="Calibri" w:cs="Arial"/>
                <w:bCs/>
                <w:iCs/>
                <w:szCs w:val="22"/>
              </w:rPr>
              <w:t xml:space="preserve">Besonnene Muslime lehnen Gewalt in der Ehe ab, wie die zahlreichen Stellungnahmen hierzulande und das Ringen zahlreicher muslimischer Länder gegen Gewalt in der Ehe und gegen Frauen generell zeigt. Wichtig ist hier auch das einstimmige Zeugnis über den Propheten Muhammad, der trotz der in 4:34 scheinbar </w:t>
            </w:r>
            <w:proofErr w:type="gramStart"/>
            <w:r>
              <w:rPr>
                <w:rFonts w:eastAsia="Calibri" w:cs="Arial"/>
                <w:bCs/>
                <w:iCs/>
                <w:szCs w:val="22"/>
              </w:rPr>
              <w:t>gegebenen</w:t>
            </w:r>
            <w:proofErr w:type="gramEnd"/>
            <w:r>
              <w:rPr>
                <w:rFonts w:eastAsia="Calibri" w:cs="Arial"/>
                <w:bCs/>
                <w:iCs/>
                <w:szCs w:val="22"/>
              </w:rPr>
              <w:t xml:space="preserve"> Möglichkeit, nie zu Gewalt in der Ehe griff und anderen zumindest davon abriet.   </w:t>
            </w:r>
          </w:p>
          <w:p w:rsidR="008D64DC" w:rsidRDefault="008D64DC" w:rsidP="008D64DC">
            <w:pPr>
              <w:spacing w:before="60"/>
              <w:rPr>
                <w:rFonts w:eastAsia="Calibri" w:cs="Arial"/>
                <w:bCs/>
                <w:iCs/>
                <w:szCs w:val="22"/>
              </w:rPr>
            </w:pPr>
            <w:r>
              <w:rPr>
                <w:rFonts w:eastAsia="Calibri" w:cs="Arial"/>
                <w:bCs/>
                <w:iCs/>
                <w:szCs w:val="22"/>
              </w:rPr>
              <w:t xml:space="preserve">Männer, die in der Ehe Gewalt anwenden, stützen sich ferner so gut wie nie auf 4:34. </w:t>
            </w:r>
            <w:r>
              <w:t>Vielmehr stecken hinter Gewalt in der Ehe ähnliche Gründe wie in nichtmuslimischen Kreisen.</w:t>
            </w:r>
            <w:r>
              <w:rPr>
                <w:rFonts w:eastAsia="Calibri" w:cs="Arial"/>
                <w:bCs/>
                <w:iCs/>
                <w:szCs w:val="22"/>
              </w:rPr>
              <w:t xml:space="preserve"> Eine „entschärfende“ Auslegung von 4:34 alleine löst daher keine gesellschaftlichen Probleme, da sie nicht aus Koranauslegung resultieren.</w:t>
            </w:r>
          </w:p>
          <w:p w:rsidR="008D64DC" w:rsidRDefault="008D64DC" w:rsidP="008D64DC">
            <w:pPr>
              <w:spacing w:before="60"/>
              <w:rPr>
                <w:rFonts w:eastAsia="Calibri" w:cs="Arial"/>
                <w:bCs/>
                <w:iCs/>
                <w:szCs w:val="22"/>
              </w:rPr>
            </w:pPr>
            <w:r>
              <w:rPr>
                <w:rFonts w:eastAsia="Calibri" w:cs="Arial"/>
                <w:bCs/>
                <w:iCs/>
                <w:szCs w:val="22"/>
              </w:rPr>
              <w:t>Dennoch erschweren es überkommene Rechtsmeinungen in manchen islamischen Ländern offensiver gegen dieses Problem vorzugehen.</w:t>
            </w:r>
          </w:p>
          <w:p w:rsidR="008D64DC" w:rsidRPr="008D07F0" w:rsidRDefault="008D64DC" w:rsidP="008D64DC">
            <w:pPr>
              <w:spacing w:before="60"/>
              <w:rPr>
                <w:rFonts w:eastAsia="Calibri" w:cs="Arial"/>
                <w:bCs/>
                <w:iCs/>
                <w:szCs w:val="22"/>
                <w:lang w:val="x-none"/>
              </w:rPr>
            </w:pPr>
            <w:r>
              <w:rPr>
                <w:rFonts w:eastAsia="Calibri" w:cs="Arial"/>
                <w:bCs/>
                <w:iCs/>
                <w:szCs w:val="22"/>
              </w:rPr>
              <w:t xml:space="preserve">Ein weiteres inhaltliches Ziel ist erreicht, wenn gezeigt wird, dass man sich als Muslim gemäß der </w:t>
            </w:r>
            <w:proofErr w:type="spellStart"/>
            <w:r>
              <w:rPr>
                <w:rFonts w:eastAsia="Calibri" w:cs="Arial"/>
                <w:bCs/>
                <w:iCs/>
                <w:szCs w:val="22"/>
              </w:rPr>
              <w:t>koranischen</w:t>
            </w:r>
            <w:proofErr w:type="spellEnd"/>
            <w:r>
              <w:rPr>
                <w:rFonts w:eastAsia="Calibri" w:cs="Arial"/>
                <w:bCs/>
                <w:iCs/>
                <w:szCs w:val="22"/>
              </w:rPr>
              <w:t xml:space="preserve"> Botschaft klar gegen Gewalt positionieren muss, auch wenn der isolierte Wortlaut einzelner Koranverse die Anwendung von Gewalt zu legitimieren scheint.</w:t>
            </w:r>
            <w:r w:rsidDel="00B24B6C">
              <w:rPr>
                <w:rFonts w:eastAsia="Calibri" w:cs="Arial"/>
                <w:bCs/>
                <w:iCs/>
                <w:szCs w:val="22"/>
              </w:rPr>
              <w:t xml:space="preserve"> </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w:t>
            </w:r>
            <w:proofErr w:type="spellStart"/>
            <w:r>
              <w:rPr>
                <w:rFonts w:eastAsia="Calibri" w:cs="Arial"/>
                <w:bCs/>
                <w:szCs w:val="22"/>
              </w:rPr>
              <w:t>ʿĀʾis</w:t>
            </w:r>
            <w:r w:rsidRPr="009D4BBE">
              <w:rPr>
                <w:rFonts w:eastAsia="Calibri" w:cs="Arial"/>
                <w:bCs/>
                <w:szCs w:val="22"/>
              </w:rPr>
              <w:t>ha</w:t>
            </w:r>
            <w:proofErr w:type="spellEnd"/>
            <w:r w:rsidRPr="009D4BBE">
              <w:rPr>
                <w:rFonts w:eastAsia="Calibri" w:cs="Arial"/>
                <w:bCs/>
                <w:szCs w:val="22"/>
              </w:rPr>
              <w:t xml:space="preserve"> berichtet: Der Gesandte</w:t>
            </w:r>
            <w:r>
              <w:rPr>
                <w:rFonts w:eastAsia="Calibri" w:cs="Arial"/>
                <w:bCs/>
                <w:szCs w:val="22"/>
              </w:rPr>
              <w:t xml:space="preserve"> Gottes –</w:t>
            </w:r>
            <w:r w:rsidRPr="009D4BBE">
              <w:rPr>
                <w:rFonts w:eastAsia="Calibri" w:cs="Arial"/>
                <w:bCs/>
                <w:szCs w:val="22"/>
              </w:rPr>
              <w:t xml:space="preserve"> Got</w:t>
            </w:r>
            <w:r>
              <w:rPr>
                <w:rFonts w:eastAsia="Calibri" w:cs="Arial"/>
                <w:bCs/>
                <w:szCs w:val="22"/>
              </w:rPr>
              <w:t>t</w:t>
            </w:r>
            <w:r w:rsidRPr="009D4BBE">
              <w:rPr>
                <w:rFonts w:eastAsia="Calibri" w:cs="Arial"/>
                <w:bCs/>
                <w:szCs w:val="22"/>
              </w:rPr>
              <w:t xml:space="preserve"> segne ihn und schenke ihm Frie</w:t>
            </w:r>
            <w:r>
              <w:rPr>
                <w:rFonts w:eastAsia="Calibri" w:cs="Arial"/>
                <w:bCs/>
                <w:szCs w:val="22"/>
              </w:rPr>
              <w:t>den –</w:t>
            </w:r>
            <w:r w:rsidRPr="009D4BBE">
              <w:rPr>
                <w:rFonts w:eastAsia="Calibri" w:cs="Arial"/>
                <w:bCs/>
                <w:szCs w:val="22"/>
              </w:rPr>
              <w:t xml:space="preserve"> schlug nie einen Diener oder eine seiner Frauen, noch erhob e</w:t>
            </w:r>
            <w:r>
              <w:rPr>
                <w:rFonts w:eastAsia="Calibri" w:cs="Arial"/>
                <w:bCs/>
                <w:szCs w:val="22"/>
              </w:rPr>
              <w:t>r seine Hand gegen etwas." (</w:t>
            </w:r>
            <w:proofErr w:type="spellStart"/>
            <w:r>
              <w:rPr>
                <w:rFonts w:eastAsia="Calibri" w:cs="Arial"/>
                <w:bCs/>
                <w:szCs w:val="22"/>
              </w:rPr>
              <w:t>Suna</w:t>
            </w:r>
            <w:r w:rsidRPr="009D4BBE">
              <w:rPr>
                <w:rFonts w:eastAsia="Calibri" w:cs="Arial"/>
                <w:bCs/>
                <w:szCs w:val="22"/>
              </w:rPr>
              <w:t>n</w:t>
            </w:r>
            <w:proofErr w:type="spellEnd"/>
            <w:r w:rsidRPr="009D4BBE">
              <w:rPr>
                <w:rFonts w:eastAsia="Calibri" w:cs="Arial"/>
                <w:bCs/>
                <w:szCs w:val="22"/>
              </w:rPr>
              <w:t xml:space="preserve"> Ibn </w:t>
            </w:r>
            <w:proofErr w:type="spellStart"/>
            <w:r w:rsidRPr="009D4BBE">
              <w:rPr>
                <w:rFonts w:eastAsia="Calibri" w:cs="Arial"/>
                <w:bCs/>
                <w:szCs w:val="22"/>
              </w:rPr>
              <w:t>Mādja</w:t>
            </w:r>
            <w:proofErr w:type="spellEnd"/>
            <w:r w:rsidRPr="009D4BBE">
              <w:rPr>
                <w:rFonts w:eastAsia="Calibri" w:cs="Arial"/>
                <w:bCs/>
                <w:szCs w:val="22"/>
              </w:rPr>
              <w:t>)</w:t>
            </w:r>
            <w:r>
              <w:rPr>
                <w:rFonts w:eastAsia="Calibri" w:cs="Arial"/>
                <w:bCs/>
                <w:szCs w:val="22"/>
              </w:rPr>
              <w:t>“</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Default="008D64DC" w:rsidP="008D64DC">
            <w:pPr>
              <w:spacing w:before="60"/>
              <w:rPr>
                <w:rFonts w:eastAsia="Calibri" w:cs="Arial"/>
                <w:bCs/>
                <w:i/>
                <w:iCs/>
                <w:szCs w:val="22"/>
              </w:rPr>
            </w:pPr>
          </w:p>
          <w:p w:rsidR="008D64DC" w:rsidRPr="00DD2F18" w:rsidRDefault="008D64DC" w:rsidP="008D64DC">
            <w:pPr>
              <w:spacing w:before="60"/>
              <w:rPr>
                <w:rFonts w:eastAsia="Calibri" w:cs="Arial"/>
                <w:bCs/>
                <w:i/>
                <w:iCs/>
                <w:szCs w:val="22"/>
              </w:rPr>
            </w:pPr>
            <w:r w:rsidRPr="00DD2F18">
              <w:rPr>
                <w:rFonts w:eastAsia="Calibri" w:cs="Arial"/>
                <w:bCs/>
                <w:i/>
                <w:iCs/>
                <w:szCs w:val="22"/>
              </w:rPr>
              <w:t>Text 1: Die klassische Position</w:t>
            </w:r>
          </w:p>
          <w:p w:rsidR="008D64DC" w:rsidRDefault="008D64DC" w:rsidP="008D64DC">
            <w:pPr>
              <w:spacing w:before="60"/>
              <w:rPr>
                <w:rFonts w:eastAsia="Calibri" w:cs="Arial"/>
                <w:bCs/>
                <w:szCs w:val="22"/>
              </w:rPr>
            </w:pPr>
            <w:r>
              <w:rPr>
                <w:rFonts w:eastAsia="Calibri" w:cs="Arial"/>
                <w:bCs/>
                <w:szCs w:val="22"/>
              </w:rPr>
              <w:t xml:space="preserve">Muhammad Asad fasst in seinem zeitgenössischen Korankommentar die traditionelle Sichtweise zum Schlagen der Ehefrau so zusammen: </w:t>
            </w:r>
          </w:p>
          <w:p w:rsidR="008D64DC" w:rsidRPr="00DD2F18" w:rsidRDefault="008D64DC" w:rsidP="008D64DC">
            <w:pPr>
              <w:spacing w:before="60"/>
              <w:rPr>
                <w:rFonts w:eastAsia="Calibri" w:cs="Arial"/>
                <w:bCs/>
                <w:i/>
                <w:iCs/>
                <w:szCs w:val="22"/>
              </w:rPr>
            </w:pPr>
            <w:r w:rsidRPr="00DD2F18">
              <w:rPr>
                <w:rFonts w:eastAsia="Calibri" w:cs="Arial"/>
                <w:bCs/>
                <w:i/>
                <w:iCs/>
                <w:szCs w:val="22"/>
              </w:rPr>
              <w:t xml:space="preserve">„Der Prophet selbst verurteilte das Schlagen der Ehefrau durch den Mann deutlich und sagte zu unterschiedlichen Anlässen: „Kann jemand von euch wirklich seine Frau wie einen Sklaven schlagen und dann ihr abends beiwohnen?“ In einem anderen </w:t>
            </w:r>
            <w:proofErr w:type="spellStart"/>
            <w:r w:rsidRPr="00DD2F18">
              <w:rPr>
                <w:rFonts w:eastAsia="Calibri" w:cs="Arial"/>
                <w:bCs/>
                <w:i/>
                <w:iCs/>
                <w:szCs w:val="22"/>
              </w:rPr>
              <w:t>Hadith</w:t>
            </w:r>
            <w:proofErr w:type="spellEnd"/>
            <w:r w:rsidRPr="00DD2F18">
              <w:rPr>
                <w:rFonts w:eastAsia="Calibri" w:cs="Arial"/>
                <w:bCs/>
                <w:i/>
                <w:iCs/>
                <w:szCs w:val="22"/>
              </w:rPr>
              <w:t xml:space="preserve"> verbietet er das Schlagen der Frau mit den Worten: „Schlagt nie die Dienerinnen Gottes“.</w:t>
            </w:r>
          </w:p>
          <w:p w:rsidR="008D64DC" w:rsidRPr="00DD2F18" w:rsidRDefault="008D64DC" w:rsidP="008D64DC">
            <w:pPr>
              <w:spacing w:before="60"/>
              <w:rPr>
                <w:rFonts w:eastAsia="Calibri" w:cs="Arial"/>
                <w:bCs/>
                <w:i/>
                <w:iCs/>
                <w:szCs w:val="22"/>
              </w:rPr>
            </w:pPr>
            <w:r w:rsidRPr="00DD2F18">
              <w:rPr>
                <w:rFonts w:eastAsia="Calibri" w:cs="Arial"/>
                <w:bCs/>
                <w:i/>
                <w:iCs/>
                <w:szCs w:val="22"/>
              </w:rPr>
              <w:t xml:space="preserve">Als der obige </w:t>
            </w:r>
            <w:proofErr w:type="spellStart"/>
            <w:r w:rsidRPr="00DD2F18">
              <w:rPr>
                <w:rFonts w:eastAsia="Calibri" w:cs="Arial"/>
                <w:bCs/>
                <w:i/>
                <w:iCs/>
                <w:szCs w:val="22"/>
              </w:rPr>
              <w:t>Koranvers</w:t>
            </w:r>
            <w:proofErr w:type="spellEnd"/>
            <w:r w:rsidRPr="00DD2F18">
              <w:rPr>
                <w:rFonts w:eastAsia="Calibri" w:cs="Arial"/>
                <w:bCs/>
                <w:i/>
                <w:iCs/>
                <w:szCs w:val="22"/>
              </w:rPr>
              <w:t xml:space="preserve"> [4:34] geoffenbart wurde, sagte der Prophet laut einer Überlieferung: „Ich wollte das eine, aber Gott das andere…“</w:t>
            </w:r>
          </w:p>
          <w:p w:rsidR="008D64DC" w:rsidRDefault="008D64DC" w:rsidP="008D64DC">
            <w:pPr>
              <w:spacing w:before="60"/>
              <w:rPr>
                <w:rFonts w:eastAsia="Calibri" w:cs="Arial"/>
                <w:bCs/>
                <w:szCs w:val="22"/>
              </w:rPr>
            </w:pPr>
            <w:r w:rsidRPr="00DD2F18">
              <w:rPr>
                <w:rFonts w:eastAsia="Calibri" w:cs="Arial"/>
                <w:bCs/>
                <w:i/>
                <w:iCs/>
                <w:szCs w:val="22"/>
              </w:rPr>
              <w:t xml:space="preserve">Zugleich sagte er in seiner Rede anlässlich der Abschiedswallfahrt, dass die Ehefrau nur bei Nachweis offensichtlicher Unmoral geschlagen werden dürfe, aber ohne Schmerzen zuzufügen… Im Lichte dieser </w:t>
            </w:r>
            <w:proofErr w:type="spellStart"/>
            <w:r w:rsidRPr="00DD2F18">
              <w:rPr>
                <w:rFonts w:eastAsia="Calibri" w:cs="Arial"/>
                <w:bCs/>
                <w:i/>
                <w:iCs/>
                <w:szCs w:val="22"/>
              </w:rPr>
              <w:t>Hadithe</w:t>
            </w:r>
            <w:proofErr w:type="spellEnd"/>
            <w:r w:rsidRPr="00DD2F18">
              <w:rPr>
                <w:rFonts w:eastAsia="Calibri" w:cs="Arial"/>
                <w:bCs/>
                <w:i/>
                <w:iCs/>
                <w:szCs w:val="22"/>
              </w:rPr>
              <w:t xml:space="preserve"> betonten die Autoritäten, dass wenn trotz allem zur Methode des Schlagens gegriffen wird, dass dies leicht und symbolisch erfolgen solle, ‘mit einem dünnen Stöckchen oder etwas Ähnlichem‘ (nach al-</w:t>
            </w:r>
            <w:proofErr w:type="spellStart"/>
            <w:r w:rsidRPr="00DD2F18">
              <w:rPr>
                <w:rFonts w:eastAsia="Calibri" w:cs="Arial"/>
                <w:bCs/>
                <w:i/>
                <w:iCs/>
                <w:szCs w:val="22"/>
              </w:rPr>
              <w:t>Ṭabarī</w:t>
            </w:r>
            <w:proofErr w:type="spellEnd"/>
            <w:r w:rsidRPr="00DD2F18">
              <w:rPr>
                <w:rFonts w:eastAsia="Calibri" w:cs="Arial"/>
                <w:bCs/>
                <w:i/>
                <w:iCs/>
                <w:szCs w:val="22"/>
              </w:rPr>
              <w:t>) oder gar mit einem gefalteten Taschentuch (nach al-</w:t>
            </w:r>
            <w:proofErr w:type="spellStart"/>
            <w:r w:rsidRPr="00DD2F18">
              <w:rPr>
                <w:rFonts w:eastAsia="Calibri" w:cs="Arial"/>
                <w:bCs/>
                <w:i/>
                <w:iCs/>
                <w:szCs w:val="22"/>
              </w:rPr>
              <w:t>Rāzī</w:t>
            </w:r>
            <w:proofErr w:type="spellEnd"/>
            <w:r w:rsidRPr="00DD2F18">
              <w:rPr>
                <w:rFonts w:eastAsia="Calibri" w:cs="Arial"/>
                <w:bCs/>
                <w:i/>
                <w:iCs/>
                <w:szCs w:val="22"/>
              </w:rPr>
              <w:t>). Manche große Islamgelehrte (wie ash-</w:t>
            </w:r>
            <w:proofErr w:type="spellStart"/>
            <w:r w:rsidRPr="00DD2F18">
              <w:rPr>
                <w:rFonts w:eastAsia="Calibri" w:cs="Arial"/>
                <w:bCs/>
                <w:i/>
                <w:iCs/>
                <w:szCs w:val="22"/>
              </w:rPr>
              <w:t>Shāfiʿī</w:t>
            </w:r>
            <w:proofErr w:type="spellEnd"/>
            <w:r w:rsidRPr="00DD2F18">
              <w:rPr>
                <w:rFonts w:eastAsia="Calibri" w:cs="Arial"/>
                <w:bCs/>
                <w:i/>
                <w:iCs/>
                <w:szCs w:val="22"/>
              </w:rPr>
              <w:t>) sind der Meinung, dass das Schlagen nur als Ausnahmefall erlaubt ist, und dass es vorzuziehen ist darauf zu verzichten.“</w:t>
            </w:r>
            <w:r>
              <w:rPr>
                <w:rFonts w:eastAsia="Calibri" w:cs="Arial"/>
                <w:bCs/>
                <w:szCs w:val="22"/>
              </w:rPr>
              <w:t xml:space="preserve"> </w:t>
            </w:r>
          </w:p>
          <w:p w:rsidR="008D64DC" w:rsidRDefault="008D64DC" w:rsidP="008D64DC">
            <w:pPr>
              <w:spacing w:before="60"/>
              <w:rPr>
                <w:rFonts w:eastAsia="Calibri" w:cs="Arial"/>
                <w:bCs/>
                <w:szCs w:val="22"/>
              </w:rPr>
            </w:pPr>
            <w:r>
              <w:rPr>
                <w:rFonts w:eastAsia="Calibri" w:cs="Arial"/>
                <w:bCs/>
                <w:szCs w:val="22"/>
              </w:rPr>
              <w:t>(übersetzt aus Muhammad Asads kommentierter Koranübersetzung zu 4:34)</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Text 2: </w:t>
            </w:r>
            <w:r w:rsidRPr="00DD2F18">
              <w:rPr>
                <w:rFonts w:eastAsia="Calibri" w:cs="Arial"/>
                <w:bCs/>
                <w:i/>
                <w:iCs/>
                <w:szCs w:val="22"/>
              </w:rPr>
              <w:t xml:space="preserve">Alternative Deutung des kritischen </w:t>
            </w:r>
            <w:r>
              <w:rPr>
                <w:rFonts w:eastAsia="Calibri" w:cs="Arial"/>
                <w:bCs/>
                <w:i/>
                <w:iCs/>
                <w:szCs w:val="22"/>
              </w:rPr>
              <w:t>Verbes</w:t>
            </w:r>
            <w:r w:rsidRPr="00DD2F18">
              <w:rPr>
                <w:rFonts w:eastAsia="Calibri" w:cs="Arial"/>
                <w:bCs/>
                <w:i/>
                <w:iCs/>
                <w:szCs w:val="22"/>
              </w:rPr>
              <w:t xml:space="preserve"> ‚</w:t>
            </w:r>
            <w:proofErr w:type="spellStart"/>
            <w:r>
              <w:rPr>
                <w:rFonts w:eastAsia="Calibri" w:cs="Arial"/>
                <w:bCs/>
                <w:i/>
                <w:iCs/>
                <w:szCs w:val="22"/>
              </w:rPr>
              <w:t>ḍ</w:t>
            </w:r>
            <w:r w:rsidRPr="00DD2F18">
              <w:rPr>
                <w:rFonts w:eastAsia="Calibri" w:cs="Arial"/>
                <w:bCs/>
                <w:i/>
                <w:iCs/>
                <w:szCs w:val="22"/>
              </w:rPr>
              <w:t>araba</w:t>
            </w:r>
            <w:proofErr w:type="spellEnd"/>
            <w:r w:rsidRPr="00DD2F18">
              <w:rPr>
                <w:rFonts w:eastAsia="Calibri" w:cs="Arial"/>
                <w:bCs/>
                <w:i/>
                <w:iCs/>
                <w:szCs w:val="22"/>
              </w:rPr>
              <w:t>‘</w:t>
            </w:r>
            <w:r>
              <w:rPr>
                <w:rFonts w:eastAsia="Calibri" w:cs="Arial"/>
                <w:bCs/>
                <w:szCs w:val="22"/>
              </w:rPr>
              <w:t xml:space="preserve"> </w:t>
            </w:r>
          </w:p>
          <w:p w:rsidR="008D64DC" w:rsidRDefault="008D64DC" w:rsidP="008D64DC">
            <w:pPr>
              <w:spacing w:before="60"/>
              <w:rPr>
                <w:rFonts w:eastAsia="Calibri" w:cs="Arial"/>
                <w:bCs/>
                <w:szCs w:val="22"/>
              </w:rPr>
            </w:pPr>
            <w:r>
              <w:rPr>
                <w:rFonts w:eastAsia="Calibri" w:cs="Arial"/>
                <w:bCs/>
                <w:szCs w:val="22"/>
              </w:rPr>
              <w:t xml:space="preserve">Aus einer Publikation des </w:t>
            </w:r>
            <w:r w:rsidRPr="0095125A">
              <w:rPr>
                <w:rFonts w:eastAsia="Calibri" w:cs="Arial"/>
                <w:bCs/>
                <w:szCs w:val="22"/>
              </w:rPr>
              <w:t>Zentrum</w:t>
            </w:r>
            <w:r>
              <w:rPr>
                <w:rFonts w:eastAsia="Calibri" w:cs="Arial"/>
                <w:bCs/>
                <w:szCs w:val="22"/>
              </w:rPr>
              <w:t>s</w:t>
            </w:r>
            <w:r w:rsidRPr="0095125A">
              <w:rPr>
                <w:rFonts w:eastAsia="Calibri" w:cs="Arial"/>
                <w:bCs/>
                <w:szCs w:val="22"/>
              </w:rPr>
              <w:t xml:space="preserve"> für Islamische Frauenforschung und Frauenförderung:</w:t>
            </w:r>
          </w:p>
          <w:p w:rsidR="008D64DC" w:rsidRPr="000041C1" w:rsidRDefault="008D64DC" w:rsidP="008D64DC">
            <w:pPr>
              <w:spacing w:before="60"/>
              <w:rPr>
                <w:rFonts w:eastAsia="Calibri" w:cs="Arial"/>
                <w:bCs/>
                <w:i/>
                <w:iCs/>
                <w:szCs w:val="22"/>
              </w:rPr>
            </w:pPr>
            <w:r w:rsidRPr="000041C1">
              <w:rPr>
                <w:rFonts w:eastAsia="Calibri" w:cs="Arial"/>
                <w:bCs/>
                <w:i/>
                <w:iCs/>
                <w:szCs w:val="22"/>
              </w:rPr>
              <w:t xml:space="preserve">„Unter Heranziehung aller Untersuchungsergebnisse kann die Bedeutung von </w:t>
            </w:r>
            <w:proofErr w:type="spellStart"/>
            <w:r w:rsidRPr="000041C1">
              <w:rPr>
                <w:rFonts w:eastAsia="Calibri" w:cs="Arial"/>
                <w:bCs/>
                <w:i/>
                <w:iCs/>
                <w:szCs w:val="22"/>
              </w:rPr>
              <w:t>daraba</w:t>
            </w:r>
            <w:proofErr w:type="spellEnd"/>
            <w:r w:rsidRPr="000041C1">
              <w:rPr>
                <w:rFonts w:eastAsia="Calibri" w:cs="Arial"/>
                <w:bCs/>
                <w:i/>
                <w:iCs/>
                <w:szCs w:val="22"/>
              </w:rPr>
              <w:t xml:space="preserve"> in </w:t>
            </w:r>
            <w:proofErr w:type="spellStart"/>
            <w:r w:rsidRPr="000041C1">
              <w:rPr>
                <w:rFonts w:eastAsia="Calibri" w:cs="Arial"/>
                <w:bCs/>
                <w:i/>
                <w:iCs/>
                <w:szCs w:val="22"/>
              </w:rPr>
              <w:t>Qur'ān</w:t>
            </w:r>
            <w:proofErr w:type="spellEnd"/>
            <w:r w:rsidRPr="000041C1">
              <w:rPr>
                <w:rFonts w:eastAsia="Calibri" w:cs="Arial"/>
                <w:bCs/>
                <w:i/>
                <w:iCs/>
                <w:szCs w:val="22"/>
              </w:rPr>
              <w:t xml:space="preserve">, 4:34 nicht mit "schlagt sie" (die Frauen) wiedergegeben werden, ohne den Gesamtkomplex des </w:t>
            </w:r>
            <w:proofErr w:type="spellStart"/>
            <w:r w:rsidRPr="000041C1">
              <w:rPr>
                <w:rFonts w:eastAsia="Calibri" w:cs="Arial"/>
                <w:bCs/>
                <w:i/>
                <w:iCs/>
                <w:szCs w:val="22"/>
              </w:rPr>
              <w:t>qur'ānischen</w:t>
            </w:r>
            <w:proofErr w:type="spellEnd"/>
            <w:r w:rsidRPr="000041C1">
              <w:rPr>
                <w:rFonts w:eastAsia="Calibri" w:cs="Arial"/>
                <w:bCs/>
                <w:i/>
                <w:iCs/>
                <w:szCs w:val="22"/>
              </w:rPr>
              <w:t xml:space="preserve"> Belegmaterials und der Sunna des Gesandten zu vernachlässigen. Geeignet ist der Begriff "trennt euch von ihnen“ (den Frauen), "zieht aus", „legt eine Distanz zwischen euch“. Es geht um Fernhalten, Trennung (auf Zeit), um Abstand, um das sich Zurückziehen der Ehemänner, welche sie in der zweiten Phase bereits durch ihr Entfernen von der ehelichen Schlafstätte eingeleitet haben. Diese Vorgehensweise entspricht auch exakt der prophetischen Handlungsweise.“ </w:t>
            </w:r>
          </w:p>
          <w:p w:rsidR="008D64DC" w:rsidRDefault="008D64DC" w:rsidP="008D64DC">
            <w:pPr>
              <w:spacing w:before="60"/>
              <w:rPr>
                <w:rFonts w:eastAsia="Calibri" w:cs="Arial"/>
                <w:bCs/>
                <w:szCs w:val="22"/>
              </w:rPr>
            </w:pPr>
            <w:r>
              <w:rPr>
                <w:rFonts w:eastAsia="Calibri" w:cs="Arial"/>
                <w:bCs/>
                <w:szCs w:val="22"/>
              </w:rPr>
              <w:t>(</w:t>
            </w:r>
            <w:r w:rsidRPr="0095125A">
              <w:rPr>
                <w:rFonts w:eastAsia="Calibri" w:cs="Arial"/>
                <w:bCs/>
                <w:szCs w:val="22"/>
              </w:rPr>
              <w:t>ZIF- Zentrum für Islamische Frauenforschung (Hrsg.):</w:t>
            </w:r>
            <w:r>
              <w:rPr>
                <w:rFonts w:eastAsia="Calibri" w:cs="Arial"/>
                <w:bCs/>
                <w:szCs w:val="22"/>
              </w:rPr>
              <w:t xml:space="preserve"> Ein einziges Wort und seine große Wirkung, Köln 2005,</w:t>
            </w:r>
            <w:r>
              <w:rPr>
                <w:rFonts w:ascii="Garamond" w:hAnsi="Garamond" w:cs="Garamond"/>
                <w:sz w:val="16"/>
                <w:szCs w:val="16"/>
              </w:rPr>
              <w:t xml:space="preserve"> </w:t>
            </w:r>
            <w:r>
              <w:rPr>
                <w:rFonts w:eastAsia="Calibri" w:cs="Arial"/>
                <w:bCs/>
                <w:szCs w:val="22"/>
              </w:rPr>
              <w:t>S. 58)</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Text 3: </w:t>
            </w:r>
            <w:r w:rsidRPr="00590586">
              <w:rPr>
                <w:rFonts w:eastAsia="Calibri" w:cs="Arial"/>
                <w:bCs/>
                <w:i/>
                <w:iCs/>
                <w:szCs w:val="22"/>
              </w:rPr>
              <w:t>Die von Bedingungen abhängige Vorrangstellung des Mannes</w:t>
            </w:r>
          </w:p>
          <w:p w:rsidR="008D64DC" w:rsidRDefault="008D64DC" w:rsidP="008D64DC">
            <w:pPr>
              <w:spacing w:before="60"/>
              <w:rPr>
                <w:rFonts w:eastAsia="Calibri" w:cs="Arial"/>
                <w:bCs/>
                <w:szCs w:val="22"/>
              </w:rPr>
            </w:pPr>
            <w:r>
              <w:rPr>
                <w:rFonts w:eastAsia="Calibri" w:cs="Arial"/>
                <w:bCs/>
                <w:szCs w:val="22"/>
              </w:rPr>
              <w:t xml:space="preserve">Es wird bei aller Aufregung um die Thematik des Schlagens oft übersehen, dass das im zweiten Teil von 4:34 angesprochene Durchsetzungsrecht des Mannes nicht bedingungslos gegeben ist, sondern von Voraussetzungen abhängt, die im ersten Teil des Verses thematisiert sind. Dort wird von den Ehemännern ausgesagt, dass sie für ihre Ehefrauen einstehen bzw. für diese Verantwortung tragen, oder nach klassischer Auslegung gar Familienoberhaupt sind – und zwar mit Rücksicht darauf, dass Allah (1) „manche von ihnen vor manchen ausgezeichnet hat“ und (2) dass die „Männer von ihrem Vermögen ausgeben“, also die Frauen umfassend versorgen müssen. </w:t>
            </w:r>
          </w:p>
          <w:p w:rsidR="008D64DC" w:rsidRDefault="008D64DC" w:rsidP="008D64DC">
            <w:pPr>
              <w:spacing w:before="60"/>
              <w:rPr>
                <w:rFonts w:eastAsia="Calibri" w:cs="Arial"/>
                <w:bCs/>
                <w:szCs w:val="22"/>
              </w:rPr>
            </w:pPr>
            <w:r>
              <w:rPr>
                <w:rFonts w:eastAsia="Calibri" w:cs="Arial"/>
                <w:bCs/>
                <w:szCs w:val="22"/>
              </w:rPr>
              <w:t xml:space="preserve">Liest man 4:34 als logische Abfolge, dann folgt daraus, dass das Durchsetzungsrecht des Mannes im zweiten Teil – unabhängig davon, wie es genau aussieht – gar nicht gegeben ist, wenn die genannten beiden Bedingungen aus dem ersten Teil nicht gegeben sind. </w:t>
            </w:r>
          </w:p>
          <w:p w:rsidR="008D64DC" w:rsidRDefault="008D64DC" w:rsidP="008D64DC">
            <w:pPr>
              <w:spacing w:before="60"/>
              <w:rPr>
                <w:rFonts w:eastAsia="Calibri" w:cs="Arial"/>
                <w:bCs/>
                <w:szCs w:val="22"/>
              </w:rPr>
            </w:pPr>
            <w:r>
              <w:rPr>
                <w:rFonts w:eastAsia="Calibri" w:cs="Arial"/>
                <w:bCs/>
                <w:szCs w:val="22"/>
              </w:rPr>
              <w:t xml:space="preserve">Nun ist die erste Bedingung der </w:t>
            </w:r>
            <w:r w:rsidRPr="003A76D6">
              <w:rPr>
                <w:rFonts w:eastAsia="Calibri" w:cs="Arial"/>
                <w:bCs/>
                <w:i/>
                <w:iCs/>
                <w:szCs w:val="22"/>
              </w:rPr>
              <w:t>Auszeichnung</w:t>
            </w:r>
            <w:r>
              <w:rPr>
                <w:rFonts w:eastAsia="Calibri" w:cs="Arial"/>
                <w:bCs/>
                <w:szCs w:val="22"/>
              </w:rPr>
              <w:t xml:space="preserve"> so vage formuliert, dass sich daraus nach Meinung mancher Exegeten noch keine generelle Auszeichnung aller Männer über alle Frauen ableiten lässt. Auch bleibt unklar, worin diese Auszeichnung genau besteht – vielleicht wird damit lediglich ausgesagt, dass es generell Kompetenzunterschiede zwischen Menschen geben kann, und dass diese manchmal den Mann zum Familienoberhaupt qualifizieren können.</w:t>
            </w:r>
          </w:p>
          <w:p w:rsidR="008D64DC" w:rsidRDefault="008D64DC" w:rsidP="008D64DC">
            <w:pPr>
              <w:spacing w:before="60"/>
              <w:rPr>
                <w:rFonts w:eastAsia="Calibri" w:cs="Arial"/>
                <w:bCs/>
                <w:szCs w:val="22"/>
              </w:rPr>
            </w:pPr>
            <w:r>
              <w:rPr>
                <w:rFonts w:eastAsia="Calibri" w:cs="Arial"/>
                <w:bCs/>
                <w:szCs w:val="22"/>
              </w:rPr>
              <w:t>Eindeutiger ist die zweite Bedingung, nämlich die der absoluten Versorgerrolle des Mannes. Aber diese kann von Situation zu Situation und von Gesellschaft zu Gesellschaft variieren. In modernen Industrienationen können Frauen sich dieselben Qualifikationen und Berufe aneignen wie Männer und sind somit zumindest potenziell nicht von einer exklusiven Rolle des Mannes als Existenzsicherung abhängig. Nicht selten kommt sogar das Gegenteil vor. Darum wird hier die Voraussetzung für ein einseitiges Durchsetzungsrecht des Mannes kaum gegeben sein.</w:t>
            </w:r>
          </w:p>
          <w:p w:rsidR="008D64DC" w:rsidRDefault="008D64DC" w:rsidP="008D64DC">
            <w:pPr>
              <w:spacing w:before="60"/>
              <w:rPr>
                <w:rFonts w:eastAsia="Calibri" w:cs="Arial"/>
                <w:bCs/>
                <w:szCs w:val="22"/>
              </w:rPr>
            </w:pPr>
            <w:r>
              <w:rPr>
                <w:rFonts w:eastAsia="Calibri" w:cs="Arial"/>
                <w:bCs/>
                <w:szCs w:val="22"/>
              </w:rPr>
              <w:t xml:space="preserve">Solche Wenn-dann-Regelungen sind im Koran nicht unüblich – so ist beispielsweise der absolut anmutende Kampfaufruf in 2:191 abhängig von der im </w:t>
            </w:r>
            <w:proofErr w:type="spellStart"/>
            <w:r>
              <w:rPr>
                <w:rFonts w:eastAsia="Calibri" w:cs="Arial"/>
                <w:bCs/>
                <w:szCs w:val="22"/>
              </w:rPr>
              <w:t>Vorvers</w:t>
            </w:r>
            <w:proofErr w:type="spellEnd"/>
            <w:r>
              <w:rPr>
                <w:rFonts w:eastAsia="Calibri" w:cs="Arial"/>
                <w:bCs/>
                <w:szCs w:val="22"/>
              </w:rPr>
              <w:t xml:space="preserve"> 2:190 </w:t>
            </w:r>
            <w:proofErr w:type="gramStart"/>
            <w:r>
              <w:rPr>
                <w:rFonts w:eastAsia="Calibri" w:cs="Arial"/>
                <w:bCs/>
                <w:szCs w:val="22"/>
              </w:rPr>
              <w:t>formulierten</w:t>
            </w:r>
            <w:proofErr w:type="gramEnd"/>
            <w:r>
              <w:rPr>
                <w:rFonts w:eastAsia="Calibri" w:cs="Arial"/>
                <w:bCs/>
                <w:szCs w:val="22"/>
              </w:rPr>
              <w:t xml:space="preserve"> Bedingung, dass ein Angriff von außen vorliegt. Nur wenn die Bedingung in 2:190 erfüllt ist, gilt 2:191. </w:t>
            </w:r>
          </w:p>
          <w:p w:rsidR="008D64DC" w:rsidRDefault="008D64DC" w:rsidP="008D64DC">
            <w:pPr>
              <w:spacing w:before="60"/>
              <w:rPr>
                <w:rFonts w:eastAsia="Calibri" w:cs="Arial"/>
                <w:bCs/>
                <w:szCs w:val="22"/>
              </w:rPr>
            </w:pPr>
            <w:r>
              <w:rPr>
                <w:rFonts w:eastAsia="Calibri" w:cs="Arial"/>
                <w:bCs/>
                <w:szCs w:val="22"/>
              </w:rPr>
              <w:t xml:space="preserve">In der hier vorgestellten Auslegung von 4:34 gilt ebenso: </w:t>
            </w:r>
            <w:r w:rsidRPr="009177F5">
              <w:rPr>
                <w:rFonts w:eastAsia="Calibri" w:cs="Arial"/>
                <w:bCs/>
                <w:i/>
                <w:iCs/>
                <w:szCs w:val="22"/>
              </w:rPr>
              <w:t>Wenn</w:t>
            </w:r>
            <w:r>
              <w:rPr>
                <w:rFonts w:eastAsia="Calibri" w:cs="Arial"/>
                <w:bCs/>
                <w:szCs w:val="22"/>
              </w:rPr>
              <w:t xml:space="preserve"> deutliche Unterschiede zwischen Mann und Frau hinsichtlich von Kompetenzen und Erwerbsfähigkeit vorliegen, </w:t>
            </w:r>
            <w:r w:rsidRPr="009177F5">
              <w:rPr>
                <w:rFonts w:eastAsia="Calibri" w:cs="Arial"/>
                <w:bCs/>
                <w:i/>
                <w:iCs/>
                <w:szCs w:val="22"/>
              </w:rPr>
              <w:t>dann</w:t>
            </w:r>
            <w:r>
              <w:rPr>
                <w:rFonts w:eastAsia="Calibri" w:cs="Arial"/>
                <w:bCs/>
                <w:szCs w:val="22"/>
              </w:rPr>
              <w:t xml:space="preserve"> erst ist das Durchsetzungsrecht des Mannes gültig. In modernen Bildungsgesellschaften kann man nicht mehr von solchen Unterschieden ausgehen.</w:t>
            </w:r>
          </w:p>
          <w:p w:rsidR="008D64DC" w:rsidRPr="002B2984" w:rsidRDefault="008D64DC" w:rsidP="008D64DC">
            <w:pPr>
              <w:spacing w:before="60"/>
              <w:rPr>
                <w:rFonts w:eastAsia="Calibri" w:cs="Arial"/>
                <w:bCs/>
                <w:szCs w:val="22"/>
                <w:lang w:val="tr-TR"/>
              </w:rPr>
            </w:pPr>
            <w:r>
              <w:rPr>
                <w:rFonts w:eastAsia="Calibri" w:cs="Arial"/>
                <w:bCs/>
                <w:szCs w:val="22"/>
              </w:rPr>
              <w:t>(Gelehrte der islamischen Tradition mit einer ähnlichen Lesart einer von Bedingungen abhängigen Vorrangstellung des Mannes: ash-</w:t>
            </w:r>
            <w:proofErr w:type="spellStart"/>
            <w:r>
              <w:rPr>
                <w:rFonts w:eastAsia="Calibri" w:cs="Arial"/>
                <w:bCs/>
                <w:szCs w:val="22"/>
              </w:rPr>
              <w:t>Shaʿrānī</w:t>
            </w:r>
            <w:proofErr w:type="spellEnd"/>
            <w:r>
              <w:rPr>
                <w:rFonts w:eastAsia="Calibri" w:cs="Arial"/>
                <w:bCs/>
                <w:szCs w:val="22"/>
              </w:rPr>
              <w:t xml:space="preserve"> (gest. 1565 n. Chr.) sowie einige </w:t>
            </w:r>
            <w:proofErr w:type="spellStart"/>
            <w:r>
              <w:rPr>
                <w:rFonts w:eastAsia="Calibri" w:cs="Arial"/>
                <w:bCs/>
                <w:szCs w:val="22"/>
              </w:rPr>
              <w:t>Shāfiʿīten</w:t>
            </w:r>
            <w:proofErr w:type="spellEnd"/>
            <w:r>
              <w:rPr>
                <w:rFonts w:eastAsia="Calibri" w:cs="Arial"/>
                <w:bCs/>
                <w:szCs w:val="22"/>
              </w:rPr>
              <w:t xml:space="preserve"> und </w:t>
            </w:r>
            <w:proofErr w:type="spellStart"/>
            <w:r>
              <w:rPr>
                <w:rFonts w:eastAsia="Calibri" w:cs="Arial"/>
                <w:bCs/>
                <w:szCs w:val="22"/>
              </w:rPr>
              <w:t>Mālikīten</w:t>
            </w:r>
            <w:proofErr w:type="spellEnd"/>
            <w:r>
              <w:rPr>
                <w:rFonts w:eastAsia="Calibri" w:cs="Arial"/>
                <w:bCs/>
                <w:szCs w:val="22"/>
              </w:rPr>
              <w:t xml:space="preserve">; zeitgenössische Autoren: </w:t>
            </w:r>
            <w:proofErr w:type="spellStart"/>
            <w:r>
              <w:rPr>
                <w:rFonts w:eastAsia="Calibri" w:cs="Arial"/>
                <w:bCs/>
                <w:szCs w:val="22"/>
              </w:rPr>
              <w:t>Elmalılı</w:t>
            </w:r>
            <w:proofErr w:type="spellEnd"/>
            <w:r>
              <w:rPr>
                <w:rFonts w:eastAsia="Calibri" w:cs="Arial"/>
                <w:bCs/>
                <w:szCs w:val="22"/>
              </w:rPr>
              <w:t xml:space="preserve"> Hamdi </w:t>
            </w:r>
            <w:proofErr w:type="spellStart"/>
            <w:r>
              <w:rPr>
                <w:rFonts w:eastAsia="Calibri" w:cs="Arial"/>
                <w:bCs/>
                <w:szCs w:val="22"/>
              </w:rPr>
              <w:t>Yazır</w:t>
            </w:r>
            <w:proofErr w:type="spellEnd"/>
            <w:r>
              <w:rPr>
                <w:rFonts w:eastAsia="Calibri" w:cs="Arial"/>
                <w:bCs/>
                <w:szCs w:val="22"/>
              </w:rPr>
              <w:t xml:space="preserve">, </w:t>
            </w:r>
            <w:proofErr w:type="spellStart"/>
            <w:r>
              <w:rPr>
                <w:rFonts w:eastAsia="Calibri" w:cs="Arial"/>
                <w:bCs/>
                <w:szCs w:val="22"/>
              </w:rPr>
              <w:t>Abdoljavad</w:t>
            </w:r>
            <w:proofErr w:type="spellEnd"/>
            <w:r>
              <w:rPr>
                <w:rFonts w:eastAsia="Calibri" w:cs="Arial"/>
                <w:bCs/>
                <w:szCs w:val="22"/>
              </w:rPr>
              <w:t xml:space="preserve"> </w:t>
            </w:r>
            <w:proofErr w:type="spellStart"/>
            <w:r>
              <w:rPr>
                <w:rFonts w:eastAsia="Calibri" w:cs="Arial"/>
                <w:bCs/>
                <w:szCs w:val="22"/>
              </w:rPr>
              <w:t>Falaturi</w:t>
            </w:r>
            <w:proofErr w:type="spellEnd"/>
            <w:r>
              <w:rPr>
                <w:rFonts w:eastAsia="Calibri" w:cs="Arial"/>
                <w:bCs/>
                <w:szCs w:val="22"/>
              </w:rPr>
              <w:t xml:space="preserve">, Süleyman </w:t>
            </w:r>
            <w:proofErr w:type="spellStart"/>
            <w:r>
              <w:rPr>
                <w:rFonts w:eastAsia="Calibri" w:cs="Arial"/>
                <w:bCs/>
                <w:szCs w:val="22"/>
              </w:rPr>
              <w:t>Ateş</w:t>
            </w:r>
            <w:proofErr w:type="spellEnd"/>
            <w:r>
              <w:rPr>
                <w:rFonts w:eastAsia="Calibri" w:cs="Arial"/>
                <w:bCs/>
                <w:szCs w:val="22"/>
              </w:rPr>
              <w:t xml:space="preserve">, </w:t>
            </w:r>
            <w:proofErr w:type="spellStart"/>
            <w:r>
              <w:rPr>
                <w:rFonts w:eastAsia="Calibri" w:cs="Arial"/>
                <w:bCs/>
                <w:szCs w:val="22"/>
              </w:rPr>
              <w:t>Fazlur</w:t>
            </w:r>
            <w:proofErr w:type="spellEnd"/>
            <w:r>
              <w:rPr>
                <w:rFonts w:eastAsia="Calibri" w:cs="Arial"/>
                <w:bCs/>
                <w:szCs w:val="22"/>
              </w:rPr>
              <w:t xml:space="preserve"> Rahman)</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Text 4: </w:t>
            </w:r>
            <w:proofErr w:type="spellStart"/>
            <w:r w:rsidRPr="00DD2F18">
              <w:rPr>
                <w:rFonts w:eastAsia="Calibri" w:cs="Arial"/>
                <w:bCs/>
                <w:i/>
                <w:iCs/>
                <w:szCs w:val="22"/>
              </w:rPr>
              <w:t>Kontextualisierende</w:t>
            </w:r>
            <w:proofErr w:type="spellEnd"/>
            <w:r w:rsidRPr="00DD2F18">
              <w:rPr>
                <w:rFonts w:eastAsia="Calibri" w:cs="Arial"/>
                <w:bCs/>
                <w:i/>
                <w:iCs/>
                <w:szCs w:val="22"/>
              </w:rPr>
              <w:t xml:space="preserve"> Auslegung durch Verweis auf die </w:t>
            </w:r>
            <w:r>
              <w:rPr>
                <w:rFonts w:eastAsia="Calibri" w:cs="Arial"/>
                <w:bCs/>
                <w:i/>
                <w:iCs/>
                <w:szCs w:val="22"/>
              </w:rPr>
              <w:t>ablehnende Haltung des Propheten gegenüber dem Schlagen</w:t>
            </w:r>
          </w:p>
          <w:p w:rsidR="008D64DC" w:rsidRDefault="008D64DC" w:rsidP="008D64DC">
            <w:pPr>
              <w:spacing w:before="60"/>
              <w:rPr>
                <w:rFonts w:eastAsia="Calibri" w:cs="Arial"/>
                <w:bCs/>
                <w:szCs w:val="22"/>
              </w:rPr>
            </w:pPr>
            <w:r>
              <w:rPr>
                <w:rFonts w:eastAsia="Calibri" w:cs="Arial"/>
                <w:bCs/>
                <w:szCs w:val="22"/>
              </w:rPr>
              <w:t>Der zeitgenössische islamische Rechtsgelehrte Hayrettin Karaman:</w:t>
            </w:r>
          </w:p>
          <w:p w:rsidR="008D64DC" w:rsidRPr="00B63CFF" w:rsidRDefault="008D64DC" w:rsidP="008D64DC">
            <w:pPr>
              <w:spacing w:before="60"/>
              <w:rPr>
                <w:rFonts w:eastAsia="Calibri" w:cs="Arial"/>
                <w:bCs/>
                <w:szCs w:val="22"/>
              </w:rPr>
            </w:pPr>
            <w:r w:rsidRPr="00B63CFF">
              <w:rPr>
                <w:rFonts w:eastAsia="Calibri" w:cs="Arial"/>
                <w:bCs/>
                <w:i/>
                <w:iCs/>
                <w:szCs w:val="22"/>
              </w:rPr>
              <w:t>„Nachdem ein Mann seine Frau so geschlagen hatte, dass dies Spuren hinterließ, wollte der Prophet das Schlagen gänzlich abschaffen, indem er der Frau das Recht auf Vergeltung gab. Doch die Offenbarung [4:34] plädierte dafür, dass eine so plötzliche Reform nicht sinnvoll wäre, und öffnete so einen Weg zu einer allmählichen Aufhebung des Schlagens. Der Prophet</w:t>
            </w:r>
            <w:r>
              <w:rPr>
                <w:rFonts w:eastAsia="Calibri" w:cs="Arial"/>
                <w:bCs/>
                <w:i/>
                <w:iCs/>
                <w:szCs w:val="22"/>
              </w:rPr>
              <w:t>…</w:t>
            </w:r>
            <w:r w:rsidRPr="00B63CFF">
              <w:rPr>
                <w:rFonts w:eastAsia="Calibri" w:cs="Arial"/>
                <w:bCs/>
                <w:i/>
                <w:iCs/>
                <w:szCs w:val="22"/>
              </w:rPr>
              <w:t xml:space="preserve"> richtete sich insbesondere gegen die Gewalt an Frauen und empfahl ein</w:t>
            </w:r>
            <w:r>
              <w:rPr>
                <w:rFonts w:eastAsia="Calibri" w:cs="Arial"/>
                <w:bCs/>
                <w:i/>
                <w:iCs/>
                <w:szCs w:val="22"/>
              </w:rPr>
              <w:t>dringlich diese mit Liebe,</w:t>
            </w:r>
            <w:r w:rsidRPr="00B63CFF">
              <w:rPr>
                <w:rFonts w:eastAsia="Calibri" w:cs="Arial"/>
                <w:bCs/>
                <w:i/>
                <w:iCs/>
                <w:szCs w:val="22"/>
              </w:rPr>
              <w:t xml:space="preserve"> Fürsorge und Milde zu behandeln</w:t>
            </w:r>
            <w:r>
              <w:rPr>
                <w:rFonts w:eastAsia="Calibri" w:cs="Arial"/>
                <w:bCs/>
                <w:i/>
                <w:iCs/>
                <w:szCs w:val="22"/>
              </w:rPr>
              <w:t>…</w:t>
            </w:r>
            <w:r w:rsidRPr="00B63CFF">
              <w:rPr>
                <w:rFonts w:eastAsia="Calibri" w:cs="Arial"/>
                <w:bCs/>
                <w:i/>
                <w:iCs/>
                <w:szCs w:val="22"/>
              </w:rPr>
              <w:t xml:space="preserve"> Es gibt Ausleger, die diese Reform gut analysiert haben. Laut Abu Bakr Ibn al-</w:t>
            </w:r>
            <w:proofErr w:type="spellStart"/>
            <w:r w:rsidRPr="00B63CFF">
              <w:rPr>
                <w:rFonts w:eastAsia="Calibri" w:cs="Arial"/>
                <w:bCs/>
                <w:i/>
                <w:iCs/>
                <w:szCs w:val="22"/>
              </w:rPr>
              <w:t>Arabî</w:t>
            </w:r>
            <w:proofErr w:type="spellEnd"/>
            <w:r w:rsidRPr="00B63CFF">
              <w:rPr>
                <w:rFonts w:eastAsia="Calibri" w:cs="Arial"/>
                <w:bCs/>
                <w:i/>
                <w:iCs/>
                <w:szCs w:val="22"/>
              </w:rPr>
              <w:t xml:space="preserve"> vertrat der große Gelehrte </w:t>
            </w:r>
            <w:proofErr w:type="spellStart"/>
            <w:r w:rsidRPr="00B63CFF">
              <w:rPr>
                <w:rFonts w:eastAsia="Calibri" w:cs="Arial"/>
                <w:bCs/>
                <w:i/>
                <w:iCs/>
                <w:szCs w:val="22"/>
              </w:rPr>
              <w:t>Atâ</w:t>
            </w:r>
            <w:proofErr w:type="spellEnd"/>
            <w:r w:rsidRPr="00B63CFF">
              <w:rPr>
                <w:rFonts w:eastAsia="Calibri" w:cs="Arial"/>
                <w:bCs/>
                <w:i/>
                <w:iCs/>
                <w:szCs w:val="22"/>
              </w:rPr>
              <w:t xml:space="preserve"> [gest. 732 n. Chr.] die Auffassung, dass der Vers </w:t>
            </w:r>
            <w:r>
              <w:rPr>
                <w:rFonts w:eastAsia="Calibri" w:cs="Arial"/>
                <w:bCs/>
                <w:i/>
                <w:iCs/>
                <w:szCs w:val="22"/>
              </w:rPr>
              <w:t xml:space="preserve">[4:34] </w:t>
            </w:r>
            <w:r w:rsidRPr="00B63CFF">
              <w:rPr>
                <w:rFonts w:eastAsia="Calibri" w:cs="Arial"/>
                <w:bCs/>
                <w:i/>
                <w:iCs/>
                <w:szCs w:val="22"/>
              </w:rPr>
              <w:t xml:space="preserve">das Schlagen erlaube, dass aber die </w:t>
            </w:r>
            <w:proofErr w:type="spellStart"/>
            <w:r w:rsidRPr="00B63CFF">
              <w:rPr>
                <w:rFonts w:eastAsia="Calibri" w:cs="Arial"/>
                <w:bCs/>
                <w:i/>
                <w:iCs/>
                <w:szCs w:val="22"/>
              </w:rPr>
              <w:t>Hadithe</w:t>
            </w:r>
            <w:proofErr w:type="spellEnd"/>
            <w:r w:rsidRPr="00B63CFF">
              <w:rPr>
                <w:rFonts w:eastAsia="Calibri" w:cs="Arial"/>
                <w:bCs/>
                <w:i/>
                <w:iCs/>
                <w:szCs w:val="22"/>
              </w:rPr>
              <w:t>, die das Schlagen verbieten, [nach der Offenbarung des Verses] das Urteil einführten, dass das Schlagen unerwünscht und verpönt (</w:t>
            </w:r>
            <w:proofErr w:type="spellStart"/>
            <w:r w:rsidRPr="00B63CFF">
              <w:rPr>
                <w:rFonts w:eastAsia="Calibri" w:cs="Arial"/>
                <w:bCs/>
                <w:i/>
                <w:iCs/>
                <w:szCs w:val="22"/>
              </w:rPr>
              <w:t>makrûh</w:t>
            </w:r>
            <w:proofErr w:type="spellEnd"/>
            <w:r w:rsidRPr="00B63CFF">
              <w:rPr>
                <w:rFonts w:eastAsia="Calibri" w:cs="Arial"/>
                <w:bCs/>
                <w:i/>
                <w:iCs/>
                <w:szCs w:val="22"/>
              </w:rPr>
              <w:t>) sei. Als Ergebnis sagte er, dass der ‚Mann im Islam seine Frau ni</w:t>
            </w:r>
            <w:r>
              <w:rPr>
                <w:rFonts w:eastAsia="Calibri" w:cs="Arial"/>
                <w:bCs/>
                <w:i/>
                <w:iCs/>
                <w:szCs w:val="22"/>
              </w:rPr>
              <w:t>cht schlagen kann…</w:t>
            </w:r>
          </w:p>
          <w:p w:rsidR="008D64DC" w:rsidRPr="006D2CA7" w:rsidRDefault="008D64DC" w:rsidP="008D64DC">
            <w:pPr>
              <w:spacing w:before="60"/>
              <w:rPr>
                <w:rFonts w:eastAsia="Calibri" w:cs="Arial"/>
                <w:bCs/>
                <w:i/>
                <w:iCs/>
                <w:szCs w:val="22"/>
              </w:rPr>
            </w:pPr>
            <w:r w:rsidRPr="00B63CFF">
              <w:rPr>
                <w:rFonts w:eastAsia="Calibri" w:cs="Arial"/>
                <w:bCs/>
                <w:i/>
                <w:iCs/>
                <w:szCs w:val="22"/>
              </w:rPr>
              <w:t>Auch unserer Auffassung nach wurde das leichte Schlagen der Frau</w:t>
            </w:r>
            <w:r>
              <w:rPr>
                <w:rFonts w:eastAsia="Calibri" w:cs="Arial"/>
                <w:bCs/>
                <w:i/>
                <w:iCs/>
                <w:szCs w:val="22"/>
              </w:rPr>
              <w:t>…</w:t>
            </w:r>
            <w:r w:rsidRPr="00B63CFF">
              <w:rPr>
                <w:rFonts w:eastAsia="Calibri" w:cs="Arial"/>
                <w:bCs/>
                <w:i/>
                <w:iCs/>
                <w:szCs w:val="22"/>
              </w:rPr>
              <w:t xml:space="preserve"> unter Rücksichtnahme auf die Tradition und Sitte der Gesellschaft </w:t>
            </w:r>
            <w:r>
              <w:rPr>
                <w:rFonts w:eastAsia="Calibri" w:cs="Arial"/>
                <w:bCs/>
                <w:i/>
                <w:iCs/>
                <w:szCs w:val="22"/>
              </w:rPr>
              <w:t xml:space="preserve">[durch 4:34] </w:t>
            </w:r>
            <w:r w:rsidRPr="00B63CFF">
              <w:rPr>
                <w:rFonts w:eastAsia="Calibri" w:cs="Arial"/>
                <w:bCs/>
                <w:i/>
                <w:iCs/>
                <w:szCs w:val="22"/>
              </w:rPr>
              <w:t>zwar zugelassen. Jedoch hat der Prophet die Gesellschaft auch dadurch erzogen, dass er sagte, dass Menschen und insbesondere die Ehefrau nicht geschlagen werden dürfen</w:t>
            </w:r>
            <w:r>
              <w:rPr>
                <w:rFonts w:eastAsia="Calibri" w:cs="Arial"/>
                <w:bCs/>
                <w:i/>
                <w:iCs/>
                <w:szCs w:val="22"/>
              </w:rPr>
              <w:t>…</w:t>
            </w:r>
            <w:r w:rsidRPr="00B63CFF">
              <w:rPr>
                <w:rFonts w:eastAsia="Calibri" w:cs="Arial"/>
                <w:bCs/>
                <w:i/>
                <w:iCs/>
                <w:szCs w:val="22"/>
              </w:rPr>
              <w:t xml:space="preserve"> </w:t>
            </w:r>
            <w:r>
              <w:rPr>
                <w:rFonts w:eastAsia="Calibri" w:cs="Arial"/>
                <w:bCs/>
                <w:i/>
                <w:iCs/>
                <w:szCs w:val="22"/>
              </w:rPr>
              <w:t>m</w:t>
            </w:r>
            <w:r w:rsidRPr="00B63CFF">
              <w:rPr>
                <w:rFonts w:eastAsia="Calibri" w:cs="Arial"/>
                <w:bCs/>
                <w:i/>
                <w:iCs/>
                <w:szCs w:val="22"/>
              </w:rPr>
              <w:t xml:space="preserve">it dem Prinzip „Ein guter Ehemann schlägt seine Frau nicht“ </w:t>
            </w:r>
            <w:r>
              <w:rPr>
                <w:rFonts w:eastAsia="Calibri" w:cs="Arial"/>
                <w:bCs/>
                <w:i/>
                <w:iCs/>
                <w:szCs w:val="22"/>
              </w:rPr>
              <w:t xml:space="preserve">schob er </w:t>
            </w:r>
            <w:r w:rsidRPr="00B63CFF">
              <w:rPr>
                <w:rFonts w:eastAsia="Calibri" w:cs="Arial"/>
                <w:bCs/>
                <w:i/>
                <w:iCs/>
                <w:szCs w:val="22"/>
              </w:rPr>
              <w:t xml:space="preserve">einen Riegel vor diese Praxis. Hier hat die Sunna (Worte und Praxis des Propheten) den Vers </w:t>
            </w:r>
            <w:r>
              <w:rPr>
                <w:rFonts w:eastAsia="Calibri" w:cs="Arial"/>
                <w:bCs/>
                <w:i/>
                <w:iCs/>
                <w:szCs w:val="22"/>
              </w:rPr>
              <w:t xml:space="preserve">[4:34] </w:t>
            </w:r>
            <w:r w:rsidRPr="00B63CFF">
              <w:rPr>
                <w:rFonts w:eastAsia="Calibri" w:cs="Arial"/>
                <w:bCs/>
                <w:i/>
                <w:iCs/>
                <w:szCs w:val="22"/>
              </w:rPr>
              <w:t xml:space="preserve">nicht etwa </w:t>
            </w:r>
            <w:r>
              <w:rPr>
                <w:rFonts w:eastAsia="Calibri" w:cs="Arial"/>
                <w:bCs/>
                <w:i/>
                <w:iCs/>
                <w:szCs w:val="22"/>
              </w:rPr>
              <w:t xml:space="preserve">komplett </w:t>
            </w:r>
            <w:r w:rsidRPr="00B63CFF">
              <w:rPr>
                <w:rFonts w:eastAsia="Calibri" w:cs="Arial"/>
                <w:bCs/>
                <w:i/>
                <w:iCs/>
                <w:szCs w:val="22"/>
              </w:rPr>
              <w:t>aufgehoben, sondern seine</w:t>
            </w:r>
            <w:r>
              <w:rPr>
                <w:rFonts w:eastAsia="Calibri" w:cs="Arial"/>
                <w:bCs/>
                <w:i/>
                <w:iCs/>
                <w:szCs w:val="22"/>
              </w:rPr>
              <w:t>n</w:t>
            </w:r>
            <w:r w:rsidRPr="00B63CFF">
              <w:rPr>
                <w:rFonts w:eastAsia="Calibri" w:cs="Arial"/>
                <w:bCs/>
                <w:i/>
                <w:iCs/>
                <w:szCs w:val="22"/>
              </w:rPr>
              <w:t xml:space="preserve"> </w:t>
            </w:r>
            <w:r>
              <w:rPr>
                <w:rFonts w:eastAsia="Calibri" w:cs="Arial"/>
                <w:bCs/>
                <w:i/>
                <w:iCs/>
                <w:szCs w:val="22"/>
              </w:rPr>
              <w:t>historischen, lokalen</w:t>
            </w:r>
            <w:r w:rsidRPr="00B63CFF">
              <w:rPr>
                <w:rFonts w:eastAsia="Calibri" w:cs="Arial"/>
                <w:bCs/>
                <w:i/>
                <w:iCs/>
                <w:szCs w:val="22"/>
              </w:rPr>
              <w:t xml:space="preserve"> und kulturellen Kontext dargelegt.“</w:t>
            </w:r>
            <w:r>
              <w:rPr>
                <w:rStyle w:val="apple-converted-space"/>
                <w:rFonts w:ascii="Tahoma" w:hAnsi="Tahoma" w:cs="Tahoma"/>
                <w:i/>
                <w:iCs/>
                <w:color w:val="333333"/>
                <w:sz w:val="12"/>
                <w:szCs w:val="12"/>
                <w:bdr w:val="none" w:sz="0" w:space="0" w:color="auto" w:frame="1"/>
                <w:shd w:val="clear" w:color="auto" w:fill="F9F9F0"/>
              </w:rPr>
              <w:t> </w:t>
            </w:r>
            <w:r>
              <w:rPr>
                <w:rFonts w:eastAsia="Calibri" w:cs="Arial"/>
                <w:bCs/>
                <w:szCs w:val="22"/>
              </w:rPr>
              <w:t xml:space="preserve"> (aus dem Türkischen aus: Hayrettin </w:t>
            </w:r>
            <w:r w:rsidRPr="006D2CA7">
              <w:rPr>
                <w:rFonts w:eastAsia="Calibri" w:cs="Arial"/>
                <w:bCs/>
                <w:i/>
                <w:iCs/>
                <w:szCs w:val="22"/>
              </w:rPr>
              <w:t xml:space="preserve">Karaman: </w:t>
            </w:r>
            <w:proofErr w:type="spellStart"/>
            <w:r w:rsidRPr="006D2CA7">
              <w:rPr>
                <w:rFonts w:eastAsia="Calibri" w:cs="Arial"/>
                <w:bCs/>
                <w:i/>
                <w:iCs/>
                <w:szCs w:val="22"/>
              </w:rPr>
              <w:t>Kadını</w:t>
            </w:r>
            <w:proofErr w:type="spellEnd"/>
            <w:r w:rsidRPr="006D2CA7">
              <w:rPr>
                <w:rFonts w:eastAsia="Calibri" w:cs="Arial"/>
                <w:bCs/>
                <w:i/>
                <w:iCs/>
                <w:szCs w:val="22"/>
              </w:rPr>
              <w:t xml:space="preserve"> </w:t>
            </w:r>
            <w:proofErr w:type="spellStart"/>
            <w:r w:rsidRPr="006D2CA7">
              <w:rPr>
                <w:rFonts w:eastAsia="Calibri" w:cs="Arial"/>
                <w:bCs/>
                <w:i/>
                <w:iCs/>
                <w:szCs w:val="22"/>
              </w:rPr>
              <w:t>dövmek</w:t>
            </w:r>
            <w:proofErr w:type="spellEnd"/>
            <w:r w:rsidRPr="006D2CA7">
              <w:rPr>
                <w:rFonts w:eastAsia="Calibri" w:cs="Arial"/>
                <w:bCs/>
                <w:i/>
                <w:iCs/>
                <w:szCs w:val="22"/>
              </w:rPr>
              <w:t xml:space="preserve">, </w:t>
            </w:r>
            <w:proofErr w:type="spellStart"/>
            <w:r w:rsidRPr="006D2CA7">
              <w:rPr>
                <w:rFonts w:eastAsia="Calibri" w:cs="Arial"/>
                <w:bCs/>
                <w:i/>
                <w:iCs/>
                <w:szCs w:val="22"/>
              </w:rPr>
              <w:t>aile</w:t>
            </w:r>
            <w:proofErr w:type="spellEnd"/>
            <w:r w:rsidRPr="006D2CA7">
              <w:rPr>
                <w:rFonts w:eastAsia="Calibri" w:cs="Arial"/>
                <w:bCs/>
                <w:i/>
                <w:iCs/>
                <w:szCs w:val="22"/>
              </w:rPr>
              <w:t xml:space="preserve"> </w:t>
            </w:r>
            <w:proofErr w:type="spellStart"/>
            <w:r w:rsidRPr="006D2CA7">
              <w:rPr>
                <w:rFonts w:eastAsia="Calibri" w:cs="Arial"/>
                <w:bCs/>
                <w:i/>
                <w:iCs/>
                <w:szCs w:val="22"/>
              </w:rPr>
              <w:t>meclisi</w:t>
            </w:r>
            <w:proofErr w:type="spellEnd"/>
            <w:r w:rsidRPr="006D2CA7">
              <w:rPr>
                <w:rFonts w:eastAsia="Calibri" w:cs="Arial"/>
                <w:bCs/>
                <w:i/>
                <w:iCs/>
                <w:szCs w:val="22"/>
              </w:rPr>
              <w:t xml:space="preserve"> (</w:t>
            </w:r>
            <w:proofErr w:type="spellStart"/>
            <w:r w:rsidRPr="006D2CA7">
              <w:rPr>
                <w:rFonts w:eastAsia="Calibri" w:cs="Arial"/>
                <w:bCs/>
                <w:i/>
                <w:iCs/>
                <w:szCs w:val="22"/>
              </w:rPr>
              <w:t>hakemlik</w:t>
            </w:r>
            <w:proofErr w:type="spellEnd"/>
            <w:r w:rsidRPr="006D2CA7">
              <w:rPr>
                <w:rFonts w:eastAsia="Calibri" w:cs="Arial"/>
                <w:bCs/>
                <w:i/>
                <w:iCs/>
                <w:szCs w:val="22"/>
              </w:rPr>
              <w:t xml:space="preserve">), </w:t>
            </w:r>
            <w:proofErr w:type="spellStart"/>
            <w:r w:rsidRPr="006D2CA7">
              <w:rPr>
                <w:rFonts w:eastAsia="Calibri" w:cs="Arial"/>
                <w:bCs/>
                <w:i/>
                <w:iCs/>
                <w:szCs w:val="22"/>
              </w:rPr>
              <w:t>kadının</w:t>
            </w:r>
            <w:proofErr w:type="spellEnd"/>
            <w:r w:rsidRPr="006D2CA7">
              <w:rPr>
                <w:rFonts w:eastAsia="Calibri" w:cs="Arial"/>
                <w:bCs/>
                <w:i/>
                <w:iCs/>
                <w:szCs w:val="22"/>
              </w:rPr>
              <w:t xml:space="preserve"> </w:t>
            </w:r>
            <w:proofErr w:type="spellStart"/>
            <w:r w:rsidRPr="006D2CA7">
              <w:rPr>
                <w:rFonts w:eastAsia="Calibri" w:cs="Arial"/>
                <w:bCs/>
                <w:i/>
                <w:iCs/>
                <w:szCs w:val="22"/>
              </w:rPr>
              <w:t>kocasına</w:t>
            </w:r>
            <w:proofErr w:type="spellEnd"/>
            <w:r w:rsidRPr="006D2CA7">
              <w:rPr>
                <w:rFonts w:eastAsia="Calibri" w:cs="Arial"/>
                <w:bCs/>
                <w:i/>
                <w:iCs/>
                <w:szCs w:val="22"/>
              </w:rPr>
              <w:t xml:space="preserve"> </w:t>
            </w:r>
            <w:proofErr w:type="spellStart"/>
            <w:r w:rsidRPr="006D2CA7">
              <w:rPr>
                <w:rFonts w:eastAsia="Calibri" w:cs="Arial"/>
                <w:bCs/>
                <w:i/>
                <w:iCs/>
                <w:szCs w:val="22"/>
              </w:rPr>
              <w:t>itâatı</w:t>
            </w:r>
            <w:proofErr w:type="spellEnd"/>
            <w:r w:rsidRPr="006D2CA7">
              <w:rPr>
                <w:rFonts w:eastAsia="Calibri" w:cs="Arial"/>
                <w:bCs/>
                <w:i/>
                <w:iCs/>
                <w:szCs w:val="22"/>
              </w:rPr>
              <w:t xml:space="preserve"> (</w:t>
            </w:r>
            <w:proofErr w:type="spellStart"/>
            <w:r w:rsidRPr="006D2CA7">
              <w:rPr>
                <w:rFonts w:eastAsia="Calibri" w:cs="Arial"/>
                <w:bCs/>
                <w:i/>
                <w:iCs/>
                <w:szCs w:val="22"/>
              </w:rPr>
              <w:t>secde</w:t>
            </w:r>
            <w:proofErr w:type="spellEnd"/>
            <w:r w:rsidRPr="006D2CA7">
              <w:rPr>
                <w:rFonts w:eastAsia="Calibri" w:cs="Arial"/>
                <w:bCs/>
                <w:i/>
                <w:iCs/>
                <w:szCs w:val="22"/>
              </w:rPr>
              <w:t xml:space="preserve"> </w:t>
            </w:r>
            <w:proofErr w:type="spellStart"/>
            <w:r w:rsidRPr="006D2CA7">
              <w:rPr>
                <w:rFonts w:eastAsia="Calibri" w:cs="Arial"/>
                <w:bCs/>
                <w:i/>
                <w:iCs/>
                <w:szCs w:val="22"/>
              </w:rPr>
              <w:t>hadisi</w:t>
            </w:r>
            <w:proofErr w:type="spellEnd"/>
            <w:r w:rsidRPr="006D2CA7">
              <w:rPr>
                <w:rFonts w:eastAsia="Calibri" w:cs="Arial"/>
                <w:bCs/>
                <w:i/>
                <w:iCs/>
                <w:szCs w:val="22"/>
              </w:rPr>
              <w:t>), online http://www.hayrettinkaraman.net/sc/00177.htm, abgerufen am 10. März 2017)</w:t>
            </w:r>
          </w:p>
          <w:p w:rsidR="008D64DC" w:rsidRDefault="008D64DC" w:rsidP="008D64DC">
            <w:pPr>
              <w:spacing w:before="60"/>
              <w:rPr>
                <w:rFonts w:eastAsia="Calibri" w:cs="Arial"/>
                <w:bCs/>
                <w:szCs w:val="22"/>
              </w:rPr>
            </w:pPr>
          </w:p>
          <w:p w:rsidR="008D64DC" w:rsidRDefault="008D64DC" w:rsidP="008D64DC">
            <w:pPr>
              <w:spacing w:before="60"/>
              <w:rPr>
                <w:rFonts w:eastAsia="Calibri" w:cs="Arial"/>
                <w:bCs/>
                <w:szCs w:val="22"/>
              </w:rPr>
            </w:pPr>
            <w:r>
              <w:rPr>
                <w:rFonts w:eastAsia="Calibri" w:cs="Arial"/>
                <w:bCs/>
                <w:szCs w:val="22"/>
              </w:rPr>
              <w:t xml:space="preserve">Text 5: </w:t>
            </w:r>
            <w:proofErr w:type="spellStart"/>
            <w:r w:rsidRPr="00DD2F18">
              <w:rPr>
                <w:rFonts w:eastAsia="Calibri" w:cs="Arial"/>
                <w:bCs/>
                <w:i/>
                <w:iCs/>
                <w:szCs w:val="22"/>
              </w:rPr>
              <w:t>Kontextualisierende</w:t>
            </w:r>
            <w:proofErr w:type="spellEnd"/>
            <w:r w:rsidRPr="00DD2F18">
              <w:rPr>
                <w:rFonts w:eastAsia="Calibri" w:cs="Arial"/>
                <w:bCs/>
                <w:i/>
                <w:iCs/>
                <w:szCs w:val="22"/>
              </w:rPr>
              <w:t xml:space="preserve"> Auslegung durch Verweis auf das historisch-kulturelle Umfeld</w:t>
            </w:r>
            <w:r>
              <w:rPr>
                <w:rFonts w:eastAsia="Calibri" w:cs="Arial"/>
                <w:bCs/>
                <w:szCs w:val="22"/>
              </w:rPr>
              <w:t xml:space="preserve"> </w:t>
            </w:r>
          </w:p>
          <w:p w:rsidR="008D64DC" w:rsidRDefault="008D64DC" w:rsidP="008D64DC">
            <w:pPr>
              <w:spacing w:before="60"/>
              <w:rPr>
                <w:rFonts w:eastAsia="Calibri" w:cs="Arial"/>
                <w:bCs/>
                <w:szCs w:val="22"/>
              </w:rPr>
            </w:pPr>
            <w:r>
              <w:rPr>
                <w:rFonts w:eastAsia="Calibri" w:cs="Arial"/>
                <w:bCs/>
                <w:szCs w:val="22"/>
              </w:rPr>
              <w:t>Der zeitgenössische Koranwissenschaftler Ömer Özsoy:</w:t>
            </w:r>
          </w:p>
          <w:p w:rsidR="008D64DC" w:rsidRDefault="008D64DC" w:rsidP="008D64DC">
            <w:pPr>
              <w:spacing w:before="60"/>
              <w:rPr>
                <w:rFonts w:eastAsia="Calibri" w:cs="Arial"/>
                <w:bCs/>
                <w:i/>
                <w:iCs/>
                <w:szCs w:val="22"/>
              </w:rPr>
            </w:pPr>
            <w:r w:rsidRPr="00DD2F18">
              <w:rPr>
                <w:rFonts w:eastAsia="Calibri" w:cs="Arial"/>
                <w:bCs/>
                <w:i/>
                <w:iCs/>
                <w:szCs w:val="22"/>
              </w:rPr>
              <w:t>„Wenn man versucht den Koran zu verstehen, muss den jeweils [von ihm damals] angesprochenen Adressatenkreis feststellen. Man muss es als eine menschliche Realität erkennen, dass dieser Adressatenkreis sich stets änderte, sodass er für jede Koranpassage neu bestimmt werden muss… Wir können [anhand von Überlieferungen] leicht feststellen, dass der Koran in dieser Passage Männer anspricht, die bei einem Problem mit ihrer Ehefrau als ersten Schritt zum Schlagen gr</w:t>
            </w:r>
            <w:r>
              <w:rPr>
                <w:rFonts w:eastAsia="Calibri" w:cs="Arial"/>
                <w:bCs/>
                <w:i/>
                <w:iCs/>
                <w:szCs w:val="22"/>
              </w:rPr>
              <w:t>iffen, und dass der Koran diesen</w:t>
            </w:r>
            <w:r w:rsidRPr="00DD2F18">
              <w:rPr>
                <w:rFonts w:eastAsia="Calibri" w:cs="Arial"/>
                <w:bCs/>
                <w:i/>
                <w:iCs/>
                <w:szCs w:val="22"/>
              </w:rPr>
              <w:t xml:space="preserve"> humanere Wege empfiehlt. Wenn man diese Feinheit übergeht, dann kann das zum Missverständnis führen, dass der Koran hier allen verheirateten Männern unter seinen Adressaten es erlauben würde bei Bedarf ihre Ehefrauen zu schlagen. Dabei bringt dieser Vers [nur] jenen Männern und den patriarchalen Arabern, die das Schlagen ihrer Ehefrauen als Methode anerkannt haben, andere Wege bei… Für die Lebenspraxis der Muslime ist die Vorbildlichkeit des Propheten der Maßstab, der auch… während Meinungsverschiedenheiten mit seinen Frauen und obwohl es im Koran diesen Vers gibt, nicht die geringste Gewaltneigung zeigte, ja wohl nicht einmal an so etwas dachte und Position gegen seine Freunde bezog, die ihre Ehefrauen schlugen.“ </w:t>
            </w:r>
          </w:p>
          <w:p w:rsidR="008D64DC" w:rsidRPr="00DD2F18" w:rsidRDefault="008D64DC" w:rsidP="008D64DC">
            <w:pPr>
              <w:spacing w:before="60"/>
              <w:rPr>
                <w:rFonts w:eastAsia="Calibri" w:cs="Arial"/>
                <w:bCs/>
                <w:i/>
                <w:iCs/>
                <w:szCs w:val="22"/>
              </w:rPr>
            </w:pPr>
            <w:r w:rsidRPr="00DD2F18">
              <w:rPr>
                <w:rFonts w:eastAsia="Calibri" w:cs="Arial"/>
                <w:bCs/>
                <w:i/>
                <w:iCs/>
                <w:szCs w:val="22"/>
              </w:rPr>
              <w:t xml:space="preserve">(Aus dem Türkischen </w:t>
            </w:r>
            <w:r>
              <w:rPr>
                <w:rFonts w:eastAsia="Calibri" w:cs="Arial"/>
                <w:bCs/>
                <w:i/>
                <w:iCs/>
                <w:szCs w:val="22"/>
              </w:rPr>
              <w:t>von</w:t>
            </w:r>
            <w:r w:rsidRPr="00DD2F18">
              <w:rPr>
                <w:rFonts w:eastAsia="Calibri" w:cs="Arial"/>
                <w:bCs/>
                <w:i/>
                <w:iCs/>
                <w:szCs w:val="22"/>
              </w:rPr>
              <w:t xml:space="preserve">: Ömer Özsoy: </w:t>
            </w:r>
            <w:proofErr w:type="spellStart"/>
            <w:r w:rsidRPr="00DD2F18">
              <w:rPr>
                <w:rFonts w:eastAsia="Calibri" w:cs="Arial"/>
                <w:bCs/>
                <w:i/>
                <w:iCs/>
                <w:szCs w:val="22"/>
              </w:rPr>
              <w:t>Kur’an</w:t>
            </w:r>
            <w:proofErr w:type="spellEnd"/>
            <w:r w:rsidRPr="00DD2F18">
              <w:rPr>
                <w:rFonts w:eastAsia="Calibri" w:cs="Arial"/>
                <w:bCs/>
                <w:i/>
                <w:iCs/>
                <w:szCs w:val="22"/>
              </w:rPr>
              <w:t xml:space="preserve"> </w:t>
            </w:r>
            <w:proofErr w:type="spellStart"/>
            <w:r w:rsidRPr="00DD2F18">
              <w:rPr>
                <w:rFonts w:eastAsia="Calibri" w:cs="Arial"/>
                <w:bCs/>
                <w:i/>
                <w:iCs/>
                <w:szCs w:val="22"/>
              </w:rPr>
              <w:t>ve</w:t>
            </w:r>
            <w:proofErr w:type="spellEnd"/>
            <w:r w:rsidRPr="00DD2F18">
              <w:rPr>
                <w:rFonts w:eastAsia="Calibri" w:cs="Arial"/>
                <w:bCs/>
                <w:i/>
                <w:iCs/>
                <w:szCs w:val="22"/>
              </w:rPr>
              <w:t xml:space="preserve"> </w:t>
            </w:r>
            <w:proofErr w:type="spellStart"/>
            <w:r w:rsidRPr="00DD2F18">
              <w:rPr>
                <w:rFonts w:eastAsia="Calibri" w:cs="Arial"/>
                <w:bCs/>
                <w:i/>
                <w:iCs/>
                <w:szCs w:val="22"/>
              </w:rPr>
              <w:t>tarihsellik</w:t>
            </w:r>
            <w:proofErr w:type="spellEnd"/>
            <w:r w:rsidRPr="00DD2F18">
              <w:rPr>
                <w:rFonts w:eastAsia="Calibri" w:cs="Arial"/>
                <w:bCs/>
                <w:i/>
                <w:iCs/>
                <w:szCs w:val="22"/>
              </w:rPr>
              <w:t xml:space="preserve"> </w:t>
            </w:r>
            <w:proofErr w:type="spellStart"/>
            <w:r w:rsidRPr="00DD2F18">
              <w:rPr>
                <w:rFonts w:eastAsia="Calibri" w:cs="Arial"/>
                <w:bCs/>
                <w:i/>
                <w:iCs/>
                <w:szCs w:val="22"/>
              </w:rPr>
              <w:t>yazıları</w:t>
            </w:r>
            <w:proofErr w:type="spellEnd"/>
            <w:r w:rsidRPr="00DD2F18">
              <w:rPr>
                <w:rFonts w:eastAsia="Calibri" w:cs="Arial"/>
                <w:bCs/>
                <w:i/>
                <w:iCs/>
                <w:szCs w:val="22"/>
              </w:rPr>
              <w:t xml:space="preserve">, Ankara 2004, S. 141-142) </w:t>
            </w:r>
          </w:p>
          <w:p w:rsidR="008D64DC" w:rsidRPr="001D2596" w:rsidRDefault="008D64DC" w:rsidP="008D64DC">
            <w:pPr>
              <w:spacing w:before="60"/>
              <w:rPr>
                <w:rFonts w:eastAsia="Calibri" w:cs="Arial"/>
                <w:bCs/>
                <w:szCs w:val="22"/>
              </w:rPr>
            </w:pPr>
            <w:r>
              <w:rPr>
                <w:rFonts w:eastAsia="Calibri" w:cs="Arial"/>
                <w:bCs/>
                <w:szCs w:val="22"/>
              </w:rPr>
              <w:t xml:space="preserve"> </w:t>
            </w:r>
          </w:p>
        </w:tc>
      </w:tr>
      <w:tr w:rsidR="008D64DC" w:rsidRPr="00DD6322" w:rsidTr="00351230">
        <w:trPr>
          <w:gridAfter w:val="1"/>
          <w:wAfter w:w="24" w:type="pct"/>
          <w:jc w:val="center"/>
        </w:trPr>
        <w:tc>
          <w:tcPr>
            <w:tcW w:w="1163" w:type="pct"/>
            <w:gridSpan w:val="2"/>
            <w:vMerge/>
            <w:tcBorders>
              <w:left w:val="single" w:sz="4" w:space="0" w:color="auto"/>
              <w:right w:val="single" w:sz="4" w:space="0" w:color="auto"/>
            </w:tcBorders>
            <w:shd w:val="clear" w:color="auto" w:fill="auto"/>
          </w:tcPr>
          <w:p w:rsidR="008D64DC" w:rsidRPr="002706E8" w:rsidRDefault="008D64DC" w:rsidP="008D64DC">
            <w:pPr>
              <w:spacing w:before="60"/>
              <w:rPr>
                <w:rFonts w:eastAsia="Calibri" w:cs="Arial"/>
                <w:szCs w:val="22"/>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tcPr>
          <w:p w:rsidR="008D64DC" w:rsidRDefault="008D64DC" w:rsidP="008D64DC">
            <w:pPr>
              <w:spacing w:before="60"/>
              <w:rPr>
                <w:rFonts w:eastAsia="Calibri" w:cs="Arial"/>
                <w:b/>
                <w:szCs w:val="22"/>
              </w:rPr>
            </w:pPr>
            <w:r>
              <w:rPr>
                <w:rFonts w:eastAsia="Calibri" w:cs="Arial"/>
                <w:b/>
                <w:szCs w:val="22"/>
              </w:rPr>
              <w:t>3.3.2</w:t>
            </w:r>
            <w:r w:rsidRPr="00C254F2">
              <w:rPr>
                <w:rFonts w:eastAsia="Calibri" w:cs="Arial"/>
                <w:b/>
                <w:szCs w:val="22"/>
              </w:rPr>
              <w:t xml:space="preserve"> (</w:t>
            </w:r>
            <w:r>
              <w:rPr>
                <w:rFonts w:eastAsia="Calibri" w:cs="Arial"/>
                <w:b/>
                <w:szCs w:val="22"/>
              </w:rPr>
              <w:t>2</w:t>
            </w:r>
            <w:r w:rsidRPr="00C254F2">
              <w:rPr>
                <w:rFonts w:eastAsia="Calibri" w:cs="Arial"/>
                <w:b/>
                <w:szCs w:val="22"/>
              </w:rPr>
              <w:t xml:space="preserve">) </w:t>
            </w:r>
          </w:p>
          <w:p w:rsidR="008D64DC" w:rsidRDefault="008D64DC" w:rsidP="008D64DC">
            <w:pPr>
              <w:spacing w:before="60"/>
              <w:rPr>
                <w:rFonts w:eastAsia="Calibri" w:cs="Arial"/>
                <w:szCs w:val="22"/>
              </w:rPr>
            </w:pPr>
            <w:r>
              <w:rPr>
                <w:rFonts w:eastAsia="Calibri" w:cs="Arial"/>
                <w:b/>
                <w:szCs w:val="22"/>
              </w:rPr>
              <w:t xml:space="preserve">G: </w:t>
            </w:r>
            <w:r>
              <w:t xml:space="preserve">die Entstehung der </w:t>
            </w:r>
            <w:proofErr w:type="spellStart"/>
            <w:r>
              <w:t>Hadithwissenschaften</w:t>
            </w:r>
            <w:proofErr w:type="spellEnd"/>
            <w:r>
              <w:t xml:space="preserve"> (</w:t>
            </w:r>
            <w:proofErr w:type="spellStart"/>
            <w:r>
              <w:t>ʿulūm</w:t>
            </w:r>
            <w:proofErr w:type="spellEnd"/>
            <w:r>
              <w:t xml:space="preserve"> al-</w:t>
            </w:r>
            <w:proofErr w:type="spellStart"/>
            <w:r>
              <w:t>ḥadīth</w:t>
            </w:r>
            <w:proofErr w:type="spellEnd"/>
            <w:r>
              <w:t>) mit ihren klassischen Vertretern und Werken (z.B. al-</w:t>
            </w:r>
            <w:proofErr w:type="spellStart"/>
            <w:r>
              <w:t>kutub</w:t>
            </w:r>
            <w:proofErr w:type="spellEnd"/>
            <w:r>
              <w:t xml:space="preserve"> al-</w:t>
            </w:r>
            <w:proofErr w:type="spellStart"/>
            <w:r>
              <w:t>sitta</w:t>
            </w:r>
            <w:proofErr w:type="spellEnd"/>
            <w:r>
              <w:t xml:space="preserve">), den Aufbau und die Kategorien von </w:t>
            </w:r>
            <w:proofErr w:type="spellStart"/>
            <w:r>
              <w:t>Hadithen</w:t>
            </w:r>
            <w:proofErr w:type="spellEnd"/>
            <w:r>
              <w:t xml:space="preserve"> exemplarisch darstellen</w:t>
            </w:r>
            <w:r>
              <w:rPr>
                <w:rFonts w:eastAsia="Calibri" w:cs="Arial"/>
                <w:b/>
                <w:szCs w:val="22"/>
              </w:rPr>
              <w:br/>
            </w:r>
            <w:r>
              <w:rPr>
                <w:rFonts w:eastAsia="Calibri" w:cs="Arial"/>
                <w:b/>
                <w:szCs w:val="22"/>
              </w:rPr>
              <w:br/>
              <w:t xml:space="preserve">M: </w:t>
            </w:r>
            <w:r>
              <w:t xml:space="preserve">die Entstehung der </w:t>
            </w:r>
            <w:proofErr w:type="spellStart"/>
            <w:r>
              <w:t>Hadithwissenschaften</w:t>
            </w:r>
            <w:proofErr w:type="spellEnd"/>
            <w:r>
              <w:t xml:space="preserve"> (</w:t>
            </w:r>
            <w:proofErr w:type="spellStart"/>
            <w:r>
              <w:t>ʿulūm</w:t>
            </w:r>
            <w:proofErr w:type="spellEnd"/>
            <w:r>
              <w:t xml:space="preserve"> al- </w:t>
            </w:r>
            <w:proofErr w:type="spellStart"/>
            <w:r>
              <w:t>ḥadīth</w:t>
            </w:r>
            <w:proofErr w:type="spellEnd"/>
            <w:r>
              <w:t>) mit ihren klassischen Vertretern und Werken (z.B. al-</w:t>
            </w:r>
            <w:proofErr w:type="spellStart"/>
            <w:r>
              <w:t>kutub</w:t>
            </w:r>
            <w:proofErr w:type="spellEnd"/>
            <w:r>
              <w:t xml:space="preserve"> al-</w:t>
            </w:r>
            <w:proofErr w:type="spellStart"/>
            <w:r>
              <w:t>sitta</w:t>
            </w:r>
            <w:proofErr w:type="spellEnd"/>
            <w:r>
              <w:t xml:space="preserve">), den Aufbau und die Kategorien von </w:t>
            </w:r>
            <w:proofErr w:type="spellStart"/>
            <w:r>
              <w:t>Hadithen</w:t>
            </w:r>
            <w:proofErr w:type="spellEnd"/>
            <w:r>
              <w:t xml:space="preserve"> sowie deren Bedeutung als wichtige Interpretationshilfe des Korans exemplarisch erarbeiten und beispielhaft Fragen nach </w:t>
            </w:r>
            <w:proofErr w:type="spellStart"/>
            <w:r>
              <w:t>Kontextualität</w:t>
            </w:r>
            <w:proofErr w:type="spellEnd"/>
            <w:r>
              <w:t>, Authentizität und Überlieferungsgeschichte nennen</w:t>
            </w:r>
            <w:r>
              <w:rPr>
                <w:rFonts w:eastAsia="Calibri" w:cs="Arial"/>
                <w:b/>
                <w:szCs w:val="22"/>
              </w:rPr>
              <w:br/>
            </w:r>
            <w:r>
              <w:rPr>
                <w:rFonts w:eastAsia="Calibri" w:cs="Arial"/>
                <w:b/>
                <w:szCs w:val="22"/>
              </w:rPr>
              <w:br/>
              <w:t xml:space="preserve">E: </w:t>
            </w:r>
            <w:r w:rsidRPr="00A170CC">
              <w:rPr>
                <w:rFonts w:cs="Arial"/>
                <w:szCs w:val="22"/>
              </w:rPr>
              <w:t xml:space="preserve">die Entstehung der </w:t>
            </w:r>
            <w:proofErr w:type="spellStart"/>
            <w:r w:rsidRPr="00A170CC">
              <w:rPr>
                <w:rFonts w:cs="Arial"/>
                <w:szCs w:val="22"/>
              </w:rPr>
              <w:t>Hadithwissenschaften</w:t>
            </w:r>
            <w:proofErr w:type="spellEnd"/>
            <w:r w:rsidRPr="00A170CC">
              <w:rPr>
                <w:rFonts w:cs="Arial"/>
                <w:szCs w:val="22"/>
              </w:rPr>
              <w:t xml:space="preserve"> (</w:t>
            </w:r>
            <w:proofErr w:type="spellStart"/>
            <w:r w:rsidRPr="001C4B61">
              <w:rPr>
                <w:rFonts w:cs="Arial"/>
                <w:i/>
                <w:iCs/>
                <w:szCs w:val="22"/>
              </w:rPr>
              <w:t>ʿulūm</w:t>
            </w:r>
            <w:proofErr w:type="spellEnd"/>
            <w:r w:rsidRPr="001C4B61">
              <w:rPr>
                <w:rFonts w:cs="Arial"/>
                <w:i/>
                <w:iCs/>
                <w:szCs w:val="22"/>
              </w:rPr>
              <w:t xml:space="preserve"> al-</w:t>
            </w:r>
            <w:proofErr w:type="spellStart"/>
            <w:r w:rsidRPr="001C4B61">
              <w:rPr>
                <w:rFonts w:cs="Arial"/>
                <w:i/>
                <w:iCs/>
                <w:szCs w:val="22"/>
              </w:rPr>
              <w:t>ḥadīth</w:t>
            </w:r>
            <w:proofErr w:type="spellEnd"/>
            <w:r w:rsidRPr="00A170CC">
              <w:rPr>
                <w:rFonts w:cs="Arial"/>
                <w:szCs w:val="22"/>
              </w:rPr>
              <w:t xml:space="preserve">) mit ihren klassischen Vertretern und Werken (zum Beispiel </w:t>
            </w:r>
            <w:r w:rsidRPr="001C4B61">
              <w:rPr>
                <w:rFonts w:cs="Arial"/>
                <w:i/>
                <w:iCs/>
                <w:szCs w:val="22"/>
              </w:rPr>
              <w:t>al-</w:t>
            </w:r>
            <w:proofErr w:type="spellStart"/>
            <w:r w:rsidRPr="001C4B61">
              <w:rPr>
                <w:rFonts w:cs="Arial"/>
                <w:i/>
                <w:iCs/>
                <w:szCs w:val="22"/>
              </w:rPr>
              <w:t>kutub</w:t>
            </w:r>
            <w:proofErr w:type="spellEnd"/>
            <w:r w:rsidRPr="001C4B61">
              <w:rPr>
                <w:rFonts w:cs="Arial"/>
                <w:i/>
                <w:iCs/>
                <w:szCs w:val="22"/>
              </w:rPr>
              <w:t xml:space="preserve"> al-</w:t>
            </w:r>
            <w:proofErr w:type="spellStart"/>
            <w:r w:rsidRPr="001C4B61">
              <w:rPr>
                <w:rFonts w:cs="Arial"/>
                <w:i/>
                <w:iCs/>
                <w:szCs w:val="22"/>
              </w:rPr>
              <w:t>sitta</w:t>
            </w:r>
            <w:proofErr w:type="spellEnd"/>
            <w:r w:rsidRPr="00A170CC">
              <w:rPr>
                <w:rFonts w:cs="Arial"/>
                <w:szCs w:val="22"/>
              </w:rPr>
              <w:t xml:space="preserve">), den Aufbau und die Kategorien von </w:t>
            </w:r>
            <w:proofErr w:type="spellStart"/>
            <w:r w:rsidRPr="00A170CC">
              <w:rPr>
                <w:rFonts w:cs="Arial"/>
                <w:szCs w:val="22"/>
              </w:rPr>
              <w:t>Hadithen</w:t>
            </w:r>
            <w:proofErr w:type="spellEnd"/>
            <w:r w:rsidRPr="00A170CC">
              <w:rPr>
                <w:rFonts w:cs="Arial"/>
                <w:szCs w:val="22"/>
              </w:rPr>
              <w:t xml:space="preserve"> sowie deren Bedeutung als wichtige Interpretationshilfe des Korans exemplarisch herausarbeiten und beispielhaft Fragen nach </w:t>
            </w:r>
            <w:proofErr w:type="spellStart"/>
            <w:r w:rsidRPr="00A170CC">
              <w:rPr>
                <w:rFonts w:cs="Arial"/>
                <w:szCs w:val="22"/>
              </w:rPr>
              <w:t>Kontextualität</w:t>
            </w:r>
            <w:proofErr w:type="spellEnd"/>
            <w:r w:rsidRPr="00A170CC">
              <w:rPr>
                <w:rFonts w:cs="Arial"/>
                <w:szCs w:val="22"/>
              </w:rPr>
              <w:t>, Authentizität und Überlieferungsgeschichte diskutieren</w:t>
            </w:r>
          </w:p>
        </w:tc>
        <w:tc>
          <w:tcPr>
            <w:tcW w:w="1186" w:type="pct"/>
            <w:gridSpan w:val="2"/>
            <w:tcBorders>
              <w:left w:val="single" w:sz="4" w:space="0" w:color="auto"/>
              <w:right w:val="single" w:sz="4" w:space="0" w:color="auto"/>
            </w:tcBorders>
            <w:shd w:val="clear" w:color="auto" w:fill="auto"/>
          </w:tcPr>
          <w:p w:rsidR="008D64DC" w:rsidRDefault="008D64DC" w:rsidP="008D64DC">
            <w:pPr>
              <w:spacing w:before="60"/>
              <w:rPr>
                <w:rFonts w:eastAsia="Calibri" w:cs="Arial"/>
                <w:bCs/>
                <w:i/>
                <w:szCs w:val="22"/>
              </w:rPr>
            </w:pPr>
            <w:r>
              <w:rPr>
                <w:rFonts w:eastAsia="Calibri" w:cs="Arial"/>
                <w:bCs/>
                <w:iCs/>
                <w:szCs w:val="22"/>
              </w:rPr>
              <w:t xml:space="preserve">Leitfrage: </w:t>
            </w:r>
            <w:r w:rsidRPr="00D413D9">
              <w:rPr>
                <w:rFonts w:eastAsia="Calibri" w:cs="Arial"/>
                <w:bCs/>
                <w:i/>
                <w:szCs w:val="22"/>
              </w:rPr>
              <w:t>„Woher wissen wir eigentlich, was der Prophet sagte?“</w:t>
            </w:r>
          </w:p>
          <w:p w:rsidR="008D64DC" w:rsidRDefault="008D64DC" w:rsidP="008D64DC">
            <w:pPr>
              <w:spacing w:before="60"/>
              <w:rPr>
                <w:rFonts w:eastAsia="Calibri" w:cs="Arial"/>
                <w:bCs/>
                <w:i/>
                <w:szCs w:val="22"/>
              </w:rPr>
            </w:pPr>
          </w:p>
          <w:p w:rsidR="008D64DC" w:rsidRDefault="008D64DC" w:rsidP="008D64DC">
            <w:pPr>
              <w:spacing w:before="60"/>
              <w:rPr>
                <w:rFonts w:eastAsia="Calibri" w:cs="Arial"/>
                <w:bCs/>
                <w:iCs/>
                <w:szCs w:val="22"/>
              </w:rPr>
            </w:pPr>
            <w:r>
              <w:rPr>
                <w:rFonts w:eastAsia="Calibri" w:cs="Arial"/>
                <w:bCs/>
                <w:iCs/>
                <w:szCs w:val="22"/>
              </w:rPr>
              <w:t xml:space="preserve">Einstieg mit einem exemplarischen </w:t>
            </w:r>
            <w:proofErr w:type="spellStart"/>
            <w:r>
              <w:rPr>
                <w:rFonts w:eastAsia="Calibri" w:cs="Arial"/>
                <w:bCs/>
                <w:iCs/>
                <w:szCs w:val="22"/>
              </w:rPr>
              <w:t>Hadīṭh</w:t>
            </w:r>
            <w:proofErr w:type="spellEnd"/>
            <w:r>
              <w:rPr>
                <w:rFonts w:eastAsia="Calibri" w:cs="Arial"/>
                <w:bCs/>
                <w:iCs/>
                <w:szCs w:val="22"/>
              </w:rPr>
              <w:t xml:space="preserve"> und einem vollständigen </w:t>
            </w:r>
            <w:proofErr w:type="spellStart"/>
            <w:r>
              <w:rPr>
                <w:rFonts w:eastAsia="Calibri" w:cs="Arial"/>
                <w:bCs/>
                <w:iCs/>
                <w:szCs w:val="22"/>
              </w:rPr>
              <w:t>Isnād</w:t>
            </w:r>
            <w:proofErr w:type="spellEnd"/>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„Welche Informationen kann man hier entnehmen?“</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 xml:space="preserve">Sammlung der genannten Begriffe </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Erste Erklärungen durch Schüler</w:t>
            </w:r>
            <w:r w:rsidR="0032762B">
              <w:rPr>
                <w:rFonts w:eastAsia="Calibri" w:cs="Arial"/>
                <w:bCs/>
                <w:iCs/>
                <w:szCs w:val="22"/>
              </w:rPr>
              <w:t>innen und Schüler</w:t>
            </w:r>
          </w:p>
          <w:p w:rsidR="008D64DC" w:rsidRDefault="008D64DC" w:rsidP="008D64DC">
            <w:pPr>
              <w:spacing w:before="60"/>
              <w:rPr>
                <w:rFonts w:eastAsia="Calibri" w:cs="Arial"/>
                <w:bCs/>
                <w:iCs/>
                <w:szCs w:val="22"/>
              </w:rPr>
            </w:pPr>
          </w:p>
          <w:p w:rsidR="008D64DC" w:rsidRPr="00105360" w:rsidRDefault="008D64DC" w:rsidP="008D64DC">
            <w:pPr>
              <w:spacing w:before="60"/>
              <w:rPr>
                <w:rFonts w:eastAsia="Calibri" w:cs="Arial"/>
                <w:bCs/>
                <w:iCs/>
                <w:szCs w:val="22"/>
              </w:rPr>
            </w:pPr>
            <w:r>
              <w:rPr>
                <w:rFonts w:eastAsia="Calibri" w:cs="Arial"/>
                <w:bCs/>
                <w:iCs/>
                <w:szCs w:val="22"/>
              </w:rPr>
              <w:t xml:space="preserve">Unterscheidung von </w:t>
            </w:r>
            <w:proofErr w:type="spellStart"/>
            <w:r w:rsidRPr="00105360">
              <w:rPr>
                <w:rFonts w:eastAsia="Calibri" w:cs="Arial"/>
                <w:bCs/>
                <w:i/>
                <w:szCs w:val="22"/>
              </w:rPr>
              <w:t>matn</w:t>
            </w:r>
            <w:proofErr w:type="spellEnd"/>
            <w:r>
              <w:rPr>
                <w:rFonts w:eastAsia="Calibri" w:cs="Arial"/>
                <w:bCs/>
                <w:iCs/>
                <w:szCs w:val="22"/>
              </w:rPr>
              <w:t xml:space="preserve"> (Text) und </w:t>
            </w:r>
            <w:proofErr w:type="spellStart"/>
            <w:r w:rsidRPr="00105360">
              <w:rPr>
                <w:rFonts w:eastAsia="Calibri" w:cs="Arial"/>
                <w:bCs/>
                <w:i/>
                <w:szCs w:val="22"/>
              </w:rPr>
              <w:t>isnād</w:t>
            </w:r>
            <w:proofErr w:type="spellEnd"/>
            <w:r>
              <w:rPr>
                <w:rFonts w:eastAsia="Calibri" w:cs="Arial"/>
                <w:bCs/>
                <w:i/>
                <w:szCs w:val="22"/>
              </w:rPr>
              <w:t xml:space="preserve"> </w:t>
            </w:r>
            <w:r>
              <w:rPr>
                <w:rFonts w:eastAsia="Calibri" w:cs="Arial"/>
                <w:bCs/>
                <w:szCs w:val="22"/>
              </w:rPr>
              <w:t>(</w:t>
            </w:r>
            <w:proofErr w:type="spellStart"/>
            <w:r>
              <w:rPr>
                <w:rFonts w:eastAsia="Calibri" w:cs="Arial"/>
                <w:bCs/>
                <w:szCs w:val="22"/>
              </w:rPr>
              <w:t>Überliefererkette</w:t>
            </w:r>
            <w:proofErr w:type="spellEnd"/>
            <w:r>
              <w:rPr>
                <w:rFonts w:eastAsia="Calibri" w:cs="Arial"/>
                <w:bCs/>
                <w:szCs w:val="22"/>
              </w:rPr>
              <w:t>)</w:t>
            </w:r>
          </w:p>
          <w:p w:rsidR="008D64DC" w:rsidRDefault="008D64DC" w:rsidP="008D64DC">
            <w:pPr>
              <w:spacing w:before="60"/>
              <w:rPr>
                <w:rFonts w:eastAsia="Calibri" w:cs="Arial"/>
                <w:bCs/>
                <w:iCs/>
                <w:szCs w:val="22"/>
              </w:rPr>
            </w:pPr>
          </w:p>
          <w:p w:rsidR="008D64DC" w:rsidRPr="00105360" w:rsidRDefault="008D64DC" w:rsidP="008D64DC">
            <w:pPr>
              <w:spacing w:before="60"/>
              <w:rPr>
                <w:rFonts w:eastAsia="Calibri" w:cs="Arial"/>
                <w:bCs/>
                <w:iCs/>
                <w:szCs w:val="22"/>
              </w:rPr>
            </w:pPr>
            <w:r>
              <w:rPr>
                <w:rFonts w:eastAsia="Calibri" w:cs="Arial"/>
                <w:bCs/>
                <w:iCs/>
                <w:szCs w:val="22"/>
              </w:rPr>
              <w:t>Festhalten der noch offenen Fragen</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 xml:space="preserve">Erarbeitung der Grundzüge der klassisch-islamischen </w:t>
            </w:r>
            <w:proofErr w:type="spellStart"/>
            <w:r>
              <w:rPr>
                <w:rFonts w:eastAsia="Calibri" w:cs="Arial"/>
                <w:bCs/>
                <w:iCs/>
                <w:szCs w:val="22"/>
              </w:rPr>
              <w:t>Hadith</w:t>
            </w:r>
            <w:proofErr w:type="spellEnd"/>
            <w:r>
              <w:rPr>
                <w:rFonts w:eastAsia="Calibri" w:cs="Arial"/>
                <w:bCs/>
                <w:iCs/>
                <w:szCs w:val="22"/>
              </w:rPr>
              <w:t>-Wissenschaften (</w:t>
            </w:r>
            <w:proofErr w:type="spellStart"/>
            <w:r w:rsidRPr="00FE2F2D">
              <w:rPr>
                <w:rFonts w:eastAsia="Calibri" w:cs="Arial"/>
                <w:bCs/>
                <w:i/>
                <w:szCs w:val="22"/>
              </w:rPr>
              <w:t>ʿilm</w:t>
            </w:r>
            <w:proofErr w:type="spellEnd"/>
            <w:r w:rsidRPr="00FE2F2D">
              <w:rPr>
                <w:rFonts w:eastAsia="Calibri" w:cs="Arial"/>
                <w:bCs/>
                <w:i/>
                <w:szCs w:val="22"/>
              </w:rPr>
              <w:t xml:space="preserve"> al-</w:t>
            </w:r>
            <w:proofErr w:type="spellStart"/>
            <w:r w:rsidRPr="00FE2F2D">
              <w:rPr>
                <w:rFonts w:eastAsia="Calibri" w:cs="Arial"/>
                <w:bCs/>
                <w:i/>
                <w:szCs w:val="22"/>
              </w:rPr>
              <w:t>ḥadīth</w:t>
            </w:r>
            <w:proofErr w:type="spellEnd"/>
            <w:r>
              <w:rPr>
                <w:rFonts w:eastAsia="Calibri" w:cs="Arial"/>
                <w:bCs/>
                <w:iCs/>
                <w:szCs w:val="22"/>
              </w:rPr>
              <w:t>)</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„Wie versuchten die Gelehrten sicherzustellen, dass sie nur wirkliche Prophetenworte überlieferten?“</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 xml:space="preserve">Unterscheidung von </w:t>
            </w:r>
          </w:p>
          <w:p w:rsidR="008D64DC" w:rsidRDefault="008D64DC" w:rsidP="008D64DC">
            <w:pPr>
              <w:numPr>
                <w:ilvl w:val="0"/>
                <w:numId w:val="1"/>
              </w:numPr>
              <w:spacing w:before="60"/>
              <w:rPr>
                <w:rFonts w:eastAsia="Calibri" w:cs="Arial"/>
                <w:szCs w:val="22"/>
              </w:rPr>
            </w:pPr>
            <w:proofErr w:type="spellStart"/>
            <w:r>
              <w:rPr>
                <w:rFonts w:eastAsia="Calibri" w:cs="Arial"/>
                <w:szCs w:val="22"/>
              </w:rPr>
              <w:t>Hadith</w:t>
            </w:r>
            <w:proofErr w:type="spellEnd"/>
            <w:r>
              <w:rPr>
                <w:rFonts w:eastAsia="Calibri" w:cs="Arial"/>
                <w:szCs w:val="22"/>
              </w:rPr>
              <w:t xml:space="preserve"> als Begriff (Bericht/ Erzählung)</w:t>
            </w:r>
          </w:p>
          <w:p w:rsidR="008D64DC" w:rsidRPr="00CE1A08" w:rsidRDefault="008D64DC" w:rsidP="008D64DC">
            <w:pPr>
              <w:numPr>
                <w:ilvl w:val="0"/>
                <w:numId w:val="1"/>
              </w:numPr>
              <w:spacing w:before="60"/>
              <w:rPr>
                <w:rFonts w:eastAsia="Calibri" w:cs="Arial"/>
                <w:szCs w:val="22"/>
              </w:rPr>
            </w:pPr>
            <w:proofErr w:type="spellStart"/>
            <w:r>
              <w:rPr>
                <w:rFonts w:eastAsia="Calibri" w:cs="Arial"/>
                <w:szCs w:val="22"/>
              </w:rPr>
              <w:t>Hadith</w:t>
            </w:r>
            <w:proofErr w:type="spellEnd"/>
            <w:r w:rsidRPr="00CE1A08">
              <w:rPr>
                <w:rFonts w:eastAsia="Calibri" w:cs="Arial"/>
                <w:szCs w:val="22"/>
              </w:rPr>
              <w:t xml:space="preserve"> als historisch authentischer Ausspruch des Propheten (also das, wonach die </w:t>
            </w:r>
            <w:proofErr w:type="spellStart"/>
            <w:r w:rsidRPr="00CE1A08">
              <w:rPr>
                <w:rFonts w:eastAsia="Calibri" w:cs="Arial"/>
                <w:szCs w:val="22"/>
              </w:rPr>
              <w:t>Hadīth</w:t>
            </w:r>
            <w:proofErr w:type="spellEnd"/>
            <w:r w:rsidRPr="00CE1A08">
              <w:rPr>
                <w:rFonts w:eastAsia="Calibri" w:cs="Arial"/>
                <w:szCs w:val="22"/>
              </w:rPr>
              <w:t>-Wissenschaft sucht)</w:t>
            </w:r>
          </w:p>
          <w:p w:rsidR="008D64DC" w:rsidRPr="00CE1A08" w:rsidRDefault="008D64DC" w:rsidP="008D64DC">
            <w:pPr>
              <w:numPr>
                <w:ilvl w:val="0"/>
                <w:numId w:val="1"/>
              </w:numPr>
              <w:spacing w:before="60"/>
              <w:rPr>
                <w:rFonts w:eastAsia="Calibri" w:cs="Arial"/>
                <w:szCs w:val="22"/>
              </w:rPr>
            </w:pPr>
            <w:proofErr w:type="spellStart"/>
            <w:r w:rsidRPr="00CE1A08">
              <w:rPr>
                <w:rFonts w:eastAsia="Calibri" w:cs="Arial"/>
                <w:szCs w:val="22"/>
              </w:rPr>
              <w:t>Had</w:t>
            </w:r>
            <w:r>
              <w:rPr>
                <w:rFonts w:eastAsia="Calibri" w:cs="Arial"/>
                <w:szCs w:val="22"/>
              </w:rPr>
              <w:t>ith</w:t>
            </w:r>
            <w:proofErr w:type="spellEnd"/>
            <w:r w:rsidRPr="00CE1A08">
              <w:rPr>
                <w:rFonts w:eastAsia="Calibri" w:cs="Arial"/>
                <w:szCs w:val="22"/>
              </w:rPr>
              <w:t xml:space="preserve"> als eine konkrete Überlieferung eines solchen </w:t>
            </w:r>
            <w:r>
              <w:rPr>
                <w:rFonts w:eastAsia="Calibri" w:cs="Arial"/>
                <w:szCs w:val="22"/>
              </w:rPr>
              <w:t xml:space="preserve">mutmaßlichen </w:t>
            </w:r>
            <w:r w:rsidRPr="00CE1A08">
              <w:rPr>
                <w:rFonts w:eastAsia="Calibri" w:cs="Arial"/>
                <w:szCs w:val="22"/>
              </w:rPr>
              <w:t xml:space="preserve">Wortes in einem (erhaltenen) </w:t>
            </w:r>
            <w:proofErr w:type="spellStart"/>
            <w:r w:rsidRPr="00CE1A08">
              <w:rPr>
                <w:rFonts w:eastAsia="Calibri" w:cs="Arial"/>
                <w:szCs w:val="22"/>
              </w:rPr>
              <w:t>Hadīthwerk</w:t>
            </w:r>
            <w:proofErr w:type="spellEnd"/>
          </w:p>
          <w:p w:rsidR="008D64DC" w:rsidRDefault="008D64DC" w:rsidP="008D64DC">
            <w:pPr>
              <w:numPr>
                <w:ilvl w:val="0"/>
                <w:numId w:val="1"/>
              </w:numPr>
              <w:spacing w:before="60"/>
              <w:rPr>
                <w:rFonts w:eastAsia="Calibri" w:cs="Arial"/>
                <w:szCs w:val="22"/>
              </w:rPr>
            </w:pPr>
            <w:r w:rsidRPr="004328E2">
              <w:rPr>
                <w:rFonts w:eastAsia="Calibri" w:cs="Arial"/>
                <w:i/>
                <w:iCs/>
                <w:szCs w:val="22"/>
              </w:rPr>
              <w:t>Nicht</w:t>
            </w:r>
            <w:r w:rsidRPr="00CE1A08">
              <w:rPr>
                <w:rFonts w:eastAsia="Calibri" w:cs="Arial"/>
                <w:szCs w:val="22"/>
              </w:rPr>
              <w:t xml:space="preserve"> mehr erhaltene </w:t>
            </w:r>
            <w:proofErr w:type="spellStart"/>
            <w:r w:rsidRPr="00CE1A08">
              <w:rPr>
                <w:rFonts w:eastAsia="Calibri" w:cs="Arial"/>
                <w:szCs w:val="22"/>
              </w:rPr>
              <w:t>Hadīth</w:t>
            </w:r>
            <w:proofErr w:type="spellEnd"/>
            <w:r w:rsidRPr="00CE1A08">
              <w:rPr>
                <w:rFonts w:eastAsia="Calibri" w:cs="Arial"/>
                <w:szCs w:val="22"/>
              </w:rPr>
              <w:t>-Aufzeichnungen schon aus der Zeit der Prophetengefährten</w:t>
            </w:r>
            <w:r>
              <w:rPr>
                <w:rFonts w:eastAsia="Calibri" w:cs="Arial"/>
                <w:szCs w:val="22"/>
              </w:rPr>
              <w:t xml:space="preserve"> und ersten Jahrhunderte</w:t>
            </w:r>
            <w:r w:rsidRPr="00CE1A08">
              <w:rPr>
                <w:rFonts w:eastAsia="Calibri" w:cs="Arial"/>
                <w:szCs w:val="22"/>
              </w:rPr>
              <w:t xml:space="preserve"> (siehe</w:t>
            </w:r>
            <w:r>
              <w:rPr>
                <w:rFonts w:eastAsia="Calibri" w:cs="Arial"/>
                <w:szCs w:val="22"/>
              </w:rPr>
              <w:t xml:space="preserve"> Auszug von Fuat Sezgin</w:t>
            </w:r>
            <w:r w:rsidRPr="00CE1A08">
              <w:rPr>
                <w:rFonts w:eastAsia="Calibri" w:cs="Arial"/>
                <w:szCs w:val="22"/>
              </w:rPr>
              <w:t xml:space="preserve"> rechts</w:t>
            </w:r>
            <w:r>
              <w:rPr>
                <w:rFonts w:eastAsia="Calibri" w:cs="Arial"/>
                <w:szCs w:val="22"/>
              </w:rPr>
              <w:t xml:space="preserve"> unten</w:t>
            </w:r>
            <w:r w:rsidRPr="00CE1A08">
              <w:rPr>
                <w:rFonts w:eastAsia="Calibri" w:cs="Arial"/>
                <w:szCs w:val="22"/>
              </w:rPr>
              <w:t>)</w:t>
            </w:r>
          </w:p>
          <w:p w:rsidR="008D64DC" w:rsidRDefault="008D64DC" w:rsidP="008D64DC">
            <w:pPr>
              <w:numPr>
                <w:ilvl w:val="0"/>
                <w:numId w:val="1"/>
              </w:numPr>
              <w:spacing w:before="60"/>
              <w:rPr>
                <w:rFonts w:eastAsia="Calibri" w:cs="Arial"/>
                <w:szCs w:val="22"/>
              </w:rPr>
            </w:pPr>
            <w:r>
              <w:rPr>
                <w:rFonts w:eastAsia="Calibri" w:cs="Arial"/>
                <w:szCs w:val="22"/>
              </w:rPr>
              <w:t xml:space="preserve">Bis heute erhaltene klassische </w:t>
            </w:r>
            <w:proofErr w:type="spellStart"/>
            <w:r>
              <w:rPr>
                <w:rFonts w:eastAsia="Calibri" w:cs="Arial"/>
                <w:szCs w:val="22"/>
              </w:rPr>
              <w:t>Hadithwerke</w:t>
            </w:r>
            <w:proofErr w:type="spellEnd"/>
            <w:r>
              <w:rPr>
                <w:rFonts w:eastAsia="Calibri" w:cs="Arial"/>
                <w:szCs w:val="22"/>
              </w:rPr>
              <w:t xml:space="preserve"> (einschließlich der „kanonischen“ Sammlungen, </w:t>
            </w:r>
            <w:r>
              <w:rPr>
                <w:rFonts w:eastAsia="Calibri" w:cs="Arial"/>
                <w:szCs w:val="22"/>
              </w:rPr>
              <w:br/>
              <w:t xml:space="preserve">insbesondere als der </w:t>
            </w:r>
            <w:r w:rsidRPr="008D07F0">
              <w:rPr>
                <w:rFonts w:eastAsia="Calibri" w:cs="Arial"/>
                <w:i/>
                <w:iCs/>
                <w:szCs w:val="22"/>
              </w:rPr>
              <w:t>al-</w:t>
            </w:r>
            <w:proofErr w:type="spellStart"/>
            <w:r w:rsidRPr="008D07F0">
              <w:rPr>
                <w:rFonts w:eastAsia="Calibri" w:cs="Arial"/>
                <w:i/>
                <w:iCs/>
                <w:szCs w:val="22"/>
              </w:rPr>
              <w:t>kutub</w:t>
            </w:r>
            <w:proofErr w:type="spellEnd"/>
            <w:r w:rsidRPr="008D07F0">
              <w:rPr>
                <w:rFonts w:eastAsia="Calibri" w:cs="Arial"/>
                <w:i/>
                <w:iCs/>
                <w:szCs w:val="22"/>
              </w:rPr>
              <w:t xml:space="preserve"> al-</w:t>
            </w:r>
            <w:proofErr w:type="spellStart"/>
            <w:r w:rsidRPr="008D07F0">
              <w:rPr>
                <w:rFonts w:eastAsia="Calibri" w:cs="Arial"/>
                <w:i/>
                <w:iCs/>
                <w:szCs w:val="22"/>
              </w:rPr>
              <w:t>sitta</w:t>
            </w:r>
            <w:proofErr w:type="spellEnd"/>
            <w:r>
              <w:rPr>
                <w:rFonts w:eastAsia="Calibri" w:cs="Arial"/>
                <w:szCs w:val="22"/>
              </w:rPr>
              <w:t>)</w:t>
            </w:r>
          </w:p>
          <w:p w:rsidR="008D64DC" w:rsidRDefault="008D64DC" w:rsidP="008D64DC">
            <w:pPr>
              <w:numPr>
                <w:ilvl w:val="0"/>
                <w:numId w:val="1"/>
              </w:numPr>
              <w:spacing w:before="60"/>
              <w:rPr>
                <w:rFonts w:eastAsia="Calibri" w:cs="Arial"/>
                <w:szCs w:val="22"/>
              </w:rPr>
            </w:pPr>
            <w:r>
              <w:rPr>
                <w:rFonts w:eastAsia="Calibri" w:cs="Arial"/>
                <w:szCs w:val="22"/>
              </w:rPr>
              <w:t xml:space="preserve">Wesentlich später angefertigte Neusammlungen von </w:t>
            </w:r>
            <w:proofErr w:type="spellStart"/>
            <w:r>
              <w:rPr>
                <w:rFonts w:eastAsia="Calibri" w:cs="Arial"/>
                <w:szCs w:val="22"/>
              </w:rPr>
              <w:t>Hadithen</w:t>
            </w:r>
            <w:proofErr w:type="spellEnd"/>
            <w:r>
              <w:rPr>
                <w:rFonts w:eastAsia="Calibri" w:cs="Arial"/>
                <w:szCs w:val="22"/>
              </w:rPr>
              <w:t xml:space="preserve"> auf Basis der klassischen </w:t>
            </w:r>
            <w:proofErr w:type="spellStart"/>
            <w:r>
              <w:rPr>
                <w:rFonts w:eastAsia="Calibri" w:cs="Arial"/>
                <w:szCs w:val="22"/>
              </w:rPr>
              <w:t>Ḥadīṭhwerke</w:t>
            </w:r>
            <w:proofErr w:type="spellEnd"/>
          </w:p>
          <w:p w:rsidR="008D64DC" w:rsidRDefault="008D64DC" w:rsidP="008D64DC">
            <w:pPr>
              <w:numPr>
                <w:ilvl w:val="0"/>
                <w:numId w:val="1"/>
              </w:numPr>
              <w:spacing w:before="60"/>
              <w:rPr>
                <w:rFonts w:eastAsia="Calibri" w:cs="Arial"/>
                <w:szCs w:val="22"/>
              </w:rPr>
            </w:pPr>
            <w:r>
              <w:rPr>
                <w:rFonts w:eastAsia="Calibri" w:cs="Arial"/>
                <w:szCs w:val="22"/>
              </w:rPr>
              <w:t>„</w:t>
            </w:r>
            <w:proofErr w:type="spellStart"/>
            <w:r>
              <w:rPr>
                <w:rFonts w:eastAsia="Calibri" w:cs="Arial"/>
                <w:szCs w:val="22"/>
              </w:rPr>
              <w:t>Hadith</w:t>
            </w:r>
            <w:proofErr w:type="spellEnd"/>
            <w:r>
              <w:rPr>
                <w:rFonts w:eastAsia="Calibri" w:cs="Arial"/>
                <w:szCs w:val="22"/>
              </w:rPr>
              <w:t>“ als zusätzliche Bezeichnung jeglicher Überlieferung von Aussagen von Prophetengefährten und Nachfolgern</w:t>
            </w:r>
          </w:p>
          <w:p w:rsidR="008D64DC" w:rsidRDefault="008D64DC" w:rsidP="008D64DC">
            <w:pPr>
              <w:numPr>
                <w:ilvl w:val="0"/>
                <w:numId w:val="1"/>
              </w:numPr>
              <w:spacing w:before="60"/>
              <w:rPr>
                <w:rFonts w:eastAsia="Calibri" w:cs="Arial"/>
                <w:szCs w:val="22"/>
              </w:rPr>
            </w:pPr>
            <w:proofErr w:type="spellStart"/>
            <w:r>
              <w:rPr>
                <w:rFonts w:eastAsia="Calibri" w:cs="Arial"/>
                <w:szCs w:val="22"/>
              </w:rPr>
              <w:t>Hadith</w:t>
            </w:r>
            <w:proofErr w:type="spellEnd"/>
            <w:r>
              <w:rPr>
                <w:rFonts w:eastAsia="Calibri" w:cs="Arial"/>
                <w:szCs w:val="22"/>
              </w:rPr>
              <w:t xml:space="preserve"> als textliche Überlieferung über die Sunna des Propheten (neben einer Überlieferung durch Praxisweitergabe)</w:t>
            </w:r>
          </w:p>
          <w:p w:rsidR="008D64DC" w:rsidRDefault="008D64DC" w:rsidP="008D64DC">
            <w:pPr>
              <w:numPr>
                <w:ilvl w:val="0"/>
                <w:numId w:val="1"/>
              </w:numPr>
              <w:spacing w:before="60"/>
              <w:rPr>
                <w:rFonts w:eastAsia="Calibri" w:cs="Arial"/>
                <w:szCs w:val="22"/>
              </w:rPr>
            </w:pPr>
            <w:r>
              <w:rPr>
                <w:rFonts w:eastAsia="Calibri" w:cs="Arial"/>
                <w:szCs w:val="22"/>
              </w:rPr>
              <w:t xml:space="preserve">Zum </w:t>
            </w:r>
            <w:proofErr w:type="spellStart"/>
            <w:r>
              <w:rPr>
                <w:rFonts w:eastAsia="Calibri" w:cs="Arial"/>
                <w:szCs w:val="22"/>
              </w:rPr>
              <w:t>Hadith</w:t>
            </w:r>
            <w:proofErr w:type="spellEnd"/>
            <w:r>
              <w:rPr>
                <w:rFonts w:eastAsia="Calibri" w:cs="Arial"/>
                <w:szCs w:val="22"/>
              </w:rPr>
              <w:t xml:space="preserve"> analoge Überlieferungen in den Literaturgattungen des </w:t>
            </w:r>
            <w:proofErr w:type="spellStart"/>
            <w:r>
              <w:rPr>
                <w:rFonts w:eastAsia="Calibri" w:cs="Arial"/>
                <w:szCs w:val="22"/>
              </w:rPr>
              <w:t>Tafsīr</w:t>
            </w:r>
            <w:proofErr w:type="spellEnd"/>
            <w:r>
              <w:rPr>
                <w:rFonts w:eastAsia="Calibri" w:cs="Arial"/>
                <w:szCs w:val="22"/>
              </w:rPr>
              <w:t xml:space="preserve">, des </w:t>
            </w:r>
            <w:proofErr w:type="spellStart"/>
            <w:r>
              <w:rPr>
                <w:rFonts w:eastAsia="Calibri" w:cs="Arial"/>
                <w:szCs w:val="22"/>
              </w:rPr>
              <w:t>Fiqh</w:t>
            </w:r>
            <w:proofErr w:type="spellEnd"/>
            <w:r>
              <w:rPr>
                <w:rFonts w:eastAsia="Calibri" w:cs="Arial"/>
                <w:szCs w:val="22"/>
              </w:rPr>
              <w:t xml:space="preserve"> und der </w:t>
            </w:r>
            <w:proofErr w:type="spellStart"/>
            <w:r>
              <w:rPr>
                <w:rFonts w:eastAsia="Calibri" w:cs="Arial"/>
                <w:szCs w:val="22"/>
              </w:rPr>
              <w:t>Sīra</w:t>
            </w:r>
            <w:proofErr w:type="spellEnd"/>
          </w:p>
          <w:p w:rsidR="008D64DC" w:rsidRDefault="008D64DC" w:rsidP="008D64DC">
            <w:pPr>
              <w:spacing w:before="60"/>
              <w:rPr>
                <w:rFonts w:eastAsia="Calibri" w:cs="Arial"/>
                <w:szCs w:val="22"/>
              </w:rPr>
            </w:pPr>
          </w:p>
          <w:p w:rsidR="008D64DC" w:rsidRDefault="008D64DC" w:rsidP="008D64DC">
            <w:pPr>
              <w:spacing w:before="60"/>
              <w:rPr>
                <w:rFonts w:eastAsia="Calibri" w:cs="Arial"/>
                <w:i/>
                <w:iCs/>
                <w:szCs w:val="22"/>
              </w:rPr>
            </w:pPr>
            <w:r>
              <w:rPr>
                <w:rFonts w:eastAsia="Calibri" w:cs="Arial"/>
                <w:szCs w:val="22"/>
              </w:rPr>
              <w:t xml:space="preserve">Exemplarische Erarbeitung der Arten der Weitergabe von </w:t>
            </w:r>
            <w:proofErr w:type="spellStart"/>
            <w:r>
              <w:rPr>
                <w:rFonts w:eastAsia="Calibri" w:cs="Arial"/>
                <w:szCs w:val="22"/>
              </w:rPr>
              <w:t>Ḥadīṭhen</w:t>
            </w:r>
            <w:proofErr w:type="spellEnd"/>
            <w:r>
              <w:rPr>
                <w:rFonts w:eastAsia="Calibri" w:cs="Arial"/>
                <w:szCs w:val="22"/>
              </w:rPr>
              <w:t xml:space="preserve"> vom Meister (</w:t>
            </w:r>
            <w:proofErr w:type="spellStart"/>
            <w:r w:rsidRPr="008D07F0">
              <w:rPr>
                <w:rFonts w:eastAsia="Calibri" w:cs="Arial"/>
                <w:i/>
                <w:iCs/>
                <w:szCs w:val="22"/>
              </w:rPr>
              <w:t>shayḫ</w:t>
            </w:r>
            <w:proofErr w:type="spellEnd"/>
            <w:r>
              <w:rPr>
                <w:rFonts w:eastAsia="Calibri" w:cs="Arial"/>
                <w:szCs w:val="22"/>
              </w:rPr>
              <w:t>) an den Schüler (</w:t>
            </w:r>
            <w:proofErr w:type="spellStart"/>
            <w:r w:rsidRPr="00CE1A08">
              <w:rPr>
                <w:rFonts w:eastAsia="Calibri" w:cs="Arial"/>
                <w:i/>
                <w:iCs/>
                <w:szCs w:val="22"/>
              </w:rPr>
              <w:t>taḥammul</w:t>
            </w:r>
            <w:proofErr w:type="spellEnd"/>
            <w:r w:rsidRPr="00CE1A08">
              <w:rPr>
                <w:rFonts w:eastAsia="Calibri" w:cs="Arial"/>
                <w:i/>
                <w:iCs/>
                <w:szCs w:val="22"/>
              </w:rPr>
              <w:t xml:space="preserve"> al-</w:t>
            </w:r>
            <w:proofErr w:type="spellStart"/>
            <w:r w:rsidRPr="00CE1A08">
              <w:rPr>
                <w:rFonts w:eastAsia="Calibri" w:cs="Arial"/>
                <w:i/>
                <w:iCs/>
                <w:szCs w:val="22"/>
              </w:rPr>
              <w:t>ʿilm</w:t>
            </w:r>
            <w:proofErr w:type="spellEnd"/>
            <w:r>
              <w:rPr>
                <w:rFonts w:eastAsia="Calibri" w:cs="Arial"/>
                <w:i/>
                <w:iCs/>
                <w:szCs w:val="22"/>
              </w:rPr>
              <w:t xml:space="preserve"> – </w:t>
            </w:r>
            <w:r>
              <w:rPr>
                <w:rFonts w:eastAsia="Calibri" w:cs="Arial"/>
                <w:szCs w:val="22"/>
              </w:rPr>
              <w:t>Übernahme der Wissenschaften)</w:t>
            </w:r>
            <w:r>
              <w:rPr>
                <w:rFonts w:eastAsia="Calibri" w:cs="Arial"/>
                <w:i/>
                <w:iCs/>
                <w:szCs w:val="22"/>
              </w:rPr>
              <w:t xml:space="preserve"> </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Samā</w:t>
            </w:r>
            <w:r>
              <w:rPr>
                <w:rFonts w:eastAsia="Calibri" w:cs="Arial"/>
                <w:szCs w:val="22"/>
              </w:rPr>
              <w:t>ʿ</w:t>
            </w:r>
            <w:proofErr w:type="spellEnd"/>
            <w:r>
              <w:rPr>
                <w:rFonts w:eastAsia="Calibri" w:cs="Arial"/>
                <w:szCs w:val="22"/>
              </w:rPr>
              <w:t xml:space="preserve"> (Schüler hört Überlieferung vom Meister persönlich)</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Qirāʾa</w:t>
            </w:r>
            <w:proofErr w:type="spellEnd"/>
            <w:r>
              <w:rPr>
                <w:rFonts w:eastAsia="Calibri" w:cs="Arial"/>
                <w:szCs w:val="22"/>
              </w:rPr>
              <w:t xml:space="preserve"> (Schüler trägt einen </w:t>
            </w:r>
            <w:proofErr w:type="spellStart"/>
            <w:r>
              <w:rPr>
                <w:rFonts w:eastAsia="Calibri" w:cs="Arial"/>
                <w:szCs w:val="22"/>
              </w:rPr>
              <w:t>Ḥadīṭh</w:t>
            </w:r>
            <w:proofErr w:type="spellEnd"/>
            <w:r>
              <w:rPr>
                <w:rFonts w:eastAsia="Calibri" w:cs="Arial"/>
                <w:szCs w:val="22"/>
              </w:rPr>
              <w:t xml:space="preserve"> vor dem überliefernden Meister vor, der ihm darauf die Bestätigung zur Weitergabe gibt)</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Idjāza</w:t>
            </w:r>
            <w:proofErr w:type="spellEnd"/>
            <w:r>
              <w:rPr>
                <w:rFonts w:eastAsia="Calibri" w:cs="Arial"/>
                <w:szCs w:val="22"/>
              </w:rPr>
              <w:t xml:space="preserve"> (Meister erlaubt einem Schüler aus seinen Werken zu überliefern)</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Munāwala</w:t>
            </w:r>
            <w:proofErr w:type="spellEnd"/>
            <w:r w:rsidRPr="009A0588">
              <w:rPr>
                <w:rFonts w:eastAsia="Calibri" w:cs="Arial"/>
                <w:i/>
                <w:iCs/>
                <w:szCs w:val="22"/>
              </w:rPr>
              <w:t xml:space="preserve"> </w:t>
            </w:r>
            <w:r>
              <w:rPr>
                <w:rFonts w:eastAsia="Calibri" w:cs="Arial"/>
                <w:szCs w:val="22"/>
              </w:rPr>
              <w:t>(Meister übergibt Schüler ein Werk von ihm mit der Lizenz zur Weitergabe)</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Kitāba</w:t>
            </w:r>
            <w:proofErr w:type="spellEnd"/>
            <w:r>
              <w:rPr>
                <w:rFonts w:eastAsia="Calibri" w:cs="Arial"/>
                <w:szCs w:val="22"/>
              </w:rPr>
              <w:t xml:space="preserve"> (Meister fertigt eine Kopie seines Werkes für seinen Schüler an)</w:t>
            </w:r>
          </w:p>
          <w:p w:rsidR="008D64DC" w:rsidRDefault="008D64DC" w:rsidP="008D64DC">
            <w:pPr>
              <w:numPr>
                <w:ilvl w:val="0"/>
                <w:numId w:val="1"/>
              </w:numPr>
              <w:spacing w:before="60"/>
              <w:rPr>
                <w:rFonts w:eastAsia="Calibri" w:cs="Arial"/>
                <w:szCs w:val="22"/>
              </w:rPr>
            </w:pPr>
            <w:r>
              <w:rPr>
                <w:rFonts w:eastAsia="Calibri" w:cs="Arial"/>
                <w:szCs w:val="22"/>
              </w:rPr>
              <w:t>Meister übergibt Schüler ein Werk, ohne klaren Hinweis darauf, dass dieser daraus überliefern darf</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Waṣīya</w:t>
            </w:r>
            <w:proofErr w:type="spellEnd"/>
            <w:r>
              <w:rPr>
                <w:rFonts w:eastAsia="Calibri" w:cs="Arial"/>
                <w:szCs w:val="22"/>
              </w:rPr>
              <w:t>: Der Meister bevollmächtigt vor seinem Tod (oder eine Reise) schriftlich jemanden aus seinen Werken zu überliefen</w:t>
            </w:r>
          </w:p>
          <w:p w:rsidR="008D64DC" w:rsidRDefault="008D64DC" w:rsidP="008D64DC">
            <w:pPr>
              <w:numPr>
                <w:ilvl w:val="0"/>
                <w:numId w:val="1"/>
              </w:numPr>
              <w:spacing w:before="60"/>
              <w:rPr>
                <w:rFonts w:eastAsia="Calibri" w:cs="Arial"/>
                <w:szCs w:val="22"/>
              </w:rPr>
            </w:pPr>
            <w:proofErr w:type="spellStart"/>
            <w:r w:rsidRPr="009A0588">
              <w:rPr>
                <w:rFonts w:eastAsia="Calibri" w:cs="Arial"/>
                <w:i/>
                <w:iCs/>
                <w:szCs w:val="22"/>
              </w:rPr>
              <w:t>Widjāda</w:t>
            </w:r>
            <w:proofErr w:type="spellEnd"/>
            <w:r>
              <w:rPr>
                <w:rFonts w:eastAsia="Calibri" w:cs="Arial"/>
                <w:szCs w:val="22"/>
              </w:rPr>
              <w:t>: Jemand findet eine schriftliche Überlieferung vom letzten Überlieferer vor</w:t>
            </w:r>
          </w:p>
          <w:p w:rsidR="008D64DC" w:rsidRDefault="008D64DC" w:rsidP="008D64DC">
            <w:pPr>
              <w:autoSpaceDE w:val="0"/>
              <w:autoSpaceDN w:val="0"/>
              <w:adjustRightInd w:val="0"/>
              <w:rPr>
                <w:rFonts w:cs="Arial"/>
                <w:szCs w:val="22"/>
              </w:rPr>
            </w:pPr>
            <w:r>
              <w:rPr>
                <w:rFonts w:eastAsia="Calibri" w:cs="Arial"/>
                <w:szCs w:val="22"/>
              </w:rPr>
              <w:t xml:space="preserve">(Vgl. </w:t>
            </w:r>
            <w:r>
              <w:rPr>
                <w:rFonts w:cs="Arial"/>
                <w:szCs w:val="22"/>
              </w:rPr>
              <w:t>Fuat Sez</w:t>
            </w:r>
            <w:r w:rsidRPr="006267B2">
              <w:rPr>
                <w:rFonts w:cs="Arial"/>
                <w:szCs w:val="22"/>
              </w:rPr>
              <w:t>gin: Geschichte des Arabischen Schrift</w:t>
            </w:r>
            <w:r>
              <w:rPr>
                <w:rFonts w:cs="Arial"/>
                <w:szCs w:val="22"/>
              </w:rPr>
              <w:t>tums, Band I, Leiden 1967, S. 58 ff.</w:t>
            </w:r>
            <w:r w:rsidRPr="006267B2">
              <w:rPr>
                <w:rFonts w:cs="Arial"/>
                <w:szCs w:val="22"/>
              </w:rPr>
              <w:t>)</w:t>
            </w:r>
          </w:p>
          <w:p w:rsidR="008D64DC" w:rsidRDefault="008D64DC" w:rsidP="008D64DC">
            <w:pPr>
              <w:autoSpaceDE w:val="0"/>
              <w:autoSpaceDN w:val="0"/>
              <w:adjustRightInd w:val="0"/>
              <w:rPr>
                <w:rFonts w:cs="Arial"/>
                <w:szCs w:val="22"/>
              </w:rPr>
            </w:pPr>
          </w:p>
          <w:p w:rsidR="008D64DC" w:rsidRPr="006267B2" w:rsidRDefault="008D64DC" w:rsidP="008D64DC">
            <w:pPr>
              <w:autoSpaceDE w:val="0"/>
              <w:autoSpaceDN w:val="0"/>
              <w:adjustRightInd w:val="0"/>
              <w:rPr>
                <w:rFonts w:cs="Arial"/>
                <w:szCs w:val="22"/>
              </w:rPr>
            </w:pPr>
            <w:r>
              <w:rPr>
                <w:rFonts w:cs="Arial"/>
                <w:szCs w:val="22"/>
              </w:rPr>
              <w:t xml:space="preserve">Die oben genannten Arten der Übergabe lassen sich beispielsweise anhand eines vollständigen </w:t>
            </w:r>
            <w:proofErr w:type="spellStart"/>
            <w:r>
              <w:rPr>
                <w:rFonts w:cs="Arial"/>
                <w:szCs w:val="22"/>
              </w:rPr>
              <w:t>Isnāds</w:t>
            </w:r>
            <w:proofErr w:type="spellEnd"/>
            <w:r>
              <w:rPr>
                <w:rFonts w:cs="Arial"/>
                <w:szCs w:val="22"/>
              </w:rPr>
              <w:t xml:space="preserve"> als Rollenspiel vorführen</w:t>
            </w:r>
          </w:p>
          <w:p w:rsidR="008D64DC" w:rsidRDefault="008D64DC" w:rsidP="008D64DC">
            <w:pPr>
              <w:spacing w:before="60"/>
              <w:rPr>
                <w:rFonts w:eastAsia="Calibri" w:cs="Arial"/>
                <w:szCs w:val="22"/>
              </w:rPr>
            </w:pPr>
          </w:p>
          <w:p w:rsidR="008D64DC" w:rsidRDefault="008D64DC" w:rsidP="008D64DC">
            <w:pPr>
              <w:spacing w:before="60"/>
              <w:rPr>
                <w:rFonts w:eastAsia="Calibri" w:cs="Arial"/>
                <w:bCs/>
                <w:iCs/>
                <w:szCs w:val="22"/>
              </w:rPr>
            </w:pPr>
            <w:r>
              <w:rPr>
                <w:rFonts w:eastAsia="Calibri" w:cs="Arial"/>
                <w:bCs/>
                <w:iCs/>
                <w:szCs w:val="22"/>
              </w:rPr>
              <w:t xml:space="preserve">„Ist damit schon sichergestellt, dass alle heute vorfindlichen </w:t>
            </w:r>
            <w:proofErr w:type="spellStart"/>
            <w:r>
              <w:rPr>
                <w:rFonts w:eastAsia="Calibri" w:cs="Arial"/>
                <w:bCs/>
                <w:iCs/>
                <w:szCs w:val="22"/>
              </w:rPr>
              <w:t>Ḥadīṭhe</w:t>
            </w:r>
            <w:proofErr w:type="spellEnd"/>
            <w:r>
              <w:rPr>
                <w:rFonts w:eastAsia="Calibri" w:cs="Arial"/>
                <w:bCs/>
                <w:iCs/>
                <w:szCs w:val="22"/>
              </w:rPr>
              <w:t xml:space="preserve"> authentisch sind?“</w:t>
            </w:r>
          </w:p>
          <w:p w:rsidR="008D64DC" w:rsidRDefault="008D64DC" w:rsidP="008D64DC">
            <w:pPr>
              <w:spacing w:before="60"/>
              <w:rPr>
                <w:rFonts w:eastAsia="Calibri" w:cs="Arial"/>
                <w:bCs/>
                <w:iCs/>
                <w:szCs w:val="22"/>
              </w:rPr>
            </w:pPr>
          </w:p>
          <w:p w:rsidR="008D64DC" w:rsidRPr="00F15992" w:rsidRDefault="008D64DC" w:rsidP="008D64DC">
            <w:pPr>
              <w:spacing w:before="60"/>
              <w:rPr>
                <w:rFonts w:eastAsia="Calibri" w:cs="Arial"/>
                <w:bCs/>
                <w:iCs/>
                <w:szCs w:val="22"/>
              </w:rPr>
            </w:pPr>
            <w:r w:rsidRPr="00F15992">
              <w:rPr>
                <w:rFonts w:eastAsia="Calibri" w:cs="Arial"/>
                <w:bCs/>
                <w:i/>
                <w:szCs w:val="22"/>
              </w:rPr>
              <w:t>Hinweis:</w:t>
            </w:r>
            <w:r>
              <w:rPr>
                <w:rFonts w:eastAsia="Calibri" w:cs="Arial"/>
                <w:bCs/>
                <w:i/>
                <w:szCs w:val="22"/>
              </w:rPr>
              <w:t xml:space="preserve"> </w:t>
            </w:r>
            <w:r>
              <w:rPr>
                <w:rFonts w:eastAsia="Calibri" w:cs="Arial"/>
                <w:bCs/>
                <w:iCs/>
                <w:szCs w:val="22"/>
              </w:rPr>
              <w:t xml:space="preserve">spätestens hier sollte der Begriff „authentisch“ eingeführt und erläutert werden, ebenso die arabische Bezeichnung </w:t>
            </w:r>
            <w:proofErr w:type="spellStart"/>
            <w:r w:rsidRPr="00F15992">
              <w:rPr>
                <w:rFonts w:eastAsia="Calibri" w:cs="Arial"/>
                <w:bCs/>
                <w:i/>
                <w:szCs w:val="22"/>
              </w:rPr>
              <w:t>ṣaḥīḥ</w:t>
            </w:r>
            <w:proofErr w:type="spellEnd"/>
            <w:r>
              <w:rPr>
                <w:rFonts w:eastAsia="Calibri" w:cs="Arial"/>
                <w:bCs/>
                <w:i/>
                <w:szCs w:val="22"/>
              </w:rPr>
              <w:t xml:space="preserve"> </w:t>
            </w:r>
            <w:r>
              <w:rPr>
                <w:rFonts w:eastAsia="Calibri" w:cs="Arial"/>
                <w:bCs/>
                <w:iCs/>
                <w:szCs w:val="22"/>
              </w:rPr>
              <w:t>(„gesund“). Zugleich sollte hier schon deutlich gemacht werden, dass „authentisch/</w:t>
            </w:r>
            <w:proofErr w:type="spellStart"/>
            <w:r>
              <w:rPr>
                <w:rFonts w:eastAsia="Calibri" w:cs="Arial"/>
                <w:bCs/>
                <w:iCs/>
                <w:szCs w:val="22"/>
              </w:rPr>
              <w:t>ṣaḥīḥ</w:t>
            </w:r>
            <w:proofErr w:type="spellEnd"/>
            <w:r>
              <w:rPr>
                <w:rFonts w:eastAsia="Calibri" w:cs="Arial"/>
                <w:bCs/>
                <w:iCs/>
                <w:szCs w:val="22"/>
              </w:rPr>
              <w:t xml:space="preserve">“ eine von </w:t>
            </w:r>
            <w:proofErr w:type="spellStart"/>
            <w:r>
              <w:rPr>
                <w:rFonts w:eastAsia="Calibri" w:cs="Arial"/>
                <w:bCs/>
                <w:iCs/>
                <w:szCs w:val="22"/>
              </w:rPr>
              <w:t>Hadīthgelehrten</w:t>
            </w:r>
            <w:proofErr w:type="spellEnd"/>
            <w:r>
              <w:rPr>
                <w:rFonts w:eastAsia="Calibri" w:cs="Arial"/>
                <w:bCs/>
                <w:iCs/>
                <w:szCs w:val="22"/>
              </w:rPr>
              <w:t xml:space="preserve"> oder –</w:t>
            </w:r>
            <w:proofErr w:type="spellStart"/>
            <w:r>
              <w:rPr>
                <w:rFonts w:eastAsia="Calibri" w:cs="Arial"/>
                <w:bCs/>
                <w:iCs/>
                <w:szCs w:val="22"/>
              </w:rPr>
              <w:t>wissenschaftlern</w:t>
            </w:r>
            <w:proofErr w:type="spellEnd"/>
            <w:r>
              <w:rPr>
                <w:rFonts w:eastAsia="Calibri" w:cs="Arial"/>
                <w:bCs/>
                <w:iCs/>
                <w:szCs w:val="22"/>
              </w:rPr>
              <w:t xml:space="preserve"> zugesprochene Eigenschaft ist, wenn ein </w:t>
            </w:r>
            <w:proofErr w:type="spellStart"/>
            <w:r>
              <w:rPr>
                <w:rFonts w:eastAsia="Calibri" w:cs="Arial"/>
                <w:bCs/>
                <w:iCs/>
                <w:szCs w:val="22"/>
              </w:rPr>
              <w:t>Hadith</w:t>
            </w:r>
            <w:proofErr w:type="spellEnd"/>
            <w:r>
              <w:rPr>
                <w:rFonts w:eastAsia="Calibri" w:cs="Arial"/>
                <w:bCs/>
                <w:iCs/>
                <w:szCs w:val="22"/>
              </w:rPr>
              <w:t xml:space="preserve"> bestimmte Kriterien erfüllt (siehe unten). Diese erhöhen die Wahrscheinlichkeit, dass ein </w:t>
            </w:r>
            <w:proofErr w:type="spellStart"/>
            <w:r>
              <w:rPr>
                <w:rFonts w:eastAsia="Calibri" w:cs="Arial"/>
                <w:bCs/>
                <w:iCs/>
                <w:szCs w:val="22"/>
              </w:rPr>
              <w:t>Ḥādīṭh</w:t>
            </w:r>
            <w:proofErr w:type="spellEnd"/>
            <w:r>
              <w:rPr>
                <w:rFonts w:eastAsia="Calibri" w:cs="Arial"/>
                <w:bCs/>
                <w:iCs/>
                <w:szCs w:val="22"/>
              </w:rPr>
              <w:t xml:space="preserve"> wirklich historisch authentisch ist, verbürgen jedoch keine absolute Garantie.</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 xml:space="preserve">Erarbeitung der Entstehung der </w:t>
            </w:r>
            <w:proofErr w:type="spellStart"/>
            <w:r>
              <w:rPr>
                <w:rFonts w:eastAsia="Calibri" w:cs="Arial"/>
                <w:bCs/>
                <w:iCs/>
                <w:szCs w:val="22"/>
              </w:rPr>
              <w:t>Hadithwissenschaften</w:t>
            </w:r>
            <w:proofErr w:type="spellEnd"/>
            <w:r>
              <w:rPr>
                <w:rFonts w:eastAsia="Calibri" w:cs="Arial"/>
                <w:bCs/>
                <w:iCs/>
                <w:szCs w:val="22"/>
              </w:rPr>
              <w:t xml:space="preserve">, beispielsweise Erstellung einer Zeittafel anhand des Textauszugs von Fuat Sezgin (auf der rechten Seite)  </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szCs w:val="22"/>
              </w:rPr>
            </w:pPr>
            <w:r>
              <w:rPr>
                <w:rFonts w:eastAsia="Calibri" w:cs="Arial"/>
                <w:szCs w:val="22"/>
              </w:rPr>
              <w:t xml:space="preserve">Drei Klassen von </w:t>
            </w:r>
            <w:proofErr w:type="spellStart"/>
            <w:r>
              <w:rPr>
                <w:rFonts w:eastAsia="Calibri" w:cs="Arial"/>
                <w:szCs w:val="22"/>
              </w:rPr>
              <w:t>Ḥadīṭhen</w:t>
            </w:r>
            <w:proofErr w:type="spellEnd"/>
            <w:r>
              <w:rPr>
                <w:rFonts w:eastAsia="Calibri" w:cs="Arial"/>
                <w:szCs w:val="22"/>
              </w:rPr>
              <w:t xml:space="preserve"> hinsichtlich ihrer Authentizität:</w:t>
            </w:r>
          </w:p>
          <w:p w:rsidR="008D64DC" w:rsidRDefault="008D64DC" w:rsidP="008D64DC">
            <w:pPr>
              <w:numPr>
                <w:ilvl w:val="0"/>
                <w:numId w:val="1"/>
              </w:numPr>
              <w:spacing w:before="60"/>
              <w:rPr>
                <w:rFonts w:eastAsia="Calibri" w:cs="Arial"/>
                <w:szCs w:val="22"/>
              </w:rPr>
            </w:pPr>
            <w:proofErr w:type="spellStart"/>
            <w:r w:rsidRPr="008D07F0">
              <w:rPr>
                <w:rFonts w:eastAsia="Calibri" w:cs="Arial"/>
                <w:i/>
                <w:iCs/>
                <w:szCs w:val="22"/>
              </w:rPr>
              <w:t>ṣaḥīḥ</w:t>
            </w:r>
            <w:proofErr w:type="spellEnd"/>
            <w:r>
              <w:rPr>
                <w:rFonts w:eastAsia="Calibri" w:cs="Arial"/>
                <w:szCs w:val="22"/>
              </w:rPr>
              <w:t xml:space="preserve"> („gesund“/authentisch - Text/</w:t>
            </w:r>
            <w:proofErr w:type="spellStart"/>
            <w:r>
              <w:rPr>
                <w:rFonts w:eastAsia="Calibri" w:cs="Arial"/>
                <w:szCs w:val="22"/>
              </w:rPr>
              <w:t>matn</w:t>
            </w:r>
            <w:proofErr w:type="spellEnd"/>
            <w:r>
              <w:rPr>
                <w:rFonts w:eastAsia="Calibri" w:cs="Arial"/>
                <w:szCs w:val="22"/>
              </w:rPr>
              <w:t xml:space="preserve"> und </w:t>
            </w:r>
            <w:proofErr w:type="spellStart"/>
            <w:r>
              <w:rPr>
                <w:rFonts w:eastAsia="Calibri" w:cs="Arial"/>
                <w:szCs w:val="22"/>
              </w:rPr>
              <w:t>Überliefererkette</w:t>
            </w:r>
            <w:proofErr w:type="spellEnd"/>
            <w:r>
              <w:rPr>
                <w:rFonts w:eastAsia="Calibri" w:cs="Arial"/>
                <w:szCs w:val="22"/>
              </w:rPr>
              <w:t>/</w:t>
            </w:r>
            <w:proofErr w:type="spellStart"/>
            <w:r w:rsidRPr="00B75084">
              <w:rPr>
                <w:rFonts w:eastAsia="Calibri" w:cs="Arial"/>
                <w:szCs w:val="22"/>
              </w:rPr>
              <w:t>isnād</w:t>
            </w:r>
            <w:proofErr w:type="spellEnd"/>
            <w:r>
              <w:rPr>
                <w:rFonts w:eastAsia="Calibri" w:cs="Arial"/>
                <w:szCs w:val="22"/>
              </w:rPr>
              <w:t xml:space="preserve"> sind als einwandfrei eingestuft)</w:t>
            </w:r>
          </w:p>
          <w:p w:rsidR="008D64DC" w:rsidRDefault="008D64DC" w:rsidP="008D64DC">
            <w:pPr>
              <w:numPr>
                <w:ilvl w:val="0"/>
                <w:numId w:val="1"/>
              </w:numPr>
              <w:spacing w:before="60"/>
              <w:rPr>
                <w:rFonts w:eastAsia="Calibri" w:cs="Arial"/>
                <w:szCs w:val="22"/>
              </w:rPr>
            </w:pPr>
            <w:proofErr w:type="spellStart"/>
            <w:r w:rsidRPr="008D07F0">
              <w:rPr>
                <w:rFonts w:eastAsia="Calibri" w:cs="Arial"/>
                <w:i/>
                <w:iCs/>
                <w:szCs w:val="22"/>
              </w:rPr>
              <w:t>ḥasan</w:t>
            </w:r>
            <w:proofErr w:type="spellEnd"/>
            <w:r>
              <w:rPr>
                <w:rFonts w:eastAsia="Calibri" w:cs="Arial"/>
                <w:szCs w:val="22"/>
              </w:rPr>
              <w:t xml:space="preserve"> („schön“, gute formale Merkmale, aber teils ungenaue Überlieferer)</w:t>
            </w:r>
          </w:p>
          <w:p w:rsidR="008D64DC" w:rsidRDefault="008D64DC" w:rsidP="008D64DC">
            <w:pPr>
              <w:numPr>
                <w:ilvl w:val="0"/>
                <w:numId w:val="1"/>
              </w:numPr>
              <w:spacing w:before="60"/>
              <w:rPr>
                <w:rFonts w:eastAsia="Calibri" w:cs="Arial"/>
                <w:szCs w:val="22"/>
              </w:rPr>
            </w:pPr>
            <w:proofErr w:type="spellStart"/>
            <w:r w:rsidRPr="008D07F0">
              <w:rPr>
                <w:rFonts w:eastAsia="Calibri" w:cs="Arial"/>
                <w:i/>
                <w:iCs/>
                <w:szCs w:val="22"/>
              </w:rPr>
              <w:t>ḍaʾīf</w:t>
            </w:r>
            <w:proofErr w:type="spellEnd"/>
            <w:r w:rsidRPr="008D07F0">
              <w:rPr>
                <w:rFonts w:eastAsia="Calibri" w:cs="Arial"/>
                <w:i/>
                <w:iCs/>
                <w:szCs w:val="22"/>
              </w:rPr>
              <w:t xml:space="preserve"> </w:t>
            </w:r>
            <w:r>
              <w:rPr>
                <w:rFonts w:eastAsia="Calibri" w:cs="Arial"/>
                <w:szCs w:val="22"/>
              </w:rPr>
              <w:t>(„schwach“, keine vollständigen formalen Merkmale)</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Wichtige Merkmale eine authentischen </w:t>
            </w:r>
            <w:proofErr w:type="spellStart"/>
            <w:r>
              <w:rPr>
                <w:rFonts w:eastAsia="Calibri" w:cs="Arial"/>
                <w:szCs w:val="22"/>
              </w:rPr>
              <w:t>Ḥadīṭhes</w:t>
            </w:r>
            <w:proofErr w:type="spellEnd"/>
            <w:r>
              <w:rPr>
                <w:rFonts w:eastAsia="Calibri" w:cs="Arial"/>
                <w:szCs w:val="22"/>
              </w:rPr>
              <w:t>:</w:t>
            </w:r>
          </w:p>
          <w:p w:rsidR="008D64DC" w:rsidRDefault="008D64DC" w:rsidP="008D64DC">
            <w:pPr>
              <w:numPr>
                <w:ilvl w:val="0"/>
                <w:numId w:val="1"/>
              </w:numPr>
              <w:spacing w:before="60"/>
              <w:rPr>
                <w:rFonts w:eastAsia="Calibri" w:cs="Arial"/>
                <w:szCs w:val="22"/>
              </w:rPr>
            </w:pPr>
            <w:r>
              <w:rPr>
                <w:rFonts w:eastAsia="Calibri" w:cs="Arial"/>
                <w:szCs w:val="22"/>
              </w:rPr>
              <w:t xml:space="preserve">Ununterbrochene </w:t>
            </w:r>
            <w:proofErr w:type="spellStart"/>
            <w:r>
              <w:rPr>
                <w:rFonts w:eastAsia="Calibri" w:cs="Arial"/>
                <w:szCs w:val="22"/>
              </w:rPr>
              <w:t>Überliefererkette</w:t>
            </w:r>
            <w:proofErr w:type="spellEnd"/>
            <w:r>
              <w:rPr>
                <w:rFonts w:eastAsia="Calibri" w:cs="Arial"/>
                <w:szCs w:val="22"/>
              </w:rPr>
              <w:t xml:space="preserve"> bis zum Propheten (vollständiger </w:t>
            </w:r>
            <w:proofErr w:type="spellStart"/>
            <w:r w:rsidRPr="008D07F0">
              <w:rPr>
                <w:rFonts w:eastAsia="Calibri" w:cs="Arial"/>
                <w:i/>
                <w:iCs/>
                <w:szCs w:val="22"/>
              </w:rPr>
              <w:t>isnād</w:t>
            </w:r>
            <w:proofErr w:type="spellEnd"/>
            <w:r>
              <w:rPr>
                <w:rFonts w:eastAsia="Calibri" w:cs="Arial"/>
                <w:szCs w:val="22"/>
              </w:rPr>
              <w:t>)</w:t>
            </w:r>
          </w:p>
          <w:p w:rsidR="008D64DC" w:rsidRPr="003E7975" w:rsidRDefault="008D64DC" w:rsidP="008D64DC">
            <w:pPr>
              <w:numPr>
                <w:ilvl w:val="0"/>
                <w:numId w:val="1"/>
              </w:numPr>
              <w:spacing w:before="60"/>
              <w:rPr>
                <w:rFonts w:eastAsia="Calibri" w:cs="Arial"/>
                <w:szCs w:val="22"/>
              </w:rPr>
            </w:pPr>
            <w:r w:rsidRPr="003E7975">
              <w:rPr>
                <w:rFonts w:eastAsia="Calibri" w:cs="Arial"/>
                <w:szCs w:val="22"/>
              </w:rPr>
              <w:t>persönliche Zuverlässigkeit (</w:t>
            </w:r>
            <w:proofErr w:type="spellStart"/>
            <w:r w:rsidRPr="008D07F0">
              <w:rPr>
                <w:rFonts w:eastAsia="Calibri" w:cs="Arial"/>
                <w:i/>
                <w:iCs/>
                <w:szCs w:val="22"/>
              </w:rPr>
              <w:t>ʿadāla</w:t>
            </w:r>
            <w:proofErr w:type="spellEnd"/>
            <w:r w:rsidRPr="003E7975">
              <w:rPr>
                <w:rFonts w:eastAsia="Calibri" w:cs="Arial"/>
                <w:szCs w:val="22"/>
              </w:rPr>
              <w:t>) und Genauigkeit (</w:t>
            </w:r>
            <w:proofErr w:type="spellStart"/>
            <w:r w:rsidRPr="008D07F0">
              <w:rPr>
                <w:rFonts w:eastAsia="Calibri" w:cs="Arial"/>
                <w:i/>
                <w:iCs/>
                <w:szCs w:val="22"/>
              </w:rPr>
              <w:t>ḍabt</w:t>
            </w:r>
            <w:proofErr w:type="spellEnd"/>
            <w:r w:rsidRPr="003E7975">
              <w:rPr>
                <w:rFonts w:eastAsia="Calibri" w:cs="Arial"/>
                <w:szCs w:val="22"/>
              </w:rPr>
              <w:t xml:space="preserve">) der Überlieferer </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Einen Unterschied zu </w:t>
            </w:r>
            <w:proofErr w:type="spellStart"/>
            <w:r w:rsidRPr="008D07F0">
              <w:rPr>
                <w:rFonts w:eastAsia="Calibri" w:cs="Arial"/>
                <w:i/>
                <w:iCs/>
                <w:szCs w:val="22"/>
              </w:rPr>
              <w:t>ḍaʿīf</w:t>
            </w:r>
            <w:proofErr w:type="spellEnd"/>
            <w:r>
              <w:rPr>
                <w:rFonts w:eastAsia="Calibri" w:cs="Arial"/>
                <w:szCs w:val="22"/>
              </w:rPr>
              <w:t xml:space="preserve"> bilden </w:t>
            </w:r>
            <w:proofErr w:type="spellStart"/>
            <w:r>
              <w:rPr>
                <w:rFonts w:eastAsia="Calibri" w:cs="Arial"/>
                <w:szCs w:val="22"/>
              </w:rPr>
              <w:t>Hadithe</w:t>
            </w:r>
            <w:proofErr w:type="spellEnd"/>
            <w:r>
              <w:rPr>
                <w:rFonts w:eastAsia="Calibri" w:cs="Arial"/>
                <w:szCs w:val="22"/>
              </w:rPr>
              <w:t xml:space="preserve"> der Kategorie </w:t>
            </w:r>
            <w:proofErr w:type="spellStart"/>
            <w:r w:rsidRPr="00C2760A">
              <w:rPr>
                <w:rFonts w:eastAsia="Calibri" w:cs="Arial"/>
                <w:i/>
                <w:iCs/>
                <w:szCs w:val="22"/>
              </w:rPr>
              <w:t>mawdūʿ</w:t>
            </w:r>
            <w:proofErr w:type="spellEnd"/>
            <w:r>
              <w:rPr>
                <w:rFonts w:eastAsia="Calibri" w:cs="Arial"/>
                <w:szCs w:val="22"/>
              </w:rPr>
              <w:t xml:space="preserve"> (erfunden), die als nachweislich spätere Erfindungen ausgewiesen werden. </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„Wann wird ein </w:t>
            </w:r>
            <w:proofErr w:type="spellStart"/>
            <w:r>
              <w:rPr>
                <w:rFonts w:eastAsia="Calibri" w:cs="Arial"/>
                <w:szCs w:val="22"/>
              </w:rPr>
              <w:t>Ḥadīṭh</w:t>
            </w:r>
            <w:proofErr w:type="spellEnd"/>
            <w:r>
              <w:rPr>
                <w:rFonts w:eastAsia="Calibri" w:cs="Arial"/>
                <w:szCs w:val="22"/>
              </w:rPr>
              <w:t xml:space="preserve"> gänzlich als Erfindung anzusehen sein?“</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Einige Kriterien des </w:t>
            </w:r>
            <w:proofErr w:type="spellStart"/>
            <w:r>
              <w:rPr>
                <w:rFonts w:eastAsia="Calibri" w:cs="Arial"/>
                <w:szCs w:val="22"/>
              </w:rPr>
              <w:t>Hadithgelehrten</w:t>
            </w:r>
            <w:proofErr w:type="spellEnd"/>
            <w:r>
              <w:rPr>
                <w:rFonts w:eastAsia="Calibri" w:cs="Arial"/>
                <w:szCs w:val="22"/>
              </w:rPr>
              <w:t xml:space="preserve"> </w:t>
            </w:r>
            <w:proofErr w:type="spellStart"/>
            <w:r>
              <w:rPr>
                <w:rFonts w:eastAsia="Calibri" w:cs="Arial"/>
                <w:szCs w:val="22"/>
              </w:rPr>
              <w:t>ʿAbdallāh</w:t>
            </w:r>
            <w:proofErr w:type="spellEnd"/>
            <w:r>
              <w:rPr>
                <w:rFonts w:eastAsia="Calibri" w:cs="Arial"/>
                <w:szCs w:val="22"/>
              </w:rPr>
              <w:t xml:space="preserve"> </w:t>
            </w:r>
            <w:proofErr w:type="spellStart"/>
            <w:r>
              <w:rPr>
                <w:rFonts w:eastAsia="Calibri" w:cs="Arial"/>
                <w:szCs w:val="22"/>
              </w:rPr>
              <w:t>ibn</w:t>
            </w:r>
            <w:proofErr w:type="spellEnd"/>
            <w:r>
              <w:rPr>
                <w:rFonts w:eastAsia="Calibri" w:cs="Arial"/>
                <w:szCs w:val="22"/>
              </w:rPr>
              <w:t xml:space="preserve"> </w:t>
            </w:r>
            <w:proofErr w:type="spellStart"/>
            <w:r>
              <w:rPr>
                <w:rFonts w:eastAsia="Calibri" w:cs="Arial"/>
                <w:szCs w:val="22"/>
              </w:rPr>
              <w:t>Mubārak</w:t>
            </w:r>
            <w:proofErr w:type="spellEnd"/>
            <w:r>
              <w:rPr>
                <w:rFonts w:eastAsia="Calibri" w:cs="Arial"/>
                <w:szCs w:val="22"/>
              </w:rPr>
              <w:t xml:space="preserve"> (gest. 794 n. Chr.) für erfundene </w:t>
            </w:r>
            <w:proofErr w:type="spellStart"/>
            <w:r>
              <w:rPr>
                <w:rFonts w:eastAsia="Calibri" w:cs="Arial"/>
                <w:szCs w:val="22"/>
              </w:rPr>
              <w:t>Hadithe</w:t>
            </w:r>
            <w:proofErr w:type="spellEnd"/>
            <w:r>
              <w:rPr>
                <w:rFonts w:eastAsia="Calibri" w:cs="Arial"/>
                <w:szCs w:val="22"/>
              </w:rPr>
              <w:t>:</w:t>
            </w:r>
          </w:p>
          <w:p w:rsidR="008D64DC" w:rsidRDefault="008D64DC" w:rsidP="008D64DC">
            <w:pPr>
              <w:numPr>
                <w:ilvl w:val="0"/>
                <w:numId w:val="1"/>
              </w:numPr>
              <w:spacing w:before="60"/>
              <w:rPr>
                <w:rFonts w:eastAsia="Calibri" w:cs="Arial"/>
                <w:szCs w:val="22"/>
              </w:rPr>
            </w:pPr>
            <w:r>
              <w:rPr>
                <w:rFonts w:eastAsia="Calibri" w:cs="Arial"/>
                <w:szCs w:val="22"/>
              </w:rPr>
              <w:t>Geständnis des Erfinders an anderer Stelle</w:t>
            </w:r>
          </w:p>
          <w:p w:rsidR="008D64DC" w:rsidRDefault="008D64DC" w:rsidP="008D64DC">
            <w:pPr>
              <w:numPr>
                <w:ilvl w:val="0"/>
                <w:numId w:val="1"/>
              </w:numPr>
              <w:spacing w:before="60"/>
              <w:rPr>
                <w:rFonts w:eastAsia="Calibri" w:cs="Arial"/>
                <w:szCs w:val="22"/>
              </w:rPr>
            </w:pPr>
            <w:r>
              <w:rPr>
                <w:rFonts w:eastAsia="Calibri" w:cs="Arial"/>
                <w:szCs w:val="22"/>
              </w:rPr>
              <w:t xml:space="preserve">Unmöglichkeit des überlieferten </w:t>
            </w:r>
            <w:proofErr w:type="spellStart"/>
            <w:r>
              <w:rPr>
                <w:rFonts w:eastAsia="Calibri" w:cs="Arial"/>
                <w:szCs w:val="22"/>
              </w:rPr>
              <w:t>Isnād</w:t>
            </w:r>
            <w:proofErr w:type="spellEnd"/>
            <w:r>
              <w:rPr>
                <w:rFonts w:eastAsia="Calibri" w:cs="Arial"/>
                <w:szCs w:val="22"/>
              </w:rPr>
              <w:t xml:space="preserve"> (Beispiel: Überlieferer noch vor angeblicher Überlieferung gestorben)</w:t>
            </w:r>
          </w:p>
          <w:p w:rsidR="008D64DC" w:rsidRDefault="008D64DC" w:rsidP="008D64DC">
            <w:pPr>
              <w:numPr>
                <w:ilvl w:val="0"/>
                <w:numId w:val="1"/>
              </w:numPr>
              <w:spacing w:before="60"/>
              <w:rPr>
                <w:rFonts w:eastAsia="Calibri" w:cs="Arial"/>
                <w:szCs w:val="22"/>
              </w:rPr>
            </w:pPr>
            <w:r>
              <w:rPr>
                <w:rFonts w:eastAsia="Calibri" w:cs="Arial"/>
                <w:szCs w:val="22"/>
              </w:rPr>
              <w:t xml:space="preserve">Deutliche und nicht durch Interpretation aufhebbare Widersprüche zur Vernunft (und gleichzeitig zu klaren Aussagen des Korans und zur anerkannten Sunna)  </w:t>
            </w:r>
          </w:p>
          <w:p w:rsidR="008D64DC" w:rsidRDefault="008D64DC" w:rsidP="008D64DC">
            <w:pPr>
              <w:numPr>
                <w:ilvl w:val="0"/>
                <w:numId w:val="1"/>
              </w:numPr>
              <w:spacing w:before="60"/>
              <w:rPr>
                <w:rFonts w:eastAsia="Calibri" w:cs="Arial"/>
                <w:szCs w:val="22"/>
              </w:rPr>
            </w:pPr>
            <w:r>
              <w:rPr>
                <w:rFonts w:eastAsia="Calibri" w:cs="Arial"/>
                <w:szCs w:val="22"/>
              </w:rPr>
              <w:t>Widerspruch zu deutlichen Aussagen des Korans</w:t>
            </w:r>
          </w:p>
          <w:p w:rsidR="008D64DC" w:rsidRDefault="008D64DC" w:rsidP="008D64DC">
            <w:pPr>
              <w:numPr>
                <w:ilvl w:val="0"/>
                <w:numId w:val="1"/>
              </w:numPr>
              <w:spacing w:before="60"/>
              <w:rPr>
                <w:rFonts w:eastAsia="Calibri" w:cs="Arial"/>
                <w:szCs w:val="22"/>
              </w:rPr>
            </w:pPr>
            <w:r>
              <w:rPr>
                <w:rFonts w:eastAsia="Calibri" w:cs="Arial"/>
                <w:szCs w:val="22"/>
              </w:rPr>
              <w:t>Wenn eine sehr wichtige Angelegenheit, die sehr viele Muslime betrifft, nur von einer Person überliefert wird</w:t>
            </w:r>
          </w:p>
          <w:p w:rsidR="008D64DC" w:rsidRDefault="008D64DC" w:rsidP="008D64DC">
            <w:pPr>
              <w:numPr>
                <w:ilvl w:val="0"/>
                <w:numId w:val="1"/>
              </w:numPr>
              <w:spacing w:before="60"/>
              <w:rPr>
                <w:rFonts w:eastAsia="Calibri" w:cs="Arial"/>
                <w:szCs w:val="22"/>
              </w:rPr>
            </w:pPr>
            <w:r>
              <w:rPr>
                <w:rFonts w:eastAsia="Calibri" w:cs="Arial"/>
                <w:szCs w:val="22"/>
              </w:rPr>
              <w:t xml:space="preserve">Berichte mit unverhältnismäßigen Drohungen für kleine Fehler und großen Belohnungsversprechungen für geringe Taten </w:t>
            </w:r>
          </w:p>
          <w:p w:rsidR="008D64DC" w:rsidRDefault="008D64DC" w:rsidP="008D64DC">
            <w:pPr>
              <w:numPr>
                <w:ilvl w:val="0"/>
                <w:numId w:val="1"/>
              </w:numPr>
              <w:spacing w:before="60"/>
              <w:rPr>
                <w:rFonts w:eastAsia="Calibri" w:cs="Arial"/>
                <w:szCs w:val="22"/>
              </w:rPr>
            </w:pPr>
            <w:r>
              <w:rPr>
                <w:rFonts w:eastAsia="Calibri" w:cs="Arial"/>
                <w:szCs w:val="22"/>
              </w:rPr>
              <w:t xml:space="preserve">Widerspruch zu Grundsätzen der Religion </w:t>
            </w:r>
          </w:p>
          <w:p w:rsidR="008D64DC" w:rsidRDefault="008D64DC" w:rsidP="008D64DC">
            <w:pPr>
              <w:numPr>
                <w:ilvl w:val="0"/>
                <w:numId w:val="1"/>
              </w:numPr>
              <w:spacing w:before="60"/>
              <w:rPr>
                <w:rFonts w:eastAsia="Calibri" w:cs="Arial"/>
                <w:szCs w:val="22"/>
              </w:rPr>
            </w:pPr>
            <w:r>
              <w:rPr>
                <w:rFonts w:eastAsia="Calibri" w:cs="Arial"/>
                <w:szCs w:val="22"/>
              </w:rPr>
              <w:t>widerwärtiger Stil der Überlieferung</w:t>
            </w:r>
          </w:p>
          <w:p w:rsidR="008D64DC" w:rsidRPr="00105360" w:rsidRDefault="008D64DC" w:rsidP="008D64DC">
            <w:pPr>
              <w:spacing w:before="60"/>
              <w:rPr>
                <w:rFonts w:eastAsia="Calibri" w:cs="Arial"/>
                <w:szCs w:val="22"/>
              </w:rPr>
            </w:pPr>
            <w:r>
              <w:rPr>
                <w:rFonts w:eastAsia="Calibri" w:cs="Arial"/>
                <w:szCs w:val="22"/>
              </w:rPr>
              <w:t xml:space="preserve">(nach Ali </w:t>
            </w:r>
            <w:proofErr w:type="spellStart"/>
            <w:r>
              <w:rPr>
                <w:rFonts w:eastAsia="Calibri" w:cs="Arial"/>
                <w:szCs w:val="22"/>
              </w:rPr>
              <w:t>Dere</w:t>
            </w:r>
            <w:proofErr w:type="spellEnd"/>
            <w:r>
              <w:rPr>
                <w:rFonts w:eastAsia="Calibri" w:cs="Arial"/>
                <w:szCs w:val="22"/>
              </w:rPr>
              <w:t xml:space="preserve">: Ein Überblick über Entwicklung des </w:t>
            </w:r>
            <w:proofErr w:type="spellStart"/>
            <w:r>
              <w:rPr>
                <w:rFonts w:eastAsia="Calibri" w:cs="Arial"/>
                <w:szCs w:val="22"/>
              </w:rPr>
              <w:t>Ḥadīṭh</w:t>
            </w:r>
            <w:proofErr w:type="spellEnd"/>
            <w:r>
              <w:rPr>
                <w:rFonts w:eastAsia="Calibri" w:cs="Arial"/>
                <w:szCs w:val="22"/>
              </w:rPr>
              <w:t xml:space="preserve"> und seinen  formalen Aspekt, in: Ankara </w:t>
            </w:r>
            <w:proofErr w:type="spellStart"/>
            <w:r>
              <w:rPr>
                <w:rFonts w:eastAsia="Calibri" w:cs="Arial"/>
                <w:szCs w:val="22"/>
              </w:rPr>
              <w:t>Üniversitesi</w:t>
            </w:r>
            <w:proofErr w:type="spellEnd"/>
            <w:r>
              <w:rPr>
                <w:rFonts w:eastAsia="Calibri" w:cs="Arial"/>
                <w:szCs w:val="22"/>
              </w:rPr>
              <w:t xml:space="preserve">, </w:t>
            </w:r>
            <w:proofErr w:type="spellStart"/>
            <w:r>
              <w:rPr>
                <w:rFonts w:eastAsia="Calibri" w:cs="Arial"/>
                <w:szCs w:val="22"/>
              </w:rPr>
              <w:t>Ilâhiyat</w:t>
            </w:r>
            <w:proofErr w:type="spellEnd"/>
            <w:r>
              <w:rPr>
                <w:rFonts w:eastAsia="Calibri" w:cs="Arial"/>
                <w:szCs w:val="22"/>
              </w:rPr>
              <w:t xml:space="preserve"> </w:t>
            </w:r>
            <w:proofErr w:type="spellStart"/>
            <w:r>
              <w:rPr>
                <w:rFonts w:eastAsia="Calibri" w:cs="Arial"/>
                <w:szCs w:val="22"/>
              </w:rPr>
              <w:t>Fakültesi</w:t>
            </w:r>
            <w:proofErr w:type="spellEnd"/>
            <w:r>
              <w:rPr>
                <w:rFonts w:eastAsia="Calibri" w:cs="Arial"/>
                <w:szCs w:val="22"/>
              </w:rPr>
              <w:t xml:space="preserve"> </w:t>
            </w:r>
            <w:proofErr w:type="spellStart"/>
            <w:r>
              <w:rPr>
                <w:rFonts w:eastAsia="Calibri" w:cs="Arial"/>
                <w:szCs w:val="22"/>
              </w:rPr>
              <w:t>Dergisi</w:t>
            </w:r>
            <w:proofErr w:type="spellEnd"/>
            <w:r>
              <w:rPr>
                <w:rFonts w:eastAsia="Calibri" w:cs="Arial"/>
                <w:szCs w:val="22"/>
              </w:rPr>
              <w:t xml:space="preserve"> 36 (1997), S. 423-441, hier S. 440) </w:t>
            </w:r>
          </w:p>
          <w:p w:rsidR="008D64DC" w:rsidRDefault="008D64DC" w:rsidP="008D64DC">
            <w:pPr>
              <w:spacing w:before="60"/>
              <w:rPr>
                <w:rFonts w:eastAsia="Calibri" w:cs="Arial"/>
                <w:szCs w:val="22"/>
              </w:rPr>
            </w:pPr>
          </w:p>
          <w:p w:rsidR="008D64DC" w:rsidRDefault="008D64DC" w:rsidP="008D64DC">
            <w:pPr>
              <w:spacing w:before="60"/>
              <w:rPr>
                <w:rFonts w:eastAsia="Calibri" w:cs="Arial"/>
                <w:bCs/>
                <w:iCs/>
                <w:szCs w:val="22"/>
              </w:rPr>
            </w:pPr>
            <w:r>
              <w:rPr>
                <w:rFonts w:eastAsia="Calibri" w:cs="Arial"/>
                <w:bCs/>
                <w:iCs/>
                <w:szCs w:val="22"/>
              </w:rPr>
              <w:t xml:space="preserve">Weitere relevante Unterteilung von </w:t>
            </w:r>
            <w:proofErr w:type="spellStart"/>
            <w:r>
              <w:rPr>
                <w:rFonts w:eastAsia="Calibri" w:cs="Arial"/>
                <w:bCs/>
                <w:iCs/>
                <w:szCs w:val="22"/>
              </w:rPr>
              <w:t>Ḥadīṭhen</w:t>
            </w:r>
            <w:proofErr w:type="spellEnd"/>
            <w:r>
              <w:rPr>
                <w:rFonts w:eastAsia="Calibri" w:cs="Arial"/>
                <w:bCs/>
                <w:iCs/>
                <w:szCs w:val="22"/>
              </w:rPr>
              <w:t>:</w:t>
            </w:r>
          </w:p>
          <w:p w:rsidR="008D64DC" w:rsidRDefault="008D64DC" w:rsidP="008D64DC">
            <w:pPr>
              <w:numPr>
                <w:ilvl w:val="0"/>
                <w:numId w:val="1"/>
              </w:numPr>
              <w:spacing w:before="60"/>
              <w:rPr>
                <w:rFonts w:eastAsia="Calibri" w:cs="Arial"/>
                <w:szCs w:val="22"/>
              </w:rPr>
            </w:pPr>
            <w:r w:rsidRPr="003E7975">
              <w:rPr>
                <w:rFonts w:eastAsia="Calibri" w:cs="Arial"/>
                <w:szCs w:val="22"/>
              </w:rPr>
              <w:t xml:space="preserve">in jeder </w:t>
            </w:r>
            <w:proofErr w:type="spellStart"/>
            <w:r w:rsidRPr="003E7975">
              <w:rPr>
                <w:rFonts w:eastAsia="Calibri" w:cs="Arial"/>
                <w:szCs w:val="22"/>
              </w:rPr>
              <w:t>Überlieferergeneration</w:t>
            </w:r>
            <w:proofErr w:type="spellEnd"/>
            <w:r w:rsidRPr="003E7975">
              <w:rPr>
                <w:rFonts w:eastAsia="Calibri" w:cs="Arial"/>
                <w:szCs w:val="22"/>
              </w:rPr>
              <w:t xml:space="preserve"> vielfach überliefert (</w:t>
            </w:r>
            <w:proofErr w:type="spellStart"/>
            <w:r w:rsidRPr="008D07F0">
              <w:rPr>
                <w:rFonts w:eastAsia="Calibri" w:cs="Arial"/>
                <w:i/>
                <w:iCs/>
                <w:szCs w:val="22"/>
              </w:rPr>
              <w:t>mutawātir</w:t>
            </w:r>
            <w:proofErr w:type="spellEnd"/>
            <w:r w:rsidRPr="003E7975">
              <w:rPr>
                <w:rFonts w:eastAsia="Calibri" w:cs="Arial"/>
                <w:szCs w:val="22"/>
              </w:rPr>
              <w:t xml:space="preserve">) und einfach bzw. </w:t>
            </w:r>
            <w:r>
              <w:rPr>
                <w:rFonts w:eastAsia="Calibri" w:cs="Arial"/>
                <w:szCs w:val="22"/>
              </w:rPr>
              <w:t>von wenigen Überlieferern</w:t>
            </w:r>
            <w:r w:rsidRPr="003E7975">
              <w:rPr>
                <w:rFonts w:eastAsia="Calibri" w:cs="Arial"/>
                <w:szCs w:val="22"/>
              </w:rPr>
              <w:t xml:space="preserve"> überliefert (</w:t>
            </w:r>
            <w:proofErr w:type="spellStart"/>
            <w:r w:rsidRPr="008D07F0">
              <w:rPr>
                <w:rFonts w:eastAsia="Calibri" w:cs="Arial"/>
                <w:i/>
                <w:iCs/>
                <w:szCs w:val="22"/>
              </w:rPr>
              <w:t>āḥād</w:t>
            </w:r>
            <w:proofErr w:type="spellEnd"/>
            <w:r w:rsidRPr="003E7975">
              <w:rPr>
                <w:rFonts w:eastAsia="Calibri" w:cs="Arial"/>
                <w:szCs w:val="22"/>
              </w:rPr>
              <w:t>)</w:t>
            </w:r>
            <w:r>
              <w:rPr>
                <w:rFonts w:eastAsia="Calibri" w:cs="Arial"/>
                <w:szCs w:val="22"/>
              </w:rPr>
              <w:t xml:space="preserve">; </w:t>
            </w:r>
            <w:r w:rsidRPr="003E7975">
              <w:rPr>
                <w:rFonts w:eastAsia="Calibri" w:cs="Arial"/>
                <w:szCs w:val="22"/>
              </w:rPr>
              <w:t xml:space="preserve">die Relevanz </w:t>
            </w:r>
            <w:r>
              <w:rPr>
                <w:rFonts w:eastAsia="Calibri" w:cs="Arial"/>
                <w:szCs w:val="22"/>
              </w:rPr>
              <w:t xml:space="preserve">dieser Unterscheidung </w:t>
            </w:r>
            <w:r w:rsidRPr="003E7975">
              <w:rPr>
                <w:rFonts w:eastAsia="Calibri" w:cs="Arial"/>
                <w:szCs w:val="22"/>
              </w:rPr>
              <w:t xml:space="preserve">zeigt sich darin, dass für zentrale Glaubensfragen </w:t>
            </w:r>
            <w:proofErr w:type="spellStart"/>
            <w:r w:rsidRPr="00FE2F2D">
              <w:rPr>
                <w:rFonts w:eastAsia="Calibri" w:cs="Arial"/>
                <w:i/>
                <w:iCs/>
                <w:szCs w:val="22"/>
              </w:rPr>
              <w:t>āḥād</w:t>
            </w:r>
            <w:r w:rsidRPr="003E7975">
              <w:rPr>
                <w:rFonts w:eastAsia="Calibri" w:cs="Arial"/>
                <w:szCs w:val="22"/>
              </w:rPr>
              <w:t>-Ḥadīṭhe</w:t>
            </w:r>
            <w:proofErr w:type="spellEnd"/>
            <w:r w:rsidRPr="003E7975">
              <w:rPr>
                <w:rFonts w:eastAsia="Calibri" w:cs="Arial"/>
                <w:szCs w:val="22"/>
              </w:rPr>
              <w:t xml:space="preserve"> in der Regel nicht für ausreichend befunden wurden, auch wie sie als </w:t>
            </w:r>
            <w:proofErr w:type="spellStart"/>
            <w:r w:rsidRPr="008D07F0">
              <w:rPr>
                <w:rFonts w:eastAsia="Calibri" w:cs="Arial"/>
                <w:i/>
                <w:iCs/>
                <w:szCs w:val="22"/>
              </w:rPr>
              <w:t>ṣāḥīḥ</w:t>
            </w:r>
            <w:proofErr w:type="spellEnd"/>
            <w:r w:rsidRPr="003E7975">
              <w:rPr>
                <w:rFonts w:eastAsia="Calibri" w:cs="Arial"/>
                <w:szCs w:val="22"/>
              </w:rPr>
              <w:t xml:space="preserve"> galten</w:t>
            </w:r>
          </w:p>
          <w:p w:rsidR="008D64DC" w:rsidRDefault="008D64DC" w:rsidP="008D64DC">
            <w:pPr>
              <w:numPr>
                <w:ilvl w:val="0"/>
                <w:numId w:val="1"/>
              </w:numPr>
              <w:spacing w:before="60"/>
              <w:rPr>
                <w:rFonts w:eastAsia="Calibri" w:cs="Arial"/>
                <w:szCs w:val="22"/>
              </w:rPr>
            </w:pPr>
            <w:r>
              <w:rPr>
                <w:rFonts w:eastAsia="Calibri" w:cs="Arial"/>
                <w:szCs w:val="22"/>
              </w:rPr>
              <w:t>Urheberschaft des überlieferten Wortes liegt manchmal nicht beim Propheten (</w:t>
            </w:r>
            <w:proofErr w:type="spellStart"/>
            <w:r w:rsidRPr="00FE2F2D">
              <w:rPr>
                <w:rFonts w:eastAsia="Calibri" w:cs="Arial"/>
                <w:i/>
                <w:iCs/>
                <w:szCs w:val="22"/>
              </w:rPr>
              <w:t>ḥadīṭh</w:t>
            </w:r>
            <w:proofErr w:type="spellEnd"/>
            <w:r w:rsidRPr="00FE2F2D">
              <w:rPr>
                <w:rFonts w:eastAsia="Calibri" w:cs="Arial"/>
                <w:i/>
                <w:iCs/>
                <w:szCs w:val="22"/>
              </w:rPr>
              <w:t xml:space="preserve"> </w:t>
            </w:r>
            <w:proofErr w:type="spellStart"/>
            <w:r w:rsidRPr="00FE2F2D">
              <w:rPr>
                <w:rFonts w:eastAsia="Calibri" w:cs="Arial"/>
                <w:i/>
                <w:iCs/>
                <w:szCs w:val="22"/>
              </w:rPr>
              <w:t>marfūʿ</w:t>
            </w:r>
            <w:proofErr w:type="spellEnd"/>
            <w:r>
              <w:rPr>
                <w:rFonts w:eastAsia="Calibri" w:cs="Arial"/>
                <w:szCs w:val="22"/>
              </w:rPr>
              <w:t>), sondern bei Gott (</w:t>
            </w:r>
            <w:proofErr w:type="spellStart"/>
            <w:r w:rsidRPr="00FE2F2D">
              <w:rPr>
                <w:rFonts w:eastAsia="Calibri" w:cs="Arial"/>
                <w:i/>
                <w:iCs/>
                <w:szCs w:val="22"/>
              </w:rPr>
              <w:t>hādīṭh</w:t>
            </w:r>
            <w:proofErr w:type="spellEnd"/>
            <w:r w:rsidRPr="00FE2F2D">
              <w:rPr>
                <w:rFonts w:eastAsia="Calibri" w:cs="Arial"/>
                <w:i/>
                <w:iCs/>
                <w:szCs w:val="22"/>
              </w:rPr>
              <w:t xml:space="preserve"> </w:t>
            </w:r>
            <w:proofErr w:type="spellStart"/>
            <w:r w:rsidRPr="00FE2F2D">
              <w:rPr>
                <w:rFonts w:eastAsia="Calibri" w:cs="Arial"/>
                <w:i/>
                <w:iCs/>
                <w:szCs w:val="22"/>
              </w:rPr>
              <w:t>qudsī</w:t>
            </w:r>
            <w:proofErr w:type="spellEnd"/>
            <w:r>
              <w:rPr>
                <w:rFonts w:eastAsia="Calibri" w:cs="Arial"/>
                <w:szCs w:val="22"/>
              </w:rPr>
              <w:t>), oder bei einem Prophetengefährten (</w:t>
            </w:r>
            <w:proofErr w:type="spellStart"/>
            <w:r w:rsidRPr="00FE2F2D">
              <w:rPr>
                <w:rFonts w:eastAsia="Calibri" w:cs="Arial"/>
                <w:i/>
                <w:iCs/>
                <w:szCs w:val="22"/>
              </w:rPr>
              <w:t>ḥādīth</w:t>
            </w:r>
            <w:proofErr w:type="spellEnd"/>
            <w:r w:rsidRPr="00FE2F2D">
              <w:rPr>
                <w:rFonts w:eastAsia="Calibri" w:cs="Arial"/>
                <w:i/>
                <w:iCs/>
                <w:szCs w:val="22"/>
              </w:rPr>
              <w:t xml:space="preserve"> </w:t>
            </w:r>
            <w:proofErr w:type="spellStart"/>
            <w:r w:rsidRPr="00FE2F2D">
              <w:rPr>
                <w:rFonts w:eastAsia="Calibri" w:cs="Arial"/>
                <w:i/>
                <w:iCs/>
                <w:szCs w:val="22"/>
              </w:rPr>
              <w:t>mawqūf</w:t>
            </w:r>
            <w:proofErr w:type="spellEnd"/>
            <w:r>
              <w:rPr>
                <w:rFonts w:eastAsia="Calibri" w:cs="Arial"/>
                <w:szCs w:val="22"/>
              </w:rPr>
              <w:t xml:space="preserve">) oder bei einem </w:t>
            </w:r>
            <w:proofErr w:type="spellStart"/>
            <w:r w:rsidRPr="00FE2F2D">
              <w:rPr>
                <w:rFonts w:eastAsia="Calibri" w:cs="Arial"/>
                <w:i/>
                <w:iCs/>
                <w:szCs w:val="22"/>
              </w:rPr>
              <w:t>tābiʿī</w:t>
            </w:r>
            <w:proofErr w:type="spellEnd"/>
            <w:r>
              <w:rPr>
                <w:rFonts w:eastAsia="Calibri" w:cs="Arial"/>
                <w:szCs w:val="22"/>
              </w:rPr>
              <w:t xml:space="preserve"> (</w:t>
            </w:r>
            <w:proofErr w:type="spellStart"/>
            <w:r w:rsidRPr="00FE2F2D">
              <w:rPr>
                <w:rFonts w:eastAsia="Calibri" w:cs="Arial"/>
                <w:i/>
                <w:iCs/>
                <w:szCs w:val="22"/>
              </w:rPr>
              <w:t>ḥadīṭh</w:t>
            </w:r>
            <w:proofErr w:type="spellEnd"/>
            <w:r w:rsidRPr="00FE2F2D">
              <w:rPr>
                <w:rFonts w:eastAsia="Calibri" w:cs="Arial"/>
                <w:i/>
                <w:iCs/>
                <w:szCs w:val="22"/>
              </w:rPr>
              <w:t xml:space="preserve"> </w:t>
            </w:r>
            <w:proofErr w:type="spellStart"/>
            <w:r w:rsidRPr="00FE2F2D">
              <w:rPr>
                <w:rFonts w:eastAsia="Calibri" w:cs="Arial"/>
                <w:i/>
                <w:iCs/>
                <w:szCs w:val="22"/>
              </w:rPr>
              <w:t>maqtūʿ</w:t>
            </w:r>
            <w:proofErr w:type="spellEnd"/>
            <w:r>
              <w:rPr>
                <w:rFonts w:eastAsia="Calibri" w:cs="Arial"/>
                <w:szCs w:val="22"/>
              </w:rPr>
              <w:t>)</w:t>
            </w:r>
          </w:p>
          <w:p w:rsidR="008D64DC" w:rsidRPr="003E7975" w:rsidRDefault="008D64DC" w:rsidP="008D64DC">
            <w:pPr>
              <w:spacing w:before="60"/>
              <w:ind w:left="360"/>
              <w:rPr>
                <w:rFonts w:eastAsia="Calibri" w:cs="Arial"/>
                <w:szCs w:val="22"/>
              </w:rPr>
            </w:pPr>
          </w:p>
          <w:p w:rsidR="008D64DC" w:rsidRDefault="008D64DC" w:rsidP="008D64DC">
            <w:pPr>
              <w:spacing w:before="60"/>
              <w:rPr>
                <w:rFonts w:eastAsia="Calibri" w:cs="Arial"/>
                <w:bCs/>
                <w:iCs/>
                <w:szCs w:val="22"/>
              </w:rPr>
            </w:pPr>
            <w:r>
              <w:rPr>
                <w:rFonts w:eastAsia="Calibri" w:cs="Arial"/>
                <w:bCs/>
                <w:iCs/>
                <w:szCs w:val="22"/>
              </w:rPr>
              <w:t xml:space="preserve">Vorstellung einiger klassischer Werke und Vertreter, beispielsweise die sechs wichtigsten </w:t>
            </w:r>
            <w:proofErr w:type="spellStart"/>
            <w:r>
              <w:rPr>
                <w:rFonts w:eastAsia="Calibri" w:cs="Arial"/>
                <w:bCs/>
                <w:iCs/>
                <w:szCs w:val="22"/>
              </w:rPr>
              <w:t>Hadithsammlungen</w:t>
            </w:r>
            <w:proofErr w:type="spellEnd"/>
            <w:r>
              <w:rPr>
                <w:rFonts w:eastAsia="Calibri" w:cs="Arial"/>
                <w:bCs/>
                <w:iCs/>
                <w:szCs w:val="22"/>
              </w:rPr>
              <w:t xml:space="preserve"> im sunnitischen Bereich (</w:t>
            </w:r>
            <w:r w:rsidRPr="00FE2F2D">
              <w:rPr>
                <w:rFonts w:eastAsia="Calibri" w:cs="Arial"/>
                <w:bCs/>
                <w:i/>
                <w:szCs w:val="22"/>
              </w:rPr>
              <w:t>al-</w:t>
            </w:r>
            <w:proofErr w:type="spellStart"/>
            <w:r w:rsidRPr="00FE2F2D">
              <w:rPr>
                <w:rFonts w:eastAsia="Calibri" w:cs="Arial"/>
                <w:bCs/>
                <w:i/>
                <w:szCs w:val="22"/>
              </w:rPr>
              <w:t>kutub</w:t>
            </w:r>
            <w:proofErr w:type="spellEnd"/>
            <w:r w:rsidRPr="00FE2F2D">
              <w:rPr>
                <w:rFonts w:eastAsia="Calibri" w:cs="Arial"/>
                <w:bCs/>
                <w:i/>
                <w:szCs w:val="22"/>
              </w:rPr>
              <w:t xml:space="preserve"> al-</w:t>
            </w:r>
            <w:proofErr w:type="spellStart"/>
            <w:r w:rsidRPr="00FE2F2D">
              <w:rPr>
                <w:rFonts w:eastAsia="Calibri" w:cs="Arial"/>
                <w:bCs/>
                <w:i/>
                <w:szCs w:val="22"/>
              </w:rPr>
              <w:t>sitta</w:t>
            </w:r>
            <w:proofErr w:type="spellEnd"/>
            <w:r>
              <w:rPr>
                <w:rFonts w:eastAsia="Calibri" w:cs="Arial"/>
                <w:bCs/>
                <w:iCs/>
                <w:szCs w:val="22"/>
              </w:rPr>
              <w:t>):</w:t>
            </w:r>
          </w:p>
          <w:p w:rsidR="008D64DC" w:rsidRPr="00901C71" w:rsidRDefault="008D64DC" w:rsidP="008D64DC">
            <w:pPr>
              <w:numPr>
                <w:ilvl w:val="0"/>
                <w:numId w:val="1"/>
              </w:numPr>
              <w:spacing w:before="60"/>
              <w:rPr>
                <w:rFonts w:eastAsia="Calibri" w:cs="Arial"/>
                <w:szCs w:val="22"/>
              </w:rPr>
            </w:pPr>
            <w:r w:rsidRPr="00901C71">
              <w:rPr>
                <w:rFonts w:eastAsia="Calibri" w:cs="Arial"/>
                <w:szCs w:val="22"/>
              </w:rPr>
              <w:t xml:space="preserve">Die beiden </w:t>
            </w:r>
            <w:proofErr w:type="spellStart"/>
            <w:r>
              <w:rPr>
                <w:rFonts w:eastAsia="Calibri" w:cs="Arial"/>
                <w:szCs w:val="22"/>
              </w:rPr>
              <w:t>Ṣaḥīḥ</w:t>
            </w:r>
            <w:proofErr w:type="spellEnd"/>
            <w:r>
              <w:rPr>
                <w:rFonts w:eastAsia="Calibri" w:cs="Arial"/>
                <w:szCs w:val="22"/>
              </w:rPr>
              <w:t>-Werke von al-</w:t>
            </w:r>
            <w:proofErr w:type="spellStart"/>
            <w:r>
              <w:rPr>
                <w:rFonts w:eastAsia="Calibri" w:cs="Arial"/>
                <w:szCs w:val="22"/>
              </w:rPr>
              <w:t>Bukhārī</w:t>
            </w:r>
            <w:proofErr w:type="spellEnd"/>
            <w:r>
              <w:rPr>
                <w:rFonts w:eastAsia="Calibri" w:cs="Arial"/>
                <w:szCs w:val="22"/>
              </w:rPr>
              <w:t xml:space="preserve"> (gest. 870 n. Chr.) und Muslim (gest. 875 n. Chr.), die vielen Gelehrten als die authentischsten </w:t>
            </w:r>
            <w:proofErr w:type="spellStart"/>
            <w:r>
              <w:rPr>
                <w:rFonts w:eastAsia="Calibri" w:cs="Arial"/>
                <w:szCs w:val="22"/>
              </w:rPr>
              <w:t>Hadithsammlungnen</w:t>
            </w:r>
            <w:proofErr w:type="spellEnd"/>
            <w:r>
              <w:rPr>
                <w:rFonts w:eastAsia="Calibri" w:cs="Arial"/>
                <w:szCs w:val="22"/>
              </w:rPr>
              <w:t xml:space="preserve"> gelten</w:t>
            </w:r>
          </w:p>
          <w:p w:rsidR="008D64DC" w:rsidRPr="00901C71" w:rsidRDefault="008D64DC" w:rsidP="008D64DC">
            <w:pPr>
              <w:numPr>
                <w:ilvl w:val="0"/>
                <w:numId w:val="1"/>
              </w:numPr>
              <w:spacing w:before="60"/>
              <w:rPr>
                <w:rFonts w:eastAsia="Calibri" w:cs="Arial"/>
                <w:bCs/>
                <w:iCs/>
                <w:szCs w:val="22"/>
              </w:rPr>
            </w:pPr>
            <w:r>
              <w:rPr>
                <w:rFonts w:eastAsia="Calibri" w:cs="Arial"/>
                <w:szCs w:val="22"/>
              </w:rPr>
              <w:t xml:space="preserve">Die vier </w:t>
            </w:r>
            <w:proofErr w:type="spellStart"/>
            <w:r>
              <w:rPr>
                <w:rFonts w:eastAsia="Calibri" w:cs="Arial"/>
                <w:szCs w:val="22"/>
              </w:rPr>
              <w:t>Sunan</w:t>
            </w:r>
            <w:proofErr w:type="spellEnd"/>
            <w:r>
              <w:rPr>
                <w:rFonts w:eastAsia="Calibri" w:cs="Arial"/>
                <w:szCs w:val="22"/>
              </w:rPr>
              <w:t xml:space="preserve">-Werke von </w:t>
            </w:r>
            <w:r w:rsidRPr="00901C71">
              <w:rPr>
                <w:rFonts w:eastAsia="Calibri" w:cs="Arial"/>
                <w:szCs w:val="22"/>
              </w:rPr>
              <w:t xml:space="preserve">Ibn </w:t>
            </w:r>
            <w:proofErr w:type="spellStart"/>
            <w:r>
              <w:rPr>
                <w:rFonts w:eastAsia="Calibri" w:cs="Arial"/>
                <w:szCs w:val="22"/>
              </w:rPr>
              <w:t>Mādj</w:t>
            </w:r>
            <w:r w:rsidRPr="00901C71">
              <w:rPr>
                <w:rFonts w:eastAsia="Calibri" w:cs="Arial"/>
                <w:szCs w:val="22"/>
              </w:rPr>
              <w:t>a</w:t>
            </w:r>
            <w:proofErr w:type="spellEnd"/>
            <w:r>
              <w:rPr>
                <w:rFonts w:eastAsia="Calibri" w:cs="Arial"/>
                <w:szCs w:val="22"/>
              </w:rPr>
              <w:t xml:space="preserve"> (gest. </w:t>
            </w:r>
            <w:r w:rsidRPr="00901C71">
              <w:rPr>
                <w:rFonts w:eastAsia="Calibri" w:cs="Arial"/>
                <w:szCs w:val="22"/>
              </w:rPr>
              <w:t>887 n. Chr.</w:t>
            </w:r>
            <w:r>
              <w:rPr>
                <w:rFonts w:eastAsia="Calibri" w:cs="Arial"/>
                <w:szCs w:val="22"/>
              </w:rPr>
              <w:t>)</w:t>
            </w:r>
            <w:r w:rsidRPr="00901C71">
              <w:rPr>
                <w:rFonts w:eastAsia="Calibri" w:cs="Arial"/>
                <w:szCs w:val="22"/>
              </w:rPr>
              <w:t xml:space="preserve"> </w:t>
            </w:r>
            <w:proofErr w:type="spellStart"/>
            <w:r w:rsidRPr="00901C71">
              <w:rPr>
                <w:rFonts w:eastAsia="Calibri" w:cs="Arial"/>
                <w:szCs w:val="22"/>
              </w:rPr>
              <w:t>Abū</w:t>
            </w:r>
            <w:proofErr w:type="spellEnd"/>
            <w:r w:rsidRPr="00901C71">
              <w:rPr>
                <w:rFonts w:eastAsia="Calibri" w:cs="Arial"/>
                <w:szCs w:val="22"/>
              </w:rPr>
              <w:t xml:space="preserve"> </w:t>
            </w:r>
            <w:proofErr w:type="spellStart"/>
            <w:r w:rsidRPr="00901C71">
              <w:rPr>
                <w:rFonts w:eastAsia="Calibri" w:cs="Arial"/>
                <w:szCs w:val="22"/>
              </w:rPr>
              <w:t>Dāwūd</w:t>
            </w:r>
            <w:proofErr w:type="spellEnd"/>
            <w:r>
              <w:rPr>
                <w:rFonts w:eastAsia="Calibri" w:cs="Arial"/>
                <w:szCs w:val="22"/>
              </w:rPr>
              <w:t xml:space="preserve"> (gest. </w:t>
            </w:r>
            <w:r w:rsidRPr="00901C71">
              <w:rPr>
                <w:rFonts w:eastAsia="Calibri" w:cs="Arial"/>
                <w:szCs w:val="22"/>
              </w:rPr>
              <w:t>889 n. Chr.), al-</w:t>
            </w:r>
            <w:proofErr w:type="spellStart"/>
            <w:r w:rsidRPr="00901C71">
              <w:rPr>
                <w:rFonts w:eastAsia="Calibri" w:cs="Arial"/>
                <w:szCs w:val="22"/>
              </w:rPr>
              <w:t>Tirmidhī</w:t>
            </w:r>
            <w:proofErr w:type="spellEnd"/>
            <w:r w:rsidRPr="00901C71">
              <w:rPr>
                <w:rFonts w:eastAsia="Calibri" w:cs="Arial"/>
                <w:szCs w:val="22"/>
              </w:rPr>
              <w:t xml:space="preserve"> </w:t>
            </w:r>
            <w:r>
              <w:rPr>
                <w:rFonts w:eastAsia="Calibri" w:cs="Arial"/>
                <w:szCs w:val="22"/>
              </w:rPr>
              <w:t xml:space="preserve">(gest. </w:t>
            </w:r>
            <w:r w:rsidRPr="00901C71">
              <w:rPr>
                <w:rFonts w:eastAsia="Calibri" w:cs="Arial"/>
                <w:szCs w:val="22"/>
              </w:rPr>
              <w:t xml:space="preserve">892 </w:t>
            </w:r>
            <w:r>
              <w:rPr>
                <w:rFonts w:eastAsia="Calibri" w:cs="Arial"/>
                <w:szCs w:val="22"/>
              </w:rPr>
              <w:t>und an-</w:t>
            </w:r>
            <w:proofErr w:type="spellStart"/>
            <w:r>
              <w:rPr>
                <w:rFonts w:eastAsia="Calibri" w:cs="Arial"/>
                <w:szCs w:val="22"/>
              </w:rPr>
              <w:t>Nasāʾ</w:t>
            </w:r>
            <w:r w:rsidRPr="00901C71">
              <w:rPr>
                <w:rFonts w:eastAsia="Calibri" w:cs="Arial"/>
                <w:szCs w:val="22"/>
              </w:rPr>
              <w:t>ī</w:t>
            </w:r>
            <w:proofErr w:type="spellEnd"/>
            <w:r>
              <w:rPr>
                <w:rFonts w:eastAsia="Calibri" w:cs="Arial"/>
                <w:szCs w:val="22"/>
              </w:rPr>
              <w:t xml:space="preserve"> (gest. </w:t>
            </w:r>
            <w:r w:rsidRPr="00901C71">
              <w:rPr>
                <w:rFonts w:eastAsia="Calibri" w:cs="Arial"/>
                <w:szCs w:val="22"/>
              </w:rPr>
              <w:t>915)</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Funktion und Bedeutung der </w:t>
            </w:r>
            <w:proofErr w:type="spellStart"/>
            <w:r>
              <w:rPr>
                <w:rFonts w:eastAsia="Calibri" w:cs="Arial"/>
                <w:szCs w:val="22"/>
              </w:rPr>
              <w:t>Hadithe</w:t>
            </w:r>
            <w:proofErr w:type="spellEnd"/>
            <w:r>
              <w:rPr>
                <w:rFonts w:eastAsia="Calibri" w:cs="Arial"/>
                <w:szCs w:val="22"/>
              </w:rPr>
              <w:t xml:space="preserve"> in der Koranauslegung und in der islamischen Rechtswissenschaft</w:t>
            </w:r>
          </w:p>
          <w:p w:rsidR="008D64DC" w:rsidRDefault="008D64DC" w:rsidP="008D64DC">
            <w:pPr>
              <w:spacing w:before="60"/>
              <w:rPr>
                <w:rFonts w:eastAsia="Calibri" w:cs="Arial"/>
                <w:szCs w:val="22"/>
              </w:rPr>
            </w:pPr>
          </w:p>
          <w:p w:rsidR="008D64DC" w:rsidRPr="00901C71" w:rsidRDefault="008D64DC" w:rsidP="008D64DC">
            <w:pPr>
              <w:spacing w:before="60"/>
              <w:rPr>
                <w:rFonts w:eastAsia="Calibri" w:cs="Arial"/>
                <w:i/>
                <w:iCs/>
                <w:szCs w:val="22"/>
              </w:rPr>
            </w:pPr>
            <w:r w:rsidRPr="00901C71">
              <w:rPr>
                <w:rFonts w:eastAsia="Calibri" w:cs="Arial"/>
                <w:i/>
                <w:iCs/>
                <w:szCs w:val="22"/>
              </w:rPr>
              <w:t>Zur Vertiefung:</w:t>
            </w:r>
          </w:p>
          <w:p w:rsidR="008D64DC" w:rsidRDefault="008D64DC" w:rsidP="008D64DC">
            <w:pPr>
              <w:spacing w:before="60"/>
              <w:rPr>
                <w:rFonts w:eastAsia="Calibri" w:cs="Arial"/>
                <w:szCs w:val="22"/>
              </w:rPr>
            </w:pPr>
            <w:r>
              <w:rPr>
                <w:rFonts w:eastAsia="Calibri" w:cs="Arial"/>
                <w:szCs w:val="22"/>
              </w:rPr>
              <w:t xml:space="preserve">„Was für Interessen könnten die Menschen gehabt haben, die in der Frühzeit des Islam hunderttausende </w:t>
            </w:r>
            <w:proofErr w:type="spellStart"/>
            <w:r>
              <w:rPr>
                <w:rFonts w:eastAsia="Calibri" w:cs="Arial"/>
                <w:szCs w:val="22"/>
              </w:rPr>
              <w:t>Hadithe</w:t>
            </w:r>
            <w:proofErr w:type="spellEnd"/>
            <w:r>
              <w:rPr>
                <w:rFonts w:eastAsia="Calibri" w:cs="Arial"/>
                <w:szCs w:val="22"/>
              </w:rPr>
              <w:t xml:space="preserve"> erfunden und dem Propheten in den Mund gelegt haben?“</w:t>
            </w:r>
          </w:p>
          <w:p w:rsidR="008D64DC" w:rsidRDefault="008D64DC" w:rsidP="008D64DC">
            <w:pPr>
              <w:spacing w:before="60"/>
              <w:rPr>
                <w:rFonts w:eastAsia="Calibri" w:cs="Arial"/>
                <w:szCs w:val="22"/>
              </w:rPr>
            </w:pPr>
          </w:p>
          <w:p w:rsidR="008D64DC" w:rsidRPr="00901C71" w:rsidRDefault="008D64DC" w:rsidP="008D64DC">
            <w:pPr>
              <w:spacing w:before="60"/>
              <w:rPr>
                <w:rFonts w:eastAsia="Calibri" w:cs="Arial"/>
                <w:i/>
                <w:iCs/>
                <w:szCs w:val="22"/>
              </w:rPr>
            </w:pPr>
            <w:r w:rsidRPr="00901C71">
              <w:rPr>
                <w:rFonts w:eastAsia="Calibri" w:cs="Arial"/>
                <w:i/>
                <w:iCs/>
                <w:szCs w:val="22"/>
              </w:rPr>
              <w:t xml:space="preserve">Zur Vertiefung: </w:t>
            </w:r>
          </w:p>
          <w:p w:rsidR="008D64DC" w:rsidRDefault="008D64DC" w:rsidP="008D64DC">
            <w:pPr>
              <w:spacing w:before="60"/>
              <w:rPr>
                <w:rFonts w:eastAsia="Calibri" w:cs="Arial"/>
                <w:szCs w:val="22"/>
              </w:rPr>
            </w:pPr>
            <w:r>
              <w:rPr>
                <w:rFonts w:eastAsia="Calibri" w:cs="Arial"/>
                <w:szCs w:val="22"/>
              </w:rPr>
              <w:t xml:space="preserve">„Könnte man nicht einfach auf alle </w:t>
            </w:r>
            <w:proofErr w:type="spellStart"/>
            <w:r>
              <w:rPr>
                <w:rFonts w:eastAsia="Calibri" w:cs="Arial"/>
                <w:szCs w:val="22"/>
              </w:rPr>
              <w:t>Hadithe</w:t>
            </w:r>
            <w:proofErr w:type="spellEnd"/>
            <w:r>
              <w:rPr>
                <w:rFonts w:eastAsia="Calibri" w:cs="Arial"/>
                <w:szCs w:val="22"/>
              </w:rPr>
              <w:t xml:space="preserve"> verzichten und sich nur am Koran orientieren?“</w:t>
            </w:r>
          </w:p>
          <w:p w:rsidR="008D64DC" w:rsidRDefault="008D64DC" w:rsidP="008D64DC">
            <w:pPr>
              <w:spacing w:before="60"/>
              <w:rPr>
                <w:rFonts w:eastAsia="Calibri" w:cs="Arial"/>
                <w:szCs w:val="22"/>
              </w:rPr>
            </w:pPr>
          </w:p>
          <w:p w:rsidR="008D64DC" w:rsidRDefault="008D64DC" w:rsidP="008D64DC">
            <w:pPr>
              <w:spacing w:before="60"/>
              <w:rPr>
                <w:rFonts w:eastAsia="Calibri" w:cs="Arial"/>
                <w:i/>
                <w:szCs w:val="22"/>
              </w:rPr>
            </w:pPr>
            <w:r>
              <w:rPr>
                <w:rFonts w:eastAsia="Calibri" w:cs="Arial"/>
                <w:i/>
                <w:szCs w:val="22"/>
              </w:rPr>
              <w:t>Zur weiteren Vertiefung:</w:t>
            </w:r>
          </w:p>
          <w:p w:rsidR="008D64DC" w:rsidRPr="0042132B" w:rsidRDefault="008D64DC" w:rsidP="008D64DC">
            <w:pPr>
              <w:spacing w:before="60"/>
              <w:rPr>
                <w:rFonts w:eastAsia="Calibri" w:cs="Arial"/>
                <w:iCs/>
                <w:szCs w:val="22"/>
              </w:rPr>
            </w:pPr>
            <w:r>
              <w:rPr>
                <w:rFonts w:eastAsia="Calibri" w:cs="Arial"/>
                <w:iCs/>
                <w:szCs w:val="22"/>
              </w:rPr>
              <w:t xml:space="preserve">„Kann es vorkommen, dass ein </w:t>
            </w:r>
            <w:proofErr w:type="spellStart"/>
            <w:r>
              <w:rPr>
                <w:rFonts w:eastAsia="Calibri" w:cs="Arial"/>
                <w:iCs/>
                <w:szCs w:val="22"/>
              </w:rPr>
              <w:t>Hadīth</w:t>
            </w:r>
            <w:proofErr w:type="spellEnd"/>
            <w:r>
              <w:rPr>
                <w:rFonts w:eastAsia="Calibri" w:cs="Arial"/>
                <w:iCs/>
                <w:szCs w:val="22"/>
              </w:rPr>
              <w:t xml:space="preserve"> nicht erfunden, aber trotzdem falsch ist?“ </w:t>
            </w:r>
          </w:p>
        </w:tc>
        <w:tc>
          <w:tcPr>
            <w:tcW w:w="1463" w:type="pct"/>
            <w:gridSpan w:val="2"/>
            <w:tcBorders>
              <w:left w:val="single" w:sz="4" w:space="0" w:color="auto"/>
              <w:right w:val="single" w:sz="4" w:space="0" w:color="auto"/>
            </w:tcBorders>
            <w:shd w:val="clear" w:color="auto" w:fill="auto"/>
          </w:tcPr>
          <w:p w:rsidR="008D64DC" w:rsidRDefault="008D64DC" w:rsidP="008D64DC">
            <w:pPr>
              <w:autoSpaceDE w:val="0"/>
              <w:autoSpaceDN w:val="0"/>
              <w:adjustRightInd w:val="0"/>
              <w:rPr>
                <w:rFonts w:cs="Arial"/>
                <w:szCs w:val="22"/>
              </w:rPr>
            </w:pPr>
            <w:r>
              <w:rPr>
                <w:rFonts w:cs="Arial"/>
                <w:i/>
                <w:iCs/>
                <w:szCs w:val="22"/>
              </w:rPr>
              <w:t xml:space="preserve">Didaktische Hinweise: </w:t>
            </w:r>
            <w:r>
              <w:rPr>
                <w:rFonts w:cs="Arial"/>
                <w:szCs w:val="22"/>
              </w:rPr>
              <w:t xml:space="preserve">In dieser Sequenz sollen Grundlagen der islamischen </w:t>
            </w:r>
            <w:proofErr w:type="spellStart"/>
            <w:r>
              <w:rPr>
                <w:rFonts w:cs="Arial"/>
                <w:szCs w:val="22"/>
              </w:rPr>
              <w:t>Hadith</w:t>
            </w:r>
            <w:proofErr w:type="spellEnd"/>
            <w:r>
              <w:rPr>
                <w:rFonts w:cs="Arial"/>
                <w:szCs w:val="22"/>
              </w:rPr>
              <w:t xml:space="preserve">-Wissenschaft vorgestellt werden. Dies beinhaltet zum einen eine Einführung zentraler Begriffe und eine Darstellung des hohen wissenschaftlichen Anspruchs, mit dem Islamgelehrte in den ersten Jahrhunderten des Islams diese Disziplin entwickelten und den differenzierten Überprüfungskriterien der Güte von Überlieferungen. Zum anderen sollte auch verdeutlicht werden, dass absolute Gewissheit bei Authentizitätsfragen zu einzelnen </w:t>
            </w:r>
            <w:proofErr w:type="spellStart"/>
            <w:r>
              <w:rPr>
                <w:rFonts w:cs="Arial"/>
                <w:szCs w:val="22"/>
              </w:rPr>
              <w:t>Hadithen</w:t>
            </w:r>
            <w:proofErr w:type="spellEnd"/>
            <w:r>
              <w:rPr>
                <w:rFonts w:cs="Arial"/>
                <w:szCs w:val="22"/>
              </w:rPr>
              <w:t xml:space="preserve"> aus denselben Gründen der Wissenschaftlichkeit selten möglich ist, sondern dafür begründete Wahrscheinlichkeitsaussagen. Diese können in manchen Fällen – etwa bei den vielfach überlieferten (</w:t>
            </w:r>
            <w:proofErr w:type="spellStart"/>
            <w:r w:rsidRPr="008D07F0">
              <w:rPr>
                <w:rFonts w:cs="Arial"/>
                <w:i/>
                <w:iCs/>
                <w:szCs w:val="22"/>
              </w:rPr>
              <w:t>mutawātir</w:t>
            </w:r>
            <w:proofErr w:type="spellEnd"/>
            <w:r>
              <w:rPr>
                <w:rFonts w:cs="Arial"/>
                <w:szCs w:val="22"/>
              </w:rPr>
              <w:t>) Prophetenworten – einen Status erreichen, den manche Gelehrte als praktisch sicher betrachteten.</w:t>
            </w: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Default="008D64DC" w:rsidP="008D64DC">
            <w:pPr>
              <w:autoSpaceDE w:val="0"/>
              <w:autoSpaceDN w:val="0"/>
              <w:adjustRightInd w:val="0"/>
              <w:rPr>
                <w:rFonts w:cs="Arial"/>
                <w:szCs w:val="22"/>
              </w:rPr>
            </w:pPr>
          </w:p>
          <w:p w:rsidR="008D64DC" w:rsidRPr="006267B2" w:rsidRDefault="008D64DC" w:rsidP="008D64DC">
            <w:pPr>
              <w:autoSpaceDE w:val="0"/>
              <w:autoSpaceDN w:val="0"/>
              <w:adjustRightInd w:val="0"/>
              <w:rPr>
                <w:rFonts w:cs="Arial"/>
                <w:szCs w:val="22"/>
              </w:rPr>
            </w:pPr>
            <w:r>
              <w:rPr>
                <w:rFonts w:cs="Arial"/>
                <w:szCs w:val="22"/>
              </w:rPr>
              <w:t>„</w:t>
            </w:r>
            <w:r w:rsidRPr="006267B2">
              <w:rPr>
                <w:rFonts w:cs="Arial"/>
                <w:szCs w:val="22"/>
              </w:rPr>
              <w:t xml:space="preserve">Die Entwicklung der </w:t>
            </w:r>
            <w:proofErr w:type="spellStart"/>
            <w:r w:rsidRPr="006267B2">
              <w:rPr>
                <w:rFonts w:cs="Arial"/>
                <w:szCs w:val="22"/>
              </w:rPr>
              <w:t>Hadīthliteratur</w:t>
            </w:r>
            <w:proofErr w:type="spellEnd"/>
            <w:r w:rsidRPr="006267B2">
              <w:rPr>
                <w:rFonts w:cs="Arial"/>
                <w:szCs w:val="22"/>
              </w:rPr>
              <w:t xml:space="preserve"> vollzog sich in den folgenden Phasen:</w:t>
            </w:r>
          </w:p>
          <w:p w:rsidR="008D64DC" w:rsidRDefault="008D64DC" w:rsidP="008D64DC">
            <w:pPr>
              <w:numPr>
                <w:ilvl w:val="0"/>
                <w:numId w:val="4"/>
              </w:numPr>
              <w:autoSpaceDE w:val="0"/>
              <w:autoSpaceDN w:val="0"/>
              <w:adjustRightInd w:val="0"/>
              <w:ind w:left="0"/>
              <w:textAlignment w:val="center"/>
              <w:rPr>
                <w:rFonts w:cs="Arial"/>
                <w:szCs w:val="22"/>
              </w:rPr>
            </w:pPr>
          </w:p>
          <w:p w:rsidR="008D64DC" w:rsidRDefault="008D64DC" w:rsidP="008D64DC">
            <w:pPr>
              <w:autoSpaceDE w:val="0"/>
              <w:autoSpaceDN w:val="0"/>
              <w:adjustRightInd w:val="0"/>
              <w:textAlignment w:val="center"/>
              <w:rPr>
                <w:rFonts w:cs="Arial"/>
                <w:szCs w:val="22"/>
              </w:rPr>
            </w:pPr>
            <w:r>
              <w:rPr>
                <w:rFonts w:cs="Arial"/>
                <w:szCs w:val="22"/>
              </w:rPr>
              <w:t xml:space="preserve">a) </w:t>
            </w:r>
            <w:proofErr w:type="spellStart"/>
            <w:r w:rsidRPr="006267B2">
              <w:rPr>
                <w:rFonts w:cs="Arial"/>
                <w:i/>
                <w:iCs/>
                <w:szCs w:val="22"/>
              </w:rPr>
              <w:t>Kitābat</w:t>
            </w:r>
            <w:proofErr w:type="spellEnd"/>
            <w:r w:rsidRPr="006267B2">
              <w:rPr>
                <w:rFonts w:cs="Arial"/>
                <w:i/>
                <w:iCs/>
                <w:szCs w:val="22"/>
              </w:rPr>
              <w:t xml:space="preserve"> al-</w:t>
            </w:r>
            <w:proofErr w:type="spellStart"/>
            <w:r w:rsidRPr="006267B2">
              <w:rPr>
                <w:rFonts w:cs="Arial"/>
                <w:i/>
                <w:iCs/>
                <w:szCs w:val="22"/>
              </w:rPr>
              <w:t>ḥadīth</w:t>
            </w:r>
            <w:proofErr w:type="spellEnd"/>
            <w:r w:rsidRPr="006267B2">
              <w:rPr>
                <w:rFonts w:cs="Arial"/>
                <w:szCs w:val="22"/>
              </w:rPr>
              <w:t xml:space="preserve">, die Aufzeichnung der </w:t>
            </w:r>
            <w:proofErr w:type="spellStart"/>
            <w:r>
              <w:rPr>
                <w:rFonts w:cs="Arial"/>
                <w:szCs w:val="22"/>
              </w:rPr>
              <w:t>Hadith</w:t>
            </w:r>
            <w:r w:rsidRPr="006267B2">
              <w:rPr>
                <w:rFonts w:cs="Arial"/>
                <w:szCs w:val="22"/>
              </w:rPr>
              <w:t>e</w:t>
            </w:r>
            <w:proofErr w:type="spellEnd"/>
            <w:r w:rsidRPr="006267B2">
              <w:rPr>
                <w:rFonts w:cs="Arial"/>
                <w:szCs w:val="22"/>
              </w:rPr>
              <w:t xml:space="preserve"> in der Zeit der </w:t>
            </w:r>
            <w:proofErr w:type="spellStart"/>
            <w:r w:rsidRPr="006267B2">
              <w:rPr>
                <w:rFonts w:cs="Arial"/>
                <w:i/>
                <w:iCs/>
                <w:szCs w:val="22"/>
              </w:rPr>
              <w:t>ṣaḥāba</w:t>
            </w:r>
            <w:proofErr w:type="spellEnd"/>
            <w:r w:rsidRPr="006267B2">
              <w:rPr>
                <w:rFonts w:cs="Arial"/>
                <w:szCs w:val="22"/>
              </w:rPr>
              <w:t xml:space="preserve"> und der frühesten </w:t>
            </w:r>
            <w:proofErr w:type="spellStart"/>
            <w:r w:rsidRPr="008D07F0">
              <w:rPr>
                <w:rFonts w:cs="Arial"/>
                <w:i/>
                <w:iCs/>
                <w:szCs w:val="22"/>
              </w:rPr>
              <w:t>tābiʿūn</w:t>
            </w:r>
            <w:proofErr w:type="spellEnd"/>
            <w:r w:rsidRPr="006267B2">
              <w:rPr>
                <w:rFonts w:cs="Arial"/>
                <w:szCs w:val="22"/>
              </w:rPr>
              <w:t xml:space="preserve"> in einfachen Heften, die </w:t>
            </w:r>
            <w:proofErr w:type="spellStart"/>
            <w:r w:rsidRPr="006267B2">
              <w:rPr>
                <w:rFonts w:cs="Arial"/>
                <w:i/>
                <w:iCs/>
                <w:szCs w:val="22"/>
              </w:rPr>
              <w:t>ṣaḥīfa</w:t>
            </w:r>
            <w:proofErr w:type="spellEnd"/>
            <w:r w:rsidRPr="006267B2">
              <w:rPr>
                <w:rFonts w:cs="Arial"/>
                <w:szCs w:val="22"/>
              </w:rPr>
              <w:t xml:space="preserve"> oder </w:t>
            </w:r>
            <w:proofErr w:type="spellStart"/>
            <w:r w:rsidRPr="006267B2">
              <w:rPr>
                <w:rFonts w:cs="Arial"/>
                <w:i/>
                <w:iCs/>
                <w:szCs w:val="22"/>
              </w:rPr>
              <w:t>djuz</w:t>
            </w:r>
            <w:r w:rsidRPr="006267B2">
              <w:rPr>
                <w:rFonts w:cs="Arial"/>
                <w:szCs w:val="22"/>
              </w:rPr>
              <w:t>ʾ</w:t>
            </w:r>
            <w:proofErr w:type="spellEnd"/>
            <w:r w:rsidRPr="006267B2">
              <w:rPr>
                <w:rFonts w:cs="Arial"/>
                <w:szCs w:val="22"/>
              </w:rPr>
              <w:t xml:space="preserve"> hießen</w:t>
            </w:r>
          </w:p>
          <w:p w:rsidR="008D64DC" w:rsidRDefault="008D64DC" w:rsidP="008D64DC">
            <w:pPr>
              <w:autoSpaceDE w:val="0"/>
              <w:autoSpaceDN w:val="0"/>
              <w:adjustRightInd w:val="0"/>
              <w:textAlignment w:val="center"/>
              <w:rPr>
                <w:rFonts w:cs="Arial"/>
                <w:szCs w:val="22"/>
              </w:rPr>
            </w:pPr>
          </w:p>
          <w:p w:rsidR="008D64DC" w:rsidRPr="006267B2" w:rsidRDefault="008D64DC" w:rsidP="008D64DC">
            <w:pPr>
              <w:autoSpaceDE w:val="0"/>
              <w:autoSpaceDN w:val="0"/>
              <w:adjustRightInd w:val="0"/>
              <w:textAlignment w:val="center"/>
              <w:rPr>
                <w:rFonts w:cs="Arial"/>
                <w:szCs w:val="22"/>
              </w:rPr>
            </w:pPr>
            <w:r>
              <w:rPr>
                <w:rFonts w:cs="Arial"/>
                <w:szCs w:val="22"/>
              </w:rPr>
              <w:t xml:space="preserve">b) </w:t>
            </w:r>
            <w:proofErr w:type="spellStart"/>
            <w:r w:rsidRPr="006267B2">
              <w:rPr>
                <w:rFonts w:cs="Arial"/>
                <w:i/>
                <w:iCs/>
                <w:szCs w:val="22"/>
              </w:rPr>
              <w:t>Tadwīn</w:t>
            </w:r>
            <w:proofErr w:type="spellEnd"/>
            <w:r w:rsidRPr="006267B2">
              <w:rPr>
                <w:rFonts w:cs="Arial"/>
                <w:i/>
                <w:iCs/>
                <w:szCs w:val="22"/>
              </w:rPr>
              <w:t xml:space="preserve"> al-</w:t>
            </w:r>
            <w:proofErr w:type="spellStart"/>
            <w:r w:rsidRPr="006267B2">
              <w:rPr>
                <w:rFonts w:cs="Arial"/>
                <w:i/>
                <w:iCs/>
                <w:szCs w:val="22"/>
              </w:rPr>
              <w:t>ḥadīth</w:t>
            </w:r>
            <w:proofErr w:type="spellEnd"/>
            <w:r w:rsidRPr="006267B2">
              <w:rPr>
                <w:rFonts w:cs="Arial"/>
                <w:szCs w:val="22"/>
              </w:rPr>
              <w:t xml:space="preserve">, das Zusammenstellen der zerstreuten Aufzeichnungen im letzten Viertel des ersten und im ersten Viertel des zweiten Jahrhunderts der </w:t>
            </w:r>
            <w:proofErr w:type="spellStart"/>
            <w:r w:rsidRPr="006267B2">
              <w:rPr>
                <w:rFonts w:cs="Arial"/>
                <w:szCs w:val="22"/>
              </w:rPr>
              <w:t>Hidjra</w:t>
            </w:r>
            <w:proofErr w:type="spellEnd"/>
          </w:p>
          <w:p w:rsidR="008D64DC" w:rsidRDefault="008D64DC" w:rsidP="008D64DC">
            <w:pPr>
              <w:autoSpaceDE w:val="0"/>
              <w:autoSpaceDN w:val="0"/>
              <w:adjustRightInd w:val="0"/>
              <w:textAlignment w:val="center"/>
              <w:rPr>
                <w:rFonts w:cs="Arial"/>
                <w:szCs w:val="22"/>
              </w:rPr>
            </w:pPr>
          </w:p>
          <w:p w:rsidR="008D64DC" w:rsidRPr="006267B2" w:rsidRDefault="008D64DC" w:rsidP="008D64DC">
            <w:pPr>
              <w:autoSpaceDE w:val="0"/>
              <w:autoSpaceDN w:val="0"/>
              <w:adjustRightInd w:val="0"/>
              <w:textAlignment w:val="center"/>
              <w:rPr>
                <w:rFonts w:cs="Arial"/>
                <w:szCs w:val="22"/>
              </w:rPr>
            </w:pPr>
            <w:r>
              <w:rPr>
                <w:rFonts w:cs="Arial"/>
                <w:szCs w:val="22"/>
              </w:rPr>
              <w:t xml:space="preserve">c) </w:t>
            </w:r>
            <w:proofErr w:type="spellStart"/>
            <w:r w:rsidRPr="006267B2">
              <w:rPr>
                <w:rFonts w:cs="Arial"/>
                <w:i/>
                <w:iCs/>
                <w:szCs w:val="22"/>
              </w:rPr>
              <w:t>Taṣnīf</w:t>
            </w:r>
            <w:proofErr w:type="spellEnd"/>
            <w:r w:rsidRPr="006267B2">
              <w:rPr>
                <w:rFonts w:cs="Arial"/>
                <w:i/>
                <w:iCs/>
                <w:szCs w:val="22"/>
              </w:rPr>
              <w:t xml:space="preserve"> al-</w:t>
            </w:r>
            <w:proofErr w:type="spellStart"/>
            <w:r w:rsidRPr="006267B2">
              <w:rPr>
                <w:rFonts w:cs="Arial"/>
                <w:i/>
                <w:iCs/>
                <w:szCs w:val="22"/>
              </w:rPr>
              <w:t>ḥadīth</w:t>
            </w:r>
            <w:proofErr w:type="spellEnd"/>
            <w:r w:rsidRPr="006267B2">
              <w:rPr>
                <w:rFonts w:cs="Arial"/>
                <w:szCs w:val="22"/>
              </w:rPr>
              <w:t xml:space="preserve">, das Anordnen der </w:t>
            </w:r>
            <w:proofErr w:type="spellStart"/>
            <w:r>
              <w:rPr>
                <w:rFonts w:cs="Arial"/>
                <w:szCs w:val="22"/>
              </w:rPr>
              <w:t>Hadith</w:t>
            </w:r>
            <w:r w:rsidRPr="006267B2">
              <w:rPr>
                <w:rFonts w:cs="Arial"/>
                <w:szCs w:val="22"/>
              </w:rPr>
              <w:t>e</w:t>
            </w:r>
            <w:proofErr w:type="spellEnd"/>
            <w:r w:rsidRPr="006267B2">
              <w:rPr>
                <w:rFonts w:cs="Arial"/>
                <w:szCs w:val="22"/>
              </w:rPr>
              <w:t xml:space="preserve"> nach inhaltlich gegliederten Kapiteln ab etwa 125 H. Gegen Ende des zweiten Jahrhunderts der </w:t>
            </w:r>
            <w:proofErr w:type="spellStart"/>
            <w:r w:rsidRPr="006267B2">
              <w:rPr>
                <w:rFonts w:cs="Arial"/>
                <w:szCs w:val="22"/>
              </w:rPr>
              <w:t>Hidjra</w:t>
            </w:r>
            <w:proofErr w:type="spellEnd"/>
            <w:r w:rsidRPr="006267B2">
              <w:rPr>
                <w:rFonts w:cs="Arial"/>
                <w:szCs w:val="22"/>
              </w:rPr>
              <w:t xml:space="preserve"> tritt eine andere Art der Anordnung der </w:t>
            </w:r>
            <w:proofErr w:type="spellStart"/>
            <w:r>
              <w:rPr>
                <w:rFonts w:cs="Arial"/>
                <w:szCs w:val="22"/>
              </w:rPr>
              <w:t>Hadith</w:t>
            </w:r>
            <w:r w:rsidRPr="006267B2">
              <w:rPr>
                <w:rFonts w:cs="Arial"/>
                <w:szCs w:val="22"/>
              </w:rPr>
              <w:t>e</w:t>
            </w:r>
            <w:proofErr w:type="spellEnd"/>
            <w:r w:rsidRPr="006267B2">
              <w:rPr>
                <w:rFonts w:cs="Arial"/>
                <w:szCs w:val="22"/>
              </w:rPr>
              <w:t xml:space="preserve"> neben die erste, nämlich nach den Namen der Prophetengenossen in den sog. </w:t>
            </w:r>
            <w:proofErr w:type="spellStart"/>
            <w:r w:rsidRPr="006267B2">
              <w:rPr>
                <w:rFonts w:cs="Arial"/>
                <w:szCs w:val="22"/>
              </w:rPr>
              <w:t>Musnad</w:t>
            </w:r>
            <w:proofErr w:type="spellEnd"/>
            <w:r w:rsidRPr="006267B2">
              <w:rPr>
                <w:rFonts w:cs="Arial"/>
                <w:szCs w:val="22"/>
              </w:rPr>
              <w:t xml:space="preserve">-Büchern. Im dritten Jahrhundert der </w:t>
            </w:r>
            <w:proofErr w:type="spellStart"/>
            <w:r w:rsidRPr="006267B2">
              <w:rPr>
                <w:rFonts w:cs="Arial"/>
                <w:szCs w:val="22"/>
              </w:rPr>
              <w:t>Ḥidjra</w:t>
            </w:r>
            <w:proofErr w:type="spellEnd"/>
            <w:r w:rsidRPr="006267B2">
              <w:rPr>
                <w:rFonts w:cs="Arial"/>
                <w:szCs w:val="22"/>
              </w:rPr>
              <w:t xml:space="preserve"> bearbeitet man die früheren systematischen Bücher und lässt Zusammenfassungen schreiben, die in der modernen Literatur - vielleicht nicht ganz zutreffend - kanonische Sammlungen genannt werden…</w:t>
            </w:r>
          </w:p>
          <w:p w:rsidR="008D64DC" w:rsidRPr="006267B2" w:rsidRDefault="008D64DC" w:rsidP="008D64DC">
            <w:pPr>
              <w:autoSpaceDE w:val="0"/>
              <w:autoSpaceDN w:val="0"/>
              <w:adjustRightInd w:val="0"/>
              <w:rPr>
                <w:rFonts w:cs="Arial"/>
                <w:szCs w:val="22"/>
              </w:rPr>
            </w:pPr>
            <w:r w:rsidRPr="006267B2">
              <w:rPr>
                <w:rFonts w:cs="Arial"/>
                <w:szCs w:val="22"/>
              </w:rPr>
              <w:t> </w:t>
            </w:r>
          </w:p>
          <w:p w:rsidR="008D64DC" w:rsidRPr="006267B2" w:rsidRDefault="008D64DC" w:rsidP="008D64DC">
            <w:pPr>
              <w:autoSpaceDE w:val="0"/>
              <w:autoSpaceDN w:val="0"/>
              <w:adjustRightInd w:val="0"/>
              <w:rPr>
                <w:rFonts w:cs="Arial"/>
                <w:szCs w:val="22"/>
              </w:rPr>
            </w:pPr>
            <w:r>
              <w:rPr>
                <w:rFonts w:cs="Arial"/>
                <w:szCs w:val="22"/>
              </w:rPr>
              <w:t>(Fuat Sez</w:t>
            </w:r>
            <w:r w:rsidRPr="006267B2">
              <w:rPr>
                <w:rFonts w:cs="Arial"/>
                <w:szCs w:val="22"/>
              </w:rPr>
              <w:t>gin: Geschichte des Arabischen Schrifttums, Band I, Leiden 1967, S. 55</w:t>
            </w:r>
            <w:r>
              <w:rPr>
                <w:rFonts w:cs="Arial"/>
                <w:szCs w:val="22"/>
              </w:rPr>
              <w:t xml:space="preserve">; </w:t>
            </w:r>
            <w:proofErr w:type="spellStart"/>
            <w:r>
              <w:rPr>
                <w:rFonts w:cs="Arial"/>
                <w:szCs w:val="22"/>
              </w:rPr>
              <w:t>Transskription</w:t>
            </w:r>
            <w:proofErr w:type="spellEnd"/>
            <w:r>
              <w:rPr>
                <w:rFonts w:cs="Arial"/>
                <w:szCs w:val="22"/>
              </w:rPr>
              <w:t xml:space="preserve"> angepasst</w:t>
            </w:r>
            <w:r w:rsidRPr="006267B2">
              <w:rPr>
                <w:rFonts w:cs="Arial"/>
                <w:szCs w:val="22"/>
              </w:rPr>
              <w:t>)</w:t>
            </w:r>
          </w:p>
          <w:p w:rsidR="008D64DC" w:rsidRPr="006267B2" w:rsidRDefault="008D64DC" w:rsidP="008D64DC">
            <w:pPr>
              <w:autoSpaceDE w:val="0"/>
              <w:autoSpaceDN w:val="0"/>
              <w:adjustRightInd w:val="0"/>
              <w:spacing w:before="60"/>
              <w:rPr>
                <w:rFonts w:cs="Arial"/>
                <w:szCs w:val="22"/>
              </w:rPr>
            </w:pPr>
          </w:p>
        </w:tc>
      </w:tr>
      <w:tr w:rsidR="008D64DC" w:rsidRPr="00DD6322" w:rsidTr="00351230">
        <w:trPr>
          <w:gridAfter w:val="1"/>
          <w:wAfter w:w="24" w:type="pct"/>
          <w:jc w:val="center"/>
        </w:trPr>
        <w:tc>
          <w:tcPr>
            <w:tcW w:w="1163" w:type="pct"/>
            <w:gridSpan w:val="2"/>
            <w:vMerge/>
            <w:tcBorders>
              <w:left w:val="single" w:sz="4" w:space="0" w:color="auto"/>
              <w:right w:val="single" w:sz="4" w:space="0" w:color="auto"/>
            </w:tcBorders>
            <w:shd w:val="clear" w:color="auto" w:fill="auto"/>
          </w:tcPr>
          <w:p w:rsidR="008D64DC" w:rsidRPr="002706E8" w:rsidRDefault="008D64DC" w:rsidP="008D64DC">
            <w:pPr>
              <w:spacing w:before="60"/>
              <w:rPr>
                <w:rFonts w:eastAsia="Calibri" w:cs="Arial"/>
                <w:szCs w:val="22"/>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tcPr>
          <w:p w:rsidR="008D64DC" w:rsidRDefault="008D64DC" w:rsidP="008D64DC">
            <w:pPr>
              <w:autoSpaceDE w:val="0"/>
              <w:autoSpaceDN w:val="0"/>
              <w:adjustRightInd w:val="0"/>
              <w:rPr>
                <w:rFonts w:cs="Arial"/>
                <w:b/>
                <w:bCs/>
                <w:szCs w:val="22"/>
              </w:rPr>
            </w:pPr>
            <w:r>
              <w:rPr>
                <w:rFonts w:cs="Arial"/>
                <w:b/>
                <w:bCs/>
                <w:szCs w:val="22"/>
              </w:rPr>
              <w:t>3.3.2 (3)</w:t>
            </w:r>
          </w:p>
          <w:p w:rsidR="008D64DC" w:rsidRDefault="008D64DC" w:rsidP="008D64DC">
            <w:pPr>
              <w:autoSpaceDE w:val="0"/>
              <w:autoSpaceDN w:val="0"/>
              <w:adjustRightInd w:val="0"/>
              <w:rPr>
                <w:rFonts w:cs="Arial"/>
                <w:b/>
                <w:bCs/>
                <w:szCs w:val="22"/>
              </w:rPr>
            </w:pPr>
          </w:p>
          <w:p w:rsidR="008D64DC" w:rsidRDefault="008D64DC" w:rsidP="008D64DC">
            <w:pPr>
              <w:autoSpaceDE w:val="0"/>
              <w:autoSpaceDN w:val="0"/>
              <w:adjustRightInd w:val="0"/>
              <w:rPr>
                <w:rFonts w:eastAsia="Calibri" w:cs="Arial"/>
                <w:b/>
                <w:szCs w:val="22"/>
              </w:rPr>
            </w:pPr>
            <w:r>
              <w:rPr>
                <w:rFonts w:cs="Arial"/>
                <w:b/>
                <w:bCs/>
                <w:szCs w:val="22"/>
              </w:rPr>
              <w:t xml:space="preserve">G: </w:t>
            </w:r>
            <w:r>
              <w:t>Entwicklung und Relevanz der Rechtsschulen, Gemeinsamkeiten und Unterschiede wahrnehmen (z.B. Gebetshaltung) und wichtige Rechtsfindungsregeln im Islam voneinander abgrenzen</w:t>
            </w:r>
            <w:r>
              <w:rPr>
                <w:rFonts w:cs="Arial"/>
                <w:b/>
                <w:bCs/>
                <w:szCs w:val="22"/>
              </w:rPr>
              <w:br/>
            </w:r>
            <w:r>
              <w:rPr>
                <w:rFonts w:cs="Arial"/>
                <w:b/>
                <w:bCs/>
                <w:szCs w:val="22"/>
              </w:rPr>
              <w:br/>
              <w:t xml:space="preserve">M: </w:t>
            </w:r>
            <w:r>
              <w:t xml:space="preserve">Entwicklung und Relevanz der Rechtsschulen, ihre Gemeinsamkeiten und Unterschiede herausarbeiten (z.B. Gebetshaltung) und wichtige Rechtsfindungsregeln im Islam voneinander abgrenzen und in Ansätzen beispielhaft Probleme aus ihrem Alltag aufzeigen (z.B. </w:t>
            </w:r>
            <w:proofErr w:type="spellStart"/>
            <w:r>
              <w:t>farḍ</w:t>
            </w:r>
            <w:proofErr w:type="spellEnd"/>
            <w:r>
              <w:t xml:space="preserve">, </w:t>
            </w:r>
            <w:proofErr w:type="spellStart"/>
            <w:r>
              <w:t>wādjib</w:t>
            </w:r>
            <w:proofErr w:type="spellEnd"/>
            <w:r>
              <w:t xml:space="preserve">, </w:t>
            </w:r>
            <w:proofErr w:type="spellStart"/>
            <w:r>
              <w:t>ḥalāl</w:t>
            </w:r>
            <w:proofErr w:type="spellEnd"/>
            <w:r>
              <w:t xml:space="preserve">, </w:t>
            </w:r>
            <w:proofErr w:type="spellStart"/>
            <w:r>
              <w:t>ḥarām</w:t>
            </w:r>
            <w:proofErr w:type="spellEnd"/>
            <w:r>
              <w:t xml:space="preserve">, </w:t>
            </w:r>
            <w:proofErr w:type="spellStart"/>
            <w:r>
              <w:t>sharī</w:t>
            </w:r>
            <w:proofErr w:type="spellEnd"/>
            <w:r>
              <w:t xml:space="preserve"> ͑a, </w:t>
            </w:r>
            <w:proofErr w:type="spellStart"/>
            <w:r>
              <w:t>fiqh</w:t>
            </w:r>
            <w:proofErr w:type="spellEnd"/>
            <w:r>
              <w:t xml:space="preserve">, </w:t>
            </w:r>
            <w:proofErr w:type="spellStart"/>
            <w:r>
              <w:t>fatwā</w:t>
            </w:r>
            <w:proofErr w:type="spellEnd"/>
            <w:r>
              <w:t>)</w:t>
            </w:r>
            <w:r>
              <w:rPr>
                <w:rFonts w:cs="Arial"/>
                <w:b/>
                <w:bCs/>
                <w:szCs w:val="22"/>
              </w:rPr>
              <w:br/>
            </w:r>
            <w:r>
              <w:rPr>
                <w:rFonts w:cs="Arial"/>
                <w:b/>
                <w:bCs/>
                <w:szCs w:val="22"/>
              </w:rPr>
              <w:br/>
              <w:t xml:space="preserve">E: </w:t>
            </w:r>
            <w:r w:rsidRPr="00A170CC">
              <w:rPr>
                <w:rFonts w:cs="Arial"/>
                <w:szCs w:val="22"/>
              </w:rPr>
              <w:t>die Entwicklung und Relevanz der Rechtsschulen, Gemeinsamkeiten und Unterschiede für das</w:t>
            </w:r>
            <w:r>
              <w:rPr>
                <w:rFonts w:cs="Arial"/>
                <w:szCs w:val="22"/>
              </w:rPr>
              <w:t xml:space="preserve"> </w:t>
            </w:r>
            <w:r w:rsidRPr="00A170CC">
              <w:rPr>
                <w:rFonts w:cs="Arial"/>
                <w:szCs w:val="22"/>
              </w:rPr>
              <w:t>praktische religiöse Leben exemplarisch herausarbeiten (zum Beispiel Gebetshaltung), Quellen</w:t>
            </w:r>
            <w:r>
              <w:rPr>
                <w:rFonts w:cs="Arial"/>
                <w:szCs w:val="22"/>
              </w:rPr>
              <w:t xml:space="preserve"> </w:t>
            </w:r>
            <w:r w:rsidRPr="00A170CC">
              <w:rPr>
                <w:rFonts w:cs="Arial"/>
                <w:szCs w:val="22"/>
              </w:rPr>
              <w:t>(zum Beispiel auch Online-Fatwa-Wesen) und wichtige Rechtsfindungsregeln im Islam (zum</w:t>
            </w:r>
            <w:r>
              <w:rPr>
                <w:rFonts w:cs="Arial"/>
                <w:szCs w:val="22"/>
              </w:rPr>
              <w:t xml:space="preserve"> </w:t>
            </w:r>
            <w:r w:rsidRPr="00A170CC">
              <w:rPr>
                <w:rFonts w:cs="Arial"/>
                <w:szCs w:val="22"/>
              </w:rPr>
              <w:t xml:space="preserve">Beispiel </w:t>
            </w:r>
            <w:proofErr w:type="spellStart"/>
            <w:r w:rsidRPr="001C4B61">
              <w:rPr>
                <w:rFonts w:cs="Arial"/>
                <w:i/>
                <w:iCs/>
                <w:szCs w:val="22"/>
              </w:rPr>
              <w:t>idjmā</w:t>
            </w:r>
            <w:r w:rsidRPr="00A170CC">
              <w:rPr>
                <w:rFonts w:cs="Arial"/>
                <w:szCs w:val="22"/>
              </w:rPr>
              <w:t>ʿ</w:t>
            </w:r>
            <w:proofErr w:type="spellEnd"/>
            <w:r w:rsidRPr="00A170CC">
              <w:rPr>
                <w:rFonts w:cs="Arial"/>
                <w:szCs w:val="22"/>
              </w:rPr>
              <w:t xml:space="preserve">, </w:t>
            </w:r>
            <w:proofErr w:type="spellStart"/>
            <w:r w:rsidRPr="001C4B61">
              <w:rPr>
                <w:rFonts w:cs="Arial"/>
                <w:i/>
                <w:iCs/>
                <w:szCs w:val="22"/>
              </w:rPr>
              <w:t>qiyās</w:t>
            </w:r>
            <w:proofErr w:type="spellEnd"/>
            <w:r w:rsidRPr="00A170CC">
              <w:rPr>
                <w:rFonts w:cs="Arial"/>
                <w:szCs w:val="22"/>
              </w:rPr>
              <w:t xml:space="preserve">, </w:t>
            </w:r>
            <w:proofErr w:type="spellStart"/>
            <w:r w:rsidRPr="001C4B61">
              <w:rPr>
                <w:rFonts w:cs="Arial"/>
                <w:i/>
                <w:iCs/>
                <w:szCs w:val="22"/>
              </w:rPr>
              <w:t>idjtihād</w:t>
            </w:r>
            <w:proofErr w:type="spellEnd"/>
            <w:r w:rsidRPr="00A170CC">
              <w:rPr>
                <w:rFonts w:cs="Arial"/>
                <w:szCs w:val="22"/>
              </w:rPr>
              <w:t>) voneinander abgrenzen und in Ansätzen beispielhaft auf einfache</w:t>
            </w:r>
            <w:r>
              <w:rPr>
                <w:rFonts w:cs="Arial"/>
                <w:szCs w:val="22"/>
              </w:rPr>
              <w:t xml:space="preserve"> </w:t>
            </w:r>
            <w:r w:rsidRPr="00A170CC">
              <w:rPr>
                <w:rFonts w:cs="Arial"/>
                <w:szCs w:val="22"/>
              </w:rPr>
              <w:t>Probleme anwenden sowie grundlegende Kategorien des islamischen Rechts reflektieren (zum</w:t>
            </w:r>
            <w:r>
              <w:rPr>
                <w:rFonts w:cs="Arial"/>
                <w:szCs w:val="22"/>
              </w:rPr>
              <w:t xml:space="preserve"> </w:t>
            </w:r>
            <w:r w:rsidRPr="00A170CC">
              <w:rPr>
                <w:rFonts w:cs="Arial"/>
                <w:szCs w:val="22"/>
              </w:rPr>
              <w:t xml:space="preserve">Beispiel </w:t>
            </w:r>
            <w:proofErr w:type="spellStart"/>
            <w:r w:rsidRPr="001C4B61">
              <w:rPr>
                <w:rFonts w:cs="Arial"/>
                <w:i/>
                <w:iCs/>
                <w:szCs w:val="22"/>
              </w:rPr>
              <w:t>farḍ</w:t>
            </w:r>
            <w:proofErr w:type="spellEnd"/>
            <w:r w:rsidRPr="00A170CC">
              <w:rPr>
                <w:rFonts w:cs="Arial"/>
                <w:szCs w:val="22"/>
              </w:rPr>
              <w:t xml:space="preserve">, </w:t>
            </w:r>
            <w:proofErr w:type="spellStart"/>
            <w:r w:rsidRPr="001C4B61">
              <w:rPr>
                <w:rFonts w:cs="Arial"/>
                <w:i/>
                <w:iCs/>
                <w:szCs w:val="22"/>
              </w:rPr>
              <w:t>wādjib</w:t>
            </w:r>
            <w:proofErr w:type="spellEnd"/>
            <w:r w:rsidRPr="00A170CC">
              <w:rPr>
                <w:rFonts w:cs="Arial"/>
                <w:szCs w:val="22"/>
              </w:rPr>
              <w:t xml:space="preserve">, </w:t>
            </w:r>
            <w:proofErr w:type="spellStart"/>
            <w:r w:rsidRPr="001C4B61">
              <w:rPr>
                <w:rFonts w:cs="Arial"/>
                <w:i/>
                <w:iCs/>
                <w:szCs w:val="22"/>
              </w:rPr>
              <w:t>ḥalāl</w:t>
            </w:r>
            <w:proofErr w:type="spellEnd"/>
            <w:r w:rsidRPr="00A170CC">
              <w:rPr>
                <w:rFonts w:cs="Arial"/>
                <w:szCs w:val="22"/>
              </w:rPr>
              <w:t xml:space="preserve">, </w:t>
            </w:r>
            <w:proofErr w:type="spellStart"/>
            <w:r w:rsidRPr="001C4B61">
              <w:rPr>
                <w:rFonts w:cs="Arial"/>
                <w:i/>
                <w:iCs/>
                <w:szCs w:val="22"/>
              </w:rPr>
              <w:t>ḥarām</w:t>
            </w:r>
            <w:proofErr w:type="spellEnd"/>
            <w:r w:rsidRPr="00A170CC">
              <w:rPr>
                <w:rFonts w:cs="Arial"/>
                <w:szCs w:val="22"/>
              </w:rPr>
              <w:t xml:space="preserve">, </w:t>
            </w:r>
            <w:proofErr w:type="spellStart"/>
            <w:r w:rsidRPr="001C4B61">
              <w:rPr>
                <w:rFonts w:cs="Arial"/>
                <w:i/>
                <w:iCs/>
                <w:szCs w:val="22"/>
              </w:rPr>
              <w:t>sharī</w:t>
            </w:r>
            <w:proofErr w:type="spellEnd"/>
            <w:r w:rsidRPr="001C4B61">
              <w:rPr>
                <w:rFonts w:cs="Arial"/>
                <w:i/>
                <w:iCs/>
                <w:szCs w:val="22"/>
              </w:rPr>
              <w:t xml:space="preserve"> ͑</w:t>
            </w:r>
            <w:r w:rsidRPr="00A170CC">
              <w:rPr>
                <w:rFonts w:cs="Arial"/>
                <w:szCs w:val="22"/>
              </w:rPr>
              <w:t xml:space="preserve">a, </w:t>
            </w:r>
            <w:proofErr w:type="spellStart"/>
            <w:r w:rsidRPr="001C4B61">
              <w:rPr>
                <w:rFonts w:cs="Arial"/>
                <w:i/>
                <w:iCs/>
                <w:szCs w:val="22"/>
              </w:rPr>
              <w:t>fiqh</w:t>
            </w:r>
            <w:proofErr w:type="spellEnd"/>
            <w:r w:rsidRPr="00A170CC">
              <w:rPr>
                <w:rFonts w:cs="Arial"/>
                <w:szCs w:val="22"/>
              </w:rPr>
              <w:t xml:space="preserve">, </w:t>
            </w:r>
            <w:proofErr w:type="spellStart"/>
            <w:r w:rsidRPr="001C4B61">
              <w:rPr>
                <w:rFonts w:cs="Arial"/>
                <w:i/>
                <w:iCs/>
                <w:szCs w:val="22"/>
              </w:rPr>
              <w:t>fatwā</w:t>
            </w:r>
            <w:proofErr w:type="spellEnd"/>
            <w:r w:rsidRPr="00A170CC">
              <w:rPr>
                <w:rFonts w:cs="Arial"/>
                <w:szCs w:val="22"/>
              </w:rPr>
              <w:t>)</w:t>
            </w:r>
          </w:p>
        </w:tc>
        <w:tc>
          <w:tcPr>
            <w:tcW w:w="1186" w:type="pct"/>
            <w:gridSpan w:val="2"/>
            <w:tcBorders>
              <w:left w:val="single" w:sz="4" w:space="0" w:color="auto"/>
              <w:right w:val="single" w:sz="4" w:space="0" w:color="auto"/>
            </w:tcBorders>
            <w:shd w:val="clear" w:color="auto" w:fill="auto"/>
          </w:tcPr>
          <w:p w:rsidR="008D64DC" w:rsidRDefault="008D64DC" w:rsidP="008D64DC">
            <w:pPr>
              <w:spacing w:before="60"/>
              <w:rPr>
                <w:rFonts w:eastAsia="Calibri" w:cs="Arial"/>
                <w:bCs/>
                <w:iCs/>
                <w:szCs w:val="22"/>
              </w:rPr>
            </w:pPr>
            <w:r>
              <w:rPr>
                <w:rFonts w:eastAsia="Calibri" w:cs="Arial"/>
                <w:bCs/>
                <w:iCs/>
                <w:szCs w:val="22"/>
              </w:rPr>
              <w:t xml:space="preserve">Leitfrage: </w:t>
            </w:r>
            <w:r w:rsidRPr="0009616E">
              <w:rPr>
                <w:rFonts w:eastAsia="Calibri" w:cs="Arial"/>
                <w:bCs/>
                <w:i/>
                <w:szCs w:val="22"/>
              </w:rPr>
              <w:t>„Was ist eigentlich die Scharia?“</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Sammeln von Vorwissen und Vermutungen in einer Mindmap</w:t>
            </w:r>
          </w:p>
          <w:p w:rsidR="008D64DC" w:rsidRDefault="008D64DC" w:rsidP="008D64DC">
            <w:pPr>
              <w:spacing w:before="60"/>
              <w:rPr>
                <w:rFonts w:eastAsia="Calibri" w:cs="Arial"/>
                <w:bCs/>
                <w:iCs/>
                <w:szCs w:val="22"/>
              </w:rPr>
            </w:pPr>
          </w:p>
          <w:p w:rsidR="008D64DC" w:rsidRDefault="008D64DC" w:rsidP="008D64DC">
            <w:pPr>
              <w:spacing w:before="60"/>
            </w:pPr>
            <w:r>
              <w:rPr>
                <w:rFonts w:eastAsia="Calibri" w:cs="Arial"/>
                <w:bCs/>
                <w:iCs/>
                <w:szCs w:val="22"/>
              </w:rPr>
              <w:t>Vergleich mit dem Titel eines philosophischen Werkes von Averroes (gest. 1198 n. Chr.), in dem er die Vereinbarkeit zwischen dem islamischen Glauben und der Philosophie beweisen möchten. Der Titel des Buches lautet: „</w:t>
            </w:r>
            <w:r>
              <w:t>Die Maßgebliche Abhandlung und Bestimmung über die Art und Weise der Verbindung zwischen der Scharia und der Philosophie“</w:t>
            </w:r>
          </w:p>
          <w:p w:rsidR="008D64DC" w:rsidRDefault="008D64DC" w:rsidP="008D64DC">
            <w:pPr>
              <w:spacing w:before="60"/>
            </w:pPr>
          </w:p>
          <w:p w:rsidR="008D64DC" w:rsidRDefault="008D64DC" w:rsidP="008D64DC">
            <w:pPr>
              <w:spacing w:before="60"/>
            </w:pPr>
            <w:r>
              <w:t xml:space="preserve">„Warum vergleicht Averroes ausgerechnet die Scharia mit der </w:t>
            </w:r>
            <w:proofErr w:type="spellStart"/>
            <w:r>
              <w:t>Philosphie</w:t>
            </w:r>
            <w:proofErr w:type="spellEnd"/>
            <w:r>
              <w:t>?“</w:t>
            </w:r>
          </w:p>
          <w:p w:rsidR="008D64DC" w:rsidRDefault="008D64DC" w:rsidP="008D64DC">
            <w:pPr>
              <w:spacing w:before="60"/>
            </w:pPr>
          </w:p>
          <w:p w:rsidR="008D64DC" w:rsidRDefault="008D64DC" w:rsidP="008D64DC">
            <w:pPr>
              <w:spacing w:before="60"/>
            </w:pPr>
            <w:r>
              <w:t>Begriffsklärung von Scharia:</w:t>
            </w:r>
          </w:p>
          <w:p w:rsidR="008D64DC" w:rsidRPr="008A2005" w:rsidRDefault="008D64DC" w:rsidP="008D64DC">
            <w:pPr>
              <w:numPr>
                <w:ilvl w:val="0"/>
                <w:numId w:val="1"/>
              </w:numPr>
              <w:spacing w:before="60"/>
              <w:rPr>
                <w:rFonts w:eastAsia="Calibri" w:cs="Arial"/>
                <w:szCs w:val="22"/>
              </w:rPr>
            </w:pPr>
            <w:r w:rsidRPr="008A2005">
              <w:rPr>
                <w:rFonts w:eastAsia="Calibri" w:cs="Arial"/>
                <w:szCs w:val="22"/>
              </w:rPr>
              <w:t>Wörtliche Bedeutung: Weg zur Tränke</w:t>
            </w:r>
          </w:p>
          <w:p w:rsidR="008D64DC" w:rsidRPr="003C2949" w:rsidRDefault="008D64DC" w:rsidP="008D64DC">
            <w:pPr>
              <w:numPr>
                <w:ilvl w:val="0"/>
                <w:numId w:val="1"/>
              </w:numPr>
              <w:spacing w:before="60"/>
              <w:rPr>
                <w:rFonts w:eastAsia="Calibri" w:cs="Arial"/>
                <w:szCs w:val="22"/>
              </w:rPr>
            </w:pPr>
            <w:r w:rsidRPr="008A2005">
              <w:rPr>
                <w:rFonts w:eastAsia="Calibri" w:cs="Arial"/>
                <w:szCs w:val="22"/>
              </w:rPr>
              <w:t xml:space="preserve">Bedeutung im Rahmen der islamischen Wissenschaften: Religionsgesetz, oder </w:t>
            </w:r>
            <w:r>
              <w:rPr>
                <w:rFonts w:eastAsia="Calibri" w:cs="Arial"/>
                <w:szCs w:val="22"/>
              </w:rPr>
              <w:t>islamische Normen- und Methodenlehre, oder Systematisierung der islamischen Normen und Glaubensgrundlagen</w:t>
            </w:r>
          </w:p>
          <w:p w:rsidR="008D64DC" w:rsidRPr="003C2949" w:rsidRDefault="008D64DC" w:rsidP="008D64DC">
            <w:pPr>
              <w:spacing w:before="60"/>
              <w:rPr>
                <w:rFonts w:eastAsia="Calibri" w:cs="Arial"/>
                <w:szCs w:val="22"/>
              </w:rPr>
            </w:pPr>
            <w:r w:rsidRPr="003C2949">
              <w:rPr>
                <w:rFonts w:eastAsia="Calibri" w:cs="Arial"/>
                <w:szCs w:val="22"/>
              </w:rPr>
              <w:t>Das sehr weit gefasste theologische Konzept von Scharia umfasst drei Bereiche von „Urteilen“ (</w:t>
            </w:r>
            <w:proofErr w:type="spellStart"/>
            <w:r w:rsidRPr="003C2949">
              <w:rPr>
                <w:rFonts w:eastAsia="Calibri" w:cs="Arial"/>
                <w:i/>
                <w:iCs/>
                <w:szCs w:val="22"/>
              </w:rPr>
              <w:t>aḥkām</w:t>
            </w:r>
            <w:proofErr w:type="spellEnd"/>
            <w:r w:rsidRPr="003C2949">
              <w:rPr>
                <w:rFonts w:eastAsia="Calibri" w:cs="Arial"/>
                <w:szCs w:val="22"/>
              </w:rPr>
              <w:t>). Diese sind die Bereiche</w:t>
            </w:r>
          </w:p>
          <w:p w:rsidR="008D64DC" w:rsidRPr="003C2949" w:rsidRDefault="008D64DC" w:rsidP="008D64DC">
            <w:pPr>
              <w:spacing w:before="60"/>
              <w:rPr>
                <w:rFonts w:eastAsia="Calibri" w:cs="Arial"/>
                <w:szCs w:val="22"/>
              </w:rPr>
            </w:pPr>
            <w:r w:rsidRPr="003C2949">
              <w:rPr>
                <w:rFonts w:eastAsia="Calibri" w:cs="Arial"/>
                <w:szCs w:val="22"/>
              </w:rPr>
              <w:t>a) des Glaubens (</w:t>
            </w:r>
            <w:r w:rsidRPr="003C2949">
              <w:rPr>
                <w:rFonts w:eastAsia="Calibri" w:cs="Arial"/>
                <w:i/>
                <w:iCs/>
                <w:szCs w:val="22"/>
              </w:rPr>
              <w:t>al-</w:t>
            </w:r>
            <w:proofErr w:type="spellStart"/>
            <w:r w:rsidRPr="003C2949">
              <w:rPr>
                <w:rFonts w:eastAsia="Calibri" w:cs="Arial"/>
                <w:i/>
                <w:iCs/>
                <w:szCs w:val="22"/>
              </w:rPr>
              <w:t>aḥkām</w:t>
            </w:r>
            <w:proofErr w:type="spellEnd"/>
            <w:r w:rsidRPr="003C2949">
              <w:rPr>
                <w:rFonts w:eastAsia="Calibri" w:cs="Arial"/>
                <w:i/>
                <w:iCs/>
                <w:szCs w:val="22"/>
              </w:rPr>
              <w:t xml:space="preserve"> al-</w:t>
            </w:r>
            <w:proofErr w:type="spellStart"/>
            <w:r w:rsidRPr="003C2949">
              <w:rPr>
                <w:rFonts w:eastAsia="Calibri" w:cs="Arial"/>
                <w:i/>
                <w:iCs/>
                <w:szCs w:val="22"/>
              </w:rPr>
              <w:t>iʿtiqādīya</w:t>
            </w:r>
            <w:proofErr w:type="spellEnd"/>
            <w:r w:rsidRPr="003C2949">
              <w:rPr>
                <w:rFonts w:eastAsia="Calibri" w:cs="Arial"/>
                <w:szCs w:val="22"/>
              </w:rPr>
              <w:t>)</w:t>
            </w:r>
          </w:p>
          <w:p w:rsidR="008D64DC" w:rsidRDefault="008D64DC" w:rsidP="008D64DC">
            <w:pPr>
              <w:spacing w:before="60"/>
              <w:rPr>
                <w:rFonts w:eastAsia="Calibri" w:cs="Arial"/>
                <w:szCs w:val="22"/>
              </w:rPr>
            </w:pPr>
            <w:r w:rsidRPr="003C2949">
              <w:rPr>
                <w:rFonts w:eastAsia="Calibri" w:cs="Arial"/>
                <w:szCs w:val="22"/>
              </w:rPr>
              <w:t>b) des Charakters und der allgemeinen Moral</w:t>
            </w:r>
            <w:r>
              <w:rPr>
                <w:rFonts w:eastAsia="Calibri" w:cs="Arial"/>
                <w:szCs w:val="22"/>
              </w:rPr>
              <w:t xml:space="preserve"> (</w:t>
            </w:r>
            <w:r w:rsidRPr="00717160">
              <w:rPr>
                <w:rFonts w:eastAsia="Calibri" w:cs="Arial"/>
                <w:i/>
                <w:iCs/>
                <w:szCs w:val="22"/>
              </w:rPr>
              <w:t>al-</w:t>
            </w:r>
            <w:proofErr w:type="spellStart"/>
            <w:r w:rsidRPr="00717160">
              <w:rPr>
                <w:rFonts w:eastAsia="Calibri" w:cs="Arial"/>
                <w:i/>
                <w:iCs/>
                <w:szCs w:val="22"/>
              </w:rPr>
              <w:t>aḥkām</w:t>
            </w:r>
            <w:proofErr w:type="spellEnd"/>
            <w:r w:rsidRPr="00717160">
              <w:rPr>
                <w:rFonts w:eastAsia="Calibri" w:cs="Arial"/>
                <w:i/>
                <w:iCs/>
                <w:szCs w:val="22"/>
              </w:rPr>
              <w:t xml:space="preserve"> al-</w:t>
            </w:r>
            <w:proofErr w:type="spellStart"/>
            <w:r w:rsidRPr="00717160">
              <w:rPr>
                <w:rFonts w:eastAsia="Calibri" w:cs="Arial"/>
                <w:i/>
                <w:iCs/>
                <w:szCs w:val="22"/>
              </w:rPr>
              <w:t>akhlāqīya</w:t>
            </w:r>
            <w:proofErr w:type="spellEnd"/>
            <w:r>
              <w:rPr>
                <w:rFonts w:eastAsia="Calibri" w:cs="Arial"/>
                <w:szCs w:val="22"/>
              </w:rPr>
              <w:t>)</w:t>
            </w:r>
          </w:p>
          <w:p w:rsidR="008D64DC" w:rsidRDefault="008D64DC" w:rsidP="008D64DC">
            <w:pPr>
              <w:spacing w:before="60"/>
              <w:rPr>
                <w:rFonts w:eastAsia="Calibri" w:cs="Arial"/>
                <w:szCs w:val="22"/>
              </w:rPr>
            </w:pPr>
            <w:r>
              <w:rPr>
                <w:rFonts w:eastAsia="Calibri" w:cs="Arial"/>
                <w:szCs w:val="22"/>
              </w:rPr>
              <w:t>c) der konkreten Handlungen (</w:t>
            </w:r>
            <w:r w:rsidRPr="00717160">
              <w:rPr>
                <w:rFonts w:eastAsia="Calibri" w:cs="Arial"/>
                <w:i/>
                <w:iCs/>
                <w:szCs w:val="22"/>
              </w:rPr>
              <w:t>al-</w:t>
            </w:r>
            <w:proofErr w:type="spellStart"/>
            <w:r w:rsidRPr="00717160">
              <w:rPr>
                <w:rFonts w:eastAsia="Calibri" w:cs="Arial"/>
                <w:i/>
                <w:iCs/>
                <w:szCs w:val="22"/>
              </w:rPr>
              <w:t>aḥkām</w:t>
            </w:r>
            <w:proofErr w:type="spellEnd"/>
            <w:r w:rsidRPr="00717160">
              <w:rPr>
                <w:rFonts w:eastAsia="Calibri" w:cs="Arial"/>
                <w:i/>
                <w:iCs/>
                <w:szCs w:val="22"/>
              </w:rPr>
              <w:t xml:space="preserve"> al-</w:t>
            </w:r>
            <w:proofErr w:type="spellStart"/>
            <w:r w:rsidRPr="00717160">
              <w:rPr>
                <w:rFonts w:eastAsia="Calibri" w:cs="Arial"/>
                <w:i/>
                <w:iCs/>
                <w:szCs w:val="22"/>
              </w:rPr>
              <w:t>ʿamalīya</w:t>
            </w:r>
            <w:proofErr w:type="spellEnd"/>
            <w:r>
              <w:rPr>
                <w:rFonts w:eastAsia="Calibri" w:cs="Arial"/>
                <w:szCs w:val="22"/>
              </w:rPr>
              <w:t>)</w:t>
            </w:r>
          </w:p>
          <w:p w:rsidR="008D64DC" w:rsidRDefault="008D64DC" w:rsidP="008D64DC">
            <w:pPr>
              <w:spacing w:before="60"/>
              <w:rPr>
                <w:rFonts w:eastAsia="Calibri" w:cs="Arial"/>
                <w:szCs w:val="22"/>
              </w:rPr>
            </w:pPr>
            <w:r>
              <w:rPr>
                <w:rFonts w:eastAsia="Calibri" w:cs="Arial"/>
                <w:szCs w:val="22"/>
              </w:rPr>
              <w:t xml:space="preserve">Der dritte Bereich wiederum lässt sich aufteilen in die </w:t>
            </w:r>
          </w:p>
          <w:p w:rsidR="008D64DC" w:rsidRDefault="008D64DC" w:rsidP="008D64DC">
            <w:pPr>
              <w:numPr>
                <w:ilvl w:val="0"/>
                <w:numId w:val="1"/>
              </w:numPr>
              <w:spacing w:before="60"/>
              <w:rPr>
                <w:rFonts w:eastAsia="Calibri" w:cs="Arial"/>
                <w:szCs w:val="22"/>
              </w:rPr>
            </w:pPr>
            <w:r>
              <w:rPr>
                <w:rFonts w:eastAsia="Calibri" w:cs="Arial"/>
                <w:szCs w:val="22"/>
              </w:rPr>
              <w:t>Gottesdienste (</w:t>
            </w:r>
            <w:proofErr w:type="spellStart"/>
            <w:r w:rsidRPr="00717160">
              <w:rPr>
                <w:rFonts w:eastAsia="Calibri" w:cs="Arial"/>
                <w:i/>
                <w:iCs/>
                <w:szCs w:val="22"/>
              </w:rPr>
              <w:t>ʿibādāt</w:t>
            </w:r>
            <w:proofErr w:type="spellEnd"/>
            <w:r>
              <w:rPr>
                <w:rFonts w:eastAsia="Calibri" w:cs="Arial"/>
                <w:szCs w:val="22"/>
              </w:rPr>
              <w:t>, ca. 200 Koranverse hierzu)</w:t>
            </w:r>
          </w:p>
          <w:p w:rsidR="008D64DC" w:rsidRDefault="008D64DC" w:rsidP="008D64DC">
            <w:pPr>
              <w:numPr>
                <w:ilvl w:val="0"/>
                <w:numId w:val="1"/>
              </w:numPr>
              <w:spacing w:before="60"/>
              <w:rPr>
                <w:rFonts w:eastAsia="Calibri" w:cs="Arial"/>
                <w:szCs w:val="22"/>
              </w:rPr>
            </w:pPr>
            <w:r>
              <w:rPr>
                <w:rFonts w:eastAsia="Calibri" w:cs="Arial"/>
                <w:szCs w:val="22"/>
              </w:rPr>
              <w:t>Zwischenmenschliche Handlungen (</w:t>
            </w:r>
            <w:proofErr w:type="spellStart"/>
            <w:r w:rsidRPr="00717160">
              <w:rPr>
                <w:rFonts w:eastAsia="Calibri" w:cs="Arial"/>
                <w:i/>
                <w:iCs/>
                <w:szCs w:val="22"/>
              </w:rPr>
              <w:t>muʿāmalāt</w:t>
            </w:r>
            <w:proofErr w:type="spellEnd"/>
            <w:r>
              <w:rPr>
                <w:rFonts w:eastAsia="Calibri" w:cs="Arial"/>
                <w:szCs w:val="22"/>
              </w:rPr>
              <w:t>, ca. 230 Koranverse hierzu)</w:t>
            </w:r>
          </w:p>
          <w:p w:rsidR="008D64DC" w:rsidRDefault="008D64DC" w:rsidP="008D64DC">
            <w:pPr>
              <w:spacing w:before="60"/>
              <w:rPr>
                <w:rFonts w:eastAsia="Calibri" w:cs="Arial"/>
                <w:szCs w:val="22"/>
              </w:rPr>
            </w:pPr>
            <w:r>
              <w:rPr>
                <w:rFonts w:eastAsia="Calibri" w:cs="Arial"/>
                <w:szCs w:val="22"/>
              </w:rPr>
              <w:t>(Vgl. Birgit Krawietz: Hierarchie der Rechtsquellen im tradierten sunnitischen Islam, Berlin 2002, S. 112 f.)</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„Worum geht es also in der Scharia?“</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„Was hat diese Scharia nun mit der Scharia gemein, die heute oft von Extremisten für sich beansprucht wird?“</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Nur der </w:t>
            </w:r>
            <w:proofErr w:type="spellStart"/>
            <w:r>
              <w:rPr>
                <w:rFonts w:eastAsia="Calibri" w:cs="Arial"/>
                <w:szCs w:val="22"/>
              </w:rPr>
              <w:t>zuletztgenannt</w:t>
            </w:r>
            <w:proofErr w:type="spellEnd"/>
            <w:r>
              <w:rPr>
                <w:rFonts w:eastAsia="Calibri" w:cs="Arial"/>
                <w:szCs w:val="22"/>
              </w:rPr>
              <w:t xml:space="preserve"> Bereich oben (im dritten Bereich der zweite Unterpunkt – </w:t>
            </w:r>
            <w:proofErr w:type="spellStart"/>
            <w:r w:rsidRPr="00717160">
              <w:rPr>
                <w:rFonts w:eastAsia="Calibri" w:cs="Arial"/>
                <w:i/>
                <w:iCs/>
                <w:szCs w:val="22"/>
              </w:rPr>
              <w:t>muʿāmalāt</w:t>
            </w:r>
            <w:proofErr w:type="spellEnd"/>
            <w:r>
              <w:rPr>
                <w:rFonts w:eastAsia="Calibri" w:cs="Arial"/>
                <w:szCs w:val="22"/>
              </w:rPr>
              <w:t xml:space="preserve">) enthält Aspekte, die inhaltlich überhaupt mit dem modernen Rechtsbegriff vergleichbar sind. Darum kann auch nur dieser Bereich in Spannung oder gar in Widerspruch mit dem modernen Rechtsverständnis treten. </w:t>
            </w:r>
          </w:p>
          <w:p w:rsidR="008D64DC" w:rsidRDefault="008D64DC" w:rsidP="008D64DC">
            <w:pPr>
              <w:spacing w:before="60"/>
              <w:rPr>
                <w:rFonts w:eastAsia="Calibri" w:cs="Arial"/>
                <w:szCs w:val="22"/>
              </w:rPr>
            </w:pPr>
            <w:r>
              <w:rPr>
                <w:rFonts w:eastAsia="Calibri" w:cs="Arial"/>
                <w:szCs w:val="22"/>
              </w:rPr>
              <w:t>Die realen oder potenziellen Spannungsfelder (Todesstrafe, Vielehe, Körperstrafen etc.) lassen sich auflösen durch</w:t>
            </w:r>
          </w:p>
          <w:p w:rsidR="008D64DC" w:rsidRDefault="008D64DC" w:rsidP="008D64DC">
            <w:pPr>
              <w:numPr>
                <w:ilvl w:val="0"/>
                <w:numId w:val="1"/>
              </w:numPr>
              <w:spacing w:before="60"/>
              <w:rPr>
                <w:rFonts w:eastAsia="Calibri" w:cs="Arial"/>
                <w:szCs w:val="22"/>
              </w:rPr>
            </w:pPr>
            <w:r>
              <w:rPr>
                <w:rFonts w:eastAsia="Calibri" w:cs="Arial"/>
                <w:szCs w:val="22"/>
              </w:rPr>
              <w:t>Praktischen Verzicht auf bestimmte praktische Aspekte der Scharia, die ohnehin nicht wesentlich für den islamischen Alltag sind, oder die eher den Bedingungen, Bedürfnissen und Gepflogenheiten der Entstehungszeit der Islam angepasst sind (beispielsweise Regelungen zur Sklaverei; ebenso die Tatsache, dass aus ca. 600 Jahren osmanischer Geschichte lediglich zwei Fälle von Steinigungen überliefert sind)</w:t>
            </w:r>
          </w:p>
          <w:p w:rsidR="008D64DC" w:rsidRDefault="008D64DC" w:rsidP="008D64DC">
            <w:pPr>
              <w:numPr>
                <w:ilvl w:val="0"/>
                <w:numId w:val="1"/>
              </w:numPr>
              <w:spacing w:before="60"/>
              <w:rPr>
                <w:rFonts w:eastAsia="Calibri" w:cs="Arial"/>
                <w:szCs w:val="22"/>
              </w:rPr>
            </w:pPr>
            <w:r>
              <w:rPr>
                <w:rFonts w:eastAsia="Calibri" w:cs="Arial"/>
                <w:szCs w:val="22"/>
              </w:rPr>
              <w:t>Weitgehende Trennung von Staat und Religion zu Gunsten individueller Freiheit der Religionsausübung bei gleichzeitiger Respektierung der Freiheitsrechte der Anderen (wie in liberalen Demokratien, die in der islamischen Welt nicht die Regel sind, aber trotzdem existieren)</w:t>
            </w:r>
          </w:p>
          <w:p w:rsidR="008D64DC" w:rsidRDefault="008D64DC" w:rsidP="008D64DC">
            <w:pPr>
              <w:numPr>
                <w:ilvl w:val="0"/>
                <w:numId w:val="1"/>
              </w:numPr>
              <w:spacing w:before="60"/>
              <w:rPr>
                <w:rFonts w:eastAsia="Calibri" w:cs="Arial"/>
                <w:szCs w:val="22"/>
              </w:rPr>
            </w:pPr>
            <w:r>
              <w:rPr>
                <w:rFonts w:eastAsia="Calibri" w:cs="Arial"/>
                <w:szCs w:val="22"/>
              </w:rPr>
              <w:t xml:space="preserve">Nutzung der vielfältigen Auslegungsmöglichkeiten der Quellen zur Findung von praktischen Lösungen und Kompromissen, oder auch zur Überwindung bestimmter Praktiken (beispielsweise Rückweisung der Steinigung und der Todesstrafe für Apostaten aufgrund Widerspruchs zum Koran) </w:t>
            </w:r>
          </w:p>
          <w:p w:rsidR="008D64DC" w:rsidRDefault="008D64DC" w:rsidP="008D64DC">
            <w:pPr>
              <w:numPr>
                <w:ilvl w:val="0"/>
                <w:numId w:val="1"/>
              </w:numPr>
              <w:spacing w:before="60"/>
              <w:rPr>
                <w:rFonts w:eastAsia="Calibri" w:cs="Arial"/>
                <w:szCs w:val="22"/>
              </w:rPr>
            </w:pPr>
            <w:r>
              <w:rPr>
                <w:rFonts w:eastAsia="Calibri" w:cs="Arial"/>
                <w:szCs w:val="22"/>
              </w:rPr>
              <w:t>Berücksichtigung der ethischen Zwecke der Scharia (</w:t>
            </w:r>
            <w:proofErr w:type="spellStart"/>
            <w:r>
              <w:rPr>
                <w:rFonts w:eastAsia="Calibri" w:cs="Arial"/>
                <w:szCs w:val="22"/>
              </w:rPr>
              <w:t>maqāsid</w:t>
            </w:r>
            <w:proofErr w:type="spellEnd"/>
            <w:r>
              <w:rPr>
                <w:rFonts w:eastAsia="Calibri" w:cs="Arial"/>
                <w:szCs w:val="22"/>
              </w:rPr>
              <w:t xml:space="preserve"> ash-</w:t>
            </w:r>
            <w:proofErr w:type="spellStart"/>
            <w:r>
              <w:rPr>
                <w:rFonts w:eastAsia="Calibri" w:cs="Arial"/>
                <w:szCs w:val="22"/>
              </w:rPr>
              <w:t>sharīʿa</w:t>
            </w:r>
            <w:proofErr w:type="spellEnd"/>
            <w:r>
              <w:rPr>
                <w:rFonts w:eastAsia="Calibri" w:cs="Arial"/>
                <w:szCs w:val="22"/>
              </w:rPr>
              <w:t>) und des Gemeinwohls (</w:t>
            </w:r>
            <w:proofErr w:type="spellStart"/>
            <w:r>
              <w:rPr>
                <w:rFonts w:eastAsia="Calibri" w:cs="Arial"/>
                <w:szCs w:val="22"/>
              </w:rPr>
              <w:t>maṣlaḥa</w:t>
            </w:r>
            <w:proofErr w:type="spellEnd"/>
            <w:r>
              <w:rPr>
                <w:rFonts w:eastAsia="Calibri" w:cs="Arial"/>
                <w:szCs w:val="22"/>
              </w:rPr>
              <w:t>) zur Vermeidung eines allein am Wortlaut orientierten Textverständnisses</w:t>
            </w:r>
          </w:p>
          <w:p w:rsidR="008D64DC" w:rsidRDefault="008D64DC" w:rsidP="008D64DC">
            <w:pPr>
              <w:numPr>
                <w:ilvl w:val="0"/>
                <w:numId w:val="1"/>
              </w:numPr>
              <w:spacing w:before="60"/>
              <w:rPr>
                <w:rFonts w:eastAsia="Calibri" w:cs="Arial"/>
                <w:szCs w:val="22"/>
              </w:rPr>
            </w:pPr>
            <w:r>
              <w:rPr>
                <w:rFonts w:eastAsia="Calibri" w:cs="Arial"/>
                <w:szCs w:val="22"/>
              </w:rPr>
              <w:t>Beachtung der Prioritäten innerhalb der islamischen Normen</w:t>
            </w:r>
          </w:p>
          <w:p w:rsidR="008D64DC" w:rsidRDefault="008D64DC" w:rsidP="008D64DC">
            <w:pPr>
              <w:numPr>
                <w:ilvl w:val="0"/>
                <w:numId w:val="1"/>
              </w:numPr>
              <w:spacing w:before="60"/>
              <w:rPr>
                <w:rFonts w:eastAsia="Calibri" w:cs="Arial"/>
                <w:szCs w:val="22"/>
              </w:rPr>
            </w:pPr>
            <w:r>
              <w:rPr>
                <w:rFonts w:eastAsia="Calibri" w:cs="Arial"/>
                <w:szCs w:val="22"/>
              </w:rPr>
              <w:t xml:space="preserve">Beachtung der spirituellen Dimension </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An dieser Stelle ist auch ein Vergleich zum jüdischen Gesetz der </w:t>
            </w:r>
            <w:proofErr w:type="spellStart"/>
            <w:r>
              <w:rPr>
                <w:rFonts w:eastAsia="Calibri" w:cs="Arial"/>
                <w:szCs w:val="22"/>
              </w:rPr>
              <w:t>Halacha</w:t>
            </w:r>
            <w:proofErr w:type="spellEnd"/>
            <w:r>
              <w:rPr>
                <w:rFonts w:eastAsia="Calibri" w:cs="Arial"/>
                <w:szCs w:val="22"/>
              </w:rPr>
              <w:t xml:space="preserve"> sinnvoll.</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„Wo genau steht die Scharia eigentlich niedergeschrieben?“</w:t>
            </w:r>
          </w:p>
          <w:p w:rsidR="008D64DC" w:rsidRDefault="008D64DC" w:rsidP="008D64DC">
            <w:pPr>
              <w:numPr>
                <w:ilvl w:val="0"/>
                <w:numId w:val="1"/>
              </w:numPr>
              <w:spacing w:before="60"/>
              <w:rPr>
                <w:rFonts w:eastAsia="Calibri" w:cs="Arial"/>
                <w:szCs w:val="22"/>
              </w:rPr>
            </w:pPr>
            <w:r>
              <w:rPr>
                <w:rFonts w:eastAsia="Calibri" w:cs="Arial"/>
                <w:szCs w:val="22"/>
              </w:rPr>
              <w:t>Die Scharia wird erst durch Interpretation von Koran und Sunna gewonnen</w:t>
            </w:r>
          </w:p>
          <w:p w:rsidR="008D64DC" w:rsidRDefault="008D64DC" w:rsidP="008D64DC">
            <w:pPr>
              <w:numPr>
                <w:ilvl w:val="0"/>
                <w:numId w:val="1"/>
              </w:numPr>
              <w:spacing w:before="60"/>
              <w:rPr>
                <w:rFonts w:eastAsia="Calibri" w:cs="Arial"/>
                <w:szCs w:val="22"/>
              </w:rPr>
            </w:pPr>
            <w:r>
              <w:rPr>
                <w:rFonts w:eastAsia="Calibri" w:cs="Arial"/>
                <w:szCs w:val="22"/>
              </w:rPr>
              <w:t>Klassischerweise wurde die juristische Auslegungsarbeit zum Gegenstand der islamischen Rechtswissenschaft al-</w:t>
            </w:r>
            <w:proofErr w:type="spellStart"/>
            <w:r>
              <w:rPr>
                <w:rFonts w:eastAsia="Calibri" w:cs="Arial"/>
                <w:szCs w:val="22"/>
              </w:rPr>
              <w:t>fiqh</w:t>
            </w:r>
            <w:proofErr w:type="spellEnd"/>
          </w:p>
          <w:p w:rsidR="008D64DC" w:rsidRDefault="008D64DC" w:rsidP="008D64DC">
            <w:pPr>
              <w:numPr>
                <w:ilvl w:val="0"/>
                <w:numId w:val="1"/>
              </w:numPr>
              <w:spacing w:before="60"/>
              <w:rPr>
                <w:rFonts w:eastAsia="Calibri" w:cs="Arial"/>
                <w:szCs w:val="22"/>
              </w:rPr>
            </w:pPr>
            <w:r>
              <w:rPr>
                <w:rFonts w:eastAsia="Calibri" w:cs="Arial"/>
                <w:szCs w:val="22"/>
              </w:rPr>
              <w:t xml:space="preserve">Die Auslegungsprinzipien des </w:t>
            </w:r>
            <w:proofErr w:type="spellStart"/>
            <w:r>
              <w:rPr>
                <w:rFonts w:eastAsia="Calibri" w:cs="Arial"/>
                <w:szCs w:val="22"/>
              </w:rPr>
              <w:t>Fiqh</w:t>
            </w:r>
            <w:proofErr w:type="spellEnd"/>
            <w:r>
              <w:rPr>
                <w:rFonts w:eastAsia="Calibri" w:cs="Arial"/>
                <w:szCs w:val="22"/>
              </w:rPr>
              <w:t xml:space="preserve"> werden wiederum behandelt in den Wissenschaften der </w:t>
            </w:r>
            <w:proofErr w:type="spellStart"/>
            <w:r>
              <w:rPr>
                <w:rFonts w:eastAsia="Calibri" w:cs="Arial"/>
                <w:szCs w:val="22"/>
              </w:rPr>
              <w:t>Uṣūl</w:t>
            </w:r>
            <w:proofErr w:type="spellEnd"/>
            <w:r>
              <w:rPr>
                <w:rFonts w:eastAsia="Calibri" w:cs="Arial"/>
                <w:szCs w:val="22"/>
              </w:rPr>
              <w:t xml:space="preserve"> al-</w:t>
            </w:r>
            <w:proofErr w:type="spellStart"/>
            <w:r>
              <w:rPr>
                <w:rFonts w:eastAsia="Calibri" w:cs="Arial"/>
                <w:szCs w:val="22"/>
              </w:rPr>
              <w:t>Fiqh</w:t>
            </w:r>
            <w:proofErr w:type="spellEnd"/>
          </w:p>
          <w:p w:rsidR="008D64DC" w:rsidRPr="0009616E" w:rsidRDefault="008D64DC" w:rsidP="008D64DC">
            <w:pPr>
              <w:numPr>
                <w:ilvl w:val="0"/>
                <w:numId w:val="1"/>
              </w:numPr>
              <w:spacing w:before="60"/>
              <w:rPr>
                <w:rFonts w:eastAsia="Calibri" w:cs="Arial"/>
                <w:szCs w:val="22"/>
              </w:rPr>
            </w:pPr>
            <w:r>
              <w:rPr>
                <w:rFonts w:eastAsia="Calibri" w:cs="Arial"/>
                <w:szCs w:val="22"/>
              </w:rPr>
              <w:t xml:space="preserve">Die historische Erfahrung der Muslime weist eindeutig auf einen gelebten und akzeptierten </w:t>
            </w:r>
            <w:r w:rsidRPr="006879A0">
              <w:rPr>
                <w:rFonts w:eastAsia="Calibri" w:cs="Arial"/>
                <w:i/>
                <w:iCs/>
                <w:szCs w:val="22"/>
              </w:rPr>
              <w:t>Pluralismus</w:t>
            </w:r>
            <w:r>
              <w:rPr>
                <w:rFonts w:eastAsia="Calibri" w:cs="Arial"/>
                <w:szCs w:val="22"/>
              </w:rPr>
              <w:t xml:space="preserve"> innerhalb des </w:t>
            </w:r>
            <w:proofErr w:type="spellStart"/>
            <w:r>
              <w:rPr>
                <w:rFonts w:eastAsia="Calibri" w:cs="Arial"/>
                <w:szCs w:val="22"/>
              </w:rPr>
              <w:t>Fiqh</w:t>
            </w:r>
            <w:proofErr w:type="spellEnd"/>
            <w:r>
              <w:rPr>
                <w:rFonts w:eastAsia="Calibri" w:cs="Arial"/>
                <w:szCs w:val="22"/>
              </w:rPr>
              <w:t xml:space="preserve"> schon seit der Zeit der Prophetengefährten hin</w:t>
            </w:r>
          </w:p>
          <w:p w:rsidR="008D64DC" w:rsidRDefault="008D64DC" w:rsidP="008D64DC">
            <w:pPr>
              <w:numPr>
                <w:ilvl w:val="0"/>
                <w:numId w:val="1"/>
              </w:numPr>
              <w:spacing w:before="60"/>
              <w:rPr>
                <w:rFonts w:eastAsia="Calibri" w:cs="Arial"/>
                <w:szCs w:val="22"/>
              </w:rPr>
            </w:pPr>
            <w:r>
              <w:rPr>
                <w:rFonts w:eastAsia="Calibri" w:cs="Arial"/>
                <w:szCs w:val="22"/>
              </w:rPr>
              <w:t>Die dynamische Auslegungspraxis der ersten Jahrhunderte beginnt nach ca. 1000 n. Chr. allmählich zum Stillstand zu kommen</w:t>
            </w:r>
          </w:p>
          <w:p w:rsidR="008D64DC" w:rsidRDefault="008D64DC" w:rsidP="008D64DC">
            <w:pPr>
              <w:numPr>
                <w:ilvl w:val="0"/>
                <w:numId w:val="1"/>
              </w:numPr>
              <w:spacing w:before="60"/>
              <w:rPr>
                <w:rFonts w:eastAsia="Calibri" w:cs="Arial"/>
                <w:szCs w:val="22"/>
              </w:rPr>
            </w:pPr>
            <w:r>
              <w:rPr>
                <w:rFonts w:eastAsia="Calibri" w:cs="Arial"/>
                <w:szCs w:val="22"/>
              </w:rPr>
              <w:t>Seit ca. 200 Jahren gibt es zahlreiche Bestrebungen die einstige Vitalität der islamischen Rechtswissenschaft wiederzufinden und sie anschlussfähig an die Gegenwart zu machen</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Wichtige Quellen und Methoden der Rechtsfindung:</w:t>
            </w:r>
          </w:p>
          <w:p w:rsidR="008D64DC" w:rsidRDefault="008D64DC" w:rsidP="008D64DC">
            <w:pPr>
              <w:numPr>
                <w:ilvl w:val="0"/>
                <w:numId w:val="1"/>
              </w:numPr>
              <w:spacing w:before="60"/>
              <w:rPr>
                <w:rFonts w:eastAsia="Calibri" w:cs="Arial"/>
                <w:szCs w:val="22"/>
              </w:rPr>
            </w:pPr>
            <w:r>
              <w:rPr>
                <w:rFonts w:eastAsia="Calibri" w:cs="Arial"/>
                <w:szCs w:val="22"/>
              </w:rPr>
              <w:t>Koran</w:t>
            </w:r>
          </w:p>
          <w:p w:rsidR="008D64DC" w:rsidRDefault="008D64DC" w:rsidP="008D64DC">
            <w:pPr>
              <w:numPr>
                <w:ilvl w:val="0"/>
                <w:numId w:val="1"/>
              </w:numPr>
              <w:spacing w:before="60"/>
              <w:rPr>
                <w:rFonts w:eastAsia="Calibri" w:cs="Arial"/>
                <w:szCs w:val="22"/>
              </w:rPr>
            </w:pPr>
            <w:r>
              <w:rPr>
                <w:rFonts w:eastAsia="Calibri" w:cs="Arial"/>
                <w:szCs w:val="22"/>
              </w:rPr>
              <w:t>Sunna</w:t>
            </w:r>
          </w:p>
          <w:p w:rsidR="008D64DC" w:rsidRDefault="008D64DC" w:rsidP="008D64DC">
            <w:pPr>
              <w:numPr>
                <w:ilvl w:val="0"/>
                <w:numId w:val="1"/>
              </w:numPr>
              <w:spacing w:before="60"/>
              <w:rPr>
                <w:rFonts w:eastAsia="Calibri" w:cs="Arial"/>
                <w:szCs w:val="22"/>
              </w:rPr>
            </w:pPr>
            <w:proofErr w:type="spellStart"/>
            <w:r>
              <w:rPr>
                <w:rFonts w:eastAsia="Calibri" w:cs="Arial"/>
                <w:szCs w:val="22"/>
              </w:rPr>
              <w:t>Idjmāʿ</w:t>
            </w:r>
            <w:proofErr w:type="spellEnd"/>
            <w:r>
              <w:rPr>
                <w:rFonts w:eastAsia="Calibri" w:cs="Arial"/>
                <w:szCs w:val="22"/>
              </w:rPr>
              <w:t xml:space="preserve"> (Konsens der Gelehrten)</w:t>
            </w:r>
          </w:p>
          <w:p w:rsidR="008D64DC" w:rsidRDefault="008D64DC" w:rsidP="008D64DC">
            <w:pPr>
              <w:numPr>
                <w:ilvl w:val="0"/>
                <w:numId w:val="1"/>
              </w:numPr>
              <w:spacing w:before="60"/>
              <w:rPr>
                <w:rFonts w:eastAsia="Calibri" w:cs="Arial"/>
                <w:szCs w:val="22"/>
              </w:rPr>
            </w:pPr>
            <w:proofErr w:type="spellStart"/>
            <w:r>
              <w:rPr>
                <w:rFonts w:eastAsia="Calibri" w:cs="Arial"/>
                <w:szCs w:val="22"/>
              </w:rPr>
              <w:t>Qiyās</w:t>
            </w:r>
            <w:proofErr w:type="spellEnd"/>
            <w:r>
              <w:rPr>
                <w:rFonts w:eastAsia="Calibri" w:cs="Arial"/>
                <w:szCs w:val="22"/>
              </w:rPr>
              <w:t xml:space="preserve"> (Analogieschluss) </w:t>
            </w:r>
          </w:p>
          <w:p w:rsidR="008D64DC" w:rsidRDefault="008D64DC" w:rsidP="008D64DC">
            <w:pPr>
              <w:numPr>
                <w:ilvl w:val="0"/>
                <w:numId w:val="1"/>
              </w:numPr>
              <w:spacing w:before="60"/>
              <w:rPr>
                <w:rFonts w:eastAsia="Calibri" w:cs="Arial"/>
                <w:szCs w:val="22"/>
              </w:rPr>
            </w:pPr>
            <w:proofErr w:type="spellStart"/>
            <w:r>
              <w:rPr>
                <w:rFonts w:eastAsia="Calibri" w:cs="Arial"/>
                <w:szCs w:val="22"/>
              </w:rPr>
              <w:t>Idjtihād</w:t>
            </w:r>
            <w:proofErr w:type="spellEnd"/>
            <w:r>
              <w:rPr>
                <w:rFonts w:eastAsia="Calibri" w:cs="Arial"/>
                <w:szCs w:val="22"/>
              </w:rPr>
              <w:t xml:space="preserve"> (siehe rechts)</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Fünf Rechtskategorien:</w:t>
            </w:r>
          </w:p>
          <w:p w:rsidR="008D64DC" w:rsidRDefault="008D64DC" w:rsidP="008D64DC">
            <w:pPr>
              <w:numPr>
                <w:ilvl w:val="0"/>
                <w:numId w:val="1"/>
              </w:numPr>
              <w:spacing w:before="60"/>
              <w:rPr>
                <w:rFonts w:eastAsia="Calibri" w:cs="Arial"/>
                <w:szCs w:val="22"/>
              </w:rPr>
            </w:pPr>
            <w:proofErr w:type="spellStart"/>
            <w:r w:rsidRPr="003C2949">
              <w:rPr>
                <w:rFonts w:eastAsia="Calibri" w:cs="Arial"/>
                <w:i/>
                <w:iCs/>
                <w:szCs w:val="22"/>
              </w:rPr>
              <w:t>farḍ</w:t>
            </w:r>
            <w:proofErr w:type="spellEnd"/>
            <w:r w:rsidRPr="00F02777">
              <w:rPr>
                <w:rFonts w:eastAsia="Calibri" w:cs="Arial"/>
                <w:szCs w:val="22"/>
              </w:rPr>
              <w:t>/</w:t>
            </w:r>
            <w:proofErr w:type="spellStart"/>
            <w:r w:rsidRPr="003C2949">
              <w:rPr>
                <w:rFonts w:eastAsia="Calibri" w:cs="Arial"/>
                <w:i/>
                <w:iCs/>
                <w:szCs w:val="22"/>
              </w:rPr>
              <w:t>wādjib</w:t>
            </w:r>
            <w:proofErr w:type="spellEnd"/>
            <w:r w:rsidRPr="00F02777">
              <w:rPr>
                <w:rFonts w:eastAsia="Calibri" w:cs="Arial"/>
                <w:szCs w:val="22"/>
              </w:rPr>
              <w:t xml:space="preserve">, </w:t>
            </w:r>
            <w:proofErr w:type="spellStart"/>
            <w:r w:rsidRPr="003C2949">
              <w:rPr>
                <w:rFonts w:eastAsia="Calibri" w:cs="Arial"/>
                <w:i/>
                <w:iCs/>
                <w:szCs w:val="22"/>
              </w:rPr>
              <w:t>mandūb</w:t>
            </w:r>
            <w:proofErr w:type="spellEnd"/>
            <w:r w:rsidRPr="00F02777">
              <w:rPr>
                <w:rFonts w:eastAsia="Calibri" w:cs="Arial"/>
                <w:szCs w:val="22"/>
              </w:rPr>
              <w:t xml:space="preserve">, </w:t>
            </w:r>
            <w:proofErr w:type="spellStart"/>
            <w:r w:rsidRPr="003C2949">
              <w:rPr>
                <w:rFonts w:eastAsia="Calibri" w:cs="Arial"/>
                <w:i/>
                <w:iCs/>
                <w:szCs w:val="22"/>
              </w:rPr>
              <w:t>mubāh</w:t>
            </w:r>
            <w:proofErr w:type="spellEnd"/>
            <w:r w:rsidRPr="00F02777">
              <w:rPr>
                <w:rFonts w:eastAsia="Calibri" w:cs="Arial"/>
                <w:szCs w:val="22"/>
              </w:rPr>
              <w:t>/</w:t>
            </w:r>
            <w:proofErr w:type="spellStart"/>
            <w:r w:rsidRPr="003C2949">
              <w:rPr>
                <w:rFonts w:eastAsia="Calibri" w:cs="Arial"/>
                <w:i/>
                <w:iCs/>
                <w:szCs w:val="22"/>
              </w:rPr>
              <w:t>ḥalāl</w:t>
            </w:r>
            <w:proofErr w:type="spellEnd"/>
            <w:r w:rsidRPr="00F02777">
              <w:rPr>
                <w:rFonts w:eastAsia="Calibri" w:cs="Arial"/>
                <w:szCs w:val="22"/>
              </w:rPr>
              <w:t xml:space="preserve">, </w:t>
            </w:r>
            <w:proofErr w:type="spellStart"/>
            <w:r w:rsidRPr="003C2949">
              <w:rPr>
                <w:rFonts w:eastAsia="Calibri" w:cs="Arial"/>
                <w:i/>
                <w:iCs/>
                <w:szCs w:val="22"/>
              </w:rPr>
              <w:t>makrūh</w:t>
            </w:r>
            <w:proofErr w:type="spellEnd"/>
            <w:r w:rsidRPr="00F02777">
              <w:rPr>
                <w:rFonts w:eastAsia="Calibri" w:cs="Arial"/>
                <w:szCs w:val="22"/>
              </w:rPr>
              <w:t xml:space="preserve">, </w:t>
            </w:r>
            <w:proofErr w:type="spellStart"/>
            <w:r w:rsidRPr="003C2949">
              <w:rPr>
                <w:rFonts w:eastAsia="Calibri" w:cs="Arial"/>
                <w:i/>
                <w:iCs/>
                <w:szCs w:val="22"/>
              </w:rPr>
              <w:t>ḥarām</w:t>
            </w:r>
            <w:proofErr w:type="spellEnd"/>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„Stellt euch vor, jemand sagt: ‘</w:t>
            </w:r>
            <w:r w:rsidRPr="008B155C">
              <w:rPr>
                <w:rFonts w:eastAsia="Calibri" w:cs="Arial"/>
                <w:i/>
                <w:iCs/>
                <w:szCs w:val="22"/>
              </w:rPr>
              <w:t>Eigentlich braucht der Muslim</w:t>
            </w:r>
            <w:r>
              <w:rPr>
                <w:rFonts w:eastAsia="Calibri" w:cs="Arial"/>
                <w:i/>
                <w:iCs/>
                <w:szCs w:val="22"/>
              </w:rPr>
              <w:t>,</w:t>
            </w:r>
            <w:r w:rsidRPr="008B155C">
              <w:rPr>
                <w:rFonts w:eastAsia="Calibri" w:cs="Arial"/>
                <w:i/>
                <w:iCs/>
                <w:szCs w:val="22"/>
              </w:rPr>
              <w:t xml:space="preserve"> um den Islam zu leben</w:t>
            </w:r>
            <w:r>
              <w:rPr>
                <w:rFonts w:eastAsia="Calibri" w:cs="Arial"/>
                <w:i/>
                <w:iCs/>
                <w:szCs w:val="22"/>
              </w:rPr>
              <w:t>,</w:t>
            </w:r>
            <w:r w:rsidRPr="008B155C">
              <w:rPr>
                <w:rFonts w:eastAsia="Calibri" w:cs="Arial"/>
                <w:i/>
                <w:iCs/>
                <w:szCs w:val="22"/>
              </w:rPr>
              <w:t xml:space="preserve"> nur eine Liste der Dinge, die verboten (</w:t>
            </w:r>
            <w:proofErr w:type="spellStart"/>
            <w:r w:rsidRPr="008B155C">
              <w:rPr>
                <w:rFonts w:eastAsia="Calibri" w:cs="Arial"/>
                <w:i/>
                <w:iCs/>
                <w:szCs w:val="22"/>
              </w:rPr>
              <w:t>ḥaram</w:t>
            </w:r>
            <w:proofErr w:type="spellEnd"/>
            <w:r w:rsidRPr="008B155C">
              <w:rPr>
                <w:rFonts w:eastAsia="Calibri" w:cs="Arial"/>
                <w:i/>
                <w:iCs/>
                <w:szCs w:val="22"/>
              </w:rPr>
              <w:t>) sind, und eine Liste der Dinge, die Pflicht sind (</w:t>
            </w:r>
            <w:proofErr w:type="spellStart"/>
            <w:r w:rsidRPr="008B155C">
              <w:rPr>
                <w:rFonts w:eastAsia="Calibri" w:cs="Arial"/>
                <w:i/>
                <w:iCs/>
                <w:szCs w:val="22"/>
              </w:rPr>
              <w:t>wādjib</w:t>
            </w:r>
            <w:proofErr w:type="spellEnd"/>
            <w:r w:rsidRPr="008B155C">
              <w:rPr>
                <w:rFonts w:eastAsia="Calibri" w:cs="Arial"/>
                <w:i/>
                <w:iCs/>
                <w:szCs w:val="22"/>
              </w:rPr>
              <w:t>)</w:t>
            </w:r>
            <w:proofErr w:type="gramStart"/>
            <w:r w:rsidRPr="008B155C">
              <w:rPr>
                <w:rFonts w:eastAsia="Calibri" w:cs="Arial"/>
                <w:i/>
                <w:iCs/>
                <w:szCs w:val="22"/>
              </w:rPr>
              <w:t>.</w:t>
            </w:r>
            <w:r w:rsidRPr="008B155C">
              <w:rPr>
                <w:rFonts w:eastAsia="Calibri" w:cs="Arial"/>
                <w:szCs w:val="22"/>
              </w:rPr>
              <w:t>‘</w:t>
            </w:r>
            <w:proofErr w:type="gramEnd"/>
            <w:r>
              <w:rPr>
                <w:rFonts w:eastAsia="Calibri" w:cs="Arial"/>
                <w:szCs w:val="22"/>
              </w:rPr>
              <w:t xml:space="preserve"> Bezieht Stellung zu dieser Aussage!“</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An dieser Stelle sollte verdeutlicht werden, dass sich islamische Praxis nicht auf rein äußerliche Handlungsvollzüge bzw. –unterlass-</w:t>
            </w:r>
            <w:proofErr w:type="spellStart"/>
            <w:r>
              <w:rPr>
                <w:rFonts w:eastAsia="Calibri" w:cs="Arial"/>
                <w:szCs w:val="22"/>
              </w:rPr>
              <w:t>ungen</w:t>
            </w:r>
            <w:proofErr w:type="spellEnd"/>
            <w:r>
              <w:rPr>
                <w:rFonts w:eastAsia="Calibri" w:cs="Arial"/>
                <w:szCs w:val="22"/>
              </w:rPr>
              <w:t xml:space="preserve"> reduzieren lässt. Denn:</w:t>
            </w:r>
          </w:p>
          <w:p w:rsidR="008D64DC" w:rsidRDefault="008D64DC" w:rsidP="008D64DC">
            <w:pPr>
              <w:numPr>
                <w:ilvl w:val="0"/>
                <w:numId w:val="1"/>
              </w:numPr>
              <w:spacing w:before="60"/>
              <w:rPr>
                <w:rFonts w:eastAsia="Calibri" w:cs="Arial"/>
                <w:szCs w:val="22"/>
              </w:rPr>
            </w:pPr>
            <w:r>
              <w:rPr>
                <w:rFonts w:eastAsia="Calibri" w:cs="Arial"/>
                <w:szCs w:val="22"/>
              </w:rPr>
              <w:t>es liegen verschiedene Auslegungen zu Einzelfragen vor, aus denen eine begründete Auswahl getroffen werden muss</w:t>
            </w:r>
          </w:p>
          <w:p w:rsidR="008D64DC" w:rsidRDefault="008D64DC" w:rsidP="008D64DC">
            <w:pPr>
              <w:numPr>
                <w:ilvl w:val="0"/>
                <w:numId w:val="1"/>
              </w:numPr>
              <w:spacing w:before="60"/>
              <w:rPr>
                <w:rFonts w:eastAsia="Calibri" w:cs="Arial"/>
                <w:szCs w:val="22"/>
              </w:rPr>
            </w:pPr>
            <w:r>
              <w:rPr>
                <w:rFonts w:eastAsia="Calibri" w:cs="Arial"/>
                <w:szCs w:val="22"/>
              </w:rPr>
              <w:t>Alltagssituationen sind oft zu komplex, unvorhersehbar und vieldeutig, als dass sie sich vorab durch Bezugnahme auf fertige Rechtsurteile klären ließen – sie erfordern schnelle und souveräne Entscheidungen in Selbstverantwortung</w:t>
            </w:r>
          </w:p>
          <w:p w:rsidR="008D64DC" w:rsidRDefault="008D64DC" w:rsidP="008D64DC">
            <w:pPr>
              <w:numPr>
                <w:ilvl w:val="0"/>
                <w:numId w:val="1"/>
              </w:numPr>
              <w:spacing w:before="60"/>
              <w:rPr>
                <w:rFonts w:eastAsia="Calibri" w:cs="Arial"/>
                <w:szCs w:val="22"/>
              </w:rPr>
            </w:pPr>
            <w:r>
              <w:rPr>
                <w:rFonts w:eastAsia="Calibri" w:cs="Arial"/>
                <w:szCs w:val="22"/>
              </w:rPr>
              <w:t>Der Islam hat nur wenige Dinge eindeutig geregelt – ein großer Teil muss anhand von Vernunft, Gewissen und Erfahrung selbst entschieden werden</w:t>
            </w:r>
          </w:p>
          <w:p w:rsidR="008D64DC" w:rsidRDefault="008D64DC" w:rsidP="008D64DC">
            <w:pPr>
              <w:numPr>
                <w:ilvl w:val="0"/>
                <w:numId w:val="1"/>
              </w:numPr>
              <w:spacing w:before="60"/>
              <w:rPr>
                <w:rFonts w:eastAsia="Calibri" w:cs="Arial"/>
                <w:szCs w:val="22"/>
              </w:rPr>
            </w:pPr>
            <w:r>
              <w:rPr>
                <w:rFonts w:eastAsia="Calibri" w:cs="Arial"/>
                <w:szCs w:val="22"/>
              </w:rPr>
              <w:t>Viele Probleme der Gegenwart so neu, dass sie ein hohes Maß an Spezialkenntnissen erfordern und selbst dann nur vage berechenbar werden (globale Umweltzerstörung durch lokalen Konsum, globale Ungerechtigkeit, Fragen der Bioethik, Grenzen der Humanmedizin und Genforschung)</w:t>
            </w:r>
          </w:p>
          <w:p w:rsidR="008D64DC" w:rsidRPr="00F02777" w:rsidRDefault="008D64DC" w:rsidP="008D64DC">
            <w:pPr>
              <w:numPr>
                <w:ilvl w:val="0"/>
                <w:numId w:val="1"/>
              </w:numPr>
              <w:spacing w:before="60"/>
              <w:rPr>
                <w:rFonts w:eastAsia="Calibri" w:cs="Arial"/>
                <w:szCs w:val="22"/>
              </w:rPr>
            </w:pPr>
            <w:r>
              <w:rPr>
                <w:rFonts w:eastAsia="Calibri" w:cs="Arial"/>
                <w:szCs w:val="22"/>
              </w:rPr>
              <w:t>Der Islam ist mehr als nur äußerliches Recht, sondern er ist auch Geschichte, Spiritualität, Gefühl, Reflexion und innere Tiefe</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Ein wichtiges Ergebnis der Auslegungspraxis der ersten Jahrhunderte ist die allmähliche Etablierung von vier großen sunnitischen Rechtsschulen (</w:t>
            </w:r>
            <w:proofErr w:type="spellStart"/>
            <w:r>
              <w:rPr>
                <w:rFonts w:eastAsia="Calibri" w:cs="Arial"/>
                <w:szCs w:val="22"/>
              </w:rPr>
              <w:t>madhāhib</w:t>
            </w:r>
            <w:proofErr w:type="spellEnd"/>
            <w:r>
              <w:rPr>
                <w:rFonts w:eastAsia="Calibri" w:cs="Arial"/>
                <w:szCs w:val="22"/>
              </w:rPr>
              <w:t xml:space="preserve">, Singular: </w:t>
            </w:r>
            <w:proofErr w:type="spellStart"/>
            <w:r>
              <w:rPr>
                <w:rFonts w:eastAsia="Calibri" w:cs="Arial"/>
                <w:szCs w:val="22"/>
              </w:rPr>
              <w:t>madhhab</w:t>
            </w:r>
            <w:proofErr w:type="spellEnd"/>
            <w:r>
              <w:rPr>
                <w:rFonts w:eastAsia="Calibri" w:cs="Arial"/>
                <w:szCs w:val="22"/>
              </w:rPr>
              <w:t>), die in Einzelfragen unterschiedliche Positionen vertreten und jeweils teils unterschiedliche Auslegungsmethoden verwenden:</w:t>
            </w:r>
          </w:p>
          <w:p w:rsidR="008D64DC" w:rsidRDefault="008D64DC" w:rsidP="008D64DC">
            <w:pPr>
              <w:numPr>
                <w:ilvl w:val="0"/>
                <w:numId w:val="1"/>
              </w:numPr>
              <w:spacing w:before="60"/>
              <w:rPr>
                <w:rFonts w:eastAsia="Calibri" w:cs="Arial"/>
                <w:szCs w:val="22"/>
              </w:rPr>
            </w:pPr>
            <w:r>
              <w:rPr>
                <w:rFonts w:eastAsia="Calibri" w:cs="Arial"/>
                <w:szCs w:val="22"/>
              </w:rPr>
              <w:t xml:space="preserve">die </w:t>
            </w:r>
            <w:proofErr w:type="spellStart"/>
            <w:r>
              <w:rPr>
                <w:rFonts w:eastAsia="Calibri" w:cs="Arial"/>
                <w:szCs w:val="22"/>
              </w:rPr>
              <w:t>hanafītische</w:t>
            </w:r>
            <w:proofErr w:type="spellEnd"/>
            <w:r>
              <w:rPr>
                <w:rFonts w:eastAsia="Calibri" w:cs="Arial"/>
                <w:szCs w:val="22"/>
              </w:rPr>
              <w:t xml:space="preserve">, als (als Gründer gilt </w:t>
            </w:r>
            <w:proofErr w:type="spellStart"/>
            <w:r>
              <w:rPr>
                <w:rFonts w:eastAsia="Calibri" w:cs="Arial"/>
                <w:szCs w:val="22"/>
              </w:rPr>
              <w:t>Abū</w:t>
            </w:r>
            <w:proofErr w:type="spellEnd"/>
            <w:r>
              <w:rPr>
                <w:rFonts w:eastAsia="Calibri" w:cs="Arial"/>
                <w:szCs w:val="22"/>
              </w:rPr>
              <w:t xml:space="preserve"> </w:t>
            </w:r>
            <w:proofErr w:type="spellStart"/>
            <w:r>
              <w:rPr>
                <w:rFonts w:eastAsia="Calibri" w:cs="Arial"/>
                <w:szCs w:val="22"/>
              </w:rPr>
              <w:t>Hanīfa</w:t>
            </w:r>
            <w:proofErr w:type="spellEnd"/>
            <w:r>
              <w:rPr>
                <w:rFonts w:eastAsia="Calibri" w:cs="Arial"/>
                <w:szCs w:val="22"/>
              </w:rPr>
              <w:t>, gest. 767 n. Chr.)</w:t>
            </w:r>
          </w:p>
          <w:p w:rsidR="008D64DC" w:rsidRDefault="008D64DC" w:rsidP="008D64DC">
            <w:pPr>
              <w:numPr>
                <w:ilvl w:val="0"/>
                <w:numId w:val="1"/>
              </w:numPr>
              <w:spacing w:before="60"/>
              <w:rPr>
                <w:rFonts w:eastAsia="Calibri" w:cs="Arial"/>
                <w:szCs w:val="22"/>
              </w:rPr>
            </w:pPr>
            <w:r>
              <w:rPr>
                <w:rFonts w:eastAsia="Calibri" w:cs="Arial"/>
                <w:szCs w:val="22"/>
              </w:rPr>
              <w:t xml:space="preserve">die </w:t>
            </w:r>
            <w:proofErr w:type="spellStart"/>
            <w:r>
              <w:rPr>
                <w:rFonts w:eastAsia="Calibri" w:cs="Arial"/>
                <w:szCs w:val="22"/>
              </w:rPr>
              <w:t>malikītische</w:t>
            </w:r>
            <w:proofErr w:type="spellEnd"/>
            <w:r>
              <w:rPr>
                <w:rFonts w:eastAsia="Calibri" w:cs="Arial"/>
                <w:szCs w:val="22"/>
              </w:rPr>
              <w:t xml:space="preserve"> (begründet von </w:t>
            </w:r>
            <w:proofErr w:type="spellStart"/>
            <w:r>
              <w:rPr>
                <w:rFonts w:eastAsia="Calibri" w:cs="Arial"/>
                <w:szCs w:val="22"/>
              </w:rPr>
              <w:t>Mālik</w:t>
            </w:r>
            <w:proofErr w:type="spellEnd"/>
            <w:r>
              <w:rPr>
                <w:rFonts w:eastAsia="Calibri" w:cs="Arial"/>
                <w:szCs w:val="22"/>
              </w:rPr>
              <w:t xml:space="preserve"> </w:t>
            </w:r>
            <w:proofErr w:type="spellStart"/>
            <w:r>
              <w:rPr>
                <w:rFonts w:eastAsia="Calibri" w:cs="Arial"/>
                <w:szCs w:val="22"/>
              </w:rPr>
              <w:t>ibn</w:t>
            </w:r>
            <w:proofErr w:type="spellEnd"/>
            <w:r>
              <w:rPr>
                <w:rFonts w:eastAsia="Calibri" w:cs="Arial"/>
                <w:szCs w:val="22"/>
              </w:rPr>
              <w:t xml:space="preserve"> Anas, gest. 795 n. Chr.)</w:t>
            </w:r>
          </w:p>
          <w:p w:rsidR="008D64DC" w:rsidRDefault="008D64DC" w:rsidP="008D64DC">
            <w:pPr>
              <w:numPr>
                <w:ilvl w:val="0"/>
                <w:numId w:val="1"/>
              </w:numPr>
              <w:spacing w:before="60"/>
              <w:rPr>
                <w:rFonts w:eastAsia="Calibri" w:cs="Arial"/>
                <w:szCs w:val="22"/>
              </w:rPr>
            </w:pPr>
            <w:r>
              <w:rPr>
                <w:rFonts w:eastAsia="Calibri" w:cs="Arial"/>
                <w:szCs w:val="22"/>
              </w:rPr>
              <w:t xml:space="preserve">die </w:t>
            </w:r>
            <w:proofErr w:type="spellStart"/>
            <w:r>
              <w:rPr>
                <w:rFonts w:eastAsia="Calibri" w:cs="Arial"/>
                <w:szCs w:val="22"/>
              </w:rPr>
              <w:t>shāfiʿītische</w:t>
            </w:r>
            <w:proofErr w:type="spellEnd"/>
            <w:r>
              <w:rPr>
                <w:rFonts w:eastAsia="Calibri" w:cs="Arial"/>
                <w:szCs w:val="22"/>
              </w:rPr>
              <w:t xml:space="preserve"> (begründet von ash-</w:t>
            </w:r>
            <w:proofErr w:type="spellStart"/>
            <w:r>
              <w:rPr>
                <w:rFonts w:eastAsia="Calibri" w:cs="Arial"/>
                <w:szCs w:val="22"/>
              </w:rPr>
              <w:t>Shāfiʿī</w:t>
            </w:r>
            <w:proofErr w:type="spellEnd"/>
            <w:r>
              <w:rPr>
                <w:rFonts w:eastAsia="Calibri" w:cs="Arial"/>
                <w:szCs w:val="22"/>
              </w:rPr>
              <w:t>, gest. 820 n. Chr.)</w:t>
            </w:r>
          </w:p>
          <w:p w:rsidR="008D64DC" w:rsidRDefault="008D64DC" w:rsidP="008D64DC">
            <w:pPr>
              <w:numPr>
                <w:ilvl w:val="0"/>
                <w:numId w:val="1"/>
              </w:numPr>
              <w:spacing w:before="60"/>
              <w:rPr>
                <w:rFonts w:eastAsia="Calibri" w:cs="Arial"/>
                <w:szCs w:val="22"/>
              </w:rPr>
            </w:pPr>
            <w:r>
              <w:rPr>
                <w:rFonts w:eastAsia="Calibri" w:cs="Arial"/>
                <w:szCs w:val="22"/>
              </w:rPr>
              <w:t xml:space="preserve">die </w:t>
            </w:r>
            <w:proofErr w:type="spellStart"/>
            <w:r>
              <w:rPr>
                <w:rFonts w:eastAsia="Calibri" w:cs="Arial"/>
                <w:szCs w:val="22"/>
              </w:rPr>
              <w:t>hanbalītische</w:t>
            </w:r>
            <w:proofErr w:type="spellEnd"/>
            <w:r>
              <w:rPr>
                <w:rFonts w:eastAsia="Calibri" w:cs="Arial"/>
                <w:szCs w:val="22"/>
              </w:rPr>
              <w:t xml:space="preserve"> (begründet von </w:t>
            </w:r>
            <w:proofErr w:type="spellStart"/>
            <w:r>
              <w:rPr>
                <w:rFonts w:eastAsia="Calibri" w:cs="Arial"/>
                <w:szCs w:val="22"/>
              </w:rPr>
              <w:t>Aḥmad</w:t>
            </w:r>
            <w:proofErr w:type="spellEnd"/>
            <w:r>
              <w:rPr>
                <w:rFonts w:eastAsia="Calibri" w:cs="Arial"/>
                <w:szCs w:val="22"/>
              </w:rPr>
              <w:t xml:space="preserve"> </w:t>
            </w:r>
            <w:proofErr w:type="spellStart"/>
            <w:r>
              <w:rPr>
                <w:rFonts w:eastAsia="Calibri" w:cs="Arial"/>
                <w:szCs w:val="22"/>
              </w:rPr>
              <w:t>ibn</w:t>
            </w:r>
            <w:proofErr w:type="spellEnd"/>
            <w:r>
              <w:rPr>
                <w:rFonts w:eastAsia="Calibri" w:cs="Arial"/>
                <w:szCs w:val="22"/>
              </w:rPr>
              <w:t xml:space="preserve"> </w:t>
            </w:r>
            <w:proofErr w:type="spellStart"/>
            <w:r>
              <w:rPr>
                <w:rFonts w:eastAsia="Calibri" w:cs="Arial"/>
                <w:szCs w:val="22"/>
              </w:rPr>
              <w:t>Ḥanbal</w:t>
            </w:r>
            <w:proofErr w:type="spellEnd"/>
            <w:r>
              <w:rPr>
                <w:rFonts w:eastAsia="Calibri" w:cs="Arial"/>
                <w:szCs w:val="22"/>
              </w:rPr>
              <w:t>, gest. 855 n. Chr.)</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Ausbreitung der Rechtsschulen heute</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Evtl. Frage nach Verbreitung in der Klasse  </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Hinweis auf methodologische Unterschiede zwischen den Rechtsschulen</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Exemplarischer Vergleich von Rechtsurteilen der vier Rechtsschulen anhand eines alltagsnahen Beispiels wie der Gebetshaltungen</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Überlegungen zur Lösung eines alltagsnahen Problems mittels der Methoden des </w:t>
            </w:r>
            <w:proofErr w:type="spellStart"/>
            <w:r>
              <w:rPr>
                <w:rFonts w:eastAsia="Calibri" w:cs="Arial"/>
                <w:szCs w:val="22"/>
              </w:rPr>
              <w:t>Qiyās</w:t>
            </w:r>
            <w:proofErr w:type="spellEnd"/>
          </w:p>
          <w:p w:rsidR="008D64DC" w:rsidRDefault="008D64DC" w:rsidP="008D64DC">
            <w:pPr>
              <w:spacing w:before="60"/>
              <w:rPr>
                <w:rFonts w:eastAsia="Calibri" w:cs="Arial"/>
                <w:szCs w:val="22"/>
              </w:rPr>
            </w:pPr>
          </w:p>
          <w:p w:rsidR="008D64DC" w:rsidRPr="007D133C" w:rsidRDefault="008D64DC" w:rsidP="008D64DC">
            <w:pPr>
              <w:spacing w:before="60"/>
              <w:rPr>
                <w:rFonts w:eastAsia="Calibri" w:cs="Arial"/>
                <w:i/>
                <w:iCs/>
                <w:szCs w:val="22"/>
              </w:rPr>
            </w:pPr>
            <w:r w:rsidRPr="007D133C">
              <w:rPr>
                <w:rFonts w:eastAsia="Calibri" w:cs="Arial"/>
                <w:i/>
                <w:iCs/>
                <w:szCs w:val="22"/>
              </w:rPr>
              <w:t>Zur Reflexion:</w:t>
            </w:r>
          </w:p>
          <w:p w:rsidR="008D64DC" w:rsidRDefault="008D64DC" w:rsidP="008D64DC">
            <w:pPr>
              <w:spacing w:before="60"/>
              <w:rPr>
                <w:rFonts w:eastAsia="Calibri" w:cs="Arial"/>
                <w:szCs w:val="22"/>
              </w:rPr>
            </w:pPr>
            <w:r>
              <w:rPr>
                <w:rFonts w:eastAsia="Calibri" w:cs="Arial"/>
                <w:szCs w:val="22"/>
              </w:rPr>
              <w:t>„Wie ist es zu verstehen, dass vier Rechtsschulen auf eine Frage vier sich manchmal widersprechende Antworten geben?“</w:t>
            </w: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„Was würdet ihr auf die Frage antworten: Welche von vier verschiedenen Antworten ist denn nun die richtige?“</w:t>
            </w:r>
          </w:p>
          <w:p w:rsidR="008D64DC" w:rsidRDefault="008D64DC" w:rsidP="008D64DC">
            <w:pPr>
              <w:spacing w:before="60"/>
              <w:rPr>
                <w:rFonts w:eastAsia="Calibri" w:cs="Arial"/>
                <w:szCs w:val="22"/>
              </w:rPr>
            </w:pPr>
          </w:p>
          <w:p w:rsidR="008D64DC" w:rsidRDefault="008D64DC" w:rsidP="008D64DC">
            <w:pPr>
              <w:spacing w:before="60"/>
              <w:rPr>
                <w:rFonts w:eastAsia="Calibri" w:cs="Arial"/>
                <w:i/>
                <w:iCs/>
                <w:szCs w:val="22"/>
              </w:rPr>
            </w:pPr>
            <w:r>
              <w:rPr>
                <w:rFonts w:eastAsia="Calibri" w:cs="Arial"/>
                <w:i/>
                <w:iCs/>
                <w:szCs w:val="22"/>
              </w:rPr>
              <w:t>Zur Reflexion:</w:t>
            </w:r>
          </w:p>
          <w:p w:rsidR="008D64DC" w:rsidRPr="000F08F4" w:rsidRDefault="008D64DC" w:rsidP="008D64DC">
            <w:pPr>
              <w:spacing w:before="60"/>
              <w:rPr>
                <w:rFonts w:eastAsia="Calibri" w:cs="Arial"/>
                <w:bCs/>
                <w:iCs/>
                <w:szCs w:val="22"/>
              </w:rPr>
            </w:pPr>
            <w:r>
              <w:rPr>
                <w:rFonts w:eastAsia="Calibri" w:cs="Arial"/>
                <w:i/>
                <w:iCs/>
                <w:szCs w:val="22"/>
              </w:rPr>
              <w:t>„</w:t>
            </w:r>
            <w:r>
              <w:rPr>
                <w:rFonts w:eastAsia="Calibri" w:cs="Arial"/>
                <w:iCs/>
                <w:szCs w:val="22"/>
              </w:rPr>
              <w:t>Was würdet ihr von der Idee halten, dass Muslime sich in einer einzigen Rechtsschule zusammenfinden?“</w:t>
            </w:r>
          </w:p>
        </w:tc>
        <w:tc>
          <w:tcPr>
            <w:tcW w:w="1463" w:type="pct"/>
            <w:gridSpan w:val="2"/>
            <w:tcBorders>
              <w:left w:val="single" w:sz="4" w:space="0" w:color="auto"/>
              <w:right w:val="single" w:sz="4" w:space="0" w:color="auto"/>
            </w:tcBorders>
            <w:shd w:val="clear" w:color="auto" w:fill="auto"/>
          </w:tcPr>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p>
          <w:p w:rsidR="008D64DC" w:rsidRDefault="008D64DC" w:rsidP="008D64DC">
            <w:pPr>
              <w:spacing w:before="60"/>
              <w:rPr>
                <w:rFonts w:eastAsia="Calibri" w:cs="Arial"/>
                <w:szCs w:val="22"/>
              </w:rPr>
            </w:pPr>
            <w:r>
              <w:rPr>
                <w:rFonts w:eastAsia="Calibri" w:cs="Arial"/>
                <w:szCs w:val="22"/>
              </w:rPr>
              <w:t xml:space="preserve">Der Bereich der </w:t>
            </w:r>
            <w:proofErr w:type="spellStart"/>
            <w:r w:rsidRPr="00717160">
              <w:rPr>
                <w:rFonts w:eastAsia="Calibri" w:cs="Arial"/>
                <w:i/>
                <w:iCs/>
                <w:szCs w:val="22"/>
              </w:rPr>
              <w:t>muʿāmalāt</w:t>
            </w:r>
            <w:proofErr w:type="spellEnd"/>
            <w:r>
              <w:rPr>
                <w:rFonts w:eastAsia="Calibri" w:cs="Arial"/>
                <w:szCs w:val="22"/>
              </w:rPr>
              <w:t xml:space="preserve"> wird manchmal in folgende sieben Bereiche unterteilt:</w:t>
            </w:r>
          </w:p>
          <w:p w:rsidR="008D64DC" w:rsidRDefault="008D64DC" w:rsidP="008D64DC">
            <w:pPr>
              <w:numPr>
                <w:ilvl w:val="0"/>
                <w:numId w:val="1"/>
              </w:numPr>
              <w:spacing w:before="60"/>
              <w:rPr>
                <w:rFonts w:eastAsia="Calibri" w:cs="Arial"/>
                <w:szCs w:val="22"/>
              </w:rPr>
            </w:pPr>
            <w:r>
              <w:rPr>
                <w:rFonts w:eastAsia="Calibri" w:cs="Arial"/>
                <w:szCs w:val="22"/>
              </w:rPr>
              <w:t>Familien- und Personenstandsrecht</w:t>
            </w:r>
          </w:p>
          <w:p w:rsidR="008D64DC" w:rsidRDefault="008D64DC" w:rsidP="008D64DC">
            <w:pPr>
              <w:numPr>
                <w:ilvl w:val="0"/>
                <w:numId w:val="1"/>
              </w:numPr>
              <w:spacing w:before="60"/>
              <w:rPr>
                <w:rFonts w:eastAsia="Calibri" w:cs="Arial"/>
                <w:szCs w:val="22"/>
              </w:rPr>
            </w:pPr>
            <w:r>
              <w:rPr>
                <w:rFonts w:eastAsia="Calibri" w:cs="Arial"/>
                <w:szCs w:val="22"/>
              </w:rPr>
              <w:t>Zivilrecht</w:t>
            </w:r>
          </w:p>
          <w:p w:rsidR="008D64DC" w:rsidRDefault="008D64DC" w:rsidP="008D64DC">
            <w:pPr>
              <w:numPr>
                <w:ilvl w:val="0"/>
                <w:numId w:val="1"/>
              </w:numPr>
              <w:spacing w:before="60"/>
              <w:rPr>
                <w:rFonts w:eastAsia="Calibri" w:cs="Arial"/>
                <w:szCs w:val="22"/>
              </w:rPr>
            </w:pPr>
            <w:r>
              <w:rPr>
                <w:rFonts w:eastAsia="Calibri" w:cs="Arial"/>
                <w:szCs w:val="22"/>
              </w:rPr>
              <w:t>Strafrecht</w:t>
            </w:r>
          </w:p>
          <w:p w:rsidR="008D64DC" w:rsidRDefault="008D64DC" w:rsidP="008D64DC">
            <w:pPr>
              <w:numPr>
                <w:ilvl w:val="0"/>
                <w:numId w:val="1"/>
              </w:numPr>
              <w:spacing w:before="60"/>
              <w:rPr>
                <w:rFonts w:eastAsia="Calibri" w:cs="Arial"/>
                <w:szCs w:val="22"/>
              </w:rPr>
            </w:pPr>
            <w:r>
              <w:rPr>
                <w:rFonts w:eastAsia="Calibri" w:cs="Arial"/>
                <w:szCs w:val="22"/>
              </w:rPr>
              <w:t>Prozessrecht</w:t>
            </w:r>
          </w:p>
          <w:p w:rsidR="008D64DC" w:rsidRDefault="008D64DC" w:rsidP="008D64DC">
            <w:pPr>
              <w:numPr>
                <w:ilvl w:val="0"/>
                <w:numId w:val="1"/>
              </w:numPr>
              <w:spacing w:before="60"/>
              <w:rPr>
                <w:rFonts w:eastAsia="Calibri" w:cs="Arial"/>
                <w:szCs w:val="22"/>
              </w:rPr>
            </w:pPr>
            <w:r>
              <w:rPr>
                <w:rFonts w:eastAsia="Calibri" w:cs="Arial"/>
                <w:szCs w:val="22"/>
              </w:rPr>
              <w:t>Kriegs- und Völkerrecht</w:t>
            </w:r>
          </w:p>
          <w:p w:rsidR="008D64DC" w:rsidRDefault="008D64DC" w:rsidP="008D64DC">
            <w:pPr>
              <w:numPr>
                <w:ilvl w:val="0"/>
                <w:numId w:val="1"/>
              </w:numPr>
              <w:spacing w:before="60"/>
              <w:rPr>
                <w:rFonts w:eastAsia="Calibri" w:cs="Arial"/>
                <w:szCs w:val="22"/>
              </w:rPr>
            </w:pPr>
            <w:r>
              <w:rPr>
                <w:rFonts w:eastAsia="Calibri" w:cs="Arial"/>
                <w:szCs w:val="22"/>
              </w:rPr>
              <w:t>Staatsrecht</w:t>
            </w:r>
          </w:p>
          <w:p w:rsidR="008D64DC" w:rsidRDefault="008D64DC" w:rsidP="008D64DC">
            <w:pPr>
              <w:numPr>
                <w:ilvl w:val="0"/>
                <w:numId w:val="1"/>
              </w:numPr>
              <w:spacing w:before="60"/>
              <w:rPr>
                <w:rFonts w:eastAsia="Calibri" w:cs="Arial"/>
                <w:szCs w:val="22"/>
              </w:rPr>
            </w:pPr>
            <w:r>
              <w:rPr>
                <w:rFonts w:eastAsia="Calibri" w:cs="Arial"/>
                <w:szCs w:val="22"/>
              </w:rPr>
              <w:t>Wirtschaftsrecht</w:t>
            </w:r>
          </w:p>
          <w:p w:rsidR="008D64DC" w:rsidRDefault="008D64DC" w:rsidP="008D64DC">
            <w:pPr>
              <w:spacing w:before="60"/>
              <w:rPr>
                <w:rFonts w:eastAsia="Calibri" w:cs="Arial"/>
                <w:szCs w:val="22"/>
              </w:rPr>
            </w:pPr>
          </w:p>
          <w:p w:rsidR="008D64DC" w:rsidRDefault="008D64DC" w:rsidP="008D64DC">
            <w:pPr>
              <w:spacing w:before="60"/>
              <w:rPr>
                <w:rFonts w:eastAsia="Calibri" w:cs="Arial"/>
                <w:bCs/>
                <w:iCs/>
                <w:szCs w:val="22"/>
              </w:rPr>
            </w:pPr>
            <w:r>
              <w:rPr>
                <w:rFonts w:eastAsia="Calibri" w:cs="Arial"/>
                <w:bCs/>
                <w:iCs/>
                <w:szCs w:val="22"/>
              </w:rPr>
              <w:t>Eine ausführlichere Problematisierung von zeitgenössischen Versuchen einer realen „Einführung“ verengter und autoritärerer Konzeptionen von Scharia als vermeintlich abgeschlossenes Rechtssystem ist an dieser Stelle nicht sinnvoll, da hier das viel allgemeinere und vielfältigere theologische Konzept von Scharia erarbeitet werden soll, und nicht deren aktueller entfremdender Missbrauch. Auseinandersetzungen mit Einzelfragen und konkreten Problemfeldern (z. B. Menschenrechtsthematik) erfolgen in entsprechenden Unterrichtseinheiten ab Klasse 7, aber auch in dieser Unterrichtseinheit anhand der Problematik von Gewalt in der Ehe.</w:t>
            </w: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r>
              <w:rPr>
                <w:rFonts w:eastAsia="Calibri" w:cs="Arial"/>
                <w:bCs/>
                <w:iCs/>
                <w:szCs w:val="22"/>
              </w:rPr>
              <w:t>Zu den fünf Zwecken der Scharia (</w:t>
            </w:r>
            <w:proofErr w:type="spellStart"/>
            <w:r>
              <w:rPr>
                <w:rFonts w:eastAsia="Calibri" w:cs="Arial"/>
                <w:bCs/>
                <w:iCs/>
                <w:szCs w:val="22"/>
              </w:rPr>
              <w:t>maqāṣid</w:t>
            </w:r>
            <w:proofErr w:type="spellEnd"/>
            <w:r>
              <w:rPr>
                <w:rFonts w:eastAsia="Calibri" w:cs="Arial"/>
                <w:bCs/>
                <w:iCs/>
                <w:szCs w:val="22"/>
              </w:rPr>
              <w:t xml:space="preserve"> ash-</w:t>
            </w:r>
            <w:proofErr w:type="spellStart"/>
            <w:r>
              <w:rPr>
                <w:rFonts w:eastAsia="Calibri" w:cs="Arial"/>
                <w:bCs/>
                <w:iCs/>
                <w:szCs w:val="22"/>
              </w:rPr>
              <w:t>sharīʿa</w:t>
            </w:r>
            <w:proofErr w:type="spellEnd"/>
            <w:r>
              <w:rPr>
                <w:rFonts w:eastAsia="Calibri" w:cs="Arial"/>
                <w:bCs/>
                <w:iCs/>
                <w:szCs w:val="22"/>
              </w:rPr>
              <w:t>) werden klassische gezählt:</w:t>
            </w:r>
          </w:p>
          <w:p w:rsidR="008D64DC" w:rsidRDefault="008D64DC" w:rsidP="008D64DC">
            <w:pPr>
              <w:numPr>
                <w:ilvl w:val="0"/>
                <w:numId w:val="5"/>
              </w:numPr>
              <w:spacing w:before="60"/>
              <w:rPr>
                <w:rFonts w:eastAsia="Calibri" w:cs="Arial"/>
                <w:bCs/>
                <w:iCs/>
                <w:szCs w:val="22"/>
              </w:rPr>
            </w:pPr>
            <w:r>
              <w:rPr>
                <w:rFonts w:eastAsia="Calibri" w:cs="Arial"/>
                <w:bCs/>
                <w:iCs/>
                <w:szCs w:val="22"/>
              </w:rPr>
              <w:t>Schutz der Religion</w:t>
            </w:r>
          </w:p>
          <w:p w:rsidR="008D64DC" w:rsidRDefault="008D64DC" w:rsidP="008D64DC">
            <w:pPr>
              <w:numPr>
                <w:ilvl w:val="0"/>
                <w:numId w:val="5"/>
              </w:numPr>
              <w:spacing w:before="60"/>
              <w:rPr>
                <w:rFonts w:eastAsia="Calibri" w:cs="Arial"/>
                <w:bCs/>
                <w:iCs/>
                <w:szCs w:val="22"/>
              </w:rPr>
            </w:pPr>
            <w:r>
              <w:rPr>
                <w:rFonts w:eastAsia="Calibri" w:cs="Arial"/>
                <w:bCs/>
                <w:iCs/>
                <w:szCs w:val="22"/>
              </w:rPr>
              <w:t>Schutz des Lebens</w:t>
            </w:r>
          </w:p>
          <w:p w:rsidR="008D64DC" w:rsidRDefault="008D64DC" w:rsidP="008D64DC">
            <w:pPr>
              <w:numPr>
                <w:ilvl w:val="0"/>
                <w:numId w:val="5"/>
              </w:numPr>
              <w:spacing w:before="60"/>
              <w:rPr>
                <w:rFonts w:eastAsia="Calibri" w:cs="Arial"/>
                <w:bCs/>
                <w:iCs/>
                <w:szCs w:val="22"/>
              </w:rPr>
            </w:pPr>
            <w:r>
              <w:rPr>
                <w:rFonts w:eastAsia="Calibri" w:cs="Arial"/>
                <w:bCs/>
                <w:iCs/>
                <w:szCs w:val="22"/>
              </w:rPr>
              <w:t>Schutz der Nachkommenschaft</w:t>
            </w:r>
          </w:p>
          <w:p w:rsidR="008D64DC" w:rsidRDefault="008D64DC" w:rsidP="008D64DC">
            <w:pPr>
              <w:numPr>
                <w:ilvl w:val="0"/>
                <w:numId w:val="5"/>
              </w:numPr>
              <w:spacing w:before="60"/>
              <w:rPr>
                <w:rFonts w:eastAsia="Calibri" w:cs="Arial"/>
                <w:bCs/>
                <w:iCs/>
                <w:szCs w:val="22"/>
              </w:rPr>
            </w:pPr>
            <w:r>
              <w:rPr>
                <w:rFonts w:eastAsia="Calibri" w:cs="Arial"/>
                <w:bCs/>
                <w:iCs/>
                <w:szCs w:val="22"/>
              </w:rPr>
              <w:t>Schutz der Vernunft</w:t>
            </w:r>
          </w:p>
          <w:p w:rsidR="008D64DC" w:rsidRDefault="008D64DC" w:rsidP="008D64DC">
            <w:pPr>
              <w:numPr>
                <w:ilvl w:val="0"/>
                <w:numId w:val="5"/>
              </w:numPr>
              <w:spacing w:before="60"/>
              <w:rPr>
                <w:rFonts w:eastAsia="Calibri" w:cs="Arial"/>
                <w:bCs/>
                <w:iCs/>
                <w:szCs w:val="22"/>
              </w:rPr>
            </w:pPr>
            <w:r>
              <w:rPr>
                <w:rFonts w:eastAsia="Calibri" w:cs="Arial"/>
                <w:bCs/>
                <w:iCs/>
                <w:szCs w:val="22"/>
              </w:rPr>
              <w:t>Schutz des Eigentums</w:t>
            </w:r>
          </w:p>
          <w:p w:rsidR="008D64DC" w:rsidRDefault="008D64DC" w:rsidP="008D64DC">
            <w:pPr>
              <w:spacing w:before="60"/>
              <w:rPr>
                <w:rFonts w:eastAsia="Calibri" w:cs="Arial"/>
                <w:bCs/>
                <w:iCs/>
                <w:szCs w:val="22"/>
              </w:rPr>
            </w:pPr>
            <w:r>
              <w:rPr>
                <w:rFonts w:eastAsia="Calibri" w:cs="Arial"/>
                <w:bCs/>
                <w:iCs/>
                <w:szCs w:val="22"/>
              </w:rPr>
              <w:t xml:space="preserve">Während einzelne Normen der klassischen </w:t>
            </w:r>
            <w:proofErr w:type="spellStart"/>
            <w:r>
              <w:rPr>
                <w:rFonts w:eastAsia="Calibri" w:cs="Arial"/>
                <w:bCs/>
                <w:iCs/>
                <w:szCs w:val="22"/>
              </w:rPr>
              <w:t>Schariakonzepte</w:t>
            </w:r>
            <w:proofErr w:type="spellEnd"/>
            <w:r>
              <w:rPr>
                <w:rFonts w:eastAsia="Calibri" w:cs="Arial"/>
                <w:bCs/>
                <w:iCs/>
                <w:szCs w:val="22"/>
              </w:rPr>
              <w:t xml:space="preserve"> in Widerspruch zum modernen Menschenrechtsbegriff stehen können, bieten die hinter den Normen stehenden Zwecke (u.a. bei ash-</w:t>
            </w:r>
            <w:proofErr w:type="spellStart"/>
            <w:r>
              <w:rPr>
                <w:rFonts w:eastAsia="Calibri" w:cs="Arial"/>
                <w:bCs/>
                <w:iCs/>
                <w:szCs w:val="22"/>
              </w:rPr>
              <w:t>Shāṭibī</w:t>
            </w:r>
            <w:proofErr w:type="spellEnd"/>
            <w:r>
              <w:rPr>
                <w:rFonts w:eastAsia="Calibri" w:cs="Arial"/>
                <w:bCs/>
                <w:iCs/>
                <w:szCs w:val="22"/>
              </w:rPr>
              <w:t>, gest. 1388 n. Chr., formuliert) eine Basis, die sich leichter mit der Moderne ins Gespräch bringen lässt.</w:t>
            </w: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rPr>
                <w:rFonts w:eastAsia="Calibri" w:cs="Arial"/>
                <w:bCs/>
                <w:i/>
                <w:szCs w:val="22"/>
              </w:rPr>
            </w:pPr>
          </w:p>
          <w:p w:rsidR="008D64DC" w:rsidRPr="007D133C" w:rsidRDefault="008D64DC" w:rsidP="008D64DC">
            <w:pPr>
              <w:spacing w:before="60"/>
              <w:rPr>
                <w:rFonts w:eastAsia="Calibri" w:cs="Arial"/>
                <w:bCs/>
                <w:i/>
                <w:szCs w:val="22"/>
              </w:rPr>
            </w:pPr>
            <w:r>
              <w:rPr>
                <w:rFonts w:eastAsia="Calibri" w:cs="Arial"/>
                <w:bCs/>
                <w:i/>
                <w:szCs w:val="22"/>
              </w:rPr>
              <w:t>H</w:t>
            </w:r>
            <w:r w:rsidRPr="007D133C">
              <w:rPr>
                <w:rFonts w:eastAsia="Calibri" w:cs="Arial"/>
                <w:bCs/>
                <w:i/>
                <w:szCs w:val="22"/>
              </w:rPr>
              <w:t xml:space="preserve">inweis zu </w:t>
            </w:r>
            <w:proofErr w:type="spellStart"/>
            <w:r w:rsidRPr="007D133C">
              <w:rPr>
                <w:rFonts w:eastAsia="Calibri" w:cs="Arial"/>
                <w:bCs/>
                <w:i/>
                <w:szCs w:val="22"/>
              </w:rPr>
              <w:t>idjtihād</w:t>
            </w:r>
            <w:proofErr w:type="spellEnd"/>
            <w:r w:rsidRPr="007D133C">
              <w:rPr>
                <w:rFonts w:eastAsia="Calibri" w:cs="Arial"/>
                <w:bCs/>
                <w:i/>
                <w:szCs w:val="22"/>
              </w:rPr>
              <w:t>:</w:t>
            </w:r>
          </w:p>
          <w:p w:rsidR="008D64DC" w:rsidRDefault="008D64DC" w:rsidP="008D64DC">
            <w:pPr>
              <w:spacing w:before="60"/>
              <w:rPr>
                <w:rFonts w:eastAsia="Calibri" w:cs="Arial"/>
                <w:szCs w:val="22"/>
              </w:rPr>
            </w:pPr>
            <w:r>
              <w:rPr>
                <w:rFonts w:eastAsia="Calibri" w:cs="Arial"/>
                <w:szCs w:val="22"/>
              </w:rPr>
              <w:t xml:space="preserve">Der Begriff des </w:t>
            </w:r>
            <w:proofErr w:type="spellStart"/>
            <w:r w:rsidRPr="007D133C">
              <w:rPr>
                <w:rFonts w:eastAsia="Calibri" w:cs="Arial"/>
                <w:i/>
                <w:iCs/>
                <w:szCs w:val="22"/>
              </w:rPr>
              <w:t>Idjtihād</w:t>
            </w:r>
            <w:proofErr w:type="spellEnd"/>
            <w:r>
              <w:rPr>
                <w:rFonts w:eastAsia="Calibri" w:cs="Arial"/>
                <w:i/>
                <w:iCs/>
                <w:szCs w:val="22"/>
              </w:rPr>
              <w:t xml:space="preserve"> </w:t>
            </w:r>
            <w:r w:rsidRPr="008B155C">
              <w:rPr>
                <w:rFonts w:eastAsia="Calibri" w:cs="Arial"/>
                <w:szCs w:val="22"/>
              </w:rPr>
              <w:t>meint</w:t>
            </w:r>
            <w:r>
              <w:rPr>
                <w:rFonts w:eastAsia="Calibri" w:cs="Arial"/>
                <w:szCs w:val="22"/>
              </w:rPr>
              <w:t xml:space="preserve"> eine rationale Anstrengung zur Rechtsfindung. Er umfasst zum einen den Prozess der Auslegung von Koranversen und </w:t>
            </w:r>
            <w:proofErr w:type="spellStart"/>
            <w:r>
              <w:rPr>
                <w:rFonts w:eastAsia="Calibri" w:cs="Arial"/>
                <w:szCs w:val="22"/>
              </w:rPr>
              <w:t>Hadithen</w:t>
            </w:r>
            <w:proofErr w:type="spellEnd"/>
            <w:r>
              <w:rPr>
                <w:rFonts w:eastAsia="Calibri" w:cs="Arial"/>
                <w:szCs w:val="22"/>
              </w:rPr>
              <w:t xml:space="preserve"> selbst, um aus diesen Rechtsurteile abzuleiten, die so in reiner Form nicht dem Wortlaut ablesbar sind. </w:t>
            </w:r>
          </w:p>
          <w:p w:rsidR="008D64DC" w:rsidRDefault="008D64DC" w:rsidP="008D64DC">
            <w:pPr>
              <w:spacing w:before="60"/>
              <w:rPr>
                <w:rFonts w:eastAsia="Calibri" w:cs="Arial"/>
                <w:szCs w:val="22"/>
              </w:rPr>
            </w:pPr>
            <w:r>
              <w:rPr>
                <w:rFonts w:eastAsia="Calibri" w:cs="Arial"/>
                <w:szCs w:val="22"/>
              </w:rPr>
              <w:t xml:space="preserve">Zum anderen ist mit ihm aber die Findung von Antworten auf neue Fragen gemeint, die nicht direkt im Koran oder im </w:t>
            </w:r>
            <w:proofErr w:type="spellStart"/>
            <w:r>
              <w:rPr>
                <w:rFonts w:eastAsia="Calibri" w:cs="Arial"/>
                <w:szCs w:val="22"/>
              </w:rPr>
              <w:t>Hadith</w:t>
            </w:r>
            <w:proofErr w:type="spellEnd"/>
            <w:r>
              <w:rPr>
                <w:rFonts w:eastAsia="Calibri" w:cs="Arial"/>
                <w:szCs w:val="22"/>
              </w:rPr>
              <w:t xml:space="preserve"> thematisiert sind und daher vom Analogieschluss (</w:t>
            </w:r>
            <w:proofErr w:type="spellStart"/>
            <w:r w:rsidRPr="003C2949">
              <w:rPr>
                <w:rFonts w:eastAsia="Calibri" w:cs="Arial"/>
                <w:i/>
                <w:iCs/>
                <w:szCs w:val="22"/>
              </w:rPr>
              <w:t>Qiyās</w:t>
            </w:r>
            <w:proofErr w:type="spellEnd"/>
            <w:r>
              <w:rPr>
                <w:rFonts w:eastAsia="Calibri" w:cs="Arial"/>
                <w:szCs w:val="22"/>
              </w:rPr>
              <w:t>) bis hin zum Kriterium des Gemeinwohls (</w:t>
            </w:r>
            <w:proofErr w:type="spellStart"/>
            <w:r w:rsidRPr="003C2949">
              <w:rPr>
                <w:rFonts w:eastAsia="Calibri" w:cs="Arial"/>
                <w:i/>
                <w:iCs/>
                <w:szCs w:val="22"/>
              </w:rPr>
              <w:t>Maṣlaḥa</w:t>
            </w:r>
            <w:proofErr w:type="spellEnd"/>
            <w:r>
              <w:rPr>
                <w:rFonts w:eastAsia="Calibri" w:cs="Arial"/>
                <w:szCs w:val="22"/>
              </w:rPr>
              <w:t xml:space="preserve">) in verschiedensten Bedeutungen verwendet worden ist. </w:t>
            </w:r>
          </w:p>
          <w:p w:rsidR="008D64DC" w:rsidRPr="003C2949" w:rsidRDefault="008D64DC" w:rsidP="008D64DC">
            <w:pPr>
              <w:spacing w:before="60"/>
              <w:rPr>
                <w:rFonts w:eastAsia="Calibri" w:cs="Arial"/>
                <w:szCs w:val="22"/>
              </w:rPr>
            </w:pPr>
            <w:r>
              <w:rPr>
                <w:rFonts w:eastAsia="Calibri" w:cs="Arial"/>
                <w:szCs w:val="22"/>
              </w:rPr>
              <w:t xml:space="preserve">Zahlreiche Versuche von Neubestimmungen islamischer Rechtsurteile gelten heute als Versuche von </w:t>
            </w:r>
            <w:proofErr w:type="spellStart"/>
            <w:r w:rsidRPr="003C2949">
              <w:rPr>
                <w:rFonts w:eastAsia="Calibri" w:cs="Arial"/>
                <w:i/>
                <w:iCs/>
                <w:szCs w:val="22"/>
              </w:rPr>
              <w:t>Idjtihād</w:t>
            </w:r>
            <w:proofErr w:type="spellEnd"/>
            <w:r>
              <w:rPr>
                <w:rFonts w:eastAsia="Calibri" w:cs="Arial"/>
                <w:szCs w:val="22"/>
              </w:rPr>
              <w:t xml:space="preserve">. Die problematische Auffassung, dass das Tor des </w:t>
            </w:r>
            <w:proofErr w:type="spellStart"/>
            <w:r w:rsidRPr="008D07F0">
              <w:rPr>
                <w:rFonts w:eastAsia="Calibri" w:cs="Arial"/>
                <w:i/>
                <w:iCs/>
                <w:szCs w:val="22"/>
              </w:rPr>
              <w:t>idjtihād</w:t>
            </w:r>
            <w:proofErr w:type="spellEnd"/>
            <w:r>
              <w:rPr>
                <w:rFonts w:eastAsia="Calibri" w:cs="Arial"/>
                <w:i/>
                <w:iCs/>
                <w:szCs w:val="22"/>
              </w:rPr>
              <w:t xml:space="preserve"> </w:t>
            </w:r>
            <w:r>
              <w:rPr>
                <w:rFonts w:eastAsia="Calibri" w:cs="Arial"/>
                <w:szCs w:val="22"/>
              </w:rPr>
              <w:t xml:space="preserve">vor vielen Jahrhunderten geschlossen worden sei, wird heute kaum noch geteilt. </w:t>
            </w: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Default="008D64DC" w:rsidP="008D64DC">
            <w:pPr>
              <w:spacing w:before="60"/>
              <w:ind w:left="770"/>
              <w:rPr>
                <w:rFonts w:eastAsia="Calibri" w:cs="Arial"/>
                <w:bCs/>
                <w:iCs/>
                <w:szCs w:val="22"/>
              </w:rPr>
            </w:pPr>
          </w:p>
          <w:p w:rsidR="008D64DC" w:rsidRPr="00670C23" w:rsidRDefault="008D64DC" w:rsidP="008D64DC">
            <w:pPr>
              <w:spacing w:before="60"/>
              <w:ind w:left="770"/>
              <w:rPr>
                <w:rFonts w:eastAsia="Calibri" w:cs="Arial"/>
                <w:bCs/>
                <w:iCs/>
                <w:szCs w:val="22"/>
              </w:rPr>
            </w:pPr>
          </w:p>
        </w:tc>
      </w:tr>
    </w:tbl>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Pr="009C47EB" w:rsidRDefault="009C47EB" w:rsidP="009C47EB">
      <w:pPr>
        <w:rPr>
          <w:rFonts w:cs="Arial"/>
          <w:b/>
          <w:sz w:val="32"/>
          <w:szCs w:val="32"/>
        </w:rPr>
      </w:pPr>
      <w:r>
        <w:br w:type="page"/>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4221"/>
        <w:gridCol w:w="3982"/>
        <w:gridCol w:w="3978"/>
      </w:tblGrid>
      <w:tr w:rsidR="00146F63" w:rsidRPr="00CB5993" w:rsidTr="005341B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46F63" w:rsidRPr="00570421" w:rsidRDefault="00146F63" w:rsidP="00146F63">
            <w:pPr>
              <w:pStyle w:val="bcTab"/>
            </w:pPr>
            <w:bookmarkStart w:id="15" w:name="_Toc476157762"/>
            <w:bookmarkStart w:id="16" w:name="_Toc484000501"/>
            <w:r w:rsidRPr="00570421">
              <w:t>Die Vervollkommnung des Menschen</w:t>
            </w:r>
            <w:bookmarkEnd w:id="15"/>
            <w:bookmarkEnd w:id="16"/>
            <w:r w:rsidRPr="00570421">
              <w:t xml:space="preserve"> </w:t>
            </w:r>
          </w:p>
          <w:p w:rsidR="00146F63" w:rsidRPr="00E22294" w:rsidRDefault="00146F63" w:rsidP="00146F63">
            <w:pPr>
              <w:pStyle w:val="bcTabcaStd"/>
              <w:rPr>
                <w:color w:val="0070C0"/>
              </w:rPr>
            </w:pPr>
            <w:r>
              <w:t>ca. 10</w:t>
            </w:r>
            <w:r w:rsidRPr="00D72B29">
              <w:t xml:space="preserve"> St</w:t>
            </w:r>
            <w:r>
              <w:t xml:space="preserve">unden </w:t>
            </w:r>
          </w:p>
        </w:tc>
      </w:tr>
      <w:tr w:rsidR="00146F63" w:rsidRPr="008D27A9" w:rsidTr="005341B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226FF" w:rsidRDefault="00146F63" w:rsidP="003226FF">
            <w:pPr>
              <w:rPr>
                <w:rFonts w:asciiTheme="minorHAnsi" w:hAnsiTheme="minorHAnsi"/>
                <w:szCs w:val="22"/>
              </w:rPr>
            </w:pPr>
            <w:r w:rsidRPr="00254116">
              <w:t xml:space="preserve">Mit dieser </w:t>
            </w:r>
            <w:r>
              <w:t xml:space="preserve">Unterrichtseinheit erhalten die Schülerinnen und Schüler einen Einblick in das </w:t>
            </w:r>
            <w:r w:rsidRPr="00254116">
              <w:t>Verständnis des Islam als eine universelle Botschaft</w:t>
            </w:r>
            <w:r>
              <w:t xml:space="preserve">. </w:t>
            </w:r>
            <w:r w:rsidRPr="00254116">
              <w:t xml:space="preserve">Der Prophet </w:t>
            </w:r>
            <w:r>
              <w:t xml:space="preserve">Muhammad </w:t>
            </w:r>
            <w:r w:rsidRPr="00254116">
              <w:t>und an</w:t>
            </w:r>
            <w:r>
              <w:t>dere historische oder zeitgenös</w:t>
            </w:r>
            <w:r w:rsidRPr="00254116">
              <w:t>sische mu</w:t>
            </w:r>
            <w:r>
              <w:t>slimische Persönlichkeiten gelten dabei als</w:t>
            </w:r>
            <w:r w:rsidRPr="00254116">
              <w:t xml:space="preserve"> Vorbild </w:t>
            </w:r>
            <w:r>
              <w:t>und zeigen auf, wie die uni</w:t>
            </w:r>
            <w:r w:rsidRPr="00254116">
              <w:t xml:space="preserve">verselle Botschaft des Islam </w:t>
            </w:r>
            <w:r>
              <w:t xml:space="preserve">und des Korans </w:t>
            </w:r>
            <w:r w:rsidRPr="00254116">
              <w:t>ged</w:t>
            </w:r>
            <w:r>
              <w:t>eutet und umgesetzt werden kann, so dass sich der Islam als eine sinnträchtige, tragfähige und erstrebenswerte Lebensweise für alle Menschen darstellt</w:t>
            </w:r>
            <w:r w:rsidRPr="00254116">
              <w:t xml:space="preserve">. Glauben und Vertrauen auf die Botschaft des Islam sind </w:t>
            </w:r>
            <w:r>
              <w:t>somit letztlich Konsequenz des Verstehens vom Kern des Islam, ein Weg zur Vervoll</w:t>
            </w:r>
            <w:r w:rsidRPr="00254116">
              <w:t xml:space="preserve">kommnung des Menschen. </w:t>
            </w:r>
            <w:r>
              <w:t xml:space="preserve">In einem weiteren Schritt werden </w:t>
            </w:r>
            <w:r w:rsidRPr="00254116">
              <w:t>über die Klärung der konkreten Lebensumstände des Propheten M</w:t>
            </w:r>
            <w:r>
              <w:t xml:space="preserve">uhammad und der ersten Muslime im 7. Jh. in Arabien </w:t>
            </w:r>
            <w:r w:rsidRPr="00254116">
              <w:t xml:space="preserve">die Tragweite und Übertragbarkeit </w:t>
            </w:r>
            <w:proofErr w:type="spellStart"/>
            <w:r w:rsidRPr="00254116">
              <w:t>koranischer</w:t>
            </w:r>
            <w:proofErr w:type="spellEnd"/>
            <w:r w:rsidRPr="00254116">
              <w:t xml:space="preserve"> und prophetischer Aussagen auf die Geg</w:t>
            </w:r>
            <w:r>
              <w:t>ebenheiten der heutigen Zeit betrachtet. Dabei wird</w:t>
            </w:r>
            <w:r w:rsidRPr="00254116">
              <w:t xml:space="preserve"> zunächst die Aktualität von Koran und Sunna diskutiert und dann konkrete Schüleranfragen an den Koran und den Propheten gemäß der Lebenswelt der Schülerinnen und Schüler gestellt </w:t>
            </w:r>
            <w:r>
              <w:t xml:space="preserve">und bearbeitet. Im Zentrum steht </w:t>
            </w:r>
            <w:r w:rsidRPr="00254116">
              <w:t>die Frage nach der Bewältigung von Konflikten und dem A</w:t>
            </w:r>
            <w:r>
              <w:t xml:space="preserve">ufbau von Zutrauen, um dann eine Übersetzung der </w:t>
            </w:r>
            <w:proofErr w:type="spellStart"/>
            <w:r>
              <w:t>koranischen</w:t>
            </w:r>
            <w:proofErr w:type="spellEnd"/>
            <w:r>
              <w:t xml:space="preserve"> </w:t>
            </w:r>
            <w:r w:rsidRPr="00254116">
              <w:t>H</w:t>
            </w:r>
            <w:r>
              <w:t xml:space="preserve">andlungsanweisungen </w:t>
            </w:r>
            <w:r w:rsidRPr="00254116">
              <w:t xml:space="preserve">in </w:t>
            </w:r>
            <w:r>
              <w:t>den Lebenszusammenhang der Schülerinnen und Schüler zu finden. Im Zuge dessen entwickeln sie ein einfaches Instrumentarium</w:t>
            </w:r>
            <w:r w:rsidRPr="00254116">
              <w:t xml:space="preserve"> zur (ersten) Herangehensweise an Koran und Sunna mit Blick auf eine bestimmte Fragestellung </w:t>
            </w:r>
            <w:r>
              <w:t>und zur Übertragbarkeit. In einem letzten Schritt überprüfen die Schülerinnen und Schüler ihr eigenes Denken, Handeln und Leben im Lichte grundlegender Tugenden und Ziele</w:t>
            </w:r>
            <w:r w:rsidRPr="00254116">
              <w:t xml:space="preserve"> des Islam</w:t>
            </w:r>
            <w:r>
              <w:t xml:space="preserve">. Ausgehend von den Prophetengefährten </w:t>
            </w:r>
            <w:proofErr w:type="spellStart"/>
            <w:r w:rsidRPr="00254116">
              <w:t>ʿUmar</w:t>
            </w:r>
            <w:proofErr w:type="spellEnd"/>
            <w:r w:rsidRPr="00254116">
              <w:t xml:space="preserve"> </w:t>
            </w:r>
            <w:proofErr w:type="spellStart"/>
            <w:r>
              <w:t>ibn</w:t>
            </w:r>
            <w:proofErr w:type="spellEnd"/>
            <w:r>
              <w:t xml:space="preserve"> al-</w:t>
            </w:r>
            <w:proofErr w:type="spellStart"/>
            <w:r>
              <w:t>Khaṭṭab</w:t>
            </w:r>
            <w:proofErr w:type="spellEnd"/>
            <w:r>
              <w:t xml:space="preserve"> und </w:t>
            </w:r>
            <w:proofErr w:type="spellStart"/>
            <w:r>
              <w:t>Abū</w:t>
            </w:r>
            <w:proofErr w:type="spellEnd"/>
            <w:r>
              <w:t xml:space="preserve"> Bakr </w:t>
            </w:r>
            <w:proofErr w:type="spellStart"/>
            <w:r>
              <w:t>as-Siddīq</w:t>
            </w:r>
            <w:proofErr w:type="spellEnd"/>
            <w:r>
              <w:t xml:space="preserve"> konzentrieren sie sich auf </w:t>
            </w:r>
            <w:r w:rsidRPr="00254116">
              <w:t>elementare Denk- und Handlungskategorien</w:t>
            </w:r>
            <w:r>
              <w:t xml:space="preserve">, die letztlich </w:t>
            </w:r>
            <w:r w:rsidRPr="00254116">
              <w:t>Glüc</w:t>
            </w:r>
            <w:r>
              <w:t>k (Glückseligkeit) und Zufriedenheit des Menschen zum Ziel haben und erör</w:t>
            </w:r>
            <w:r w:rsidRPr="00254116">
              <w:t>tern</w:t>
            </w:r>
            <w:r>
              <w:t xml:space="preserve"> Chancen und Grenzen der Umset</w:t>
            </w:r>
            <w:r w:rsidRPr="00254116">
              <w:t xml:space="preserve">zung dieser Aspekte sowie </w:t>
            </w:r>
            <w:r>
              <w:t xml:space="preserve">deren </w:t>
            </w:r>
            <w:r w:rsidRPr="00254116">
              <w:t>Konseque</w:t>
            </w:r>
            <w:r>
              <w:t xml:space="preserve">nzen für ihr Denken und Handeln. Hieraus leiten sie abschließend </w:t>
            </w:r>
            <w:r w:rsidRPr="00254116">
              <w:t>Bausteine für ein</w:t>
            </w:r>
            <w:r>
              <w:t xml:space="preserve"> glückliches Leben sowie Ver</w:t>
            </w:r>
            <w:r w:rsidRPr="00254116">
              <w:t>antwortung für sich selbst und die je eigenen Ent</w:t>
            </w:r>
            <w:r>
              <w:t>scheidungen als Grundla</w:t>
            </w:r>
            <w:r w:rsidRPr="00254116">
              <w:t>ge für eine gelingende Gesellschaft</w:t>
            </w:r>
            <w:r>
              <w:t xml:space="preserve"> ab</w:t>
            </w:r>
            <w:r w:rsidRPr="00254116">
              <w:t xml:space="preserve">.          </w:t>
            </w:r>
            <w:r w:rsidR="003226FF">
              <w:br/>
            </w:r>
            <w:r w:rsidR="003226FF">
              <w:br/>
            </w:r>
            <w:r w:rsidR="003226FF" w:rsidRPr="000545A2">
              <w:t>Hinweis: Die letzten beiden Spalten nehmen das E-Niveau zur Grundlage. Es obliegt der pädagogischen Freiheit der Lehrkräfte, die vorgeschlagene Umsetzung der Inhalte des Beisp</w:t>
            </w:r>
            <w:r w:rsidR="006A60CD">
              <w:t>ielcurricula</w:t>
            </w:r>
            <w:r w:rsidR="003226FF">
              <w:t xml:space="preserve"> entsprechend der </w:t>
            </w:r>
            <w:r w:rsidR="003226FF" w:rsidRPr="000545A2">
              <w:t>Zusammensetzung der Schülerschaft nach G- und M-Niveau zu reduzieren.</w:t>
            </w:r>
            <w:r w:rsidR="003226FF">
              <w:t xml:space="preserve"> </w:t>
            </w:r>
          </w:p>
          <w:p w:rsidR="00146F63" w:rsidRPr="008D27A9" w:rsidRDefault="00146F63" w:rsidP="00146F63">
            <w:pPr>
              <w:pStyle w:val="bcTabVortext"/>
            </w:pPr>
          </w:p>
        </w:tc>
      </w:tr>
      <w:tr w:rsidR="00146F63" w:rsidRPr="00CB5993" w:rsidTr="005341BB">
        <w:trPr>
          <w:trHeight w:val="431"/>
          <w:jc w:val="center"/>
        </w:trPr>
        <w:tc>
          <w:tcPr>
            <w:tcW w:w="1231"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46F63" w:rsidRPr="00570421" w:rsidRDefault="00146F63" w:rsidP="00146F63">
            <w:pPr>
              <w:pStyle w:val="bcTabweiKompetenzen"/>
            </w:pPr>
            <w:r w:rsidRPr="00570421">
              <w:t>Prozessbezogene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B70017"/>
            <w:vAlign w:val="center"/>
          </w:tcPr>
          <w:p w:rsidR="00146F63" w:rsidRPr="00570421" w:rsidRDefault="00146F63" w:rsidP="00146F63">
            <w:pPr>
              <w:pStyle w:val="bcTabweiKompetenzen"/>
            </w:pPr>
            <w:r w:rsidRPr="00570421">
              <w:t>Inhaltsbezogene Kompetenzen</w:t>
            </w:r>
          </w:p>
        </w:tc>
        <w:tc>
          <w:tcPr>
            <w:tcW w:w="1232" w:type="pct"/>
            <w:vMerge w:val="restart"/>
            <w:tcBorders>
              <w:top w:val="single" w:sz="4" w:space="0" w:color="auto"/>
              <w:left w:val="single" w:sz="4" w:space="0" w:color="auto"/>
              <w:right w:val="single" w:sz="4" w:space="0" w:color="auto"/>
            </w:tcBorders>
            <w:shd w:val="clear" w:color="auto" w:fill="D9D9D9"/>
            <w:vAlign w:val="center"/>
            <w:hideMark/>
          </w:tcPr>
          <w:p w:rsidR="00146F63" w:rsidRPr="00D72B29" w:rsidRDefault="00146F63" w:rsidP="00146F63">
            <w:pPr>
              <w:pStyle w:val="bcTabschwKompetenzen"/>
            </w:pPr>
            <w:r w:rsidRPr="00D72B29">
              <w:t>Konkretisierung,</w:t>
            </w:r>
            <w:r w:rsidRPr="00D72B29">
              <w:br/>
              <w:t>Vorgehen im Unterricht</w:t>
            </w:r>
          </w:p>
        </w:tc>
        <w:tc>
          <w:tcPr>
            <w:tcW w:w="1232" w:type="pct"/>
            <w:vMerge w:val="restart"/>
            <w:tcBorders>
              <w:top w:val="single" w:sz="4" w:space="0" w:color="auto"/>
              <w:left w:val="single" w:sz="4" w:space="0" w:color="auto"/>
              <w:right w:val="single" w:sz="4" w:space="0" w:color="auto"/>
            </w:tcBorders>
            <w:shd w:val="clear" w:color="auto" w:fill="D9D9D9"/>
            <w:vAlign w:val="center"/>
          </w:tcPr>
          <w:p w:rsidR="00146F63" w:rsidRPr="00D72B29" w:rsidRDefault="00146F63" w:rsidP="00146F63">
            <w:pPr>
              <w:pStyle w:val="bcTabschwKompetenzen"/>
            </w:pPr>
            <w:r w:rsidRPr="00D72B29">
              <w:t xml:space="preserve">Hinweise, Arbeitsmittel, </w:t>
            </w:r>
            <w:r>
              <w:br/>
            </w:r>
            <w:r w:rsidRPr="00D72B29">
              <w:t>Organisation, Verweise</w:t>
            </w:r>
          </w:p>
        </w:tc>
      </w:tr>
      <w:tr w:rsidR="00146F63" w:rsidRPr="002706E8" w:rsidTr="005341BB">
        <w:trPr>
          <w:jc w:val="center"/>
        </w:trPr>
        <w:tc>
          <w:tcPr>
            <w:tcW w:w="25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F63" w:rsidRPr="006A693C" w:rsidRDefault="00146F63" w:rsidP="00146F63">
            <w:pPr>
              <w:jc w:val="center"/>
              <w:rPr>
                <w:rFonts w:eastAsia="Calibri"/>
                <w:szCs w:val="22"/>
              </w:rPr>
            </w:pPr>
            <w:r w:rsidRPr="006A693C">
              <w:rPr>
                <w:szCs w:val="22"/>
              </w:rPr>
              <w:t>Die Schülerinnen und Schüler können</w:t>
            </w:r>
          </w:p>
        </w:tc>
        <w:tc>
          <w:tcPr>
            <w:tcW w:w="1232" w:type="pct"/>
            <w:vMerge/>
            <w:tcBorders>
              <w:left w:val="single" w:sz="4" w:space="0" w:color="auto"/>
              <w:right w:val="single" w:sz="4" w:space="0" w:color="auto"/>
            </w:tcBorders>
            <w:shd w:val="clear" w:color="auto" w:fill="auto"/>
          </w:tcPr>
          <w:p w:rsidR="00146F63" w:rsidRPr="00E83F7C" w:rsidRDefault="00146F63" w:rsidP="00146F63">
            <w:pPr>
              <w:spacing w:before="60"/>
              <w:rPr>
                <w:rFonts w:eastAsia="Calibri"/>
              </w:rPr>
            </w:pPr>
          </w:p>
        </w:tc>
        <w:tc>
          <w:tcPr>
            <w:tcW w:w="1232" w:type="pct"/>
            <w:vMerge/>
            <w:tcBorders>
              <w:left w:val="single" w:sz="4" w:space="0" w:color="auto"/>
              <w:right w:val="single" w:sz="4" w:space="0" w:color="auto"/>
            </w:tcBorders>
            <w:shd w:val="clear" w:color="auto" w:fill="auto"/>
          </w:tcPr>
          <w:p w:rsidR="00146F63" w:rsidRPr="002706E8" w:rsidRDefault="00146F63" w:rsidP="00146F63">
            <w:pPr>
              <w:spacing w:before="60"/>
              <w:rPr>
                <w:rFonts w:eastAsia="Calibri"/>
              </w:rPr>
            </w:pPr>
          </w:p>
        </w:tc>
      </w:tr>
      <w:tr w:rsidR="005341BB" w:rsidRPr="00DD6322" w:rsidTr="00463902">
        <w:trPr>
          <w:trHeight w:val="2925"/>
          <w:jc w:val="center"/>
        </w:trPr>
        <w:tc>
          <w:tcPr>
            <w:tcW w:w="1231" w:type="pct"/>
            <w:vMerge w:val="restart"/>
            <w:tcBorders>
              <w:top w:val="single" w:sz="4" w:space="0" w:color="auto"/>
              <w:left w:val="single" w:sz="4" w:space="0" w:color="auto"/>
              <w:right w:val="single" w:sz="4" w:space="0" w:color="auto"/>
            </w:tcBorders>
            <w:shd w:val="clear" w:color="auto" w:fill="auto"/>
          </w:tcPr>
          <w:p w:rsidR="005341BB" w:rsidRPr="00DC00B4" w:rsidRDefault="005341BB" w:rsidP="00146F63">
            <w:pPr>
              <w:spacing w:before="60"/>
              <w:rPr>
                <w:rFonts w:eastAsia="Calibri" w:cs="Arial"/>
                <w:b/>
                <w:szCs w:val="22"/>
              </w:rPr>
            </w:pPr>
            <w:r w:rsidRPr="00DC00B4">
              <w:rPr>
                <w:rFonts w:eastAsia="Calibri" w:cs="Arial"/>
                <w:b/>
                <w:szCs w:val="22"/>
              </w:rPr>
              <w:t xml:space="preserve">2.1 Wahrnehmungs- und Darstellungskompetenz </w:t>
            </w:r>
          </w:p>
          <w:p w:rsidR="005341BB" w:rsidRPr="00DC00B4" w:rsidRDefault="005341BB" w:rsidP="00146F63">
            <w:pPr>
              <w:spacing w:before="60"/>
              <w:rPr>
                <w:rFonts w:eastAsia="Calibri" w:cs="Arial"/>
                <w:szCs w:val="22"/>
              </w:rPr>
            </w:pPr>
            <w:r w:rsidRPr="00DC00B4">
              <w:rPr>
                <w:rFonts w:eastAsia="Calibri" w:cs="Arial"/>
                <w:szCs w:val="22"/>
              </w:rPr>
              <w:t>2. über praktische wie theoretische Grundlagen einer i</w:t>
            </w:r>
            <w:r>
              <w:rPr>
                <w:rFonts w:eastAsia="Calibri" w:cs="Arial"/>
                <w:szCs w:val="22"/>
              </w:rPr>
              <w:t xml:space="preserve">slamischen Lebenseinstellung in </w:t>
            </w:r>
            <w:r w:rsidRPr="00DC00B4">
              <w:rPr>
                <w:rFonts w:eastAsia="Calibri" w:cs="Arial"/>
                <w:szCs w:val="22"/>
              </w:rPr>
              <w:t>Vergangenheit und Gegenwart Auskunft geben</w:t>
            </w:r>
          </w:p>
          <w:p w:rsidR="005341BB" w:rsidRPr="00DC00B4" w:rsidRDefault="005341BB" w:rsidP="00146F63">
            <w:pPr>
              <w:spacing w:before="60"/>
              <w:rPr>
                <w:rFonts w:eastAsia="Calibri" w:cs="Arial"/>
                <w:szCs w:val="22"/>
              </w:rPr>
            </w:pPr>
            <w:r w:rsidRPr="00DC00B4">
              <w:rPr>
                <w:rFonts w:eastAsia="Calibri" w:cs="Arial"/>
                <w:szCs w:val="22"/>
              </w:rPr>
              <w:t>3. religiöse Themen und Inhalte benennen, Inhalte zentraler Tex</w:t>
            </w:r>
            <w:r>
              <w:rPr>
                <w:rFonts w:eastAsia="Calibri" w:cs="Arial"/>
                <w:szCs w:val="22"/>
              </w:rPr>
              <w:t xml:space="preserve">tstellen aus Koran und </w:t>
            </w:r>
            <w:proofErr w:type="spellStart"/>
            <w:r>
              <w:rPr>
                <w:rFonts w:eastAsia="Calibri" w:cs="Arial"/>
                <w:szCs w:val="22"/>
              </w:rPr>
              <w:t>Hadithen</w:t>
            </w:r>
            <w:proofErr w:type="spellEnd"/>
            <w:r>
              <w:rPr>
                <w:rFonts w:eastAsia="Calibri" w:cs="Arial"/>
                <w:szCs w:val="22"/>
              </w:rPr>
              <w:t xml:space="preserve"> </w:t>
            </w:r>
            <w:r w:rsidRPr="00DC00B4">
              <w:rPr>
                <w:rFonts w:eastAsia="Calibri" w:cs="Arial"/>
                <w:szCs w:val="22"/>
              </w:rPr>
              <w:t xml:space="preserve">darlegen, Grundformen religiöser Sprache und Praxis und </w:t>
            </w:r>
            <w:r>
              <w:rPr>
                <w:rFonts w:eastAsia="Calibri" w:cs="Arial"/>
                <w:szCs w:val="22"/>
              </w:rPr>
              <w:t xml:space="preserve">fachbezogene Begriffe bestimmen </w:t>
            </w:r>
            <w:r w:rsidRPr="00DC00B4">
              <w:rPr>
                <w:rFonts w:eastAsia="Calibri" w:cs="Arial"/>
                <w:szCs w:val="22"/>
              </w:rPr>
              <w:t>und theologisch einordnen</w:t>
            </w:r>
          </w:p>
          <w:p w:rsidR="005341BB" w:rsidRDefault="005341BB" w:rsidP="00146F63">
            <w:pPr>
              <w:spacing w:before="60"/>
              <w:rPr>
                <w:rFonts w:eastAsia="Calibri" w:cs="Arial"/>
                <w:szCs w:val="22"/>
              </w:rPr>
            </w:pPr>
          </w:p>
          <w:p w:rsidR="005341BB" w:rsidRPr="00DC00B4" w:rsidRDefault="005341BB" w:rsidP="00146F63">
            <w:pPr>
              <w:spacing w:before="60"/>
              <w:rPr>
                <w:rFonts w:eastAsia="Calibri" w:cs="Arial"/>
                <w:b/>
                <w:szCs w:val="22"/>
              </w:rPr>
            </w:pPr>
            <w:r w:rsidRPr="00DC00B4">
              <w:rPr>
                <w:rFonts w:eastAsia="Calibri" w:cs="Arial"/>
                <w:b/>
                <w:szCs w:val="22"/>
              </w:rPr>
              <w:t>2.2 Deutungskompetenz</w:t>
            </w:r>
          </w:p>
          <w:p w:rsidR="005341BB" w:rsidRPr="00DC00B4" w:rsidRDefault="005341BB" w:rsidP="00146F63">
            <w:pPr>
              <w:spacing w:before="60"/>
              <w:rPr>
                <w:rFonts w:eastAsia="Calibri" w:cs="Arial"/>
                <w:szCs w:val="22"/>
              </w:rPr>
            </w:pPr>
            <w:r w:rsidRPr="00DC00B4">
              <w:rPr>
                <w:rFonts w:eastAsia="Calibri" w:cs="Arial"/>
                <w:szCs w:val="22"/>
              </w:rPr>
              <w:t>1. religiöse Motive und Elemente sowie religiöse Ausdrucksfo</w:t>
            </w:r>
            <w:r>
              <w:rPr>
                <w:rFonts w:eastAsia="Calibri" w:cs="Arial"/>
                <w:szCs w:val="22"/>
              </w:rPr>
              <w:t xml:space="preserve">rmen oder ästhetische, geistige </w:t>
            </w:r>
            <w:r w:rsidRPr="00DC00B4">
              <w:rPr>
                <w:rFonts w:eastAsia="Calibri" w:cs="Arial"/>
                <w:szCs w:val="22"/>
              </w:rPr>
              <w:t xml:space="preserve">und spirituelle Dimensionen von Religion erleben, deren Bedeutung erfassen und </w:t>
            </w:r>
            <w:r>
              <w:rPr>
                <w:rFonts w:eastAsia="Calibri" w:cs="Arial"/>
                <w:szCs w:val="22"/>
              </w:rPr>
              <w:t xml:space="preserve">erläutern </w:t>
            </w:r>
            <w:r w:rsidRPr="00DC00B4">
              <w:rPr>
                <w:rFonts w:eastAsia="Calibri" w:cs="Arial"/>
                <w:szCs w:val="22"/>
              </w:rPr>
              <w:t>sowie reflektieren, die Sprache des Korans deuten, medial</w:t>
            </w:r>
            <w:r>
              <w:rPr>
                <w:rFonts w:eastAsia="Calibri" w:cs="Arial"/>
                <w:szCs w:val="22"/>
              </w:rPr>
              <w:t xml:space="preserve">e und künstlerische Umsetzungen </w:t>
            </w:r>
            <w:r w:rsidRPr="00DC00B4">
              <w:rPr>
                <w:rFonts w:eastAsia="Calibri" w:cs="Arial"/>
                <w:szCs w:val="22"/>
              </w:rPr>
              <w:t>religiöser Motive in ihrer Eigenart identifizieren, auf die isl</w:t>
            </w:r>
            <w:r>
              <w:rPr>
                <w:rFonts w:eastAsia="Calibri" w:cs="Arial"/>
                <w:szCs w:val="22"/>
              </w:rPr>
              <w:t xml:space="preserve">amische Glaubensvorstellung hin </w:t>
            </w:r>
            <w:r w:rsidRPr="00DC00B4">
              <w:rPr>
                <w:rFonts w:eastAsia="Calibri" w:cs="Arial"/>
                <w:szCs w:val="22"/>
              </w:rPr>
              <w:t>überprüfen und einordnen</w:t>
            </w:r>
          </w:p>
          <w:p w:rsidR="005341BB" w:rsidRPr="00DC00B4" w:rsidRDefault="005341BB" w:rsidP="00146F63">
            <w:pPr>
              <w:spacing w:before="60"/>
              <w:rPr>
                <w:rFonts w:eastAsia="Calibri" w:cs="Arial"/>
                <w:szCs w:val="22"/>
              </w:rPr>
            </w:pPr>
            <w:r w:rsidRPr="00DC00B4">
              <w:rPr>
                <w:rFonts w:eastAsia="Calibri" w:cs="Arial"/>
                <w:szCs w:val="22"/>
              </w:rPr>
              <w:t>2. Besonderheiten rituell bedeutsamer Situationen erläut</w:t>
            </w:r>
            <w:r>
              <w:rPr>
                <w:rFonts w:eastAsia="Calibri" w:cs="Arial"/>
                <w:szCs w:val="22"/>
              </w:rPr>
              <w:t xml:space="preserve">ern, religiöse Aspekte in ihrem </w:t>
            </w:r>
            <w:r w:rsidRPr="00DC00B4">
              <w:rPr>
                <w:rFonts w:eastAsia="Calibri" w:cs="Arial"/>
                <w:szCs w:val="22"/>
              </w:rPr>
              <w:t>Lebensumfeld systematisieren und analysieren, islamische mit anders</w:t>
            </w:r>
            <w:r>
              <w:rPr>
                <w:rFonts w:eastAsia="Calibri" w:cs="Arial"/>
                <w:szCs w:val="22"/>
              </w:rPr>
              <w:t xml:space="preserve"> religiösen und nichtreligiösen </w:t>
            </w:r>
            <w:r w:rsidRPr="00DC00B4">
              <w:rPr>
                <w:rFonts w:eastAsia="Calibri" w:cs="Arial"/>
                <w:szCs w:val="22"/>
              </w:rPr>
              <w:t xml:space="preserve">Positionen und Fragestellungen vergleichen </w:t>
            </w:r>
            <w:r>
              <w:rPr>
                <w:rFonts w:eastAsia="Calibri" w:cs="Arial"/>
                <w:szCs w:val="22"/>
              </w:rPr>
              <w:t xml:space="preserve">sowie deskriptive und normative </w:t>
            </w:r>
            <w:r w:rsidRPr="00DC00B4">
              <w:rPr>
                <w:rFonts w:eastAsia="Calibri" w:cs="Arial"/>
                <w:szCs w:val="22"/>
              </w:rPr>
              <w:t>Aussagen unterscheiden</w:t>
            </w:r>
          </w:p>
          <w:p w:rsidR="005341BB" w:rsidRPr="00DC00B4" w:rsidRDefault="005341BB" w:rsidP="00146F63">
            <w:pPr>
              <w:spacing w:before="60"/>
              <w:rPr>
                <w:rFonts w:eastAsia="Calibri" w:cs="Arial"/>
                <w:szCs w:val="22"/>
              </w:rPr>
            </w:pPr>
            <w:r w:rsidRPr="00DC00B4">
              <w:rPr>
                <w:rFonts w:eastAsia="Calibri" w:cs="Arial"/>
                <w:szCs w:val="22"/>
              </w:rPr>
              <w:t>3. aktuelle Fragestellungen und Herausforderungen erfasse</w:t>
            </w:r>
            <w:r>
              <w:rPr>
                <w:rFonts w:eastAsia="Calibri" w:cs="Arial"/>
                <w:szCs w:val="22"/>
              </w:rPr>
              <w:t xml:space="preserve">n und auf die Lehren des Korans </w:t>
            </w:r>
            <w:r w:rsidRPr="00DC00B4">
              <w:rPr>
                <w:rFonts w:eastAsia="Calibri" w:cs="Arial"/>
                <w:szCs w:val="22"/>
              </w:rPr>
              <w:t>und der Sunna beziehen</w:t>
            </w:r>
          </w:p>
          <w:p w:rsidR="005341BB" w:rsidRDefault="005341BB" w:rsidP="00146F63">
            <w:pPr>
              <w:spacing w:before="60"/>
              <w:rPr>
                <w:rFonts w:eastAsia="Calibri" w:cs="Arial"/>
                <w:szCs w:val="22"/>
              </w:rPr>
            </w:pPr>
            <w:r w:rsidRPr="00DC00B4">
              <w:rPr>
                <w:rFonts w:eastAsia="Calibri" w:cs="Arial"/>
                <w:szCs w:val="22"/>
              </w:rPr>
              <w:t>4. die eigene Lebenssituation mit Blick auf die Lebens</w:t>
            </w:r>
            <w:r>
              <w:rPr>
                <w:rFonts w:eastAsia="Calibri" w:cs="Arial"/>
                <w:szCs w:val="22"/>
              </w:rPr>
              <w:t xml:space="preserve">- und Wirkungsweise bedeutender </w:t>
            </w:r>
            <w:r w:rsidRPr="00DC00B4">
              <w:rPr>
                <w:rFonts w:eastAsia="Calibri" w:cs="Arial"/>
                <w:szCs w:val="22"/>
              </w:rPr>
              <w:t>Gestalten der islamischen Geschichte und Überlieferung interpretie</w:t>
            </w:r>
            <w:r>
              <w:rPr>
                <w:rFonts w:eastAsia="Calibri" w:cs="Arial"/>
                <w:szCs w:val="22"/>
              </w:rPr>
              <w:t>ren, islamische Prinzipien</w:t>
            </w:r>
          </w:p>
          <w:p w:rsidR="005341BB" w:rsidRPr="00DC00B4" w:rsidRDefault="005341BB" w:rsidP="00146F63">
            <w:pPr>
              <w:spacing w:before="60"/>
              <w:rPr>
                <w:rFonts w:eastAsia="Calibri" w:cs="Arial"/>
                <w:szCs w:val="22"/>
              </w:rPr>
            </w:pPr>
            <w:r w:rsidRPr="00DC00B4">
              <w:rPr>
                <w:rFonts w:eastAsia="Calibri" w:cs="Arial"/>
                <w:szCs w:val="22"/>
              </w:rPr>
              <w:t>erklären, in diskursiven Situationen einbringen und dabei</w:t>
            </w:r>
            <w:r>
              <w:rPr>
                <w:rFonts w:eastAsia="Calibri" w:cs="Arial"/>
                <w:szCs w:val="22"/>
              </w:rPr>
              <w:t xml:space="preserve"> unterschiedliche Deutungen und </w:t>
            </w:r>
            <w:r w:rsidRPr="00DC00B4">
              <w:rPr>
                <w:rFonts w:eastAsia="Calibri" w:cs="Arial"/>
                <w:szCs w:val="22"/>
              </w:rPr>
              <w:t>Lösungsansätze mit Blick auf die Wahrheitsfrage einbeziehen</w:t>
            </w:r>
          </w:p>
          <w:p w:rsidR="005341BB" w:rsidRDefault="005341BB" w:rsidP="00146F63">
            <w:pPr>
              <w:spacing w:before="60"/>
              <w:rPr>
                <w:rFonts w:eastAsia="Calibri" w:cs="Arial"/>
                <w:szCs w:val="22"/>
              </w:rPr>
            </w:pPr>
          </w:p>
          <w:p w:rsidR="005341BB" w:rsidRPr="00DC00B4" w:rsidRDefault="005341BB" w:rsidP="00146F63">
            <w:pPr>
              <w:spacing w:before="60"/>
              <w:rPr>
                <w:rFonts w:eastAsia="Calibri" w:cs="Arial"/>
                <w:b/>
                <w:szCs w:val="22"/>
              </w:rPr>
            </w:pPr>
            <w:r w:rsidRPr="00DC00B4">
              <w:rPr>
                <w:rFonts w:eastAsia="Calibri" w:cs="Arial"/>
                <w:b/>
                <w:szCs w:val="22"/>
              </w:rPr>
              <w:t>2.3 Urteilskompetenz</w:t>
            </w:r>
          </w:p>
          <w:p w:rsidR="005341BB" w:rsidRPr="00DC00B4" w:rsidRDefault="005341BB" w:rsidP="00146F63">
            <w:pPr>
              <w:spacing w:before="60"/>
              <w:rPr>
                <w:rFonts w:eastAsia="Calibri" w:cs="Arial"/>
                <w:szCs w:val="22"/>
              </w:rPr>
            </w:pPr>
            <w:r w:rsidRPr="00DC00B4">
              <w:rPr>
                <w:rFonts w:eastAsia="Calibri" w:cs="Arial"/>
                <w:szCs w:val="22"/>
              </w:rPr>
              <w:t>1. Situationen ethischer und religiöser Grunderfahrungen, e</w:t>
            </w:r>
            <w:r>
              <w:rPr>
                <w:rFonts w:eastAsia="Calibri" w:cs="Arial"/>
                <w:szCs w:val="22"/>
              </w:rPr>
              <w:t xml:space="preserve">thische und religiös-kulturelle </w:t>
            </w:r>
            <w:r w:rsidRPr="00DC00B4">
              <w:rPr>
                <w:rFonts w:eastAsia="Calibri" w:cs="Arial"/>
                <w:szCs w:val="22"/>
              </w:rPr>
              <w:t>Diskussionen sowie theologische Diskurse in ihren Grundz</w:t>
            </w:r>
            <w:r>
              <w:rPr>
                <w:rFonts w:eastAsia="Calibri" w:cs="Arial"/>
                <w:szCs w:val="22"/>
              </w:rPr>
              <w:t xml:space="preserve">ügen nachvollziehen, sich damit </w:t>
            </w:r>
            <w:r w:rsidRPr="00DC00B4">
              <w:rPr>
                <w:rFonts w:eastAsia="Calibri" w:cs="Arial"/>
                <w:szCs w:val="22"/>
              </w:rPr>
              <w:t>auseinandersetzen, eigene Fragestellungen daraus entwicke</w:t>
            </w:r>
            <w:r>
              <w:rPr>
                <w:rFonts w:eastAsia="Calibri" w:cs="Arial"/>
                <w:szCs w:val="22"/>
              </w:rPr>
              <w:t xml:space="preserve">ln, argumentativ begründet eine </w:t>
            </w:r>
            <w:r w:rsidRPr="00DC00B4">
              <w:rPr>
                <w:rFonts w:eastAsia="Calibri" w:cs="Arial"/>
                <w:szCs w:val="22"/>
              </w:rPr>
              <w:t>eigene Position einnehmen und vertreten</w:t>
            </w:r>
          </w:p>
          <w:p w:rsidR="005341BB" w:rsidRPr="00DC00B4" w:rsidRDefault="005341BB" w:rsidP="00146F63">
            <w:pPr>
              <w:spacing w:before="60"/>
              <w:rPr>
                <w:rFonts w:eastAsia="Calibri" w:cs="Arial"/>
                <w:szCs w:val="22"/>
              </w:rPr>
            </w:pPr>
            <w:r w:rsidRPr="00DC00B4">
              <w:rPr>
                <w:rFonts w:eastAsia="Calibri" w:cs="Arial"/>
                <w:szCs w:val="22"/>
              </w:rPr>
              <w:t>2. ihr eigenes religiöses Selbstkonzept in Ansätzen formul</w:t>
            </w:r>
            <w:r>
              <w:rPr>
                <w:rFonts w:eastAsia="Calibri" w:cs="Arial"/>
                <w:szCs w:val="22"/>
              </w:rPr>
              <w:t xml:space="preserve">ieren und zu Koran und Sunna in </w:t>
            </w:r>
            <w:r w:rsidRPr="00DC00B4">
              <w:rPr>
                <w:rFonts w:eastAsia="Calibri" w:cs="Arial"/>
                <w:szCs w:val="22"/>
              </w:rPr>
              <w:t>Beziehung setzen sowie die Bedeutung des Glaubens für die eigene Lebensorienti</w:t>
            </w:r>
            <w:r>
              <w:rPr>
                <w:rFonts w:eastAsia="Calibri" w:cs="Arial"/>
                <w:szCs w:val="22"/>
              </w:rPr>
              <w:t xml:space="preserve">erung </w:t>
            </w:r>
            <w:r w:rsidRPr="00DC00B4">
              <w:rPr>
                <w:rFonts w:eastAsia="Calibri" w:cs="Arial"/>
                <w:szCs w:val="22"/>
              </w:rPr>
              <w:t>erörtern</w:t>
            </w:r>
          </w:p>
          <w:p w:rsidR="005341BB" w:rsidRPr="00DC00B4" w:rsidRDefault="005341BB" w:rsidP="00146F63">
            <w:pPr>
              <w:spacing w:before="60"/>
              <w:rPr>
                <w:rFonts w:eastAsia="Calibri" w:cs="Arial"/>
                <w:szCs w:val="22"/>
              </w:rPr>
            </w:pPr>
            <w:r w:rsidRPr="00DC00B4">
              <w:rPr>
                <w:rFonts w:eastAsia="Calibri" w:cs="Arial"/>
                <w:szCs w:val="22"/>
              </w:rPr>
              <w:t>4. Zweifel und Kritik an Religion prüfen sowie religiö</w:t>
            </w:r>
            <w:r>
              <w:rPr>
                <w:rFonts w:eastAsia="Calibri" w:cs="Arial"/>
                <w:szCs w:val="22"/>
              </w:rPr>
              <w:t xml:space="preserve">se Glaubensfragen und -aussagen </w:t>
            </w:r>
            <w:r w:rsidRPr="00DC00B4">
              <w:rPr>
                <w:rFonts w:eastAsia="Calibri" w:cs="Arial"/>
                <w:szCs w:val="22"/>
              </w:rPr>
              <w:t>reflektieren, interpretieren, beurteilen und auf die eigene Lebenswirklichkeit übertragen</w:t>
            </w:r>
          </w:p>
          <w:p w:rsidR="005341BB" w:rsidRDefault="005341BB" w:rsidP="00146F63">
            <w:pPr>
              <w:spacing w:before="60"/>
              <w:rPr>
                <w:rFonts w:eastAsia="Calibri" w:cs="Arial"/>
                <w:szCs w:val="22"/>
              </w:rPr>
            </w:pPr>
            <w:r w:rsidRPr="00DC00B4">
              <w:rPr>
                <w:rFonts w:eastAsia="Calibri" w:cs="Arial"/>
                <w:szCs w:val="22"/>
              </w:rPr>
              <w:t>5. lebensförderliche und lebensfeindliche Erscheinung</w:t>
            </w:r>
            <w:r>
              <w:rPr>
                <w:rFonts w:eastAsia="Calibri" w:cs="Arial"/>
                <w:szCs w:val="22"/>
              </w:rPr>
              <w:t xml:space="preserve">sformen von Religion, Denk- und </w:t>
            </w:r>
            <w:r w:rsidRPr="00DC00B4">
              <w:rPr>
                <w:rFonts w:eastAsia="Calibri" w:cs="Arial"/>
                <w:szCs w:val="22"/>
              </w:rPr>
              <w:t>Handlungsmustern unterscheiden und beurteilen sowie M</w:t>
            </w:r>
            <w:r>
              <w:rPr>
                <w:rFonts w:eastAsia="Calibri" w:cs="Arial"/>
                <w:szCs w:val="22"/>
              </w:rPr>
              <w:t xml:space="preserve">odelle ethischer Urteilsbildung </w:t>
            </w:r>
            <w:r w:rsidRPr="00DC00B4">
              <w:rPr>
                <w:rFonts w:eastAsia="Calibri" w:cs="Arial"/>
                <w:szCs w:val="22"/>
              </w:rPr>
              <w:t>bewerten und beispielhaft anwenden</w:t>
            </w:r>
          </w:p>
          <w:p w:rsidR="005341BB" w:rsidRDefault="005341BB" w:rsidP="00146F63">
            <w:pPr>
              <w:spacing w:before="60"/>
              <w:rPr>
                <w:rFonts w:eastAsia="Calibri" w:cs="Arial"/>
                <w:szCs w:val="22"/>
              </w:rPr>
            </w:pPr>
          </w:p>
          <w:p w:rsidR="005341BB" w:rsidRPr="00DC00B4" w:rsidRDefault="005341BB" w:rsidP="00146F63">
            <w:pPr>
              <w:spacing w:before="60"/>
              <w:rPr>
                <w:rFonts w:eastAsia="Calibri" w:cs="Arial"/>
                <w:b/>
                <w:szCs w:val="22"/>
              </w:rPr>
            </w:pPr>
            <w:r w:rsidRPr="00DC00B4">
              <w:rPr>
                <w:rFonts w:eastAsia="Calibri" w:cs="Arial"/>
                <w:b/>
                <w:szCs w:val="22"/>
              </w:rPr>
              <w:t>2.5 Gestaltungs- und Handlungskompetenz</w:t>
            </w:r>
          </w:p>
          <w:p w:rsidR="005341BB" w:rsidRPr="00DC00B4" w:rsidRDefault="005341BB" w:rsidP="00146F63">
            <w:pPr>
              <w:spacing w:before="60"/>
              <w:rPr>
                <w:rFonts w:eastAsia="Calibri" w:cs="Arial"/>
                <w:szCs w:val="22"/>
              </w:rPr>
            </w:pPr>
            <w:r w:rsidRPr="00DC00B4">
              <w:rPr>
                <w:rFonts w:eastAsia="Calibri" w:cs="Arial"/>
                <w:szCs w:val="22"/>
              </w:rPr>
              <w:t>1. Kategorien verantwortlichen Handelns auch in sensiblen</w:t>
            </w:r>
            <w:r>
              <w:rPr>
                <w:rFonts w:eastAsia="Calibri" w:cs="Arial"/>
                <w:szCs w:val="22"/>
              </w:rPr>
              <w:t xml:space="preserve"> Bereichen entwickeln und deren </w:t>
            </w:r>
            <w:r w:rsidRPr="00DC00B4">
              <w:rPr>
                <w:rFonts w:eastAsia="Calibri" w:cs="Arial"/>
                <w:szCs w:val="22"/>
              </w:rPr>
              <w:t>Praxisrelevanz reflektieren</w:t>
            </w:r>
          </w:p>
          <w:p w:rsidR="005341BB" w:rsidRPr="00DC00B4" w:rsidRDefault="005341BB" w:rsidP="00146F63">
            <w:pPr>
              <w:spacing w:before="60"/>
              <w:rPr>
                <w:rFonts w:eastAsia="Calibri" w:cs="Arial"/>
                <w:szCs w:val="22"/>
              </w:rPr>
            </w:pPr>
            <w:r w:rsidRPr="00DC00B4">
              <w:rPr>
                <w:rFonts w:eastAsia="Calibri" w:cs="Arial"/>
                <w:szCs w:val="22"/>
              </w:rPr>
              <w:t>2. mit ethisch-religiösen Denk- und Handlungsformen si</w:t>
            </w:r>
            <w:r>
              <w:rPr>
                <w:rFonts w:eastAsia="Calibri" w:cs="Arial"/>
                <w:szCs w:val="22"/>
              </w:rPr>
              <w:t xml:space="preserve">nnvoll und sachgerecht umgehen, </w:t>
            </w:r>
            <w:r w:rsidRPr="00DC00B4">
              <w:rPr>
                <w:rFonts w:eastAsia="Calibri" w:cs="Arial"/>
                <w:szCs w:val="22"/>
              </w:rPr>
              <w:t>an diesen erprobend teilnehmen und ihre Erfahrungen reflektieren</w:t>
            </w:r>
          </w:p>
          <w:p w:rsidR="005341BB" w:rsidRPr="00DC00B4" w:rsidRDefault="005341BB" w:rsidP="00146F63">
            <w:pPr>
              <w:spacing w:before="60"/>
              <w:rPr>
                <w:rFonts w:eastAsia="Calibri" w:cs="Arial"/>
                <w:szCs w:val="22"/>
              </w:rPr>
            </w:pPr>
            <w:r w:rsidRPr="00DC00B4">
              <w:rPr>
                <w:rFonts w:eastAsia="Calibri" w:cs="Arial"/>
                <w:szCs w:val="22"/>
              </w:rPr>
              <w:t>4. islamisch begründete Handlungsmöglichkeiten situations</w:t>
            </w:r>
            <w:r>
              <w:rPr>
                <w:rFonts w:eastAsia="Calibri" w:cs="Arial"/>
                <w:szCs w:val="22"/>
              </w:rPr>
              <w:t xml:space="preserve">gemäß entwerfen und reflektiert </w:t>
            </w:r>
            <w:r w:rsidRPr="00DC00B4">
              <w:rPr>
                <w:rFonts w:eastAsia="Calibri" w:cs="Arial"/>
                <w:szCs w:val="22"/>
              </w:rPr>
              <w:t>umsetzen</w:t>
            </w:r>
          </w:p>
          <w:p w:rsidR="005341BB" w:rsidRPr="00DC00B4" w:rsidRDefault="005341BB" w:rsidP="00146F63">
            <w:pPr>
              <w:spacing w:before="60"/>
              <w:rPr>
                <w:rFonts w:eastAsia="Calibri" w:cs="Arial"/>
                <w:szCs w:val="22"/>
              </w:rPr>
            </w:pPr>
          </w:p>
          <w:p w:rsidR="005341BB" w:rsidRPr="00DC00B4" w:rsidRDefault="005341BB" w:rsidP="00146F63">
            <w:pPr>
              <w:spacing w:before="60"/>
              <w:rPr>
                <w:rFonts w:eastAsia="Calibri" w:cs="Arial"/>
                <w:b/>
                <w:szCs w:val="22"/>
              </w:rPr>
            </w:pPr>
            <w:r w:rsidRPr="00DC00B4">
              <w:rPr>
                <w:rFonts w:eastAsia="Calibri" w:cs="Arial"/>
                <w:b/>
                <w:szCs w:val="22"/>
              </w:rPr>
              <w:t>2.6 Methodenkompetenz</w:t>
            </w:r>
          </w:p>
          <w:p w:rsidR="005341BB" w:rsidRPr="00DC00B4" w:rsidRDefault="005341BB" w:rsidP="00146F63">
            <w:pPr>
              <w:spacing w:before="60"/>
              <w:rPr>
                <w:rFonts w:eastAsia="Calibri" w:cs="Arial"/>
                <w:szCs w:val="22"/>
              </w:rPr>
            </w:pPr>
            <w:r w:rsidRPr="00DC00B4">
              <w:rPr>
                <w:rFonts w:eastAsia="Calibri" w:cs="Arial"/>
                <w:szCs w:val="22"/>
              </w:rPr>
              <w:t>1. unterschiedliche methodische Zugänge des Verstehens w</w:t>
            </w:r>
            <w:r>
              <w:rPr>
                <w:rFonts w:eastAsia="Calibri" w:cs="Arial"/>
                <w:szCs w:val="22"/>
              </w:rPr>
              <w:t xml:space="preserve">ie Reflektieren, Fragenstellen, </w:t>
            </w:r>
            <w:r w:rsidRPr="00DC00B4">
              <w:rPr>
                <w:rFonts w:eastAsia="Calibri" w:cs="Arial"/>
                <w:szCs w:val="22"/>
              </w:rPr>
              <w:t>Hinterfragen, Sich-Einfühlen, Zuhören, Erfahren, Erzäh</w:t>
            </w:r>
            <w:r>
              <w:rPr>
                <w:rFonts w:eastAsia="Calibri" w:cs="Arial"/>
                <w:szCs w:val="22"/>
              </w:rPr>
              <w:t xml:space="preserve">len in beispielhaften Kontexten </w:t>
            </w:r>
            <w:r w:rsidRPr="00DC00B4">
              <w:rPr>
                <w:rFonts w:eastAsia="Calibri" w:cs="Arial"/>
                <w:szCs w:val="22"/>
              </w:rPr>
              <w:t>entfalten und sachgerecht anwenden</w:t>
            </w:r>
          </w:p>
          <w:p w:rsidR="005341BB" w:rsidRPr="00DC00B4" w:rsidRDefault="005341BB" w:rsidP="00146F63">
            <w:pPr>
              <w:spacing w:before="60"/>
              <w:rPr>
                <w:rFonts w:eastAsia="Calibri" w:cs="Arial"/>
                <w:szCs w:val="22"/>
              </w:rPr>
            </w:pPr>
            <w:r w:rsidRPr="00DC00B4">
              <w:rPr>
                <w:rFonts w:eastAsia="Calibri" w:cs="Arial"/>
                <w:szCs w:val="22"/>
              </w:rPr>
              <w:t>2. zwischen methodisch unterschiedlichen Zugängen zum Isl</w:t>
            </w:r>
            <w:r>
              <w:rPr>
                <w:rFonts w:eastAsia="Calibri" w:cs="Arial"/>
                <w:szCs w:val="22"/>
              </w:rPr>
              <w:t xml:space="preserve">am als Religion und Lebensweise </w:t>
            </w:r>
            <w:r w:rsidRPr="00DC00B4">
              <w:rPr>
                <w:rFonts w:eastAsia="Calibri" w:cs="Arial"/>
                <w:szCs w:val="22"/>
              </w:rPr>
              <w:t>unterscheiden und diesen Perspektivenwechsel kategorial zuordnen</w:t>
            </w:r>
          </w:p>
          <w:p w:rsidR="005341BB" w:rsidRPr="006A39B8" w:rsidRDefault="005341BB" w:rsidP="00146F63">
            <w:pPr>
              <w:spacing w:before="60"/>
              <w:rPr>
                <w:rFonts w:eastAsia="Calibri" w:cs="Arial"/>
                <w:szCs w:val="22"/>
              </w:rPr>
            </w:pPr>
            <w:r w:rsidRPr="00DC00B4">
              <w:rPr>
                <w:rFonts w:eastAsia="Calibri" w:cs="Arial"/>
                <w:szCs w:val="22"/>
              </w:rPr>
              <w:t>3. Diskurs- und Problemlösungsstrategien in exemplarisch</w:t>
            </w:r>
            <w:r>
              <w:rPr>
                <w:rFonts w:eastAsia="Calibri" w:cs="Arial"/>
                <w:szCs w:val="22"/>
              </w:rPr>
              <w:t>en islamisch-religiösen Bezügen entwickeln</w:t>
            </w:r>
          </w:p>
        </w:tc>
        <w:tc>
          <w:tcPr>
            <w:tcW w:w="1305" w:type="pct"/>
            <w:tcBorders>
              <w:top w:val="single" w:sz="4" w:space="0" w:color="auto"/>
              <w:left w:val="single" w:sz="4" w:space="0" w:color="auto"/>
              <w:right w:val="single" w:sz="4" w:space="0" w:color="auto"/>
            </w:tcBorders>
            <w:shd w:val="clear" w:color="auto" w:fill="FFE2D5"/>
          </w:tcPr>
          <w:p w:rsidR="005341BB" w:rsidRDefault="005341BB" w:rsidP="00146F63">
            <w:pPr>
              <w:spacing w:before="60"/>
            </w:pPr>
            <w:r>
              <w:rPr>
                <w:rFonts w:eastAsia="Calibri" w:cs="Arial"/>
                <w:b/>
                <w:szCs w:val="22"/>
              </w:rPr>
              <w:t>3.3.4 (1)</w:t>
            </w:r>
          </w:p>
          <w:p w:rsidR="005341BB" w:rsidRPr="002706E8" w:rsidRDefault="005341BB" w:rsidP="00146F63">
            <w:pPr>
              <w:spacing w:before="60"/>
              <w:rPr>
                <w:rFonts w:eastAsia="Calibri" w:cs="Arial"/>
                <w:b/>
                <w:szCs w:val="22"/>
              </w:rPr>
            </w:pPr>
            <w:r>
              <w:t>G: den Menschen als Empfänger des Korans darstellen (z.B. 1:1-2, 17:70, 2:2-5, 59:21) und Muhammad als Vorbild und als Barmherzigkeit Gottes für alle Menschen beschreiben (z.B. 33:21/45-46, 21:107, 68:4, Abschiedspredigt) und neben dem Propheten Muhammad weitere auch zeitgenössische muslimische Persönlichkeiten als Vorbild miteinbeziehen</w:t>
            </w:r>
          </w:p>
        </w:tc>
        <w:tc>
          <w:tcPr>
            <w:tcW w:w="1232" w:type="pct"/>
            <w:vMerge w:val="restart"/>
            <w:tcBorders>
              <w:top w:val="single" w:sz="4" w:space="0" w:color="auto"/>
              <w:left w:val="single" w:sz="4" w:space="0" w:color="auto"/>
              <w:right w:val="single" w:sz="4" w:space="0" w:color="auto"/>
            </w:tcBorders>
            <w:shd w:val="clear" w:color="auto" w:fill="auto"/>
          </w:tcPr>
          <w:p w:rsidR="005341BB" w:rsidRPr="00D20E16" w:rsidRDefault="005341BB" w:rsidP="00146F63">
            <w:pPr>
              <w:spacing w:before="60"/>
              <w:rPr>
                <w:rFonts w:eastAsia="Calibri" w:cs="Arial"/>
                <w:bCs/>
                <w:i/>
                <w:iCs/>
                <w:szCs w:val="22"/>
              </w:rPr>
            </w:pPr>
            <w:r>
              <w:rPr>
                <w:rFonts w:eastAsia="Calibri" w:cs="Arial"/>
                <w:bCs/>
                <w:i/>
                <w:iCs/>
                <w:szCs w:val="22"/>
              </w:rPr>
              <w:t>Leitendes Motiv</w:t>
            </w:r>
            <w:r w:rsidRPr="00D20E16">
              <w:rPr>
                <w:rFonts w:eastAsia="Calibri" w:cs="Arial"/>
                <w:bCs/>
                <w:i/>
                <w:iCs/>
                <w:szCs w:val="22"/>
              </w:rPr>
              <w:t xml:space="preserve">: </w:t>
            </w:r>
          </w:p>
          <w:p w:rsidR="005341BB" w:rsidRDefault="005341BB" w:rsidP="00146F63">
            <w:pPr>
              <w:spacing w:before="60"/>
              <w:rPr>
                <w:rFonts w:eastAsia="Calibri" w:cs="Arial"/>
                <w:bCs/>
                <w:szCs w:val="22"/>
              </w:rPr>
            </w:pPr>
            <w:r>
              <w:rPr>
                <w:rFonts w:eastAsia="Calibri" w:cs="Arial"/>
                <w:bCs/>
                <w:szCs w:val="22"/>
              </w:rPr>
              <w:t>Der Islam – ein Rat an die Menschen</w:t>
            </w:r>
          </w:p>
          <w:p w:rsidR="005341BB" w:rsidRDefault="005341BB" w:rsidP="00146F63">
            <w:pPr>
              <w:spacing w:before="60"/>
              <w:rPr>
                <w:rFonts w:eastAsia="Calibri" w:cs="Arial"/>
                <w:bCs/>
                <w:szCs w:val="22"/>
              </w:rPr>
            </w:pPr>
          </w:p>
          <w:p w:rsidR="005341BB" w:rsidRPr="00D20CF6" w:rsidRDefault="005341BB" w:rsidP="00146F63">
            <w:pPr>
              <w:spacing w:before="60"/>
              <w:rPr>
                <w:rFonts w:eastAsia="Calibri" w:cs="Arial"/>
                <w:bCs/>
                <w:szCs w:val="22"/>
              </w:rPr>
            </w:pPr>
            <w:r w:rsidRPr="00D20E16">
              <w:rPr>
                <w:rFonts w:eastAsia="Calibri" w:cs="Arial"/>
                <w:bCs/>
                <w:i/>
                <w:iCs/>
                <w:szCs w:val="22"/>
              </w:rPr>
              <w:t>Impuls:</w:t>
            </w:r>
          </w:p>
          <w:p w:rsidR="005341BB" w:rsidRDefault="005341BB" w:rsidP="00146F63">
            <w:pPr>
              <w:spacing w:before="60"/>
              <w:rPr>
                <w:rFonts w:eastAsia="Calibri" w:cs="Arial"/>
                <w:bCs/>
                <w:szCs w:val="22"/>
              </w:rPr>
            </w:pPr>
            <w:r>
              <w:rPr>
                <w:rFonts w:eastAsia="Calibri" w:cs="Arial"/>
                <w:bCs/>
                <w:szCs w:val="22"/>
              </w:rPr>
              <w:t xml:space="preserve">„O ihr Menschen! Hört auf meine Worte, denn ich weiß nicht, ob ich euch nochmals an dieser Stelle treffen werde. … So versteht meine Worte, ihr Menschen! Ich habe es euch mitgeteilt. Ich habe unter euch etwas zurückgelassen, wonach ihr niemals mehr in die Irre gehen werdet, wenn ihr daran festhaltet: einen klaren Auftrag, das Buch Gottes und die Sunna Seines Propheten.“ (Ibn </w:t>
            </w:r>
            <w:proofErr w:type="spellStart"/>
            <w:r>
              <w:rPr>
                <w:rFonts w:eastAsia="Calibri" w:cs="Arial"/>
                <w:bCs/>
                <w:szCs w:val="22"/>
              </w:rPr>
              <w:t>Isḥāq</w:t>
            </w:r>
            <w:proofErr w:type="spellEnd"/>
            <w:r>
              <w:rPr>
                <w:rFonts w:eastAsia="Calibri" w:cs="Arial"/>
                <w:bCs/>
                <w:szCs w:val="22"/>
              </w:rPr>
              <w:t xml:space="preserve">, </w:t>
            </w:r>
            <w:proofErr w:type="spellStart"/>
            <w:r>
              <w:rPr>
                <w:rFonts w:eastAsia="Calibri" w:cs="Arial"/>
                <w:bCs/>
                <w:szCs w:val="22"/>
              </w:rPr>
              <w:t>Muḥammad</w:t>
            </w:r>
            <w:proofErr w:type="spellEnd"/>
            <w:r>
              <w:rPr>
                <w:rFonts w:eastAsia="Calibri" w:cs="Arial"/>
                <w:bCs/>
                <w:szCs w:val="22"/>
              </w:rPr>
              <w:t xml:space="preserve">: Das Leben des Propheten, aus dem Arabischen übertragen und bearbeitet von Gernot Rotter, </w:t>
            </w:r>
            <w:proofErr w:type="spellStart"/>
            <w:r>
              <w:rPr>
                <w:rFonts w:eastAsia="Calibri" w:cs="Arial"/>
                <w:bCs/>
                <w:szCs w:val="22"/>
              </w:rPr>
              <w:t>Kandern</w:t>
            </w:r>
            <w:proofErr w:type="spellEnd"/>
            <w:r>
              <w:rPr>
                <w:rFonts w:eastAsia="Calibri" w:cs="Arial"/>
                <w:bCs/>
                <w:szCs w:val="22"/>
              </w:rPr>
              <w:t xml:space="preserve"> 1999, S.250/251)</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Herausarbeiten des Menschen als Adressaten der Abschiedspredigt des Propheten Muhammad und Entwicklung von Begründungsansätzen dafür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Menschen als Adressat im Koran: 49:13, 1:1-2, 17:70, 59:21, 2:2-5</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Sammeln von Assoziationen zu obigen Koranversen in Partnerarbeit und Gegenüberstellung des Menschen als Adressaten zu weiteren Adressaten im Koran wie die Gläubigen, die Muslime, der Prophet, die Engel, </w:t>
            </w:r>
            <w:proofErr w:type="spellStart"/>
            <w:r>
              <w:rPr>
                <w:rFonts w:eastAsia="Calibri" w:cs="Arial"/>
                <w:bCs/>
                <w:szCs w:val="22"/>
              </w:rPr>
              <w:t>Schaitan</w:t>
            </w:r>
            <w:proofErr w:type="spellEnd"/>
            <w:r>
              <w:rPr>
                <w:rFonts w:eastAsia="Calibri" w:cs="Arial"/>
                <w:bCs/>
                <w:szCs w:val="22"/>
              </w:rPr>
              <w:t xml:space="preserve">, die Ungläubigen/die Leugner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Austausch der Ergebnisse und Verdichtung im Plenum im Sinne des Islam als universelle Botschaft 5:3</w:t>
            </w:r>
          </w:p>
          <w:p w:rsidR="005341BB" w:rsidRDefault="005341BB" w:rsidP="00146F63">
            <w:pPr>
              <w:spacing w:before="60"/>
              <w:rPr>
                <w:rFonts w:eastAsia="Calibri" w:cs="Arial"/>
                <w:bCs/>
                <w:szCs w:val="22"/>
              </w:rPr>
            </w:pPr>
            <w:r>
              <w:rPr>
                <w:rFonts w:eastAsia="Calibri" w:cs="Arial"/>
                <w:bCs/>
                <w:szCs w:val="22"/>
              </w:rPr>
              <w:t xml:space="preserve"> </w:t>
            </w:r>
          </w:p>
          <w:p w:rsidR="005341BB" w:rsidRDefault="005341BB" w:rsidP="00146F63">
            <w:pPr>
              <w:spacing w:before="60"/>
              <w:rPr>
                <w:rFonts w:eastAsia="Calibri" w:cs="Arial"/>
                <w:bCs/>
                <w:szCs w:val="22"/>
              </w:rPr>
            </w:pPr>
            <w:r>
              <w:rPr>
                <w:rFonts w:eastAsia="Calibri" w:cs="Arial"/>
                <w:bCs/>
                <w:szCs w:val="22"/>
              </w:rPr>
              <w:t xml:space="preserve">Erarbeitung einer allgemeinen Vorbildfunktion des Propheten Muhammad im Unterrichtsgespräch anhand von 21:107, 33:21/45-46, 68:4 und </w:t>
            </w:r>
            <w:r w:rsidRPr="008060A7">
              <w:rPr>
                <w:rFonts w:eastAsia="Calibri" w:cs="Arial"/>
                <w:bCs/>
                <w:szCs w:val="22"/>
              </w:rPr>
              <w:t>„Anas, Allah habe Wohlgefallen an ihm, sagte: „Was guten Charakter betrifft, war der Gesandte Allahs, Allahs Segen und Heil auf ihm, von allen Menschen der beste. (al-</w:t>
            </w:r>
            <w:proofErr w:type="spellStart"/>
            <w:r w:rsidRPr="008060A7">
              <w:rPr>
                <w:rFonts w:eastAsia="Calibri" w:cs="Arial"/>
                <w:bCs/>
                <w:szCs w:val="22"/>
              </w:rPr>
              <w:t>Bukhāri</w:t>
            </w:r>
            <w:proofErr w:type="spellEnd"/>
            <w:r w:rsidRPr="008060A7">
              <w:rPr>
                <w:rFonts w:eastAsia="Calibri" w:cs="Arial"/>
                <w:bCs/>
                <w:szCs w:val="22"/>
              </w:rPr>
              <w:t>, Muslim)</w:t>
            </w:r>
            <w:r>
              <w:rPr>
                <w:rFonts w:eastAsia="Calibri" w:cs="Arial"/>
                <w:bCs/>
                <w:szCs w:val="22"/>
              </w:rPr>
              <w:t xml:space="preserve"> sowie</w:t>
            </w:r>
            <w:r w:rsidRPr="008060A7">
              <w:rPr>
                <w:rFonts w:eastAsia="Calibri" w:cs="Arial"/>
                <w:bCs/>
                <w:szCs w:val="22"/>
              </w:rPr>
              <w:t xml:space="preserve"> </w:t>
            </w:r>
            <w:r>
              <w:rPr>
                <w:rFonts w:eastAsia="Calibri" w:cs="Arial"/>
                <w:bCs/>
                <w:szCs w:val="22"/>
              </w:rPr>
              <w:t>„Er pflegte, sich damit zu beschäftigen, seinem Haushalt zu dienen und zu helfen; und wenn die Gebetszeit anbrach, verrichtete er die Gebetswaschung und ging zum Gebet. Er flickte seine Sandalen und nähte seine eigene Bekleidung selbst. Er war ein einfacher Mensch, der seine Kleidung nach Läusen absuchte, seine Schafe molk und seine Arbeiten eigenhändig erledigte.“ (al-</w:t>
            </w:r>
            <w:proofErr w:type="spellStart"/>
            <w:r>
              <w:rPr>
                <w:rFonts w:eastAsia="Calibri" w:cs="Arial"/>
                <w:bCs/>
                <w:szCs w:val="22"/>
              </w:rPr>
              <w:t>Bukhāri</w:t>
            </w:r>
            <w:proofErr w:type="spellEnd"/>
            <w:r>
              <w:rPr>
                <w:rFonts w:eastAsia="Calibri" w:cs="Arial"/>
                <w:bCs/>
                <w:szCs w:val="22"/>
              </w:rPr>
              <w:t xml:space="preserve">)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Bearbeitung von 21:107 durch Sammeln von Assoziationen und passenden Beispielen in Kleingruppen mit Blick auf dem Islam als universelle Botschaft und dem Ziel Muhammad </w:t>
            </w:r>
            <w:r w:rsidRPr="000F4E76">
              <w:rPr>
                <w:rFonts w:eastAsia="Calibri" w:cs="Arial"/>
                <w:bCs/>
                <w:szCs w:val="22"/>
              </w:rPr>
              <w:t>als Bar</w:t>
            </w:r>
            <w:r>
              <w:rPr>
                <w:rFonts w:eastAsia="Calibri" w:cs="Arial"/>
                <w:bCs/>
                <w:szCs w:val="22"/>
              </w:rPr>
              <w:t>mherzigkeit Gottes für alle Men</w:t>
            </w:r>
            <w:r w:rsidRPr="000F4E76">
              <w:rPr>
                <w:rFonts w:eastAsia="Calibri" w:cs="Arial"/>
                <w:bCs/>
                <w:szCs w:val="22"/>
              </w:rPr>
              <w:t xml:space="preserve">schen </w:t>
            </w:r>
            <w:r>
              <w:rPr>
                <w:rFonts w:eastAsia="Calibri" w:cs="Arial"/>
                <w:bCs/>
                <w:szCs w:val="22"/>
              </w:rPr>
              <w:t xml:space="preserve">zu </w:t>
            </w:r>
            <w:r w:rsidRPr="000F4E76">
              <w:rPr>
                <w:rFonts w:eastAsia="Calibri" w:cs="Arial"/>
                <w:bCs/>
                <w:szCs w:val="22"/>
              </w:rPr>
              <w:t>erfassen</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Austausch der Ergebnisse und Verdeutlichung des Aspektes durch die vertiefende Betrachtung ausgewählter Stellen der Abschiedspredigt des Propheten Muhammad im Plenum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Austausch von Gedanken und Diskussion über den Gehalt des folgenden </w:t>
            </w:r>
            <w:proofErr w:type="spellStart"/>
            <w:r>
              <w:rPr>
                <w:rFonts w:eastAsia="Calibri" w:cs="Arial"/>
                <w:bCs/>
                <w:szCs w:val="22"/>
              </w:rPr>
              <w:t>Hadithes</w:t>
            </w:r>
            <w:proofErr w:type="spellEnd"/>
            <w:r>
              <w:rPr>
                <w:rFonts w:eastAsia="Calibri" w:cs="Arial"/>
                <w:bCs/>
                <w:szCs w:val="22"/>
              </w:rPr>
              <w:t xml:space="preserve"> in Bezug auf die Schwierigkeit des richtigen Verständnisses vom Kern des Islam  </w:t>
            </w:r>
          </w:p>
          <w:p w:rsidR="005341BB" w:rsidRDefault="005341BB" w:rsidP="00146F63">
            <w:pPr>
              <w:spacing w:before="60"/>
              <w:rPr>
                <w:rFonts w:eastAsia="Calibri" w:cs="Arial"/>
                <w:bCs/>
                <w:szCs w:val="22"/>
              </w:rPr>
            </w:pPr>
            <w:r w:rsidRPr="002B4289">
              <w:rPr>
                <w:rFonts w:eastAsia="Calibri" w:cs="Arial"/>
                <w:bCs/>
                <w:szCs w:val="22"/>
              </w:rPr>
              <w:t xml:space="preserve"> „Der Islam war ein Fremder und er wird als Fremder wieder zurückkehren. Genau wie er angef</w:t>
            </w:r>
            <w:r>
              <w:rPr>
                <w:rFonts w:eastAsia="Calibri" w:cs="Arial"/>
                <w:bCs/>
                <w:szCs w:val="22"/>
              </w:rPr>
              <w:t xml:space="preserve">angen hat.“ (Muslim, Ibn </w:t>
            </w:r>
            <w:proofErr w:type="spellStart"/>
            <w:r>
              <w:rPr>
                <w:rFonts w:eastAsia="Calibri" w:cs="Arial"/>
                <w:bCs/>
                <w:szCs w:val="22"/>
              </w:rPr>
              <w:t>Mādja</w:t>
            </w:r>
            <w:proofErr w:type="spellEnd"/>
            <w:r>
              <w:rPr>
                <w:rFonts w:eastAsia="Calibri" w:cs="Arial"/>
                <w:bCs/>
                <w:szCs w:val="22"/>
              </w:rPr>
              <w:t>)</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H</w:t>
            </w:r>
            <w:r w:rsidRPr="0028487D">
              <w:rPr>
                <w:rFonts w:eastAsia="Calibri" w:cs="Arial"/>
                <w:bCs/>
                <w:szCs w:val="22"/>
              </w:rPr>
              <w:t>istorische</w:t>
            </w:r>
            <w:r>
              <w:rPr>
                <w:rFonts w:eastAsia="Calibri" w:cs="Arial"/>
                <w:bCs/>
                <w:szCs w:val="22"/>
              </w:rPr>
              <w:t xml:space="preserve"> oder zeitge</w:t>
            </w:r>
            <w:r w:rsidRPr="0028487D">
              <w:rPr>
                <w:rFonts w:eastAsia="Calibri" w:cs="Arial"/>
                <w:bCs/>
                <w:szCs w:val="22"/>
              </w:rPr>
              <w:t>nöss</w:t>
            </w:r>
            <w:r>
              <w:rPr>
                <w:rFonts w:eastAsia="Calibri" w:cs="Arial"/>
                <w:bCs/>
                <w:szCs w:val="22"/>
              </w:rPr>
              <w:t>ische muslimische Persönlichkeiten als Vorbild für die universelle Botschaft des Islam</w:t>
            </w:r>
          </w:p>
          <w:p w:rsidR="005341BB" w:rsidRDefault="005341BB" w:rsidP="00146F63">
            <w:pPr>
              <w:numPr>
                <w:ilvl w:val="0"/>
                <w:numId w:val="1"/>
              </w:numPr>
              <w:spacing w:before="60"/>
              <w:rPr>
                <w:rFonts w:eastAsia="Calibri" w:cs="Arial"/>
                <w:bCs/>
                <w:szCs w:val="22"/>
              </w:rPr>
            </w:pPr>
            <w:r w:rsidRPr="0028487D">
              <w:rPr>
                <w:rFonts w:eastAsia="Calibri" w:cs="Arial"/>
                <w:bCs/>
                <w:szCs w:val="22"/>
              </w:rPr>
              <w:t>Gefährten des Propheten (</w:t>
            </w:r>
            <w:r w:rsidRPr="0098599F">
              <w:rPr>
                <w:rFonts w:eastAsia="Calibri" w:cs="Arial"/>
                <w:bCs/>
                <w:i/>
                <w:iCs/>
                <w:szCs w:val="22"/>
              </w:rPr>
              <w:t>al-</w:t>
            </w:r>
            <w:proofErr w:type="spellStart"/>
            <w:r w:rsidRPr="0098599F">
              <w:rPr>
                <w:rFonts w:eastAsia="Calibri" w:cs="Arial"/>
                <w:bCs/>
                <w:i/>
                <w:iCs/>
                <w:szCs w:val="22"/>
              </w:rPr>
              <w:t>ṣaḥāba</w:t>
            </w:r>
            <w:proofErr w:type="spellEnd"/>
            <w:r>
              <w:rPr>
                <w:rFonts w:eastAsia="Calibri" w:cs="Arial"/>
                <w:bCs/>
                <w:szCs w:val="22"/>
              </w:rPr>
              <w:t xml:space="preserve">) z. B. </w:t>
            </w:r>
            <w:proofErr w:type="spellStart"/>
            <w:r>
              <w:rPr>
                <w:rFonts w:eastAsia="Calibri" w:cs="Arial"/>
                <w:bCs/>
                <w:szCs w:val="22"/>
              </w:rPr>
              <w:t>Abū</w:t>
            </w:r>
            <w:proofErr w:type="spellEnd"/>
            <w:r>
              <w:rPr>
                <w:rFonts w:eastAsia="Calibri" w:cs="Arial"/>
                <w:bCs/>
                <w:szCs w:val="22"/>
              </w:rPr>
              <w:t xml:space="preserve"> Bakr in Bezug auf sein Wissen, seinen guten Umgang, seinen Einsatz, seine Großzügigkeit, Aufrichtigkeit und Frömmigkeit, </w:t>
            </w:r>
            <w:proofErr w:type="spellStart"/>
            <w:r>
              <w:rPr>
                <w:rFonts w:eastAsia="Calibri" w:cs="Arial"/>
                <w:bCs/>
                <w:szCs w:val="22"/>
              </w:rPr>
              <w:t>ʿ</w:t>
            </w:r>
            <w:r>
              <w:rPr>
                <w:rFonts w:eastAsia="Calibri" w:cs="Arial"/>
                <w:szCs w:val="22"/>
              </w:rPr>
              <w:t>Alī</w:t>
            </w:r>
            <w:proofErr w:type="spellEnd"/>
            <w:r>
              <w:rPr>
                <w:rFonts w:eastAsia="Calibri" w:cs="Arial"/>
                <w:szCs w:val="22"/>
              </w:rPr>
              <w:t xml:space="preserve"> mit Blick auf das Wissen, </w:t>
            </w:r>
            <w:proofErr w:type="spellStart"/>
            <w:r>
              <w:rPr>
                <w:rFonts w:eastAsia="Calibri" w:cs="Arial"/>
                <w:szCs w:val="22"/>
              </w:rPr>
              <w:t>ʿUmar</w:t>
            </w:r>
            <w:proofErr w:type="spellEnd"/>
            <w:r>
              <w:rPr>
                <w:rFonts w:eastAsia="Calibri" w:cs="Arial"/>
                <w:szCs w:val="22"/>
              </w:rPr>
              <w:t xml:space="preserve"> aufgrund seiner Stärke, Gottesfurcht, Bescheidenheit, Gerechtigkeit und Fürsorge (besonders auch als Kalif)</w:t>
            </w:r>
          </w:p>
          <w:p w:rsidR="005341BB" w:rsidRDefault="005341BB" w:rsidP="00146F63">
            <w:pPr>
              <w:numPr>
                <w:ilvl w:val="0"/>
                <w:numId w:val="1"/>
              </w:numPr>
              <w:spacing w:before="60"/>
              <w:rPr>
                <w:rFonts w:eastAsia="Calibri" w:cs="Arial"/>
                <w:bCs/>
                <w:szCs w:val="22"/>
              </w:rPr>
            </w:pPr>
            <w:r>
              <w:rPr>
                <w:rFonts w:eastAsia="Calibri" w:cs="Arial"/>
                <w:bCs/>
                <w:szCs w:val="22"/>
              </w:rPr>
              <w:t xml:space="preserve">andere Propheten z. B. </w:t>
            </w:r>
            <w:proofErr w:type="spellStart"/>
            <w:r>
              <w:rPr>
                <w:rFonts w:eastAsia="Calibri" w:cs="Arial"/>
                <w:bCs/>
                <w:szCs w:val="22"/>
              </w:rPr>
              <w:t>Ibrāhīm</w:t>
            </w:r>
            <w:proofErr w:type="spellEnd"/>
            <w:r>
              <w:rPr>
                <w:rFonts w:eastAsia="Calibri" w:cs="Arial"/>
                <w:bCs/>
                <w:szCs w:val="22"/>
              </w:rPr>
              <w:t xml:space="preserve"> bezüglich der Suche nach Gewissheit im Glauben, Verteidigung des Monotheismus, Gewährung von Gastfreundschaft, Hingabe an Gott und Seinen Willen, </w:t>
            </w:r>
            <w:proofErr w:type="spellStart"/>
            <w:r>
              <w:rPr>
                <w:rFonts w:eastAsia="Calibri" w:cs="Arial"/>
                <w:bCs/>
                <w:szCs w:val="22"/>
              </w:rPr>
              <w:t>Yūsuf</w:t>
            </w:r>
            <w:proofErr w:type="spellEnd"/>
            <w:r>
              <w:rPr>
                <w:rFonts w:eastAsia="Calibri" w:cs="Arial"/>
                <w:bCs/>
                <w:szCs w:val="22"/>
              </w:rPr>
              <w:t xml:space="preserve"> aufgrund seines Gottvertrauens, seiner Großzügigkeit und der Fähigkeit des Vergebens, </w:t>
            </w:r>
            <w:proofErr w:type="spellStart"/>
            <w:r>
              <w:rPr>
                <w:rFonts w:eastAsia="Calibri" w:cs="Arial"/>
                <w:bCs/>
                <w:szCs w:val="22"/>
              </w:rPr>
              <w:t>Mūsā</w:t>
            </w:r>
            <w:proofErr w:type="spellEnd"/>
            <w:r>
              <w:rPr>
                <w:rFonts w:eastAsia="Calibri" w:cs="Arial"/>
                <w:bCs/>
                <w:szCs w:val="22"/>
              </w:rPr>
              <w:t xml:space="preserve"> mit Blick auf seine Führungskraft und den Exodus, die Geschichte mit  </w:t>
            </w:r>
            <w:proofErr w:type="spellStart"/>
            <w:r>
              <w:rPr>
                <w:rFonts w:eastAsia="Calibri" w:cs="Arial"/>
                <w:bCs/>
                <w:szCs w:val="22"/>
              </w:rPr>
              <w:t>Khidr</w:t>
            </w:r>
            <w:proofErr w:type="spellEnd"/>
            <w:r>
              <w:rPr>
                <w:rFonts w:eastAsia="Calibri" w:cs="Arial"/>
                <w:bCs/>
                <w:szCs w:val="22"/>
              </w:rPr>
              <w:t xml:space="preserve"> als Zeichen der Notwendigkeit eines Lehrers, </w:t>
            </w:r>
            <w:proofErr w:type="spellStart"/>
            <w:r>
              <w:rPr>
                <w:rFonts w:eastAsia="Calibri" w:cs="Arial"/>
                <w:bCs/>
                <w:szCs w:val="22"/>
              </w:rPr>
              <w:t>Luqmān</w:t>
            </w:r>
            <w:proofErr w:type="spellEnd"/>
            <w:r>
              <w:rPr>
                <w:rFonts w:eastAsia="Calibri" w:cs="Arial"/>
                <w:bCs/>
                <w:szCs w:val="22"/>
              </w:rPr>
              <w:t xml:space="preserve"> in Bezug auf seine Weisheit wie etwa die Ehrung der Eltern, </w:t>
            </w:r>
            <w:proofErr w:type="spellStart"/>
            <w:r>
              <w:rPr>
                <w:rFonts w:eastAsia="Calibri" w:cs="Arial"/>
                <w:bCs/>
                <w:szCs w:val="22"/>
              </w:rPr>
              <w:t>Sulaimān</w:t>
            </w:r>
            <w:proofErr w:type="spellEnd"/>
            <w:r>
              <w:rPr>
                <w:rFonts w:eastAsia="Calibri" w:cs="Arial"/>
                <w:bCs/>
                <w:szCs w:val="22"/>
              </w:rPr>
              <w:t xml:space="preserve"> bezüglich seiner Gerechtigkeit, </w:t>
            </w:r>
            <w:proofErr w:type="spellStart"/>
            <w:r>
              <w:rPr>
                <w:rFonts w:eastAsia="Calibri" w:cs="Arial"/>
                <w:bCs/>
                <w:szCs w:val="22"/>
              </w:rPr>
              <w:t>Yaḥya</w:t>
            </w:r>
            <w:proofErr w:type="spellEnd"/>
            <w:r>
              <w:rPr>
                <w:rFonts w:eastAsia="Calibri" w:cs="Arial"/>
                <w:bCs/>
                <w:szCs w:val="22"/>
              </w:rPr>
              <w:t xml:space="preserve"> wegen seiner Weisheit und seines Mitgefühls, </w:t>
            </w:r>
            <w:proofErr w:type="spellStart"/>
            <w:r>
              <w:rPr>
                <w:rFonts w:eastAsia="Calibri" w:cs="Arial"/>
                <w:bCs/>
                <w:szCs w:val="22"/>
              </w:rPr>
              <w:t>ʿĪsā</w:t>
            </w:r>
            <w:proofErr w:type="spellEnd"/>
            <w:r>
              <w:rPr>
                <w:rFonts w:eastAsia="Calibri" w:cs="Arial"/>
                <w:bCs/>
                <w:szCs w:val="22"/>
              </w:rPr>
              <w:t xml:space="preserve"> mit Blick auf Friedfertigkeit und Toleranz, Nähe zu Gott und Liebe zum Nächsten, Unterstützung von Armen, Kranken und Bedürftigen, Klug- und Weisheit  </w:t>
            </w:r>
          </w:p>
          <w:p w:rsidR="005341BB" w:rsidRDefault="005341BB" w:rsidP="00146F63">
            <w:pPr>
              <w:numPr>
                <w:ilvl w:val="0"/>
                <w:numId w:val="1"/>
              </w:numPr>
              <w:spacing w:before="60"/>
              <w:rPr>
                <w:rFonts w:eastAsia="Calibri" w:cs="Arial"/>
                <w:bCs/>
                <w:szCs w:val="22"/>
              </w:rPr>
            </w:pPr>
            <w:r>
              <w:rPr>
                <w:rFonts w:eastAsia="Calibri" w:cs="Arial"/>
                <w:bCs/>
                <w:szCs w:val="22"/>
              </w:rPr>
              <w:t>zeitgenössische Persönlichkeiten aus Wissenschaft, Theologie, Gesellschaft, Politik, Kunst, Musik, Sport in Deutschland und weltweit</w:t>
            </w:r>
          </w:p>
          <w:p w:rsidR="005341BB" w:rsidRDefault="005341BB" w:rsidP="00146F63">
            <w:pPr>
              <w:spacing w:before="60"/>
              <w:ind w:left="3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Abschließende Diskussion über die Botschaft des Islam im Sinne einer universellen Botschaft. </w:t>
            </w:r>
          </w:p>
          <w:p w:rsidR="005341BB" w:rsidRDefault="005341BB" w:rsidP="00146F63">
            <w:pPr>
              <w:spacing w:before="60"/>
              <w:rPr>
                <w:rFonts w:eastAsia="Calibri" w:cs="Arial"/>
                <w:bCs/>
                <w:szCs w:val="22"/>
              </w:rPr>
            </w:pPr>
          </w:p>
          <w:p w:rsidR="005341BB" w:rsidRPr="00D20CF6" w:rsidRDefault="005341BB" w:rsidP="00146F63">
            <w:pPr>
              <w:spacing w:before="60"/>
              <w:rPr>
                <w:rFonts w:eastAsia="Calibri" w:cs="Arial"/>
                <w:bCs/>
                <w:szCs w:val="22"/>
              </w:rPr>
            </w:pPr>
          </w:p>
        </w:tc>
        <w:tc>
          <w:tcPr>
            <w:tcW w:w="1232" w:type="pct"/>
            <w:vMerge w:val="restart"/>
            <w:tcBorders>
              <w:top w:val="single" w:sz="4" w:space="0" w:color="auto"/>
              <w:left w:val="single" w:sz="4" w:space="0" w:color="auto"/>
              <w:right w:val="single" w:sz="4" w:space="0" w:color="auto"/>
            </w:tcBorders>
            <w:shd w:val="clear" w:color="auto" w:fill="auto"/>
          </w:tcPr>
          <w:p w:rsidR="005341BB" w:rsidRPr="00D20E16" w:rsidRDefault="005341BB" w:rsidP="00146F63">
            <w:pPr>
              <w:spacing w:before="60"/>
              <w:rPr>
                <w:rFonts w:eastAsia="Calibri" w:cs="Arial"/>
                <w:bCs/>
                <w:i/>
                <w:iCs/>
                <w:szCs w:val="22"/>
              </w:rPr>
            </w:pPr>
            <w:r w:rsidRPr="00D20E16">
              <w:rPr>
                <w:rFonts w:eastAsia="Calibri" w:cs="Arial"/>
                <w:bCs/>
                <w:i/>
                <w:iCs/>
                <w:szCs w:val="22"/>
              </w:rPr>
              <w:t>Didaktische Hinweise:</w:t>
            </w:r>
          </w:p>
          <w:p w:rsidR="005341BB" w:rsidRDefault="005341BB" w:rsidP="00146F63">
            <w:pPr>
              <w:spacing w:before="60"/>
              <w:rPr>
                <w:rFonts w:eastAsia="Calibri" w:cs="Arial"/>
                <w:bCs/>
                <w:szCs w:val="22"/>
              </w:rPr>
            </w:pPr>
            <w:r>
              <w:rPr>
                <w:rFonts w:eastAsia="Calibri" w:cs="Arial"/>
                <w:bCs/>
                <w:szCs w:val="22"/>
              </w:rPr>
              <w:t xml:space="preserve">Mit dieser Doppelstunde soll ein Fundament für das Verständnis des Islam als eine universelle Botschaft entlang </w:t>
            </w:r>
            <w:proofErr w:type="spellStart"/>
            <w:r>
              <w:rPr>
                <w:rFonts w:eastAsia="Calibri" w:cs="Arial"/>
                <w:bCs/>
                <w:szCs w:val="22"/>
              </w:rPr>
              <w:t>koranischer</w:t>
            </w:r>
            <w:proofErr w:type="spellEnd"/>
            <w:r>
              <w:rPr>
                <w:rFonts w:eastAsia="Calibri" w:cs="Arial"/>
                <w:bCs/>
                <w:szCs w:val="22"/>
              </w:rPr>
              <w:t xml:space="preserve">, prophetischer oder anderer Aussagen gelegt werden. Der Koran und der Prophet Muhammad sprechen immer wieder direkt alle Menschen an, um grundlegende allgemeingültige ethisch-moralische Prinzipien deutlich zu machen. Der Prophet und andere historische oder zeitgenössische muslimische Persönlichkeiten geben durch ihr Denken und Handeln ein Vorbild und zeigen auf, wie die universelle Botschaft des Islam gedeutet und umgesetzt werden kann, so dass sich der Islam als eine religiöse und </w:t>
            </w:r>
            <w:proofErr w:type="spellStart"/>
            <w:r>
              <w:rPr>
                <w:rFonts w:eastAsia="Calibri" w:cs="Arial"/>
                <w:bCs/>
                <w:szCs w:val="22"/>
              </w:rPr>
              <w:t>spirituielle</w:t>
            </w:r>
            <w:proofErr w:type="spellEnd"/>
            <w:r>
              <w:rPr>
                <w:rFonts w:eastAsia="Calibri" w:cs="Arial"/>
                <w:bCs/>
                <w:szCs w:val="22"/>
              </w:rPr>
              <w:t xml:space="preserve"> Lebensweise darstellt (und nicht als ein fixes Regelwerk), die für alle Menschen sinnträchtig und tragfähig ist und damit als für jeden Menschen erstrebenswert wahrgenommen werden kann. Glauben und Vertrauen auf die Botschaft des Islam sind dann Konsequenz des Verstehens des Kerns des Islam, die Vervollkommnung des Menschen. Diese bringt den Islam als Botschaft überhaupt erst zum Blühen.</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sidRPr="00CB2A52">
              <w:rPr>
                <w:rFonts w:eastAsia="Calibri" w:cs="Arial"/>
                <w:bCs/>
                <w:i/>
                <w:iCs/>
                <w:szCs w:val="22"/>
              </w:rPr>
              <w:t>Filmtipp</w:t>
            </w:r>
            <w:r w:rsidRPr="00CB2A52">
              <w:rPr>
                <w:rFonts w:eastAsia="Calibri" w:cs="Arial"/>
                <w:bCs/>
                <w:szCs w:val="22"/>
              </w:rPr>
              <w:t xml:space="preserve">: </w:t>
            </w:r>
            <w:proofErr w:type="spellStart"/>
            <w:r w:rsidRPr="00CB2A52">
              <w:rPr>
                <w:rFonts w:eastAsia="Calibri" w:cs="Arial"/>
                <w:bCs/>
                <w:szCs w:val="22"/>
              </w:rPr>
              <w:t>Risala</w:t>
            </w:r>
            <w:proofErr w:type="spellEnd"/>
            <w:r w:rsidRPr="00CB2A52">
              <w:rPr>
                <w:rFonts w:eastAsia="Calibri" w:cs="Arial"/>
                <w:bCs/>
                <w:szCs w:val="22"/>
              </w:rPr>
              <w:t xml:space="preserve"> – Muhammad, der Gesandte Gottes</w:t>
            </w:r>
            <w:r>
              <w:rPr>
                <w:rFonts w:eastAsia="Calibri" w:cs="Arial"/>
                <w:bCs/>
                <w:szCs w:val="22"/>
              </w:rPr>
              <w:t xml:space="preserve">. Es bieten sich an, passende Ausschnitte/Szenen aus dem Film auszuwählen, um die an alle Menschen gerichtet Botschaft deutlich zu machen. </w:t>
            </w:r>
            <w:r w:rsidRPr="00CB2A52">
              <w:rPr>
                <w:rFonts w:eastAsia="Calibri" w:cs="Arial"/>
                <w:bCs/>
                <w:szCs w:val="22"/>
              </w:rPr>
              <w:t xml:space="preserve">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Pr="00A65FFF" w:rsidRDefault="005341BB" w:rsidP="00146F63">
            <w:pPr>
              <w:spacing w:before="60"/>
              <w:rPr>
                <w:rFonts w:eastAsia="Calibri" w:cs="Arial"/>
                <w:bCs/>
                <w:i/>
                <w:iCs/>
                <w:szCs w:val="22"/>
              </w:rPr>
            </w:pPr>
            <w:r w:rsidRPr="00A65FFF">
              <w:rPr>
                <w:rFonts w:eastAsia="Calibri" w:cs="Arial"/>
                <w:bCs/>
                <w:i/>
                <w:iCs/>
                <w:szCs w:val="22"/>
              </w:rPr>
              <w:t xml:space="preserve">Hinweis: </w:t>
            </w:r>
          </w:p>
          <w:p w:rsidR="005341BB" w:rsidRDefault="005341BB" w:rsidP="00146F63">
            <w:pPr>
              <w:spacing w:before="60"/>
              <w:rPr>
                <w:rFonts w:eastAsia="Calibri" w:cs="Arial"/>
                <w:bCs/>
                <w:szCs w:val="22"/>
              </w:rPr>
            </w:pPr>
            <w:r>
              <w:rPr>
                <w:rFonts w:eastAsia="Calibri" w:cs="Arial"/>
                <w:bCs/>
                <w:szCs w:val="22"/>
              </w:rPr>
              <w:t xml:space="preserve">Die Bedeutung des Propheten als </w:t>
            </w:r>
            <w:r w:rsidRPr="006E53EF">
              <w:rPr>
                <w:rFonts w:eastAsia="Calibri" w:cs="Arial"/>
                <w:bCs/>
                <w:szCs w:val="22"/>
              </w:rPr>
              <w:t>Vorbild ka</w:t>
            </w:r>
            <w:r>
              <w:rPr>
                <w:rFonts w:eastAsia="Calibri" w:cs="Arial"/>
                <w:bCs/>
                <w:szCs w:val="22"/>
              </w:rPr>
              <w:t xml:space="preserve">nn weiter vertieft werden durch </w:t>
            </w:r>
            <w:r w:rsidRPr="006E53EF">
              <w:rPr>
                <w:rFonts w:eastAsia="Calibri" w:cs="Arial"/>
                <w:bCs/>
                <w:szCs w:val="22"/>
              </w:rPr>
              <w:t>Einbeziehung</w:t>
            </w:r>
            <w:r>
              <w:rPr>
                <w:rFonts w:eastAsia="Calibri" w:cs="Arial"/>
                <w:bCs/>
                <w:szCs w:val="22"/>
              </w:rPr>
              <w:t>:</w:t>
            </w:r>
          </w:p>
          <w:p w:rsidR="005341BB" w:rsidRPr="0034162B" w:rsidRDefault="005341BB" w:rsidP="00146F63">
            <w:pPr>
              <w:numPr>
                <w:ilvl w:val="0"/>
                <w:numId w:val="1"/>
              </w:numPr>
              <w:spacing w:before="60"/>
              <w:rPr>
                <w:rFonts w:eastAsia="Calibri" w:cs="Arial"/>
                <w:bCs/>
                <w:szCs w:val="22"/>
              </w:rPr>
            </w:pPr>
            <w:r w:rsidRPr="006E53EF">
              <w:rPr>
                <w:rFonts w:eastAsia="Calibri" w:cs="Arial"/>
                <w:bCs/>
                <w:szCs w:val="22"/>
              </w:rPr>
              <w:t>seiner besonderen Stellung gegenüber ander</w:t>
            </w:r>
            <w:r>
              <w:rPr>
                <w:rFonts w:eastAsia="Calibri" w:cs="Arial"/>
                <w:bCs/>
                <w:szCs w:val="22"/>
              </w:rPr>
              <w:t>e</w:t>
            </w:r>
            <w:r w:rsidRPr="006E53EF">
              <w:rPr>
                <w:rFonts w:eastAsia="Calibri" w:cs="Arial"/>
                <w:bCs/>
                <w:szCs w:val="22"/>
              </w:rPr>
              <w:t xml:space="preserve">n Menschen: 22:75, 33:6/40/53/56, 43:29-32, </w:t>
            </w:r>
            <w:r>
              <w:rPr>
                <w:rFonts w:eastAsia="Calibri" w:cs="Arial"/>
                <w:bCs/>
                <w:szCs w:val="22"/>
              </w:rPr>
              <w:t>49:2-5. Nachtreise und Himmelsfahrt des Propheten</w:t>
            </w:r>
            <w:r w:rsidRPr="00C865C3">
              <w:rPr>
                <w:rFonts w:eastAsia="Calibri" w:cs="Arial"/>
                <w:szCs w:val="22"/>
              </w:rPr>
              <w:t xml:space="preserve"> </w:t>
            </w:r>
            <w:r>
              <w:rPr>
                <w:rFonts w:eastAsia="Calibri" w:cs="Arial"/>
                <w:szCs w:val="22"/>
              </w:rPr>
              <w:t xml:space="preserve">(hier </w:t>
            </w:r>
            <w:r w:rsidRPr="00C865C3">
              <w:rPr>
                <w:rFonts w:eastAsia="Calibri" w:cs="Arial"/>
                <w:szCs w:val="22"/>
              </w:rPr>
              <w:t>der Lotusbaum und die Nähe zu Gott</w:t>
            </w:r>
            <w:r>
              <w:rPr>
                <w:rFonts w:eastAsia="Calibri" w:cs="Arial"/>
                <w:szCs w:val="22"/>
              </w:rPr>
              <w:t>),</w:t>
            </w:r>
            <w:r w:rsidRPr="00C865C3">
              <w:rPr>
                <w:rFonts w:eastAsia="Calibri" w:cs="Arial"/>
                <w:szCs w:val="22"/>
              </w:rPr>
              <w:t xml:space="preserve"> </w:t>
            </w:r>
            <w:proofErr w:type="spellStart"/>
            <w:r w:rsidRPr="00D0589B">
              <w:rPr>
                <w:rFonts w:eastAsia="Calibri" w:cs="Arial"/>
                <w:i/>
                <w:iCs/>
                <w:szCs w:val="22"/>
              </w:rPr>
              <w:t>Imām</w:t>
            </w:r>
            <w:proofErr w:type="spellEnd"/>
            <w:r w:rsidRPr="00D0589B">
              <w:rPr>
                <w:rFonts w:eastAsia="Calibri" w:cs="Arial"/>
                <w:i/>
                <w:iCs/>
                <w:szCs w:val="22"/>
              </w:rPr>
              <w:t xml:space="preserve"> al-</w:t>
            </w:r>
            <w:proofErr w:type="spellStart"/>
            <w:r w:rsidRPr="00D0589B">
              <w:rPr>
                <w:rFonts w:eastAsia="Calibri" w:cs="Arial"/>
                <w:i/>
                <w:iCs/>
                <w:szCs w:val="22"/>
              </w:rPr>
              <w:t>Anbiy</w:t>
            </w:r>
            <w:r>
              <w:rPr>
                <w:rFonts w:eastAsia="Calibri" w:cs="Arial"/>
                <w:i/>
                <w:iCs/>
                <w:szCs w:val="22"/>
              </w:rPr>
              <w:t>āʾ</w:t>
            </w:r>
            <w:proofErr w:type="spellEnd"/>
          </w:p>
          <w:p w:rsidR="005341BB" w:rsidRPr="00C865C3" w:rsidRDefault="005341BB" w:rsidP="00146F63">
            <w:pPr>
              <w:numPr>
                <w:ilvl w:val="0"/>
                <w:numId w:val="1"/>
              </w:numPr>
              <w:spacing w:before="60"/>
              <w:rPr>
                <w:rFonts w:eastAsia="Calibri" w:cs="Arial"/>
                <w:szCs w:val="22"/>
              </w:rPr>
            </w:pPr>
            <w:r>
              <w:rPr>
                <w:rFonts w:eastAsia="Calibri" w:cs="Arial"/>
                <w:szCs w:val="22"/>
              </w:rPr>
              <w:t xml:space="preserve">seines Handelns in der Frühzeit des Islam wie Schutz der Schwachen, Hilfe der Armen, </w:t>
            </w:r>
            <w:r w:rsidRPr="00C865C3">
              <w:rPr>
                <w:rFonts w:eastAsia="Calibri" w:cs="Arial"/>
                <w:szCs w:val="22"/>
              </w:rPr>
              <w:t xml:space="preserve">Befreiung von Sklaven, </w:t>
            </w:r>
            <w:r>
              <w:rPr>
                <w:rFonts w:eastAsia="Calibri" w:cs="Arial"/>
                <w:szCs w:val="22"/>
              </w:rPr>
              <w:t xml:space="preserve">Treue und Vertrauenswürdigkeit, Großmütigkeit, </w:t>
            </w:r>
            <w:r w:rsidRPr="00C865C3">
              <w:rPr>
                <w:rFonts w:eastAsia="Calibri" w:cs="Arial"/>
                <w:szCs w:val="22"/>
              </w:rPr>
              <w:t>Suche nach Unterstützung auch in Abessinien</w:t>
            </w:r>
            <w:r>
              <w:rPr>
                <w:rFonts w:eastAsia="Calibri" w:cs="Arial"/>
                <w:szCs w:val="22"/>
              </w:rPr>
              <w:t xml:space="preserve"> (christlicher Herrscher Negus), Geduld bei Demütigungen durch die </w:t>
            </w:r>
            <w:proofErr w:type="spellStart"/>
            <w:r>
              <w:rPr>
                <w:rFonts w:eastAsia="Calibri" w:cs="Arial"/>
                <w:szCs w:val="22"/>
              </w:rPr>
              <w:t>Quraisch</w:t>
            </w:r>
            <w:proofErr w:type="spellEnd"/>
            <w:r>
              <w:rPr>
                <w:rFonts w:eastAsia="Calibri" w:cs="Arial"/>
                <w:szCs w:val="22"/>
              </w:rPr>
              <w:t xml:space="preserve"> oder bei </w:t>
            </w:r>
            <w:proofErr w:type="spellStart"/>
            <w:r>
              <w:rPr>
                <w:rFonts w:eastAsia="Calibri" w:cs="Arial"/>
                <w:szCs w:val="22"/>
              </w:rPr>
              <w:t>Ṭāʾ</w:t>
            </w:r>
            <w:proofErr w:type="spellEnd"/>
            <w:r>
              <w:rPr>
                <w:rFonts w:eastAsia="Calibri" w:cs="Arial"/>
                <w:szCs w:val="22"/>
              </w:rPr>
              <w:t xml:space="preserve"> </w:t>
            </w:r>
            <w:proofErr w:type="spellStart"/>
            <w:r>
              <w:rPr>
                <w:rFonts w:eastAsia="Calibri" w:cs="Arial"/>
                <w:szCs w:val="22"/>
              </w:rPr>
              <w:t>if</w:t>
            </w:r>
            <w:proofErr w:type="spellEnd"/>
            <w:r>
              <w:rPr>
                <w:rFonts w:eastAsia="Calibri" w:cs="Arial"/>
                <w:szCs w:val="22"/>
              </w:rPr>
              <w:t xml:space="preserve">, Heirat mit </w:t>
            </w:r>
            <w:proofErr w:type="spellStart"/>
            <w:r>
              <w:rPr>
                <w:rFonts w:eastAsia="Calibri" w:cs="Arial"/>
                <w:szCs w:val="22"/>
              </w:rPr>
              <w:t>Khadīdja</w:t>
            </w:r>
            <w:proofErr w:type="spellEnd"/>
            <w:r>
              <w:rPr>
                <w:rFonts w:eastAsia="Calibri" w:cs="Arial"/>
                <w:szCs w:val="22"/>
              </w:rPr>
              <w:t xml:space="preserve"> und Gründung einer Familie, </w:t>
            </w:r>
            <w:r w:rsidRPr="00C865C3">
              <w:rPr>
                <w:rFonts w:eastAsia="Calibri" w:cs="Arial"/>
                <w:szCs w:val="22"/>
              </w:rPr>
              <w:t>Umgang mit Kummer, Trauer und Angst</w:t>
            </w:r>
            <w:r>
              <w:rPr>
                <w:rFonts w:eastAsia="Calibri" w:cs="Arial"/>
                <w:szCs w:val="22"/>
              </w:rPr>
              <w:t xml:space="preserve">, </w:t>
            </w:r>
            <w:r w:rsidRPr="00C865C3">
              <w:rPr>
                <w:rFonts w:eastAsia="Calibri" w:cs="Arial"/>
                <w:szCs w:val="22"/>
              </w:rPr>
              <w:t xml:space="preserve">Freundschaft </w:t>
            </w:r>
            <w:r>
              <w:rPr>
                <w:rFonts w:eastAsia="Calibri" w:cs="Arial"/>
                <w:szCs w:val="22"/>
              </w:rPr>
              <w:t xml:space="preserve">zu </w:t>
            </w:r>
            <w:proofErr w:type="spellStart"/>
            <w:r>
              <w:rPr>
                <w:rFonts w:eastAsia="Calibri" w:cs="Arial"/>
                <w:szCs w:val="22"/>
              </w:rPr>
              <w:t>Abū</w:t>
            </w:r>
            <w:proofErr w:type="spellEnd"/>
            <w:r>
              <w:rPr>
                <w:rFonts w:eastAsia="Calibri" w:cs="Arial"/>
                <w:szCs w:val="22"/>
              </w:rPr>
              <w:t xml:space="preserve"> Bakr und ͑</w:t>
            </w:r>
            <w:proofErr w:type="spellStart"/>
            <w:r>
              <w:rPr>
                <w:rFonts w:eastAsia="Calibri" w:cs="Arial"/>
                <w:szCs w:val="22"/>
              </w:rPr>
              <w:t>Alī</w:t>
            </w:r>
            <w:proofErr w:type="spellEnd"/>
            <w:r w:rsidRPr="00C865C3">
              <w:rPr>
                <w:rFonts w:eastAsia="Calibri" w:cs="Arial"/>
                <w:szCs w:val="22"/>
              </w:rPr>
              <w:t xml:space="preserve">  </w:t>
            </w:r>
          </w:p>
          <w:p w:rsidR="005341BB" w:rsidRPr="00D0589B" w:rsidRDefault="005341BB" w:rsidP="00146F63">
            <w:pPr>
              <w:numPr>
                <w:ilvl w:val="0"/>
                <w:numId w:val="1"/>
              </w:numPr>
              <w:spacing w:before="60"/>
              <w:rPr>
                <w:rFonts w:eastAsia="Calibri" w:cs="Arial"/>
                <w:szCs w:val="22"/>
              </w:rPr>
            </w:pPr>
            <w:r>
              <w:rPr>
                <w:rFonts w:eastAsia="Calibri" w:cs="Arial"/>
                <w:szCs w:val="22"/>
              </w:rPr>
              <w:t xml:space="preserve">weiterer vorbildhafter Handlungen in der Folgezeit wie </w:t>
            </w:r>
            <w:r w:rsidRPr="00C865C3">
              <w:rPr>
                <w:rFonts w:eastAsia="Calibri" w:cs="Arial"/>
                <w:szCs w:val="22"/>
              </w:rPr>
              <w:t xml:space="preserve">Standfestigkeit im Glauben und Vertrauen auf Gott, </w:t>
            </w:r>
            <w:r w:rsidRPr="004F731E">
              <w:rPr>
                <w:rFonts w:eastAsia="Calibri" w:cs="Arial"/>
                <w:szCs w:val="22"/>
              </w:rPr>
              <w:t>Aufrichtigkeit</w:t>
            </w:r>
            <w:r>
              <w:rPr>
                <w:rFonts w:eastAsia="Calibri" w:cs="Arial"/>
                <w:szCs w:val="22"/>
              </w:rPr>
              <w:t>, Mut</w:t>
            </w:r>
            <w:r w:rsidRPr="004F731E">
              <w:rPr>
                <w:rFonts w:eastAsia="Calibri" w:cs="Arial"/>
                <w:szCs w:val="22"/>
              </w:rPr>
              <w:t xml:space="preserve"> und</w:t>
            </w:r>
            <w:r>
              <w:rPr>
                <w:rFonts w:eastAsia="Calibri" w:cs="Arial"/>
                <w:szCs w:val="22"/>
              </w:rPr>
              <w:t xml:space="preserve"> Furchtlosigkeit, </w:t>
            </w:r>
            <w:r w:rsidRPr="004F731E">
              <w:rPr>
                <w:rFonts w:eastAsia="Calibri" w:cs="Arial"/>
                <w:szCs w:val="22"/>
              </w:rPr>
              <w:t>Au</w:t>
            </w:r>
            <w:r>
              <w:rPr>
                <w:rFonts w:eastAsia="Calibri" w:cs="Arial"/>
                <w:szCs w:val="22"/>
              </w:rPr>
              <w:t xml:space="preserve">fbau der Gemeinschaft in Medina, </w:t>
            </w:r>
            <w:r w:rsidRPr="004F731E">
              <w:rPr>
                <w:rFonts w:eastAsia="Calibri" w:cs="Arial"/>
                <w:szCs w:val="22"/>
              </w:rPr>
              <w:t>Umgang</w:t>
            </w:r>
            <w:r>
              <w:rPr>
                <w:rFonts w:eastAsia="Calibri" w:cs="Arial"/>
                <w:szCs w:val="22"/>
              </w:rPr>
              <w:t xml:space="preserve"> mit den Menschen insbesondere auch mit Feinden</w:t>
            </w:r>
          </w:p>
          <w:p w:rsidR="005341BB" w:rsidRPr="004F731E" w:rsidRDefault="005341BB" w:rsidP="00146F63">
            <w:pPr>
              <w:spacing w:before="60"/>
              <w:rPr>
                <w:rFonts w:eastAsia="Calibri" w:cs="Arial"/>
                <w:szCs w:val="22"/>
              </w:rPr>
            </w:pPr>
          </w:p>
          <w:p w:rsidR="005341BB" w:rsidRPr="00532568" w:rsidRDefault="005341BB" w:rsidP="00146F63">
            <w:pPr>
              <w:spacing w:before="60"/>
              <w:rPr>
                <w:rFonts w:eastAsia="Calibri" w:cs="Arial"/>
                <w:bCs/>
                <w:i/>
                <w:iCs/>
                <w:szCs w:val="22"/>
              </w:rPr>
            </w:pPr>
            <w:r w:rsidRPr="00532568">
              <w:rPr>
                <w:rFonts w:eastAsia="Calibri" w:cs="Arial"/>
                <w:bCs/>
                <w:i/>
                <w:iCs/>
                <w:szCs w:val="22"/>
              </w:rPr>
              <w:t>Hinweis:</w:t>
            </w:r>
          </w:p>
          <w:p w:rsidR="005341BB" w:rsidRDefault="005341BB" w:rsidP="00146F63">
            <w:pPr>
              <w:spacing w:before="60"/>
              <w:rPr>
                <w:rFonts w:eastAsia="Calibri" w:cs="Arial"/>
                <w:bCs/>
                <w:szCs w:val="22"/>
              </w:rPr>
            </w:pPr>
            <w:r>
              <w:rPr>
                <w:rFonts w:eastAsia="Calibri" w:cs="Arial"/>
                <w:bCs/>
                <w:szCs w:val="22"/>
              </w:rPr>
              <w:t xml:space="preserve">Der Gehalt von 21:107 geht weit über die Bedeutung </w:t>
            </w:r>
            <w:r w:rsidRPr="00532568">
              <w:rPr>
                <w:rFonts w:eastAsia="Calibri" w:cs="Arial"/>
                <w:bCs/>
                <w:szCs w:val="22"/>
              </w:rPr>
              <w:t>Muhammad als Barmherzigkeit Gottes für alle Menschen</w:t>
            </w:r>
            <w:r>
              <w:rPr>
                <w:rFonts w:eastAsia="Calibri" w:cs="Arial"/>
                <w:bCs/>
                <w:szCs w:val="22"/>
              </w:rPr>
              <w:t xml:space="preserve"> hinaus, was durch die Formulierung im Arbeitsauftrag entweder bewusst mitgedacht oder auch nur am Rande beachtet werden kann.</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i/>
                <w:iCs/>
                <w:szCs w:val="22"/>
              </w:rPr>
            </w:pPr>
            <w:r w:rsidRPr="004F731E">
              <w:rPr>
                <w:rFonts w:eastAsia="Calibri" w:cs="Arial"/>
                <w:bCs/>
                <w:i/>
                <w:iCs/>
                <w:szCs w:val="22"/>
              </w:rPr>
              <w:t xml:space="preserve">Hinweis: </w:t>
            </w:r>
          </w:p>
          <w:p w:rsidR="005341BB" w:rsidRDefault="005341BB" w:rsidP="00146F63">
            <w:pPr>
              <w:spacing w:before="60"/>
              <w:rPr>
                <w:rFonts w:eastAsia="Calibri" w:cs="Arial"/>
                <w:bCs/>
                <w:szCs w:val="22"/>
              </w:rPr>
            </w:pPr>
            <w:r>
              <w:rPr>
                <w:rFonts w:eastAsia="Calibri" w:cs="Arial"/>
                <w:bCs/>
                <w:szCs w:val="22"/>
              </w:rPr>
              <w:t xml:space="preserve">Ergänzend zur Frage nach dem Verständnis vom Kern des Islam kann zusätzlich das </w:t>
            </w:r>
            <w:proofErr w:type="spellStart"/>
            <w:r>
              <w:rPr>
                <w:rFonts w:eastAsia="Calibri" w:cs="Arial"/>
                <w:bCs/>
                <w:i/>
                <w:iCs/>
                <w:szCs w:val="22"/>
              </w:rPr>
              <w:t>hadīth</w:t>
            </w:r>
            <w:proofErr w:type="spellEnd"/>
            <w:r>
              <w:rPr>
                <w:rFonts w:eastAsia="Calibri" w:cs="Arial"/>
                <w:bCs/>
                <w:i/>
                <w:iCs/>
                <w:szCs w:val="22"/>
              </w:rPr>
              <w:t xml:space="preserve"> </w:t>
            </w:r>
            <w:proofErr w:type="spellStart"/>
            <w:r>
              <w:rPr>
                <w:rFonts w:eastAsia="Calibri" w:cs="Arial"/>
                <w:bCs/>
                <w:i/>
                <w:iCs/>
                <w:szCs w:val="22"/>
              </w:rPr>
              <w:t>d</w:t>
            </w:r>
            <w:r w:rsidRPr="00663F5D">
              <w:rPr>
                <w:rFonts w:eastAsia="Calibri" w:cs="Arial"/>
                <w:bCs/>
                <w:i/>
                <w:iCs/>
                <w:szCs w:val="22"/>
              </w:rPr>
              <w:t>jibrīl</w:t>
            </w:r>
            <w:proofErr w:type="spellEnd"/>
            <w:r>
              <w:rPr>
                <w:rFonts w:eastAsia="Calibri" w:cs="Arial"/>
                <w:bCs/>
                <w:szCs w:val="22"/>
              </w:rPr>
              <w:t xml:space="preserve"> im Sinne der Vervollkommnung des Menschen herangezogen werden. Das</w:t>
            </w:r>
            <w:r w:rsidRPr="00663F5D">
              <w:rPr>
                <w:rFonts w:eastAsia="Calibri" w:cs="Arial"/>
                <w:bCs/>
                <w:i/>
                <w:iCs/>
                <w:szCs w:val="22"/>
              </w:rPr>
              <w:t xml:space="preserve"> </w:t>
            </w:r>
            <w:proofErr w:type="spellStart"/>
            <w:r>
              <w:rPr>
                <w:rFonts w:eastAsia="Calibri" w:cs="Arial"/>
                <w:bCs/>
                <w:i/>
                <w:iCs/>
                <w:szCs w:val="22"/>
              </w:rPr>
              <w:t>hadīth</w:t>
            </w:r>
            <w:proofErr w:type="spellEnd"/>
            <w:r>
              <w:rPr>
                <w:rFonts w:eastAsia="Calibri" w:cs="Arial"/>
                <w:bCs/>
                <w:i/>
                <w:iCs/>
                <w:szCs w:val="22"/>
              </w:rPr>
              <w:t xml:space="preserve"> </w:t>
            </w:r>
            <w:proofErr w:type="spellStart"/>
            <w:r>
              <w:rPr>
                <w:rFonts w:eastAsia="Calibri" w:cs="Arial"/>
                <w:bCs/>
                <w:i/>
                <w:iCs/>
                <w:szCs w:val="22"/>
              </w:rPr>
              <w:t>d</w:t>
            </w:r>
            <w:r w:rsidRPr="00663F5D">
              <w:rPr>
                <w:rFonts w:eastAsia="Calibri" w:cs="Arial"/>
                <w:bCs/>
                <w:i/>
                <w:iCs/>
                <w:szCs w:val="22"/>
              </w:rPr>
              <w:t>jibrīl</w:t>
            </w:r>
            <w:proofErr w:type="spellEnd"/>
            <w:r>
              <w:rPr>
                <w:rFonts w:eastAsia="Calibri" w:cs="Arial"/>
                <w:bCs/>
                <w:szCs w:val="22"/>
              </w:rPr>
              <w:t xml:space="preserve"> kommt aber besonderes in der übernächsten Teilkompetenz (noch einmal) vertiefend zur Sprache.</w:t>
            </w:r>
          </w:p>
          <w:p w:rsidR="005341BB" w:rsidRDefault="005341BB" w:rsidP="00146F63">
            <w:pPr>
              <w:spacing w:before="60"/>
              <w:rPr>
                <w:rFonts w:eastAsia="Calibri" w:cs="Arial"/>
                <w:bCs/>
                <w:i/>
                <w:iCs/>
                <w:szCs w:val="22"/>
              </w:rPr>
            </w:pPr>
          </w:p>
          <w:p w:rsidR="005341BB" w:rsidRPr="00440414" w:rsidRDefault="005341BB" w:rsidP="00146F63">
            <w:pPr>
              <w:spacing w:before="60"/>
              <w:rPr>
                <w:rFonts w:eastAsia="Calibri" w:cs="Arial"/>
                <w:bCs/>
                <w:i/>
                <w:iCs/>
                <w:szCs w:val="22"/>
              </w:rPr>
            </w:pPr>
            <w:r w:rsidRPr="00440414">
              <w:rPr>
                <w:rFonts w:eastAsia="Calibri" w:cs="Arial"/>
                <w:bCs/>
                <w:i/>
                <w:iCs/>
                <w:szCs w:val="22"/>
              </w:rPr>
              <w:t xml:space="preserve">Hinweis: </w:t>
            </w:r>
          </w:p>
          <w:p w:rsidR="005341BB" w:rsidRDefault="005341BB" w:rsidP="00146F63">
            <w:pPr>
              <w:spacing w:before="60"/>
              <w:rPr>
                <w:rFonts w:eastAsia="Calibri" w:cs="Arial"/>
                <w:bCs/>
                <w:szCs w:val="22"/>
              </w:rPr>
            </w:pPr>
            <w:r>
              <w:rPr>
                <w:rFonts w:eastAsia="Calibri" w:cs="Arial"/>
                <w:bCs/>
                <w:szCs w:val="22"/>
              </w:rPr>
              <w:t xml:space="preserve">Denkbar wäre hier die Erarbeitung von vorbildhaften Eigenschaften und Charakterzügen und bedenkenswertem Handeln oder Denken einzelner Persönlichkeiten anhand vorbereiteter Steckbriefe oder auch durch Internetrecherche. Dabei sollte die Vorbildlichkeit vor allem allgemeingültige Bereiche betreffen, die sich aus dem Glauben des Islam ergeben, ohne dabei islamisch-rituelles Handeln vorauszusetzen wie etwa die Gewohnheit </w:t>
            </w:r>
            <w:proofErr w:type="spellStart"/>
            <w:r>
              <w:rPr>
                <w:rFonts w:eastAsia="Calibri" w:cs="Arial"/>
                <w:bCs/>
                <w:szCs w:val="22"/>
              </w:rPr>
              <w:t>Abū</w:t>
            </w:r>
            <w:proofErr w:type="spellEnd"/>
            <w:r>
              <w:rPr>
                <w:rFonts w:eastAsia="Calibri" w:cs="Arial"/>
                <w:bCs/>
                <w:szCs w:val="22"/>
              </w:rPr>
              <w:t xml:space="preserve"> Bakrs, sich einen Stein auf die Zunge zu legen, um sich davor zu schützen, Schlechtes oder Unnötiges zu sprechen. Das Vorbildliche kann aber genauso ein Songtext eines aktuellen muslimischen Musikers sein, der konkrete Verhaltensweisen zum Thema macht oder Unrecht anprangert. Die Auswahl der Persönlichkeiten kann sich demnach gut nach den Bedürfnissen und dem Geschmack der Schülerinnen und Schüler richten. </w:t>
            </w:r>
          </w:p>
          <w:p w:rsidR="005341BB" w:rsidRDefault="005341BB" w:rsidP="00146F63">
            <w:pPr>
              <w:spacing w:before="60"/>
              <w:rPr>
                <w:rFonts w:eastAsia="Calibri" w:cs="Arial"/>
                <w:bCs/>
                <w:szCs w:val="22"/>
              </w:rPr>
            </w:pPr>
            <w:r>
              <w:rPr>
                <w:rFonts w:eastAsia="Calibri" w:cs="Arial"/>
                <w:bCs/>
                <w:szCs w:val="22"/>
              </w:rPr>
              <w:t>Die Erarbeitung kann in Kleingruppen erfolgen mit Notizen zu zentralen Vorbildlichkeiten. Im Anschluss daran bietet sich die Präsentation der Ergebnisse im Plenum an mit Sicherung der wichtigsten Ergebnisse. Dabei können im Sinne der Abgrenzung oder Verdeutlichung ruhig auch nicht so vorbildhafte Aspekte der einzelnen Persönlichkeiten zur Sprache kommen.</w:t>
            </w:r>
          </w:p>
          <w:p w:rsidR="005341BB" w:rsidRDefault="005341BB" w:rsidP="00146F63">
            <w:pPr>
              <w:spacing w:before="60"/>
              <w:rPr>
                <w:rFonts w:eastAsia="Calibri" w:cs="Arial"/>
                <w:bCs/>
                <w:szCs w:val="22"/>
              </w:rPr>
            </w:pPr>
            <w:r>
              <w:rPr>
                <w:rFonts w:eastAsia="Calibri" w:cs="Arial"/>
                <w:bCs/>
                <w:szCs w:val="22"/>
              </w:rPr>
              <w:t xml:space="preserve">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Pr="003B1F2F" w:rsidRDefault="005341BB" w:rsidP="00146F63">
            <w:pPr>
              <w:spacing w:before="60"/>
              <w:rPr>
                <w:rFonts w:eastAsia="Calibri" w:cs="Arial"/>
                <w:bCs/>
                <w:i/>
                <w:iCs/>
                <w:szCs w:val="22"/>
              </w:rPr>
            </w:pPr>
            <w:r w:rsidRPr="003B1F2F">
              <w:rPr>
                <w:rFonts w:eastAsia="Calibri" w:cs="Arial"/>
                <w:bCs/>
                <w:i/>
                <w:iCs/>
                <w:szCs w:val="22"/>
              </w:rPr>
              <w:t>Zur Reflexion:</w:t>
            </w:r>
          </w:p>
          <w:p w:rsidR="005341BB" w:rsidRDefault="005341BB" w:rsidP="00146F63">
            <w:pPr>
              <w:spacing w:before="60"/>
              <w:rPr>
                <w:rFonts w:eastAsia="Calibri" w:cs="Arial"/>
                <w:bCs/>
                <w:szCs w:val="22"/>
              </w:rPr>
            </w:pPr>
            <w:r w:rsidRPr="003B1F2F">
              <w:rPr>
                <w:rFonts w:eastAsia="Calibri" w:cs="Arial"/>
                <w:bCs/>
                <w:szCs w:val="22"/>
              </w:rPr>
              <w:t>D</w:t>
            </w:r>
            <w:r>
              <w:rPr>
                <w:rFonts w:eastAsia="Calibri" w:cs="Arial"/>
                <w:bCs/>
                <w:szCs w:val="22"/>
              </w:rPr>
              <w:t>er Gesandte Allahs hat gesagt: „</w:t>
            </w:r>
            <w:r w:rsidRPr="003B1F2F">
              <w:rPr>
                <w:rFonts w:eastAsia="Calibri" w:cs="Arial"/>
                <w:bCs/>
                <w:szCs w:val="22"/>
              </w:rPr>
              <w:t xml:space="preserve">Ich wurde gesandt, um Charakter und Benehmen (der </w:t>
            </w:r>
            <w:r>
              <w:rPr>
                <w:rFonts w:eastAsia="Calibri" w:cs="Arial"/>
                <w:bCs/>
                <w:szCs w:val="22"/>
              </w:rPr>
              <w:t>Menschen) vollkommen zu machen.“</w:t>
            </w:r>
            <w:r w:rsidRPr="003B1F2F">
              <w:rPr>
                <w:rFonts w:eastAsia="Calibri" w:cs="Arial"/>
                <w:bCs/>
                <w:szCs w:val="22"/>
              </w:rPr>
              <w:t xml:space="preserve"> </w:t>
            </w:r>
            <w:r>
              <w:rPr>
                <w:rFonts w:eastAsia="Calibri" w:cs="Arial"/>
                <w:bCs/>
                <w:szCs w:val="22"/>
              </w:rPr>
              <w:t>(</w:t>
            </w:r>
            <w:proofErr w:type="spellStart"/>
            <w:r w:rsidRPr="003B1F2F">
              <w:rPr>
                <w:rFonts w:eastAsia="Calibri" w:cs="Arial"/>
                <w:bCs/>
                <w:szCs w:val="22"/>
              </w:rPr>
              <w:t>Mālik</w:t>
            </w:r>
            <w:proofErr w:type="spellEnd"/>
            <w:r>
              <w:rPr>
                <w:rFonts w:eastAsia="Calibri" w:cs="Arial"/>
                <w:bCs/>
                <w:szCs w:val="22"/>
              </w:rPr>
              <w:t xml:space="preserve"> </w:t>
            </w:r>
            <w:proofErr w:type="spellStart"/>
            <w:r>
              <w:rPr>
                <w:rFonts w:eastAsia="Calibri" w:cs="Arial"/>
                <w:bCs/>
                <w:szCs w:val="22"/>
              </w:rPr>
              <w:t>ibn</w:t>
            </w:r>
            <w:proofErr w:type="spellEnd"/>
            <w:r>
              <w:rPr>
                <w:rFonts w:eastAsia="Calibri" w:cs="Arial"/>
                <w:bCs/>
                <w:szCs w:val="22"/>
              </w:rPr>
              <w:t xml:space="preserve"> Anas)</w:t>
            </w:r>
          </w:p>
          <w:p w:rsidR="005341BB" w:rsidRDefault="005341BB" w:rsidP="00146F63">
            <w:pPr>
              <w:spacing w:before="60"/>
              <w:rPr>
                <w:rFonts w:eastAsia="Calibri" w:cs="Arial"/>
                <w:bCs/>
                <w:szCs w:val="22"/>
              </w:rPr>
            </w:pPr>
          </w:p>
          <w:p w:rsidR="005341BB" w:rsidRPr="009E71AB" w:rsidRDefault="005341BB" w:rsidP="00146F63">
            <w:pPr>
              <w:spacing w:before="60"/>
              <w:rPr>
                <w:rFonts w:eastAsia="Calibri" w:cs="Arial"/>
                <w:bCs/>
                <w:i/>
                <w:iCs/>
                <w:szCs w:val="22"/>
              </w:rPr>
            </w:pPr>
            <w:r w:rsidRPr="009E71AB">
              <w:rPr>
                <w:rFonts w:eastAsia="Calibri" w:cs="Arial"/>
                <w:bCs/>
                <w:i/>
                <w:iCs/>
                <w:szCs w:val="22"/>
              </w:rPr>
              <w:t>Zur vertiefenden Reflexion:</w:t>
            </w:r>
          </w:p>
          <w:p w:rsidR="005341BB" w:rsidRDefault="005341BB" w:rsidP="00146F63">
            <w:pPr>
              <w:spacing w:before="60"/>
              <w:rPr>
                <w:rFonts w:eastAsia="Calibri" w:cs="Arial"/>
                <w:bCs/>
                <w:szCs w:val="22"/>
              </w:rPr>
            </w:pPr>
            <w:r>
              <w:rPr>
                <w:rFonts w:eastAsia="Calibri" w:cs="Arial"/>
                <w:bCs/>
                <w:szCs w:val="22"/>
              </w:rPr>
              <w:t xml:space="preserve">„Ich war ein verborgener Schatz und wollte erkannt werden, darum erschuf ich die Welt“. (im Sufismus als </w:t>
            </w:r>
            <w:proofErr w:type="spellStart"/>
            <w:r w:rsidRPr="009E71AB">
              <w:rPr>
                <w:rFonts w:eastAsia="Calibri" w:cs="Arial"/>
                <w:bCs/>
                <w:i/>
                <w:iCs/>
                <w:szCs w:val="22"/>
              </w:rPr>
              <w:t>haḍīth</w:t>
            </w:r>
            <w:proofErr w:type="spellEnd"/>
            <w:r w:rsidRPr="009E71AB">
              <w:rPr>
                <w:rFonts w:eastAsia="Calibri" w:cs="Arial"/>
                <w:bCs/>
                <w:i/>
                <w:iCs/>
                <w:szCs w:val="22"/>
              </w:rPr>
              <w:t xml:space="preserve"> </w:t>
            </w:r>
            <w:proofErr w:type="spellStart"/>
            <w:r w:rsidRPr="009E71AB">
              <w:rPr>
                <w:rFonts w:eastAsia="Calibri" w:cs="Arial"/>
                <w:bCs/>
                <w:i/>
                <w:iCs/>
                <w:szCs w:val="22"/>
              </w:rPr>
              <w:t>qudsī</w:t>
            </w:r>
            <w:proofErr w:type="spellEnd"/>
            <w:r>
              <w:rPr>
                <w:rFonts w:eastAsia="Calibri" w:cs="Arial"/>
                <w:bCs/>
                <w:i/>
                <w:iCs/>
                <w:szCs w:val="22"/>
              </w:rPr>
              <w:t xml:space="preserve"> </w:t>
            </w:r>
            <w:r w:rsidRPr="0037297F">
              <w:rPr>
                <w:rFonts w:eastAsia="Calibri" w:cs="Arial"/>
                <w:bCs/>
                <w:szCs w:val="22"/>
              </w:rPr>
              <w:t>überliefert)</w:t>
            </w:r>
          </w:p>
          <w:p w:rsidR="005341BB" w:rsidRDefault="005341BB" w:rsidP="00146F63">
            <w:pPr>
              <w:spacing w:before="60"/>
              <w:rPr>
                <w:rFonts w:eastAsia="Calibri" w:cs="Arial"/>
                <w:bCs/>
                <w:szCs w:val="22"/>
              </w:rPr>
            </w:pPr>
          </w:p>
          <w:p w:rsidR="005341BB" w:rsidRPr="009E71AB" w:rsidRDefault="005341BB" w:rsidP="00146F63">
            <w:pPr>
              <w:spacing w:before="60"/>
              <w:rPr>
                <w:rFonts w:eastAsia="Calibri" w:cs="Arial"/>
                <w:bCs/>
                <w:szCs w:val="22"/>
              </w:rPr>
            </w:pPr>
            <w:r w:rsidRPr="00936433">
              <w:rPr>
                <w:rFonts w:eastAsia="Calibri" w:cs="Arial"/>
                <w:bCs/>
                <w:i/>
                <w:iCs/>
                <w:szCs w:val="22"/>
              </w:rPr>
              <w:t>Interpretationshilfe:</w:t>
            </w:r>
            <w:r>
              <w:rPr>
                <w:rFonts w:eastAsia="Calibri" w:cs="Arial"/>
                <w:bCs/>
                <w:szCs w:val="22"/>
              </w:rPr>
              <w:t xml:space="preserve"> Gemeinsam mit der Vervollkommnung des Menschen geht es im Islam um die Erkenntnis Gottes (auch als Grund und Motivation zur Vervollkommnung eines Jeden)  </w:t>
            </w:r>
          </w:p>
        </w:tc>
      </w:tr>
      <w:tr w:rsidR="005341BB" w:rsidRPr="00DD6322" w:rsidTr="00463902">
        <w:trPr>
          <w:trHeight w:hRule="exact" w:val="2910"/>
          <w:jc w:val="center"/>
        </w:trPr>
        <w:tc>
          <w:tcPr>
            <w:tcW w:w="1231" w:type="pct"/>
            <w:vMerge/>
            <w:tcBorders>
              <w:left w:val="single" w:sz="4" w:space="0" w:color="auto"/>
              <w:right w:val="single" w:sz="4" w:space="0" w:color="auto"/>
            </w:tcBorders>
            <w:shd w:val="clear" w:color="auto" w:fill="auto"/>
          </w:tcPr>
          <w:p w:rsidR="005341BB" w:rsidRPr="00DC00B4" w:rsidRDefault="005341BB" w:rsidP="00146F63">
            <w:pPr>
              <w:spacing w:before="60"/>
              <w:rPr>
                <w:rFonts w:eastAsia="Calibri" w:cs="Arial"/>
                <w:b/>
                <w:szCs w:val="22"/>
              </w:rPr>
            </w:pPr>
          </w:p>
        </w:tc>
        <w:tc>
          <w:tcPr>
            <w:tcW w:w="1305" w:type="pct"/>
            <w:tcBorders>
              <w:top w:val="single" w:sz="4" w:space="0" w:color="auto"/>
              <w:left w:val="single" w:sz="4" w:space="0" w:color="auto"/>
              <w:right w:val="single" w:sz="4" w:space="0" w:color="auto"/>
            </w:tcBorders>
            <w:shd w:val="clear" w:color="auto" w:fill="FFCEB9"/>
          </w:tcPr>
          <w:p w:rsidR="005341BB" w:rsidRDefault="005341BB" w:rsidP="00146F63">
            <w:pPr>
              <w:spacing w:before="60"/>
              <w:rPr>
                <w:rFonts w:eastAsia="Calibri" w:cs="Arial"/>
                <w:b/>
                <w:szCs w:val="22"/>
              </w:rPr>
            </w:pPr>
            <w:r>
              <w:br/>
              <w:t>M: den Menschen als Empfänger des Korans darstellen (z.B. 1:1-2, 17:70, 2:2-5, 59:21) und Muhammad als Vorbild und als Barmherzigkeit Gottes für alle Menschen identifizieren (z.B. 33:21/45-46, 21:107, 68:4, Abschiedspredigt) und neben dem Propheten Muhammad weitere auch zeitgenössische muslimische Persönlichkeiten als Vorbild miteinbeziehen</w:t>
            </w:r>
          </w:p>
        </w:tc>
        <w:tc>
          <w:tcPr>
            <w:tcW w:w="1232" w:type="pct"/>
            <w:vMerge/>
            <w:tcBorders>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p>
        </w:tc>
        <w:tc>
          <w:tcPr>
            <w:tcW w:w="1232" w:type="pct"/>
            <w:vMerge/>
            <w:tcBorders>
              <w:left w:val="single" w:sz="4" w:space="0" w:color="auto"/>
              <w:right w:val="single" w:sz="4" w:space="0" w:color="auto"/>
            </w:tcBorders>
            <w:shd w:val="clear" w:color="auto" w:fill="auto"/>
          </w:tcPr>
          <w:p w:rsidR="005341BB" w:rsidRPr="00D20E16" w:rsidRDefault="005341BB" w:rsidP="00146F63">
            <w:pPr>
              <w:spacing w:before="60"/>
              <w:rPr>
                <w:rFonts w:eastAsia="Calibri" w:cs="Arial"/>
                <w:bCs/>
                <w:i/>
                <w:iCs/>
                <w:szCs w:val="22"/>
              </w:rPr>
            </w:pPr>
          </w:p>
        </w:tc>
      </w:tr>
      <w:tr w:rsidR="005341BB" w:rsidRPr="00DD6322" w:rsidTr="00463902">
        <w:trPr>
          <w:trHeight w:hRule="exact" w:val="4050"/>
          <w:jc w:val="center"/>
        </w:trPr>
        <w:tc>
          <w:tcPr>
            <w:tcW w:w="1231" w:type="pct"/>
            <w:vMerge/>
            <w:tcBorders>
              <w:left w:val="single" w:sz="4" w:space="0" w:color="auto"/>
              <w:right w:val="single" w:sz="4" w:space="0" w:color="auto"/>
            </w:tcBorders>
            <w:shd w:val="clear" w:color="auto" w:fill="auto"/>
          </w:tcPr>
          <w:p w:rsidR="005341BB" w:rsidRPr="00DC00B4" w:rsidRDefault="005341BB" w:rsidP="00146F63">
            <w:pPr>
              <w:spacing w:before="60"/>
              <w:rPr>
                <w:rFonts w:eastAsia="Calibri" w:cs="Arial"/>
                <w:b/>
                <w:szCs w:val="22"/>
              </w:rPr>
            </w:pPr>
          </w:p>
        </w:tc>
        <w:tc>
          <w:tcPr>
            <w:tcW w:w="1305" w:type="pct"/>
            <w:tcBorders>
              <w:top w:val="single" w:sz="4" w:space="0" w:color="auto"/>
              <w:left w:val="single" w:sz="4" w:space="0" w:color="auto"/>
              <w:right w:val="single" w:sz="4" w:space="0" w:color="auto"/>
            </w:tcBorders>
            <w:shd w:val="clear" w:color="auto" w:fill="F5A092"/>
          </w:tcPr>
          <w:p w:rsidR="005341BB" w:rsidRDefault="005341BB" w:rsidP="00146F63">
            <w:pPr>
              <w:spacing w:before="60"/>
            </w:pPr>
            <w:r>
              <w:br/>
              <w:t>E: den Menschen als Adressaten des Korans (z.B. 1:1-2, 17:70, 2:2-5, 59:21) und Muhammad als Vorbild und Barmherzigkeit Gottes für alle Menschen erfassen (z.B. 33:21/45-46, 21:107, 68:4, Abschiedspredigt) und weitere historische oder zeitgenössische muslimische Persönlichkeiten als Vorbild mit einbeziehen (z.B. die Gefährten des Propheten (al-</w:t>
            </w:r>
            <w:proofErr w:type="spellStart"/>
            <w:r>
              <w:t>ṣaḥāba</w:t>
            </w:r>
            <w:proofErr w:type="spellEnd"/>
            <w:r>
              <w:t>), andere Propheten, zeitgenössische Persönlichkeiten)</w:t>
            </w:r>
          </w:p>
        </w:tc>
        <w:tc>
          <w:tcPr>
            <w:tcW w:w="1232" w:type="pct"/>
            <w:vMerge/>
            <w:tcBorders>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p>
        </w:tc>
        <w:tc>
          <w:tcPr>
            <w:tcW w:w="1232" w:type="pct"/>
            <w:vMerge/>
            <w:tcBorders>
              <w:left w:val="single" w:sz="4" w:space="0" w:color="auto"/>
              <w:right w:val="single" w:sz="4" w:space="0" w:color="auto"/>
            </w:tcBorders>
            <w:shd w:val="clear" w:color="auto" w:fill="auto"/>
          </w:tcPr>
          <w:p w:rsidR="005341BB" w:rsidRPr="00D20E16" w:rsidRDefault="005341BB" w:rsidP="00146F63">
            <w:pPr>
              <w:spacing w:before="60"/>
              <w:rPr>
                <w:rFonts w:eastAsia="Calibri" w:cs="Arial"/>
                <w:bCs/>
                <w:i/>
                <w:iCs/>
                <w:szCs w:val="22"/>
              </w:rPr>
            </w:pPr>
          </w:p>
        </w:tc>
      </w:tr>
      <w:tr w:rsidR="005341BB" w:rsidRPr="00DD6322" w:rsidTr="005341BB">
        <w:trPr>
          <w:trHeight w:hRule="exact" w:val="19395"/>
          <w:jc w:val="center"/>
        </w:trPr>
        <w:tc>
          <w:tcPr>
            <w:tcW w:w="1231" w:type="pct"/>
            <w:vMerge/>
            <w:tcBorders>
              <w:left w:val="single" w:sz="4" w:space="0" w:color="auto"/>
              <w:right w:val="single" w:sz="4" w:space="0" w:color="auto"/>
            </w:tcBorders>
            <w:shd w:val="clear" w:color="auto" w:fill="auto"/>
          </w:tcPr>
          <w:p w:rsidR="005341BB" w:rsidRPr="00DC00B4" w:rsidRDefault="005341BB" w:rsidP="00146F63">
            <w:pPr>
              <w:spacing w:before="60"/>
              <w:rPr>
                <w:rFonts w:eastAsia="Calibri" w:cs="Arial"/>
                <w:b/>
                <w:szCs w:val="22"/>
              </w:rPr>
            </w:pPr>
          </w:p>
        </w:tc>
        <w:tc>
          <w:tcPr>
            <w:tcW w:w="1305" w:type="pct"/>
            <w:tcBorders>
              <w:top w:val="single" w:sz="4" w:space="0" w:color="auto"/>
              <w:left w:val="single" w:sz="4" w:space="0" w:color="auto"/>
              <w:right w:val="single" w:sz="4" w:space="0" w:color="auto"/>
            </w:tcBorders>
            <w:shd w:val="clear" w:color="auto" w:fill="auto"/>
          </w:tcPr>
          <w:p w:rsidR="005341BB" w:rsidRDefault="005341BB" w:rsidP="00146F63">
            <w:pPr>
              <w:spacing w:before="60"/>
            </w:pPr>
          </w:p>
        </w:tc>
        <w:tc>
          <w:tcPr>
            <w:tcW w:w="1232" w:type="pct"/>
            <w:vMerge/>
            <w:tcBorders>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p>
        </w:tc>
        <w:tc>
          <w:tcPr>
            <w:tcW w:w="1232" w:type="pct"/>
            <w:vMerge/>
            <w:tcBorders>
              <w:left w:val="single" w:sz="4" w:space="0" w:color="auto"/>
              <w:right w:val="single" w:sz="4" w:space="0" w:color="auto"/>
            </w:tcBorders>
            <w:shd w:val="clear" w:color="auto" w:fill="auto"/>
          </w:tcPr>
          <w:p w:rsidR="005341BB" w:rsidRPr="00D20E16" w:rsidRDefault="005341BB" w:rsidP="00146F63">
            <w:pPr>
              <w:spacing w:before="60"/>
              <w:rPr>
                <w:rFonts w:eastAsia="Calibri" w:cs="Arial"/>
                <w:bCs/>
                <w:i/>
                <w:iCs/>
                <w:szCs w:val="22"/>
              </w:rPr>
            </w:pPr>
          </w:p>
        </w:tc>
      </w:tr>
      <w:tr w:rsidR="005341BB" w:rsidRPr="00DD6322" w:rsidTr="005341BB">
        <w:trPr>
          <w:trHeight w:val="2955"/>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right w:val="single" w:sz="4" w:space="0" w:color="auto"/>
            </w:tcBorders>
            <w:shd w:val="clear" w:color="auto" w:fill="auto"/>
          </w:tcPr>
          <w:p w:rsidR="005341BB" w:rsidRDefault="005341BB" w:rsidP="00146F63">
            <w:pPr>
              <w:spacing w:before="60"/>
              <w:rPr>
                <w:rFonts w:eastAsia="Calibri" w:cs="Arial"/>
                <w:b/>
                <w:szCs w:val="22"/>
              </w:rPr>
            </w:pPr>
            <w:r w:rsidRPr="00F2730C">
              <w:rPr>
                <w:rFonts w:eastAsia="Calibri" w:cs="Arial"/>
                <w:b/>
                <w:szCs w:val="22"/>
                <w:u w:val="single"/>
              </w:rPr>
              <w:t>3.3.4 (2)</w:t>
            </w:r>
            <w:r>
              <w:rPr>
                <w:rFonts w:eastAsia="Calibri" w:cs="Arial"/>
                <w:b/>
                <w:szCs w:val="22"/>
              </w:rPr>
              <w:t xml:space="preserve"> und (3)</w:t>
            </w:r>
          </w:p>
          <w:p w:rsidR="005341BB" w:rsidRDefault="005341BB" w:rsidP="00146F63">
            <w:pPr>
              <w:spacing w:before="60"/>
              <w:rPr>
                <w:rFonts w:eastAsia="Calibri" w:cs="Arial"/>
                <w:b/>
                <w:szCs w:val="22"/>
              </w:rPr>
            </w:pPr>
          </w:p>
          <w:p w:rsidR="005341BB" w:rsidRPr="002706E8" w:rsidRDefault="005341BB" w:rsidP="00146F63">
            <w:pPr>
              <w:spacing w:before="60"/>
              <w:rPr>
                <w:rFonts w:eastAsia="Calibri" w:cs="Arial"/>
                <w:b/>
                <w:szCs w:val="22"/>
              </w:rPr>
            </w:pPr>
            <w:r>
              <w:rPr>
                <w:rFonts w:eastAsia="Calibri" w:cs="Arial"/>
                <w:b/>
                <w:szCs w:val="22"/>
              </w:rPr>
              <w:t>E:</w:t>
            </w:r>
            <w:r>
              <w:t xml:space="preserve"> die Lebensumstände des Propheten, die Bedeutung seines Handelns und seiner Aussagen sowie die Tragweite und Übertragbarkeit dessen auf die heutigen Gegebenheiten erörtern (z.B. das erste Offenbarungserlebnis 96:1-5, 74:1-3, Verhältnis zwischen Muhammad und seinem damaligen Umfeld, Bewältigung von Konflikten)</w:t>
            </w:r>
          </w:p>
        </w:tc>
        <w:tc>
          <w:tcPr>
            <w:tcW w:w="1232" w:type="pct"/>
            <w:vMerge w:val="restart"/>
            <w:tcBorders>
              <w:top w:val="single" w:sz="4" w:space="0" w:color="auto"/>
              <w:left w:val="single" w:sz="4" w:space="0" w:color="auto"/>
              <w:right w:val="single" w:sz="4" w:space="0" w:color="auto"/>
            </w:tcBorders>
            <w:shd w:val="clear" w:color="auto" w:fill="auto"/>
          </w:tcPr>
          <w:p w:rsidR="005341BB" w:rsidRPr="000A3C59" w:rsidRDefault="005341BB" w:rsidP="00146F63">
            <w:pPr>
              <w:spacing w:before="60"/>
              <w:rPr>
                <w:rFonts w:eastAsia="Calibri" w:cs="Arial"/>
                <w:bCs/>
                <w:i/>
                <w:iCs/>
                <w:szCs w:val="22"/>
              </w:rPr>
            </w:pPr>
            <w:r>
              <w:rPr>
                <w:rFonts w:eastAsia="Calibri" w:cs="Arial"/>
                <w:bCs/>
                <w:i/>
                <w:iCs/>
                <w:szCs w:val="22"/>
              </w:rPr>
              <w:t>Leitendes Motiv</w:t>
            </w:r>
            <w:r w:rsidRPr="000A3C59">
              <w:rPr>
                <w:rFonts w:eastAsia="Calibri" w:cs="Arial"/>
                <w:bCs/>
                <w:i/>
                <w:iCs/>
                <w:szCs w:val="22"/>
              </w:rPr>
              <w:t>:</w:t>
            </w:r>
          </w:p>
          <w:p w:rsidR="005341BB" w:rsidRPr="00AC2803" w:rsidRDefault="005341BB" w:rsidP="00146F63">
            <w:pPr>
              <w:spacing w:before="60"/>
              <w:rPr>
                <w:rFonts w:eastAsia="Calibri" w:cs="Arial"/>
                <w:bCs/>
                <w:szCs w:val="22"/>
              </w:rPr>
            </w:pPr>
            <w:r>
              <w:rPr>
                <w:rFonts w:eastAsia="Calibri" w:cs="Arial"/>
                <w:bCs/>
                <w:szCs w:val="22"/>
              </w:rPr>
              <w:t xml:space="preserve">Der </w:t>
            </w:r>
            <w:r w:rsidRPr="00AC2803">
              <w:rPr>
                <w:rFonts w:eastAsia="Calibri" w:cs="Arial"/>
                <w:bCs/>
                <w:szCs w:val="22"/>
              </w:rPr>
              <w:t>Prophet</w:t>
            </w:r>
            <w:r>
              <w:rPr>
                <w:rFonts w:eastAsia="Calibri" w:cs="Arial"/>
                <w:bCs/>
                <w:szCs w:val="22"/>
              </w:rPr>
              <w:t xml:space="preserve"> Muhammad – ein Ratgeber für unser heute! </w:t>
            </w:r>
          </w:p>
          <w:p w:rsidR="005341BB" w:rsidRDefault="005341BB" w:rsidP="00146F63">
            <w:pPr>
              <w:spacing w:before="60"/>
              <w:rPr>
                <w:rFonts w:eastAsia="Calibri" w:cs="Arial"/>
                <w:b/>
                <w:szCs w:val="22"/>
              </w:rPr>
            </w:pPr>
          </w:p>
          <w:p w:rsidR="005341BB" w:rsidRDefault="005341BB" w:rsidP="00146F63">
            <w:pPr>
              <w:spacing w:before="60"/>
              <w:rPr>
                <w:rFonts w:eastAsia="Calibri" w:cs="Arial"/>
                <w:bCs/>
                <w:i/>
                <w:iCs/>
                <w:szCs w:val="22"/>
              </w:rPr>
            </w:pPr>
            <w:r w:rsidRPr="000A3C59">
              <w:rPr>
                <w:rFonts w:eastAsia="Calibri" w:cs="Arial"/>
                <w:bCs/>
                <w:i/>
                <w:iCs/>
                <w:szCs w:val="22"/>
              </w:rPr>
              <w:t>Impuls:</w:t>
            </w:r>
          </w:p>
          <w:p w:rsidR="005341BB" w:rsidRDefault="005341BB" w:rsidP="00146F63">
            <w:pPr>
              <w:spacing w:before="60"/>
              <w:rPr>
                <w:rFonts w:eastAsia="Calibri" w:cs="Arial"/>
                <w:bCs/>
                <w:szCs w:val="22"/>
              </w:rPr>
            </w:pPr>
            <w:r>
              <w:rPr>
                <w:rFonts w:eastAsia="Calibri" w:cs="Arial"/>
                <w:bCs/>
                <w:szCs w:val="22"/>
              </w:rPr>
              <w:t>„Mit welchem grundlegenden Auftrag hatte Gott den Propheten Muhammad betraut? Warum war in dieser Zeit ein Prophet nötig?“</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Sammeln von Assoziationen und Verdichtung </w:t>
            </w:r>
            <w:r>
              <w:t>im Plenum</w:t>
            </w:r>
          </w:p>
          <w:p w:rsidR="005341BB" w:rsidRDefault="005341BB" w:rsidP="00146F63">
            <w:pPr>
              <w:spacing w:before="60"/>
            </w:pPr>
            <w:r>
              <w:rPr>
                <w:rFonts w:eastAsia="Calibri" w:cs="Arial"/>
                <w:bCs/>
                <w:szCs w:val="22"/>
              </w:rPr>
              <w:t xml:space="preserve">Unterstützung dessen durch Zugabe von </w:t>
            </w:r>
            <w:r>
              <w:t xml:space="preserve">96:1-5 und 74:1-3 </w:t>
            </w:r>
          </w:p>
          <w:p w:rsidR="005341BB" w:rsidRDefault="005341BB" w:rsidP="00146F63">
            <w:pPr>
              <w:spacing w:before="60"/>
            </w:pPr>
          </w:p>
          <w:p w:rsidR="005341BB" w:rsidRDefault="005341BB" w:rsidP="00146F63">
            <w:pPr>
              <w:spacing w:before="60"/>
            </w:pPr>
            <w:r>
              <w:t xml:space="preserve">Klärung des Gehalts der beiden Koranpassagen und Einordnung in den historischen Kontext der ersten Offenbarung an Muhammad </w:t>
            </w:r>
          </w:p>
          <w:p w:rsidR="005341BB" w:rsidRDefault="005341BB" w:rsidP="00146F63">
            <w:pPr>
              <w:spacing w:before="60"/>
            </w:pPr>
          </w:p>
          <w:p w:rsidR="005341BB" w:rsidRDefault="005341BB" w:rsidP="00146F63">
            <w:pPr>
              <w:spacing w:before="60"/>
            </w:pPr>
            <w:r>
              <w:t>Vertiefende Betrachtung des Auftrages des Propheten Muhammed mit Hilfe von 22:49, 26:115, 29:50, 32:3, 46:9, 53:56 und Erarbeitung von Gründen für die Rolle des Propheten als Warner in Kleingruppen und im Plenum</w:t>
            </w:r>
          </w:p>
          <w:p w:rsidR="005341BB" w:rsidRDefault="005341BB" w:rsidP="00146F63">
            <w:pPr>
              <w:spacing w:before="60"/>
            </w:pPr>
          </w:p>
          <w:p w:rsidR="005341BB" w:rsidRDefault="005341BB" w:rsidP="00146F63">
            <w:pPr>
              <w:spacing w:before="60"/>
            </w:pPr>
            <w:r>
              <w:t>Überleitung zur Vergegenwärtigung der sozialen, politischen und räumlich bedingten Lebensumstände zur Zeit der ersten Offenbarungen an den Propheten Muhammad durch Textarbeit oder Lehrervortrag</w:t>
            </w:r>
          </w:p>
          <w:p w:rsidR="005341BB" w:rsidRDefault="005341BB" w:rsidP="00146F63">
            <w:pPr>
              <w:spacing w:before="60"/>
            </w:pPr>
          </w:p>
          <w:p w:rsidR="005341BB" w:rsidRDefault="005341BB" w:rsidP="00146F63">
            <w:pPr>
              <w:spacing w:before="60"/>
            </w:pPr>
            <w:r>
              <w:t xml:space="preserve">Sammeln von </w:t>
            </w:r>
            <w:proofErr w:type="spellStart"/>
            <w:r>
              <w:t>koranischen</w:t>
            </w:r>
            <w:proofErr w:type="spellEnd"/>
            <w:r>
              <w:t xml:space="preserve"> oder prophetischen Lösungsansätzen für die Probleme der Zeit</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Frage nach Parallelen zur heutigen Zeit und Diskussion um Aktualität des Koran und des Propheten</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Sammeln und thematische Kategorisierung von Anfragen der Schülerinnen und Schüler an den Koran und den Propheten, die ihr Leben, ihre Lebenswelt sowie die allgemeinen Umstände, die diese Welt betreffen.</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Fokussierung auf den Aspekt der Bewältigung von Konflikten und des Aufbaus von Zutrauen in (Gott und) sich selbst in Gruppenarbeit als Beispiel </w:t>
            </w:r>
          </w:p>
          <w:p w:rsidR="005341BB" w:rsidRDefault="005341BB" w:rsidP="00146F63">
            <w:pPr>
              <w:spacing w:before="60"/>
              <w:rPr>
                <w:rFonts w:eastAsia="Calibri" w:cs="Arial"/>
                <w:bCs/>
                <w:szCs w:val="22"/>
              </w:rPr>
            </w:pPr>
            <w:r>
              <w:rPr>
                <w:rFonts w:eastAsia="Calibri" w:cs="Arial"/>
                <w:bCs/>
                <w:szCs w:val="22"/>
              </w:rPr>
              <w:t xml:space="preserve">Bearbeitungsvorschlag: </w:t>
            </w:r>
          </w:p>
          <w:p w:rsidR="005341BB" w:rsidRDefault="005341BB" w:rsidP="00146F63">
            <w:pPr>
              <w:numPr>
                <w:ilvl w:val="0"/>
                <w:numId w:val="1"/>
              </w:numPr>
              <w:spacing w:before="60"/>
              <w:rPr>
                <w:rFonts w:eastAsia="Calibri" w:cs="Arial"/>
                <w:bCs/>
                <w:szCs w:val="22"/>
              </w:rPr>
            </w:pPr>
            <w:r>
              <w:rPr>
                <w:rFonts w:eastAsia="Calibri" w:cs="Arial"/>
                <w:bCs/>
                <w:szCs w:val="22"/>
              </w:rPr>
              <w:t xml:space="preserve">Betrachtung des </w:t>
            </w:r>
            <w:r w:rsidRPr="002B4289">
              <w:rPr>
                <w:rFonts w:eastAsia="Calibri" w:cs="Arial"/>
                <w:bCs/>
                <w:szCs w:val="22"/>
              </w:rPr>
              <w:t>konfliktbeladene</w:t>
            </w:r>
            <w:r>
              <w:rPr>
                <w:rFonts w:eastAsia="Calibri" w:cs="Arial"/>
                <w:bCs/>
                <w:szCs w:val="22"/>
              </w:rPr>
              <w:t>n</w:t>
            </w:r>
            <w:r w:rsidRPr="002B4289">
              <w:rPr>
                <w:rFonts w:eastAsia="Calibri" w:cs="Arial"/>
                <w:bCs/>
                <w:szCs w:val="22"/>
              </w:rPr>
              <w:t xml:space="preserve"> Verhältnis</w:t>
            </w:r>
            <w:r>
              <w:rPr>
                <w:rFonts w:eastAsia="Calibri" w:cs="Arial"/>
                <w:bCs/>
                <w:szCs w:val="22"/>
              </w:rPr>
              <w:t>ses zwischen Muhammads</w:t>
            </w:r>
            <w:r w:rsidRPr="002B4289">
              <w:rPr>
                <w:rFonts w:eastAsia="Calibri" w:cs="Arial"/>
                <w:bCs/>
                <w:szCs w:val="22"/>
              </w:rPr>
              <w:t xml:space="preserve"> Selbstverständnis und der Reflexion </w:t>
            </w:r>
            <w:r>
              <w:rPr>
                <w:rFonts w:eastAsia="Calibri" w:cs="Arial"/>
                <w:bCs/>
                <w:szCs w:val="22"/>
              </w:rPr>
              <w:t xml:space="preserve">dessen in seinem damaligen Umfeld durch </w:t>
            </w:r>
            <w:r w:rsidRPr="002B4289">
              <w:rPr>
                <w:rFonts w:eastAsia="Calibri" w:cs="Arial"/>
                <w:bCs/>
                <w:szCs w:val="22"/>
              </w:rPr>
              <w:t>4:7</w:t>
            </w:r>
            <w:r>
              <w:rPr>
                <w:rFonts w:eastAsia="Calibri" w:cs="Arial"/>
                <w:bCs/>
                <w:szCs w:val="22"/>
              </w:rPr>
              <w:t>8-87</w:t>
            </w:r>
          </w:p>
          <w:p w:rsidR="005341BB" w:rsidRPr="00D42495" w:rsidRDefault="005341BB" w:rsidP="00146F63">
            <w:pPr>
              <w:numPr>
                <w:ilvl w:val="0"/>
                <w:numId w:val="1"/>
              </w:numPr>
              <w:spacing w:before="60"/>
              <w:rPr>
                <w:rFonts w:eastAsia="Calibri" w:cs="Arial"/>
                <w:bCs/>
                <w:szCs w:val="22"/>
              </w:rPr>
            </w:pPr>
            <w:r>
              <w:rPr>
                <w:rFonts w:eastAsia="Calibri" w:cs="Arial"/>
                <w:bCs/>
                <w:szCs w:val="22"/>
              </w:rPr>
              <w:t xml:space="preserve">Klärung der Umstände dieser Offenbarung anhand des Anlasses der Offenbarung </w:t>
            </w:r>
            <w:r>
              <w:t>(</w:t>
            </w:r>
            <w:proofErr w:type="spellStart"/>
            <w:r w:rsidRPr="00D42495">
              <w:rPr>
                <w:i/>
                <w:iCs/>
              </w:rPr>
              <w:t>sabab</w:t>
            </w:r>
            <w:proofErr w:type="spellEnd"/>
            <w:r>
              <w:t>/</w:t>
            </w:r>
            <w:proofErr w:type="spellStart"/>
            <w:r w:rsidRPr="007A345B">
              <w:rPr>
                <w:i/>
                <w:iCs/>
              </w:rPr>
              <w:t>asbāb</w:t>
            </w:r>
            <w:proofErr w:type="spellEnd"/>
            <w:r w:rsidRPr="007A345B">
              <w:rPr>
                <w:i/>
                <w:iCs/>
              </w:rPr>
              <w:t xml:space="preserve"> al-</w:t>
            </w:r>
            <w:proofErr w:type="spellStart"/>
            <w:r w:rsidRPr="007A345B">
              <w:rPr>
                <w:i/>
                <w:iCs/>
              </w:rPr>
              <w:t>nuzūl</w:t>
            </w:r>
            <w:proofErr w:type="spellEnd"/>
            <w:r>
              <w:t>), Schilderungen in Prophetenbiografien (</w:t>
            </w:r>
            <w:proofErr w:type="spellStart"/>
            <w:r w:rsidRPr="007A345B">
              <w:rPr>
                <w:i/>
                <w:iCs/>
              </w:rPr>
              <w:t>sīra</w:t>
            </w:r>
            <w:proofErr w:type="spellEnd"/>
            <w:r>
              <w:t>) oder Korankommentaren zu den Versen (</w:t>
            </w:r>
            <w:proofErr w:type="spellStart"/>
            <w:r w:rsidRPr="007A345B">
              <w:rPr>
                <w:i/>
                <w:iCs/>
              </w:rPr>
              <w:t>tafsīr</w:t>
            </w:r>
            <w:proofErr w:type="spellEnd"/>
            <w:r>
              <w:t xml:space="preserve">). </w:t>
            </w:r>
          </w:p>
          <w:p w:rsidR="005341BB" w:rsidRDefault="005341BB" w:rsidP="00146F63">
            <w:pPr>
              <w:numPr>
                <w:ilvl w:val="0"/>
                <w:numId w:val="1"/>
              </w:numPr>
              <w:spacing w:before="60"/>
              <w:rPr>
                <w:rFonts w:eastAsia="Calibri" w:cs="Arial"/>
                <w:bCs/>
                <w:szCs w:val="22"/>
              </w:rPr>
            </w:pPr>
            <w:r>
              <w:rPr>
                <w:rFonts w:eastAsia="Calibri" w:cs="Arial"/>
                <w:bCs/>
                <w:szCs w:val="22"/>
              </w:rPr>
              <w:t xml:space="preserve">Erschließen weiterer Verse zum Thema </w:t>
            </w:r>
            <w:r w:rsidRPr="00E10CF6">
              <w:rPr>
                <w:rFonts w:eastAsia="Calibri" w:cs="Arial"/>
                <w:bCs/>
                <w:szCs w:val="22"/>
              </w:rPr>
              <w:t>Konfliktbewältigung und Stärkung des Zutrauens</w:t>
            </w:r>
            <w:r>
              <w:rPr>
                <w:rFonts w:eastAsia="Calibri" w:cs="Arial"/>
                <w:bCs/>
                <w:szCs w:val="22"/>
              </w:rPr>
              <w:t xml:space="preserve"> mit Hilfe von 15:97 (bzw. 15:</w:t>
            </w:r>
            <w:r w:rsidRPr="00E10CF6">
              <w:rPr>
                <w:rFonts w:eastAsia="Calibri" w:cs="Arial"/>
                <w:bCs/>
                <w:szCs w:val="22"/>
              </w:rPr>
              <w:t>89-99</w:t>
            </w:r>
            <w:r>
              <w:rPr>
                <w:rFonts w:eastAsia="Calibri" w:cs="Arial"/>
                <w:bCs/>
                <w:szCs w:val="22"/>
              </w:rPr>
              <w:t>)</w:t>
            </w:r>
            <w:r w:rsidRPr="00E10CF6">
              <w:rPr>
                <w:rFonts w:eastAsia="Calibri" w:cs="Arial"/>
                <w:bCs/>
                <w:szCs w:val="22"/>
              </w:rPr>
              <w:t xml:space="preserve"> </w:t>
            </w:r>
            <w:r>
              <w:rPr>
                <w:rFonts w:eastAsia="Calibri" w:cs="Arial"/>
                <w:bCs/>
                <w:szCs w:val="22"/>
              </w:rPr>
              <w:t>und 11:12 (bzw. 11:</w:t>
            </w:r>
            <w:r w:rsidRPr="00E10CF6">
              <w:rPr>
                <w:rFonts w:eastAsia="Calibri" w:cs="Arial"/>
                <w:bCs/>
                <w:szCs w:val="22"/>
              </w:rPr>
              <w:t>1-17</w:t>
            </w:r>
            <w:r>
              <w:rPr>
                <w:rFonts w:eastAsia="Calibri" w:cs="Arial"/>
                <w:bCs/>
                <w:szCs w:val="22"/>
              </w:rPr>
              <w:t xml:space="preserve">) </w:t>
            </w:r>
          </w:p>
          <w:p w:rsidR="005341BB" w:rsidRPr="0011664E" w:rsidRDefault="005341BB" w:rsidP="00146F63">
            <w:pPr>
              <w:numPr>
                <w:ilvl w:val="0"/>
                <w:numId w:val="1"/>
              </w:numPr>
              <w:spacing w:before="60"/>
              <w:rPr>
                <w:rFonts w:eastAsia="Calibri" w:cs="Arial"/>
                <w:bCs/>
                <w:szCs w:val="22"/>
              </w:rPr>
            </w:pPr>
            <w:r>
              <w:rPr>
                <w:rFonts w:eastAsia="Calibri" w:cs="Arial"/>
                <w:bCs/>
                <w:szCs w:val="22"/>
              </w:rPr>
              <w:t xml:space="preserve">Erörterung der Frage nach der Übertragbarkeit der </w:t>
            </w:r>
            <w:proofErr w:type="spellStart"/>
            <w:r>
              <w:rPr>
                <w:rFonts w:eastAsia="Calibri" w:cs="Arial"/>
                <w:bCs/>
                <w:szCs w:val="22"/>
              </w:rPr>
              <w:t>koranischen</w:t>
            </w:r>
            <w:proofErr w:type="spellEnd"/>
            <w:r>
              <w:rPr>
                <w:rFonts w:eastAsia="Calibri" w:cs="Arial"/>
                <w:bCs/>
                <w:szCs w:val="22"/>
              </w:rPr>
              <w:t xml:space="preserve"> Ratschläge (dem Streit Stand zu halten) auf heutige Konfliktsituationen und Formulierung von Möglichkeiten und Grenzen der Umsetzbarkeit </w:t>
            </w:r>
          </w:p>
          <w:p w:rsidR="005341BB" w:rsidRDefault="005341BB" w:rsidP="00146F63">
            <w:pPr>
              <w:numPr>
                <w:ilvl w:val="0"/>
                <w:numId w:val="1"/>
              </w:numPr>
              <w:spacing w:before="60"/>
              <w:rPr>
                <w:rFonts w:eastAsia="Calibri" w:cs="Arial"/>
                <w:bCs/>
                <w:szCs w:val="22"/>
              </w:rPr>
            </w:pPr>
            <w:r>
              <w:rPr>
                <w:rFonts w:eastAsia="Calibri" w:cs="Arial"/>
                <w:bCs/>
                <w:szCs w:val="22"/>
              </w:rPr>
              <w:t xml:space="preserve">Konkretisierung von Standhaftigkeit anhand von </w:t>
            </w:r>
            <w:proofErr w:type="spellStart"/>
            <w:r>
              <w:rPr>
                <w:rFonts w:eastAsia="Calibri" w:cs="Arial"/>
                <w:bCs/>
                <w:szCs w:val="22"/>
              </w:rPr>
              <w:t>Hadithen</w:t>
            </w:r>
            <w:proofErr w:type="spellEnd"/>
            <w:r>
              <w:rPr>
                <w:rFonts w:eastAsia="Calibri" w:cs="Arial"/>
                <w:bCs/>
                <w:szCs w:val="22"/>
              </w:rPr>
              <w:t xml:space="preserve"> zum Umgang des Propheten mit seinem konfliktbeladenen Umfeld</w:t>
            </w:r>
          </w:p>
          <w:p w:rsidR="005341BB" w:rsidRDefault="005341BB" w:rsidP="00146F63">
            <w:pPr>
              <w:numPr>
                <w:ilvl w:val="0"/>
                <w:numId w:val="1"/>
              </w:numPr>
              <w:spacing w:before="60"/>
              <w:rPr>
                <w:rFonts w:eastAsia="Calibri" w:cs="Arial"/>
                <w:bCs/>
                <w:szCs w:val="22"/>
              </w:rPr>
            </w:pPr>
            <w:r>
              <w:rPr>
                <w:rFonts w:eastAsia="Calibri" w:cs="Arial"/>
                <w:bCs/>
                <w:szCs w:val="22"/>
              </w:rPr>
              <w:t>Ableiten von Konsequenzen für das eigene Denken und Handeln</w:t>
            </w:r>
          </w:p>
          <w:p w:rsidR="005341BB" w:rsidRDefault="005341BB" w:rsidP="00146F63">
            <w:pPr>
              <w:numPr>
                <w:ilvl w:val="0"/>
                <w:numId w:val="1"/>
              </w:numPr>
              <w:spacing w:before="60"/>
              <w:rPr>
                <w:rFonts w:eastAsia="Calibri" w:cs="Arial"/>
                <w:bCs/>
                <w:szCs w:val="22"/>
              </w:rPr>
            </w:pPr>
            <w:r>
              <w:rPr>
                <w:rFonts w:eastAsia="Calibri" w:cs="Arial"/>
                <w:bCs/>
                <w:szCs w:val="22"/>
              </w:rPr>
              <w:t>Überprüfung von Umsetzungsmöglichkeiten und deren Kompatibilität und Verträglichkeit mit der eigenen Konfliktsituation und den eigenen Zielsetzungen oder Absichten</w:t>
            </w:r>
          </w:p>
          <w:p w:rsidR="005341BB" w:rsidRDefault="005341BB" w:rsidP="00146F63">
            <w:pPr>
              <w:spacing w:before="60"/>
              <w:ind w:left="3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Reflexion im Plenum über die Bedeutung des Handelns des Propheten Muhammad und von</w:t>
            </w:r>
            <w:r w:rsidRPr="0011664E">
              <w:rPr>
                <w:rFonts w:eastAsia="Calibri" w:cs="Arial"/>
                <w:bCs/>
                <w:szCs w:val="22"/>
              </w:rPr>
              <w:t xml:space="preserve"> Aussagen</w:t>
            </w:r>
            <w:r>
              <w:rPr>
                <w:rFonts w:eastAsia="Calibri" w:cs="Arial"/>
                <w:bCs/>
                <w:szCs w:val="22"/>
              </w:rPr>
              <w:t xml:space="preserve"> des Korans </w:t>
            </w:r>
            <w:r w:rsidRPr="0011664E">
              <w:rPr>
                <w:rFonts w:eastAsia="Calibri" w:cs="Arial"/>
                <w:bCs/>
                <w:szCs w:val="22"/>
              </w:rPr>
              <w:t xml:space="preserve">sowie </w:t>
            </w:r>
            <w:r>
              <w:rPr>
                <w:rFonts w:eastAsia="Calibri" w:cs="Arial"/>
                <w:bCs/>
                <w:szCs w:val="22"/>
              </w:rPr>
              <w:t xml:space="preserve">über </w:t>
            </w:r>
            <w:r w:rsidRPr="0011664E">
              <w:rPr>
                <w:rFonts w:eastAsia="Calibri" w:cs="Arial"/>
                <w:bCs/>
                <w:szCs w:val="22"/>
              </w:rPr>
              <w:t>die Tragweite und Übert</w:t>
            </w:r>
            <w:r>
              <w:rPr>
                <w:rFonts w:eastAsia="Calibri" w:cs="Arial"/>
                <w:bCs/>
                <w:szCs w:val="22"/>
              </w:rPr>
              <w:t>ragbarkeit all dessen auf die heutigen Gegebenheiten wie auch auf konkrete Konfliktsituationen der Schülerinnen und Schüler</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Weitere exemplarische Ansätze in Koran und Sunna zur Konfliktbewältigung:</w:t>
            </w:r>
          </w:p>
          <w:p w:rsidR="005341BB" w:rsidRPr="00AE158F" w:rsidRDefault="005341BB" w:rsidP="00146F63">
            <w:pPr>
              <w:numPr>
                <w:ilvl w:val="0"/>
                <w:numId w:val="1"/>
              </w:numPr>
              <w:spacing w:before="60"/>
              <w:rPr>
                <w:rFonts w:eastAsia="Calibri" w:cs="Arial"/>
                <w:bCs/>
                <w:szCs w:val="22"/>
              </w:rPr>
            </w:pPr>
            <w:r>
              <w:rPr>
                <w:rFonts w:eastAsia="Calibri" w:cs="Arial"/>
                <w:bCs/>
                <w:szCs w:val="22"/>
              </w:rPr>
              <w:t xml:space="preserve">Geduld und Barmherzigkeit nach der Demütigung des Propheten Muhammad in </w:t>
            </w:r>
            <w:proofErr w:type="spellStart"/>
            <w:r w:rsidRPr="00AE158F">
              <w:rPr>
                <w:rFonts w:eastAsia="Calibri" w:cs="Arial"/>
                <w:bCs/>
                <w:szCs w:val="22"/>
              </w:rPr>
              <w:t>Ṭāʾif</w:t>
            </w:r>
            <w:proofErr w:type="spellEnd"/>
            <w:r w:rsidRPr="00AE158F">
              <w:rPr>
                <w:rFonts w:eastAsia="Calibri" w:cs="Arial"/>
                <w:bCs/>
                <w:szCs w:val="22"/>
              </w:rPr>
              <w:t xml:space="preserve">, </w:t>
            </w:r>
            <w:r>
              <w:rPr>
                <w:rFonts w:eastAsia="Calibri" w:cs="Arial"/>
                <w:bCs/>
                <w:szCs w:val="22"/>
              </w:rPr>
              <w:t xml:space="preserve">(Bittgebet und Angebot der Hilfe durch den Engel vom Berg) </w:t>
            </w:r>
          </w:p>
          <w:p w:rsidR="005341BB" w:rsidRDefault="005341BB" w:rsidP="00146F63">
            <w:pPr>
              <w:numPr>
                <w:ilvl w:val="0"/>
                <w:numId w:val="1"/>
              </w:numPr>
              <w:spacing w:before="60"/>
              <w:rPr>
                <w:rFonts w:eastAsia="Calibri" w:cs="Arial"/>
                <w:bCs/>
                <w:szCs w:val="22"/>
              </w:rPr>
            </w:pPr>
            <w:r>
              <w:rPr>
                <w:rFonts w:eastAsia="Calibri" w:cs="Arial"/>
                <w:bCs/>
                <w:szCs w:val="22"/>
              </w:rPr>
              <w:t>Klärung der Konfliktsituation durch Scheidung des Propheten von seinen Frauen</w:t>
            </w:r>
          </w:p>
          <w:p w:rsidR="005341BB" w:rsidRDefault="005341BB" w:rsidP="00146F63">
            <w:pPr>
              <w:numPr>
                <w:ilvl w:val="0"/>
                <w:numId w:val="1"/>
              </w:numPr>
              <w:spacing w:before="60"/>
              <w:rPr>
                <w:rFonts w:eastAsia="Calibri" w:cs="Arial"/>
                <w:bCs/>
                <w:szCs w:val="22"/>
              </w:rPr>
            </w:pPr>
            <w:r>
              <w:rPr>
                <w:rFonts w:eastAsia="Calibri" w:cs="Arial"/>
                <w:bCs/>
                <w:szCs w:val="22"/>
              </w:rPr>
              <w:t xml:space="preserve">Suche des Propheten Muhammad nach Trost bei </w:t>
            </w:r>
            <w:proofErr w:type="spellStart"/>
            <w:r>
              <w:rPr>
                <w:rFonts w:eastAsia="Calibri" w:cs="Arial"/>
                <w:bCs/>
                <w:szCs w:val="22"/>
              </w:rPr>
              <w:t>Khadidja</w:t>
            </w:r>
            <w:proofErr w:type="spellEnd"/>
            <w:r>
              <w:rPr>
                <w:rFonts w:eastAsia="Calibri" w:cs="Arial"/>
                <w:bCs/>
                <w:szCs w:val="22"/>
              </w:rPr>
              <w:t xml:space="preserve"> während der Zeit der Verunsicherung durch das Erlebnis der ersten Offenbarung</w:t>
            </w:r>
          </w:p>
          <w:p w:rsidR="005341BB" w:rsidRPr="0080295D" w:rsidRDefault="005341BB" w:rsidP="00146F63">
            <w:pPr>
              <w:numPr>
                <w:ilvl w:val="0"/>
                <w:numId w:val="1"/>
              </w:numPr>
              <w:spacing w:before="60"/>
              <w:rPr>
                <w:rFonts w:eastAsia="Calibri" w:cs="Arial"/>
                <w:bCs/>
                <w:szCs w:val="22"/>
              </w:rPr>
            </w:pPr>
            <w:r>
              <w:rPr>
                <w:rFonts w:eastAsia="Calibri" w:cs="Arial"/>
                <w:bCs/>
                <w:szCs w:val="22"/>
              </w:rPr>
              <w:t xml:space="preserve">Trost, Zuspruch und Freundschaft für </w:t>
            </w:r>
            <w:proofErr w:type="spellStart"/>
            <w:r>
              <w:rPr>
                <w:rFonts w:eastAsia="Calibri" w:cs="Arial"/>
                <w:bCs/>
                <w:szCs w:val="22"/>
              </w:rPr>
              <w:t>Abū</w:t>
            </w:r>
            <w:proofErr w:type="spellEnd"/>
            <w:r w:rsidRPr="00CB34D9">
              <w:rPr>
                <w:rFonts w:eastAsia="Calibri" w:cs="Arial"/>
                <w:bCs/>
                <w:szCs w:val="22"/>
              </w:rPr>
              <w:t xml:space="preserve"> Bakr in der Höhle</w:t>
            </w:r>
            <w:r>
              <w:rPr>
                <w:rFonts w:eastAsia="Calibri" w:cs="Arial"/>
                <w:bCs/>
                <w:szCs w:val="22"/>
              </w:rPr>
              <w:t xml:space="preserve"> während der </w:t>
            </w:r>
            <w:proofErr w:type="spellStart"/>
            <w:r>
              <w:rPr>
                <w:rFonts w:eastAsia="Calibri" w:cs="Arial"/>
                <w:bCs/>
                <w:szCs w:val="22"/>
              </w:rPr>
              <w:t>Hidschra</w:t>
            </w:r>
            <w:proofErr w:type="spellEnd"/>
            <w:r>
              <w:rPr>
                <w:rFonts w:eastAsia="Calibri" w:cs="Arial"/>
                <w:bCs/>
                <w:szCs w:val="22"/>
              </w:rPr>
              <w:t xml:space="preserve"> bei Furcht oder Traurigkeit</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(Einfaches) Instrumentarium zur Heranziehung von Koran oder Sunna des Propheten als Ratgeber für die heutige Zeit:</w:t>
            </w:r>
          </w:p>
          <w:p w:rsidR="005341BB" w:rsidRDefault="005341BB" w:rsidP="00146F63">
            <w:pPr>
              <w:spacing w:before="60"/>
              <w:rPr>
                <w:rFonts w:eastAsia="Calibri" w:cs="Arial"/>
                <w:bCs/>
                <w:szCs w:val="22"/>
              </w:rPr>
            </w:pPr>
            <w:r w:rsidRPr="00617392">
              <w:rPr>
                <w:rFonts w:eastAsia="Calibri" w:cs="Arial"/>
                <w:bCs/>
                <w:szCs w:val="22"/>
              </w:rPr>
              <w:t>Heranziehen von ausgesuchten Koranversen</w:t>
            </w:r>
            <w:r>
              <w:rPr>
                <w:rFonts w:eastAsia="Calibri" w:cs="Arial"/>
                <w:bCs/>
                <w:szCs w:val="22"/>
              </w:rPr>
              <w:t>/</w:t>
            </w:r>
            <w:proofErr w:type="spellStart"/>
            <w:r>
              <w:rPr>
                <w:rFonts w:eastAsia="Calibri" w:cs="Arial"/>
                <w:bCs/>
                <w:szCs w:val="22"/>
              </w:rPr>
              <w:t>Hadithen</w:t>
            </w:r>
            <w:proofErr w:type="spellEnd"/>
            <w:r w:rsidRPr="00617392">
              <w:rPr>
                <w:rFonts w:eastAsia="Calibri" w:cs="Arial"/>
                <w:bCs/>
                <w:szCs w:val="22"/>
              </w:rPr>
              <w:t xml:space="preserve"> im Zusammenhang der </w:t>
            </w:r>
            <w:r>
              <w:rPr>
                <w:rFonts w:eastAsia="Calibri" w:cs="Arial"/>
                <w:bCs/>
                <w:szCs w:val="22"/>
              </w:rPr>
              <w:t xml:space="preserve">zu lösenden Thematik an Koran/den Propheten </w:t>
            </w:r>
            <w:r w:rsidRPr="00617392">
              <w:rPr>
                <w:rFonts w:eastAsia="Calibri" w:cs="Arial"/>
                <w:bCs/>
                <w:szCs w:val="22"/>
              </w:rPr>
              <w:t>und Beantwortung von Leitfragen</w:t>
            </w:r>
            <w:r>
              <w:rPr>
                <w:rFonts w:eastAsia="Calibri" w:cs="Arial"/>
                <w:bCs/>
                <w:szCs w:val="22"/>
              </w:rPr>
              <w:t xml:space="preserve"> an die Verse/ </w:t>
            </w:r>
            <w:proofErr w:type="spellStart"/>
            <w:r>
              <w:rPr>
                <w:rFonts w:eastAsia="Calibri" w:cs="Arial"/>
                <w:bCs/>
                <w:szCs w:val="22"/>
              </w:rPr>
              <w:t>Hadithe</w:t>
            </w:r>
            <w:proofErr w:type="spellEnd"/>
            <w:r w:rsidRPr="00617392">
              <w:rPr>
                <w:rFonts w:eastAsia="Calibri" w:cs="Arial"/>
                <w:bCs/>
                <w:szCs w:val="22"/>
              </w:rPr>
              <w:t xml:space="preserve">: </w:t>
            </w:r>
          </w:p>
          <w:p w:rsidR="005341BB" w:rsidRDefault="005341BB" w:rsidP="00146F63">
            <w:pPr>
              <w:numPr>
                <w:ilvl w:val="0"/>
                <w:numId w:val="1"/>
              </w:numPr>
              <w:spacing w:before="60"/>
              <w:rPr>
                <w:rFonts w:eastAsia="Calibri" w:cs="Arial"/>
                <w:bCs/>
                <w:szCs w:val="22"/>
              </w:rPr>
            </w:pPr>
            <w:r w:rsidRPr="00617392">
              <w:rPr>
                <w:rFonts w:eastAsia="Calibri" w:cs="Arial"/>
                <w:bCs/>
                <w:szCs w:val="22"/>
              </w:rPr>
              <w:t xml:space="preserve">Was steht </w:t>
            </w:r>
            <w:r>
              <w:rPr>
                <w:rFonts w:eastAsia="Calibri" w:cs="Arial"/>
                <w:bCs/>
                <w:szCs w:val="22"/>
              </w:rPr>
              <w:t xml:space="preserve">sonst </w:t>
            </w:r>
            <w:r w:rsidRPr="00617392">
              <w:rPr>
                <w:rFonts w:eastAsia="Calibri" w:cs="Arial"/>
                <w:bCs/>
                <w:szCs w:val="22"/>
              </w:rPr>
              <w:t>im Koran</w:t>
            </w:r>
            <w:r>
              <w:rPr>
                <w:rFonts w:eastAsia="Calibri" w:cs="Arial"/>
                <w:bCs/>
                <w:szCs w:val="22"/>
              </w:rPr>
              <w:t>/</w:t>
            </w:r>
            <w:proofErr w:type="spellStart"/>
            <w:r>
              <w:rPr>
                <w:rFonts w:eastAsia="Calibri" w:cs="Arial"/>
                <w:bCs/>
                <w:szCs w:val="22"/>
              </w:rPr>
              <w:t>Hadith</w:t>
            </w:r>
            <w:proofErr w:type="spellEnd"/>
            <w:r>
              <w:rPr>
                <w:rFonts w:eastAsia="Calibri" w:cs="Arial"/>
                <w:bCs/>
                <w:szCs w:val="22"/>
              </w:rPr>
              <w:t xml:space="preserve"> dazu</w:t>
            </w:r>
            <w:r w:rsidRPr="00617392">
              <w:rPr>
                <w:rFonts w:eastAsia="Calibri" w:cs="Arial"/>
                <w:bCs/>
                <w:szCs w:val="22"/>
              </w:rPr>
              <w:t xml:space="preserve">? </w:t>
            </w:r>
          </w:p>
          <w:p w:rsidR="005341BB" w:rsidRDefault="005341BB" w:rsidP="00146F63">
            <w:pPr>
              <w:numPr>
                <w:ilvl w:val="0"/>
                <w:numId w:val="1"/>
              </w:numPr>
              <w:spacing w:before="60"/>
              <w:rPr>
                <w:rFonts w:eastAsia="Calibri" w:cs="Arial"/>
                <w:bCs/>
                <w:szCs w:val="22"/>
              </w:rPr>
            </w:pPr>
            <w:r w:rsidRPr="00617392">
              <w:rPr>
                <w:rFonts w:eastAsia="Calibri" w:cs="Arial"/>
                <w:bCs/>
                <w:szCs w:val="22"/>
              </w:rPr>
              <w:t xml:space="preserve">Was war damals los? </w:t>
            </w:r>
          </w:p>
          <w:p w:rsidR="005341BB" w:rsidRDefault="005341BB" w:rsidP="00146F63">
            <w:pPr>
              <w:numPr>
                <w:ilvl w:val="0"/>
                <w:numId w:val="1"/>
              </w:numPr>
              <w:spacing w:before="60"/>
              <w:rPr>
                <w:rFonts w:eastAsia="Calibri" w:cs="Arial"/>
                <w:bCs/>
                <w:szCs w:val="22"/>
              </w:rPr>
            </w:pPr>
            <w:r>
              <w:rPr>
                <w:rFonts w:eastAsia="Calibri" w:cs="Arial"/>
                <w:bCs/>
                <w:szCs w:val="22"/>
              </w:rPr>
              <w:t>Was war der göttliche Ratschlag und w</w:t>
            </w:r>
            <w:r w:rsidRPr="00617392">
              <w:rPr>
                <w:rFonts w:eastAsia="Calibri" w:cs="Arial"/>
                <w:bCs/>
                <w:szCs w:val="22"/>
              </w:rPr>
              <w:t xml:space="preserve">ie hat der Prophet konkret gehandelt? </w:t>
            </w:r>
          </w:p>
          <w:p w:rsidR="005341BB" w:rsidRDefault="005341BB" w:rsidP="00146F63">
            <w:pPr>
              <w:numPr>
                <w:ilvl w:val="0"/>
                <w:numId w:val="1"/>
              </w:numPr>
              <w:spacing w:before="60"/>
              <w:rPr>
                <w:rFonts w:eastAsia="Calibri" w:cs="Arial"/>
                <w:bCs/>
                <w:szCs w:val="22"/>
              </w:rPr>
            </w:pPr>
            <w:r w:rsidRPr="00617392">
              <w:rPr>
                <w:rFonts w:eastAsia="Calibri" w:cs="Arial"/>
                <w:bCs/>
                <w:szCs w:val="22"/>
              </w:rPr>
              <w:t xml:space="preserve">Was bedeutet das alles </w:t>
            </w:r>
            <w:r>
              <w:rPr>
                <w:rFonts w:eastAsia="Calibri" w:cs="Arial"/>
                <w:bCs/>
                <w:szCs w:val="22"/>
              </w:rPr>
              <w:t xml:space="preserve">für hier und jetzt? </w:t>
            </w:r>
          </w:p>
          <w:p w:rsidR="005341BB" w:rsidRDefault="005341BB" w:rsidP="00146F63">
            <w:pPr>
              <w:numPr>
                <w:ilvl w:val="0"/>
                <w:numId w:val="1"/>
              </w:numPr>
              <w:spacing w:before="60"/>
              <w:rPr>
                <w:rFonts w:eastAsia="Calibri" w:cs="Arial"/>
                <w:bCs/>
                <w:szCs w:val="22"/>
              </w:rPr>
            </w:pPr>
            <w:r>
              <w:rPr>
                <w:rFonts w:eastAsia="Calibri" w:cs="Arial"/>
                <w:bCs/>
                <w:szCs w:val="22"/>
              </w:rPr>
              <w:t xml:space="preserve">Passt dies zur aktuell zu lösenden Situation </w:t>
            </w:r>
            <w:r w:rsidRPr="00617392">
              <w:rPr>
                <w:rFonts w:eastAsia="Calibri" w:cs="Arial"/>
                <w:bCs/>
                <w:szCs w:val="22"/>
              </w:rPr>
              <w:t>und was will ich</w:t>
            </w:r>
            <w:r>
              <w:rPr>
                <w:rFonts w:eastAsia="Calibri" w:cs="Arial"/>
                <w:bCs/>
                <w:szCs w:val="22"/>
              </w:rPr>
              <w:t xml:space="preserve"> oder wie geht es mir und anderen mit dem Lösungsansatz</w:t>
            </w:r>
            <w:r w:rsidRPr="00617392">
              <w:rPr>
                <w:rFonts w:eastAsia="Calibri" w:cs="Arial"/>
                <w:bCs/>
                <w:szCs w:val="22"/>
              </w:rPr>
              <w:t>?</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Rückgriff auf die (noch) offenen Themen der konkreten Anfragen der Schülerinnen und Schüler an den Koran und den Propheten und Bearbeitung dieser in Kleingruppen bei Anwendung des oben formulierten Instrumentariums und mit begleitender Unterstützung der Lehrkraft </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Präsentation und Sicherung der Ergebnisse im Plenum</w:t>
            </w:r>
          </w:p>
          <w:p w:rsidR="005341BB" w:rsidRDefault="005341BB" w:rsidP="00146F63">
            <w:pPr>
              <w:spacing w:before="60"/>
              <w:rPr>
                <w:rFonts w:eastAsia="Calibri" w:cs="Arial"/>
                <w:bCs/>
                <w:szCs w:val="22"/>
              </w:rPr>
            </w:pPr>
          </w:p>
          <w:p w:rsidR="005341BB" w:rsidRDefault="005341BB" w:rsidP="00146F63">
            <w:pPr>
              <w:spacing w:before="60"/>
              <w:rPr>
                <w:rFonts w:eastAsia="Calibri" w:cs="Arial"/>
                <w:bCs/>
                <w:szCs w:val="22"/>
              </w:rPr>
            </w:pPr>
            <w:r>
              <w:rPr>
                <w:rFonts w:eastAsia="Calibri" w:cs="Arial"/>
                <w:bCs/>
                <w:szCs w:val="22"/>
              </w:rPr>
              <w:t xml:space="preserve">Reflexion und Einordnung der Ergebnisse </w:t>
            </w:r>
          </w:p>
          <w:p w:rsidR="005341BB" w:rsidRDefault="005341BB" w:rsidP="00146F63">
            <w:pPr>
              <w:spacing w:before="60"/>
              <w:rPr>
                <w:rFonts w:eastAsia="Calibri" w:cs="Arial"/>
                <w:bCs/>
                <w:szCs w:val="22"/>
              </w:rPr>
            </w:pPr>
          </w:p>
          <w:p w:rsidR="005341BB" w:rsidRPr="00D42495" w:rsidRDefault="005341BB" w:rsidP="00146F63">
            <w:pPr>
              <w:spacing w:before="60"/>
              <w:rPr>
                <w:rFonts w:eastAsia="Calibri" w:cs="Arial"/>
                <w:bCs/>
                <w:szCs w:val="22"/>
              </w:rPr>
            </w:pPr>
            <w:r>
              <w:rPr>
                <w:rFonts w:eastAsia="Calibri" w:cs="Arial"/>
                <w:bCs/>
                <w:szCs w:val="22"/>
              </w:rPr>
              <w:t>Abschließende Diskussion zu einzelnen Aspekten mit Blick auf Realität, Plausibilität und Umsetzbarkeit</w:t>
            </w:r>
          </w:p>
        </w:tc>
        <w:tc>
          <w:tcPr>
            <w:tcW w:w="1232" w:type="pct"/>
            <w:vMerge w:val="restart"/>
            <w:tcBorders>
              <w:top w:val="single" w:sz="4" w:space="0" w:color="auto"/>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r w:rsidRPr="000A3C59">
              <w:rPr>
                <w:rFonts w:eastAsia="Calibri" w:cs="Arial"/>
                <w:bCs/>
                <w:i/>
                <w:iCs/>
                <w:szCs w:val="22"/>
              </w:rPr>
              <w:t xml:space="preserve">Didaktische Hinweise:   </w:t>
            </w:r>
          </w:p>
          <w:p w:rsidR="005341BB" w:rsidRPr="00764DCD" w:rsidRDefault="005341BB" w:rsidP="00146F63">
            <w:pPr>
              <w:spacing w:before="60"/>
              <w:rPr>
                <w:rFonts w:eastAsia="Calibri" w:cs="Arial"/>
                <w:bCs/>
                <w:szCs w:val="22"/>
              </w:rPr>
            </w:pPr>
            <w:r w:rsidRPr="00764DCD">
              <w:rPr>
                <w:rFonts w:eastAsia="Calibri" w:cs="Arial"/>
                <w:bCs/>
                <w:szCs w:val="22"/>
              </w:rPr>
              <w:t xml:space="preserve">Für diese Teilkompetenzen </w:t>
            </w:r>
            <w:r>
              <w:rPr>
                <w:rFonts w:eastAsia="Calibri" w:cs="Arial"/>
                <w:bCs/>
                <w:szCs w:val="22"/>
              </w:rPr>
              <w:t xml:space="preserve">stehen zwei Doppelstunden zur Verfügung. Die erste Doppelstunde will über die Klärung der konkreten Lebensumstände des Propheten Muhammad und der ersten Muslime im 7. Jh. In Arabien den grundlegenden Sinn der </w:t>
            </w:r>
            <w:proofErr w:type="spellStart"/>
            <w:r>
              <w:rPr>
                <w:rFonts w:eastAsia="Calibri" w:cs="Arial"/>
                <w:bCs/>
                <w:szCs w:val="22"/>
              </w:rPr>
              <w:t>koranischen</w:t>
            </w:r>
            <w:proofErr w:type="spellEnd"/>
            <w:r>
              <w:rPr>
                <w:rFonts w:eastAsia="Calibri" w:cs="Arial"/>
                <w:bCs/>
                <w:szCs w:val="22"/>
              </w:rPr>
              <w:t xml:space="preserve"> Offenbarung und die vorderste Aufgabe des Propheten herausarbeiten, um in einem nächsten Schritt die Tragweite und Übertragbarkeit </w:t>
            </w:r>
            <w:proofErr w:type="spellStart"/>
            <w:r>
              <w:rPr>
                <w:rFonts w:eastAsia="Calibri" w:cs="Arial"/>
                <w:bCs/>
                <w:szCs w:val="22"/>
              </w:rPr>
              <w:t>koranischer</w:t>
            </w:r>
            <w:proofErr w:type="spellEnd"/>
            <w:r>
              <w:rPr>
                <w:rFonts w:eastAsia="Calibri" w:cs="Arial"/>
                <w:bCs/>
                <w:szCs w:val="22"/>
              </w:rPr>
              <w:t xml:space="preserve"> und prophetischer Aussagen, Hinweise und Ratschläge auf die Gegebenheiten der heutigen Zeit zu betrachten. Dabei soll zunächst die Aktualität von Koran und Sunna diskutiert und dann konkrete Schüleranfragen an den Koran und den Propheten gemäß der Lebenswelt der Schülerinnen und Schüler gestellt werden. Diese werden zu Themenfeldern zusammengefasst und von der Lehrkraft mit Hilfe von </w:t>
            </w:r>
            <w:proofErr w:type="gramStart"/>
            <w:r>
              <w:rPr>
                <w:rFonts w:eastAsia="Calibri" w:cs="Arial"/>
                <w:bCs/>
                <w:szCs w:val="22"/>
              </w:rPr>
              <w:t>entsprechende</w:t>
            </w:r>
            <w:proofErr w:type="gramEnd"/>
            <w:r>
              <w:rPr>
                <w:rFonts w:eastAsia="Calibri" w:cs="Arial"/>
                <w:bCs/>
                <w:szCs w:val="22"/>
              </w:rPr>
              <w:t xml:space="preserve"> Quellenangaben, Textauszügen oder Internetlinks für eine Internetrecherche dazu in der nächsten Doppelstunde aufbereitet. Damit eine selbstständige Bearbeitung der Anfragen gelingen kann, bedarf es einer vorbereitenden Übung zur Heranziehung von Koran und Sunna bei der Lösung von aktuellen etwa handlungsweisenden Fragestellungen. Hier wird die Frage nach der Bewältigung von Konflikten und dem Aufbau von Zutrauen in (Gott und) sich selbst vorgeschlagen, da der Koran dazu anschauliche Handlungsanweisungen gibt, die aber erst in den neuen Zusammenhang der Lebenswelt der Schülerinnen und Schüler übersetzt und somit in ihre Übertragbarkeit geprüft werden müssen. Die zweite Doppelstunde fasst das Ergebnis der vorherigen Doppelstunde durch die Aufstellung eines einfachen Instrumentariums zur (ersten) Herangehensweise an Koran und Sunna mit Blick auf eine bestimmte Fragestellung zusammen und schickt die Schülerinnen und Schüler mit Hilfe dieses Instrumentariums und auf der Basis vorbereiteter Anweisungen mit Hilfe des Internets auf eigenständige Antwortsuche auf die noch offenen Themenanfragen an den Koran und den Propheten. Die Begleitung der Suche sowie die abschließende Deutung und Einordnung der Ergebnisse durch die Lehrkraft sind dabei unverzichtbar.        </w:t>
            </w:r>
          </w:p>
          <w:p w:rsidR="005341BB" w:rsidRDefault="005341BB" w:rsidP="00146F63">
            <w:pPr>
              <w:spacing w:before="60"/>
              <w:rPr>
                <w:rFonts w:eastAsia="Calibri" w:cs="Arial"/>
                <w:b/>
                <w:szCs w:val="22"/>
              </w:rPr>
            </w:pPr>
          </w:p>
          <w:p w:rsidR="005341BB" w:rsidRPr="00FE2CC5" w:rsidRDefault="005341BB" w:rsidP="00146F63">
            <w:pPr>
              <w:spacing w:before="60"/>
              <w:rPr>
                <w:rFonts w:eastAsia="Calibri" w:cs="Arial"/>
                <w:bCs/>
                <w:i/>
                <w:iCs/>
                <w:szCs w:val="22"/>
              </w:rPr>
            </w:pPr>
            <w:r w:rsidRPr="00FE2CC5">
              <w:rPr>
                <w:rFonts w:eastAsia="Calibri" w:cs="Arial"/>
                <w:bCs/>
                <w:i/>
                <w:iCs/>
                <w:szCs w:val="22"/>
              </w:rPr>
              <w:t xml:space="preserve">Hinweis: </w:t>
            </w:r>
          </w:p>
          <w:p w:rsidR="005341BB" w:rsidRPr="00524C25" w:rsidRDefault="005341BB" w:rsidP="00146F63">
            <w:pPr>
              <w:numPr>
                <w:ilvl w:val="0"/>
                <w:numId w:val="1"/>
              </w:numPr>
              <w:spacing w:before="60"/>
              <w:rPr>
                <w:rFonts w:eastAsia="Calibri" w:cs="Arial"/>
                <w:bCs/>
                <w:szCs w:val="22"/>
              </w:rPr>
            </w:pPr>
            <w:r>
              <w:rPr>
                <w:rFonts w:eastAsia="Calibri" w:cs="Arial"/>
                <w:bCs/>
                <w:szCs w:val="22"/>
              </w:rPr>
              <w:t xml:space="preserve">Die Aufgabe könnte </w:t>
            </w:r>
            <w:r w:rsidRPr="00524C25">
              <w:rPr>
                <w:rFonts w:eastAsia="Calibri" w:cs="Arial"/>
                <w:bCs/>
                <w:szCs w:val="22"/>
              </w:rPr>
              <w:t xml:space="preserve">mit Hilfe eines </w:t>
            </w:r>
            <w:r>
              <w:rPr>
                <w:rFonts w:eastAsia="Calibri" w:cs="Arial"/>
                <w:bCs/>
                <w:szCs w:val="22"/>
              </w:rPr>
              <w:t xml:space="preserve">mit Quellenauszügen und Hinweisen sowie mit einem Arbeitsauftrag versehenen </w:t>
            </w:r>
            <w:r w:rsidRPr="00524C25">
              <w:rPr>
                <w:rFonts w:eastAsia="Calibri" w:cs="Arial"/>
                <w:bCs/>
                <w:szCs w:val="22"/>
              </w:rPr>
              <w:t xml:space="preserve">Arbeitsblattes </w:t>
            </w:r>
            <w:r>
              <w:rPr>
                <w:rFonts w:eastAsia="Calibri" w:cs="Arial"/>
                <w:bCs/>
                <w:szCs w:val="22"/>
              </w:rPr>
              <w:t xml:space="preserve">angegangen werden, wodurch die Schülerinnen und Schüler zunächst ihr intuitives Verstehen einbringen können, was dann in einer Zusammenführung der Gruppenergebnisse konkretisiert und ausbalanciert werden kann. </w:t>
            </w:r>
          </w:p>
          <w:p w:rsidR="005341BB" w:rsidRDefault="005341BB" w:rsidP="00146F63">
            <w:pPr>
              <w:numPr>
                <w:ilvl w:val="0"/>
                <w:numId w:val="1"/>
              </w:numPr>
              <w:spacing w:before="60"/>
              <w:rPr>
                <w:rFonts w:eastAsia="Calibri" w:cs="Arial"/>
                <w:bCs/>
                <w:szCs w:val="22"/>
              </w:rPr>
            </w:pPr>
            <w:r w:rsidRPr="00216C44">
              <w:rPr>
                <w:rFonts w:eastAsia="Calibri" w:cs="Arial"/>
                <w:bCs/>
                <w:szCs w:val="22"/>
              </w:rPr>
              <w:t xml:space="preserve">Der </w:t>
            </w:r>
            <w:r>
              <w:rPr>
                <w:rFonts w:eastAsia="Calibri" w:cs="Arial"/>
                <w:bCs/>
                <w:szCs w:val="22"/>
              </w:rPr>
              <w:t xml:space="preserve">historische Kontext der Verse 4:78-87 verweist auf die Zeit nach der Schlacht von </w:t>
            </w:r>
            <w:proofErr w:type="spellStart"/>
            <w:r>
              <w:rPr>
                <w:rFonts w:eastAsia="Calibri" w:cs="Arial"/>
                <w:bCs/>
                <w:szCs w:val="22"/>
              </w:rPr>
              <w:t>Uḥud</w:t>
            </w:r>
            <w:proofErr w:type="spellEnd"/>
            <w:r>
              <w:rPr>
                <w:rFonts w:eastAsia="Calibri" w:cs="Arial"/>
                <w:bCs/>
                <w:szCs w:val="22"/>
              </w:rPr>
              <w:t xml:space="preserve">, als die, die sich vom Kampf fernhielten, Opfer unter den Muslimen als unnötig beklagten, denn: Wären diese dem Kampf ebenfalls ferngeblieben, dann wären sie nicht gestorben. Hier wird also eine äußerst angespannte Konfliktsituation deutlich, bei der sich eine Gruppe aus Medina gegen den Propheten stellte, der der Prophet auf göttlichen Rat hin mit Standhaftigkeit und Aufrechterhaltung seiner Position begegnen sollte. Das entscheidende Argument war dabei aber nicht die bloße Forderung nach Treue in der Gefolgschaft, sondern der Einsatz von Urteilsvermögen um das ethische Prinzip des Guten (vgl. 4:85). </w:t>
            </w:r>
          </w:p>
          <w:p w:rsidR="005341BB" w:rsidRDefault="005341BB" w:rsidP="00146F63">
            <w:pPr>
              <w:numPr>
                <w:ilvl w:val="0"/>
                <w:numId w:val="1"/>
              </w:numPr>
              <w:spacing w:before="60"/>
              <w:rPr>
                <w:rFonts w:eastAsia="Calibri" w:cs="Arial"/>
                <w:bCs/>
                <w:szCs w:val="22"/>
              </w:rPr>
            </w:pPr>
            <w:r>
              <w:rPr>
                <w:rFonts w:eastAsia="Calibri" w:cs="Arial"/>
                <w:bCs/>
                <w:szCs w:val="22"/>
              </w:rPr>
              <w:t xml:space="preserve">Auch die Verse 15:97 und 11:12 raten zum Standhalten im Sinne der Auftragserfüllung in der Auseinandersetzung mit Gegnern Muhammads in Mekka, vgl. dazu auch 5:67  </w:t>
            </w:r>
          </w:p>
          <w:p w:rsidR="005341BB" w:rsidRDefault="005341BB" w:rsidP="00146F63">
            <w:pPr>
              <w:numPr>
                <w:ilvl w:val="0"/>
                <w:numId w:val="1"/>
              </w:numPr>
              <w:spacing w:before="60"/>
              <w:rPr>
                <w:rFonts w:eastAsia="Calibri" w:cs="Arial"/>
                <w:bCs/>
                <w:szCs w:val="22"/>
              </w:rPr>
            </w:pPr>
            <w:r>
              <w:t xml:space="preserve"> „</w:t>
            </w:r>
            <w:r>
              <w:rPr>
                <w:rFonts w:eastAsia="Calibri" w:cs="Arial"/>
                <w:bCs/>
                <w:szCs w:val="22"/>
              </w:rPr>
              <w:t xml:space="preserve">Von </w:t>
            </w:r>
            <w:proofErr w:type="spellStart"/>
            <w:r>
              <w:rPr>
                <w:rFonts w:eastAsia="Calibri" w:cs="Arial"/>
                <w:bCs/>
                <w:szCs w:val="22"/>
              </w:rPr>
              <w:t>Abī</w:t>
            </w:r>
            <w:proofErr w:type="spellEnd"/>
            <w:r>
              <w:rPr>
                <w:rFonts w:eastAsia="Calibri" w:cs="Arial"/>
                <w:bCs/>
                <w:szCs w:val="22"/>
              </w:rPr>
              <w:t xml:space="preserve"> </w:t>
            </w:r>
            <w:proofErr w:type="spellStart"/>
            <w:r>
              <w:rPr>
                <w:rFonts w:eastAsia="Calibri" w:cs="Arial"/>
                <w:bCs/>
                <w:szCs w:val="22"/>
              </w:rPr>
              <w:t>ʿAmrū</w:t>
            </w:r>
            <w:proofErr w:type="spellEnd"/>
            <w:r>
              <w:rPr>
                <w:rFonts w:eastAsia="Calibri" w:cs="Arial"/>
                <w:bCs/>
                <w:szCs w:val="22"/>
              </w:rPr>
              <w:t xml:space="preserve"> der sagte, </w:t>
            </w:r>
            <w:proofErr w:type="spellStart"/>
            <w:r>
              <w:rPr>
                <w:rFonts w:eastAsia="Calibri" w:cs="Arial"/>
                <w:bCs/>
                <w:szCs w:val="22"/>
              </w:rPr>
              <w:t>Sufyān</w:t>
            </w:r>
            <w:proofErr w:type="spellEnd"/>
            <w:r>
              <w:rPr>
                <w:rFonts w:eastAsia="Calibri" w:cs="Arial"/>
                <w:bCs/>
                <w:szCs w:val="22"/>
              </w:rPr>
              <w:t xml:space="preserve"> </w:t>
            </w:r>
            <w:proofErr w:type="spellStart"/>
            <w:r>
              <w:rPr>
                <w:rFonts w:eastAsia="Calibri" w:cs="Arial"/>
                <w:bCs/>
                <w:szCs w:val="22"/>
              </w:rPr>
              <w:t>ibn</w:t>
            </w:r>
            <w:proofErr w:type="spellEnd"/>
            <w:r>
              <w:rPr>
                <w:rFonts w:eastAsia="Calibri" w:cs="Arial"/>
                <w:bCs/>
                <w:szCs w:val="22"/>
              </w:rPr>
              <w:t xml:space="preserve"> </w:t>
            </w:r>
            <w:proofErr w:type="spellStart"/>
            <w:r>
              <w:rPr>
                <w:rFonts w:eastAsia="Calibri" w:cs="Arial"/>
                <w:bCs/>
                <w:szCs w:val="22"/>
              </w:rPr>
              <w:t>ʿAbdullāh</w:t>
            </w:r>
            <w:proofErr w:type="spellEnd"/>
            <w:r>
              <w:rPr>
                <w:rFonts w:eastAsia="Calibri" w:cs="Arial"/>
                <w:bCs/>
                <w:szCs w:val="22"/>
              </w:rPr>
              <w:t>,</w:t>
            </w:r>
            <w:r w:rsidRPr="003D32D2">
              <w:rPr>
                <w:rFonts w:eastAsia="Calibri" w:cs="Arial"/>
                <w:bCs/>
                <w:szCs w:val="22"/>
              </w:rPr>
              <w:t xml:space="preserve"> </w:t>
            </w:r>
            <w:r>
              <w:rPr>
                <w:rFonts w:eastAsia="Calibri" w:cs="Arial"/>
                <w:bCs/>
                <w:szCs w:val="22"/>
              </w:rPr>
              <w:t>Allah habe Wohlgefallen an ihm,</w:t>
            </w:r>
            <w:r w:rsidRPr="003D32D2">
              <w:rPr>
                <w:rFonts w:eastAsia="Calibri" w:cs="Arial"/>
                <w:bCs/>
                <w:szCs w:val="22"/>
              </w:rPr>
              <w:t xml:space="preserve"> sagte: I</w:t>
            </w:r>
            <w:r>
              <w:rPr>
                <w:rFonts w:eastAsia="Calibri" w:cs="Arial"/>
                <w:bCs/>
                <w:szCs w:val="22"/>
              </w:rPr>
              <w:t>ch sagte zum Gesandten Allahs, Allahs Segen und Heil auf ihm: „</w:t>
            </w:r>
            <w:r w:rsidRPr="003D32D2">
              <w:rPr>
                <w:rFonts w:eastAsia="Calibri" w:cs="Arial"/>
                <w:bCs/>
                <w:szCs w:val="22"/>
              </w:rPr>
              <w:t>Oh Gesandter Allahs, nenne mir eine Aussage über den Islam, dass ich danach niemanden außer dich sons</w:t>
            </w:r>
            <w:r>
              <w:rPr>
                <w:rFonts w:eastAsia="Calibri" w:cs="Arial"/>
                <w:bCs/>
                <w:szCs w:val="22"/>
              </w:rPr>
              <w:t>t befragen muss.“ Er antwortete: „</w:t>
            </w:r>
            <w:r w:rsidRPr="003D32D2">
              <w:rPr>
                <w:rFonts w:eastAsia="Calibri" w:cs="Arial"/>
                <w:bCs/>
                <w:szCs w:val="22"/>
              </w:rPr>
              <w:t>Sprich: Ich glaube an</w:t>
            </w:r>
            <w:r>
              <w:rPr>
                <w:rFonts w:eastAsia="Calibri" w:cs="Arial"/>
                <w:bCs/>
                <w:szCs w:val="22"/>
              </w:rPr>
              <w:t xml:space="preserve"> Allah, und dann sei standhaft.“ (</w:t>
            </w:r>
            <w:r w:rsidRPr="003D32D2">
              <w:rPr>
                <w:rFonts w:eastAsia="Calibri" w:cs="Arial"/>
                <w:bCs/>
                <w:szCs w:val="22"/>
              </w:rPr>
              <w:t>Muslim)</w:t>
            </w:r>
          </w:p>
          <w:p w:rsidR="005341BB" w:rsidRPr="008803E3" w:rsidRDefault="005341BB" w:rsidP="00146F63">
            <w:pPr>
              <w:numPr>
                <w:ilvl w:val="0"/>
                <w:numId w:val="1"/>
              </w:numPr>
              <w:spacing w:before="60"/>
              <w:rPr>
                <w:rFonts w:eastAsia="Calibri" w:cs="Arial"/>
                <w:bCs/>
                <w:szCs w:val="22"/>
              </w:rPr>
            </w:pPr>
            <w:r>
              <w:rPr>
                <w:rFonts w:eastAsia="Calibri" w:cs="Arial"/>
                <w:bCs/>
                <w:szCs w:val="22"/>
              </w:rPr>
              <w:t>„</w:t>
            </w:r>
            <w:proofErr w:type="spellStart"/>
            <w:r>
              <w:rPr>
                <w:rFonts w:eastAsia="Calibri" w:cs="Arial"/>
                <w:bCs/>
                <w:szCs w:val="22"/>
              </w:rPr>
              <w:t>Abū</w:t>
            </w:r>
            <w:proofErr w:type="spellEnd"/>
            <w:r>
              <w:rPr>
                <w:rFonts w:eastAsia="Calibri" w:cs="Arial"/>
                <w:bCs/>
                <w:szCs w:val="22"/>
              </w:rPr>
              <w:t xml:space="preserve"> </w:t>
            </w:r>
            <w:proofErr w:type="spellStart"/>
            <w:r>
              <w:rPr>
                <w:rFonts w:eastAsia="Calibri" w:cs="Arial"/>
                <w:bCs/>
                <w:szCs w:val="22"/>
              </w:rPr>
              <w:t>Huraira</w:t>
            </w:r>
            <w:proofErr w:type="spellEnd"/>
            <w:r>
              <w:rPr>
                <w:rFonts w:eastAsia="Calibri" w:cs="Arial"/>
                <w:bCs/>
                <w:szCs w:val="22"/>
              </w:rPr>
              <w:t xml:space="preserve">, </w:t>
            </w:r>
            <w:r w:rsidRPr="008803E3">
              <w:rPr>
                <w:rFonts w:eastAsia="Calibri" w:cs="Arial"/>
                <w:bCs/>
                <w:szCs w:val="22"/>
              </w:rPr>
              <w:t>A</w:t>
            </w:r>
            <w:r>
              <w:rPr>
                <w:rFonts w:eastAsia="Calibri" w:cs="Arial"/>
                <w:bCs/>
                <w:szCs w:val="22"/>
              </w:rPr>
              <w:t xml:space="preserve">llah habe Wohlgefallen an ihm, </w:t>
            </w:r>
            <w:r w:rsidRPr="008803E3">
              <w:rPr>
                <w:rFonts w:eastAsia="Calibri" w:cs="Arial"/>
                <w:bCs/>
                <w:szCs w:val="22"/>
              </w:rPr>
              <w:t>überlief</w:t>
            </w:r>
            <w:r>
              <w:rPr>
                <w:rFonts w:eastAsia="Calibri" w:cs="Arial"/>
                <w:bCs/>
                <w:szCs w:val="22"/>
              </w:rPr>
              <w:t>ert, dass der Gesandte Allahs, Allahs Segen und Heil auf ihm, sagte: „</w:t>
            </w:r>
            <w:r w:rsidRPr="008803E3">
              <w:rPr>
                <w:rFonts w:eastAsia="Calibri" w:cs="Arial"/>
                <w:bCs/>
                <w:szCs w:val="22"/>
              </w:rPr>
              <w:t>Übertreibt nicht und untertreibt nicht, und seid standhaft; und erinnert euch daran, dass niemand durch seine Taten allein gerett</w:t>
            </w:r>
            <w:r>
              <w:rPr>
                <w:rFonts w:eastAsia="Calibri" w:cs="Arial"/>
                <w:bCs/>
                <w:szCs w:val="22"/>
              </w:rPr>
              <w:t>et wird.“ Jemand fragte: „N</w:t>
            </w:r>
            <w:r w:rsidRPr="008803E3">
              <w:rPr>
                <w:rFonts w:eastAsia="Calibri" w:cs="Arial"/>
                <w:bCs/>
                <w:szCs w:val="22"/>
              </w:rPr>
              <w:t xml:space="preserve">icht </w:t>
            </w:r>
            <w:r>
              <w:rPr>
                <w:rFonts w:eastAsia="Calibri" w:cs="Arial"/>
                <w:bCs/>
                <w:szCs w:val="22"/>
              </w:rPr>
              <w:t>einmal du, oh Gesandter Allahs?“ Er sagte: „</w:t>
            </w:r>
            <w:r w:rsidRPr="008803E3">
              <w:rPr>
                <w:rFonts w:eastAsia="Calibri" w:cs="Arial"/>
                <w:bCs/>
                <w:szCs w:val="22"/>
              </w:rPr>
              <w:t>Ich auch nicht, ausgenommen Allah sollte mich mit seiner Barmherzigkeit und Gn</w:t>
            </w:r>
            <w:r>
              <w:rPr>
                <w:rFonts w:eastAsia="Calibri" w:cs="Arial"/>
                <w:bCs/>
                <w:szCs w:val="22"/>
              </w:rPr>
              <w:t>ade bedecken.“ (</w:t>
            </w:r>
            <w:r w:rsidRPr="008803E3">
              <w:rPr>
                <w:rFonts w:eastAsia="Calibri" w:cs="Arial"/>
                <w:bCs/>
                <w:szCs w:val="22"/>
              </w:rPr>
              <w:t>Muslim)</w:t>
            </w: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Default="005341BB" w:rsidP="00146F63">
            <w:pPr>
              <w:spacing w:before="60"/>
              <w:rPr>
                <w:rFonts w:eastAsia="Calibri" w:cs="Arial"/>
                <w:bCs/>
                <w:i/>
                <w:iCs/>
                <w:szCs w:val="22"/>
              </w:rPr>
            </w:pPr>
          </w:p>
          <w:p w:rsidR="005341BB" w:rsidRPr="008803E3" w:rsidRDefault="005341BB" w:rsidP="00146F63">
            <w:pPr>
              <w:spacing w:before="60"/>
              <w:rPr>
                <w:rFonts w:eastAsia="Calibri" w:cs="Arial"/>
                <w:bCs/>
                <w:i/>
                <w:iCs/>
                <w:szCs w:val="22"/>
              </w:rPr>
            </w:pPr>
            <w:r w:rsidRPr="008803E3">
              <w:rPr>
                <w:rFonts w:eastAsia="Calibri" w:cs="Arial"/>
                <w:bCs/>
                <w:i/>
                <w:iCs/>
                <w:szCs w:val="22"/>
              </w:rPr>
              <w:t xml:space="preserve">Hinweis: </w:t>
            </w:r>
          </w:p>
          <w:p w:rsidR="005341BB" w:rsidRDefault="005341BB" w:rsidP="00146F63">
            <w:pPr>
              <w:spacing w:before="60"/>
              <w:rPr>
                <w:rFonts w:eastAsia="Calibri" w:cs="Arial"/>
                <w:bCs/>
                <w:szCs w:val="22"/>
              </w:rPr>
            </w:pPr>
            <w:r w:rsidRPr="008803E3">
              <w:rPr>
                <w:rFonts w:eastAsia="Calibri" w:cs="Arial"/>
                <w:bCs/>
                <w:szCs w:val="22"/>
              </w:rPr>
              <w:t>Die</w:t>
            </w:r>
            <w:r>
              <w:rPr>
                <w:rFonts w:eastAsia="Calibri" w:cs="Arial"/>
                <w:bCs/>
                <w:szCs w:val="22"/>
              </w:rPr>
              <w:t xml:space="preserve"> Bearbeitung kann mit Hilfe von Internetrecherche erfolgen, wobei passende Quellenangaben zu Koran, </w:t>
            </w:r>
            <w:proofErr w:type="spellStart"/>
            <w:r>
              <w:rPr>
                <w:rFonts w:eastAsia="Calibri" w:cs="Arial"/>
                <w:bCs/>
                <w:szCs w:val="22"/>
              </w:rPr>
              <w:t>Hadithen</w:t>
            </w:r>
            <w:proofErr w:type="spellEnd"/>
            <w:r>
              <w:rPr>
                <w:rFonts w:eastAsia="Calibri" w:cs="Arial"/>
                <w:bCs/>
                <w:szCs w:val="22"/>
              </w:rPr>
              <w:t xml:space="preserve"> oder geeignete Textauszüge aus </w:t>
            </w:r>
            <w:proofErr w:type="spellStart"/>
            <w:r>
              <w:rPr>
                <w:rFonts w:eastAsia="Calibri" w:cs="Arial"/>
                <w:bCs/>
                <w:i/>
                <w:iCs/>
                <w:szCs w:val="22"/>
              </w:rPr>
              <w:t>sīra</w:t>
            </w:r>
            <w:proofErr w:type="spellEnd"/>
            <w:r>
              <w:rPr>
                <w:rFonts w:eastAsia="Calibri" w:cs="Arial"/>
                <w:bCs/>
                <w:szCs w:val="22"/>
              </w:rPr>
              <w:t xml:space="preserve"> und </w:t>
            </w:r>
            <w:proofErr w:type="spellStart"/>
            <w:r>
              <w:rPr>
                <w:rFonts w:eastAsia="Calibri" w:cs="Arial"/>
                <w:bCs/>
                <w:i/>
                <w:iCs/>
                <w:szCs w:val="22"/>
              </w:rPr>
              <w:t>t</w:t>
            </w:r>
            <w:r w:rsidRPr="005C1BF6">
              <w:rPr>
                <w:rFonts w:eastAsia="Calibri" w:cs="Arial"/>
                <w:bCs/>
                <w:i/>
                <w:iCs/>
                <w:szCs w:val="22"/>
              </w:rPr>
              <w:t>afsīr</w:t>
            </w:r>
            <w:proofErr w:type="spellEnd"/>
            <w:r>
              <w:rPr>
                <w:rFonts w:eastAsia="Calibri" w:cs="Arial"/>
                <w:bCs/>
                <w:szCs w:val="22"/>
              </w:rPr>
              <w:t xml:space="preserve"> von der Lehrkraft bereitgestellt werden sollten, ebenso wie Hinweise auf digitale Zugänge (Links) zu Offenbarungsanlässen oder auf anderen sinnvolle Informationen. Auch ist die Begleitung der Gruppenarbeit durch die Lehrkraft unabdinglich, da die Unsicherheit der Schülerinnen und Schüler angesichts des Schwierigkeitsgrades der Aufgabe als hoch vorausgesetzt werden kann. </w:t>
            </w:r>
          </w:p>
          <w:p w:rsidR="005341BB" w:rsidRPr="001D2596" w:rsidRDefault="005341BB" w:rsidP="00146F63">
            <w:pPr>
              <w:spacing w:before="60"/>
              <w:rPr>
                <w:rFonts w:eastAsia="Calibri" w:cs="Arial"/>
                <w:bCs/>
                <w:szCs w:val="22"/>
              </w:rPr>
            </w:pPr>
          </w:p>
        </w:tc>
      </w:tr>
      <w:tr w:rsidR="005341BB" w:rsidRPr="00DD6322" w:rsidTr="00463902">
        <w:trPr>
          <w:trHeight w:val="249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right w:val="single" w:sz="4" w:space="0" w:color="auto"/>
            </w:tcBorders>
            <w:shd w:val="clear" w:color="auto" w:fill="FFE2D5"/>
          </w:tcPr>
          <w:p w:rsidR="005341BB" w:rsidRDefault="005341BB" w:rsidP="00F2730C">
            <w:pPr>
              <w:spacing w:before="60"/>
            </w:pPr>
          </w:p>
          <w:p w:rsidR="005341BB" w:rsidRPr="00F2730C" w:rsidRDefault="005341BB" w:rsidP="00F2730C">
            <w:pPr>
              <w:spacing w:before="60"/>
              <w:rPr>
                <w:rFonts w:eastAsia="Calibri" w:cs="Arial"/>
                <w:b/>
                <w:szCs w:val="22"/>
              </w:rPr>
            </w:pPr>
            <w:r w:rsidRPr="00F2730C">
              <w:rPr>
                <w:b/>
              </w:rPr>
              <w:t>G:</w:t>
            </w:r>
            <w:r>
              <w:t xml:space="preserve"> neben Koran und kanonischen </w:t>
            </w:r>
            <w:proofErr w:type="spellStart"/>
            <w:r>
              <w:t>Hadith</w:t>
            </w:r>
            <w:proofErr w:type="spellEnd"/>
            <w:r>
              <w:t>-Werken auch Hinweise in anderen islamischen Quellen als Informationsmöglichkeit über den Propheten aufzeigen (z.B. Prophetenbiografien (</w:t>
            </w:r>
            <w:proofErr w:type="spellStart"/>
            <w:r>
              <w:t>sīra</w:t>
            </w:r>
            <w:proofErr w:type="spellEnd"/>
            <w:r>
              <w:t>), Offenbarungsanlässe (</w:t>
            </w:r>
            <w:proofErr w:type="spellStart"/>
            <w:r>
              <w:t>asbāb</w:t>
            </w:r>
            <w:proofErr w:type="spellEnd"/>
            <w:r>
              <w:t xml:space="preserve"> al-</w:t>
            </w:r>
            <w:proofErr w:type="spellStart"/>
            <w:r>
              <w:t>nuzūl</w:t>
            </w:r>
            <w:proofErr w:type="spellEnd"/>
            <w:r>
              <w:t>), Korankommentare (</w:t>
            </w:r>
            <w:proofErr w:type="spellStart"/>
            <w:r>
              <w:t>tafsīr</w:t>
            </w:r>
            <w:proofErr w:type="spellEnd"/>
            <w:r>
              <w:t>))</w:t>
            </w:r>
            <w:r>
              <w:br/>
            </w:r>
          </w:p>
        </w:tc>
        <w:tc>
          <w:tcPr>
            <w:tcW w:w="1232" w:type="pct"/>
            <w:vMerge/>
            <w:tcBorders>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p>
        </w:tc>
        <w:tc>
          <w:tcPr>
            <w:tcW w:w="1232" w:type="pct"/>
            <w:vMerge/>
            <w:tcBorders>
              <w:left w:val="single" w:sz="4" w:space="0" w:color="auto"/>
              <w:right w:val="single" w:sz="4" w:space="0" w:color="auto"/>
            </w:tcBorders>
            <w:shd w:val="clear" w:color="auto" w:fill="auto"/>
          </w:tcPr>
          <w:p w:rsidR="005341BB" w:rsidRPr="000A3C59" w:rsidRDefault="005341BB" w:rsidP="00146F63">
            <w:pPr>
              <w:spacing w:before="60"/>
              <w:rPr>
                <w:rFonts w:eastAsia="Calibri" w:cs="Arial"/>
                <w:bCs/>
                <w:i/>
                <w:iCs/>
                <w:szCs w:val="22"/>
              </w:rPr>
            </w:pPr>
          </w:p>
        </w:tc>
      </w:tr>
      <w:tr w:rsidR="005341BB" w:rsidRPr="00DD6322" w:rsidTr="00463902">
        <w:trPr>
          <w:trHeight w:val="2175"/>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right w:val="single" w:sz="4" w:space="0" w:color="auto"/>
            </w:tcBorders>
            <w:shd w:val="clear" w:color="auto" w:fill="FFCEB9"/>
          </w:tcPr>
          <w:p w:rsidR="005341BB" w:rsidRDefault="005341BB" w:rsidP="00F2730C">
            <w:pPr>
              <w:spacing w:before="60"/>
            </w:pPr>
            <w:r w:rsidRPr="00F2730C">
              <w:rPr>
                <w:b/>
              </w:rPr>
              <w:t>M:</w:t>
            </w:r>
            <w:r>
              <w:t xml:space="preserve"> neben Koran und kanonischen </w:t>
            </w:r>
            <w:proofErr w:type="spellStart"/>
            <w:r>
              <w:t>Hadith</w:t>
            </w:r>
            <w:proofErr w:type="spellEnd"/>
            <w:r>
              <w:t>-Werken auch Hinweise in anderen islamischen Quellen als Informationsmöglichkeit über den Propheten einordnen (z.B. Prophetenbiografien (</w:t>
            </w:r>
            <w:proofErr w:type="spellStart"/>
            <w:r>
              <w:t>sīra</w:t>
            </w:r>
            <w:proofErr w:type="spellEnd"/>
            <w:r>
              <w:t>), Offenbarungsanlässe (</w:t>
            </w:r>
            <w:proofErr w:type="spellStart"/>
            <w:r>
              <w:t>asbāb</w:t>
            </w:r>
            <w:proofErr w:type="spellEnd"/>
            <w:r>
              <w:t xml:space="preserve"> al-</w:t>
            </w:r>
            <w:proofErr w:type="spellStart"/>
            <w:r>
              <w:t>nuzūl</w:t>
            </w:r>
            <w:proofErr w:type="spellEnd"/>
            <w:r>
              <w:t>), Korankommentare (</w:t>
            </w:r>
            <w:proofErr w:type="spellStart"/>
            <w:r>
              <w:t>tafsīr</w:t>
            </w:r>
            <w:proofErr w:type="spellEnd"/>
            <w:r>
              <w:t>))</w:t>
            </w:r>
            <w:r>
              <w:br/>
            </w:r>
          </w:p>
        </w:tc>
        <w:tc>
          <w:tcPr>
            <w:tcW w:w="1232" w:type="pct"/>
            <w:vMerge/>
            <w:tcBorders>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p>
        </w:tc>
        <w:tc>
          <w:tcPr>
            <w:tcW w:w="1232" w:type="pct"/>
            <w:vMerge/>
            <w:tcBorders>
              <w:left w:val="single" w:sz="4" w:space="0" w:color="auto"/>
              <w:right w:val="single" w:sz="4" w:space="0" w:color="auto"/>
            </w:tcBorders>
            <w:shd w:val="clear" w:color="auto" w:fill="auto"/>
          </w:tcPr>
          <w:p w:rsidR="005341BB" w:rsidRPr="000A3C59" w:rsidRDefault="005341BB" w:rsidP="00146F63">
            <w:pPr>
              <w:spacing w:before="60"/>
              <w:rPr>
                <w:rFonts w:eastAsia="Calibri" w:cs="Arial"/>
                <w:bCs/>
                <w:i/>
                <w:iCs/>
                <w:szCs w:val="22"/>
              </w:rPr>
            </w:pPr>
          </w:p>
        </w:tc>
      </w:tr>
      <w:tr w:rsidR="005341BB" w:rsidRPr="00DD6322" w:rsidTr="00463902">
        <w:trPr>
          <w:trHeight w:val="213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right w:val="single" w:sz="4" w:space="0" w:color="auto"/>
            </w:tcBorders>
            <w:shd w:val="clear" w:color="auto" w:fill="F5A092"/>
          </w:tcPr>
          <w:p w:rsidR="005341BB" w:rsidRPr="00F2730C" w:rsidRDefault="005341BB" w:rsidP="00F2730C">
            <w:pPr>
              <w:spacing w:before="60"/>
              <w:rPr>
                <w:b/>
              </w:rPr>
            </w:pPr>
            <w:r w:rsidRPr="00F2730C">
              <w:rPr>
                <w:b/>
              </w:rPr>
              <w:t>E:</w:t>
            </w:r>
            <w:r>
              <w:t xml:space="preserve"> neben Koran und kanonischen </w:t>
            </w:r>
            <w:proofErr w:type="spellStart"/>
            <w:r>
              <w:t>Hadith</w:t>
            </w:r>
            <w:proofErr w:type="spellEnd"/>
            <w:r>
              <w:t xml:space="preserve">-Werken auch Hinweise in anderen islamischen Quellen als Informationsmöglichkeit über den Propheten einbeziehen und ihre Relevanz diskutieren </w:t>
            </w:r>
          </w:p>
        </w:tc>
        <w:tc>
          <w:tcPr>
            <w:tcW w:w="1232" w:type="pct"/>
            <w:vMerge/>
            <w:tcBorders>
              <w:left w:val="single" w:sz="4" w:space="0" w:color="auto"/>
              <w:right w:val="single" w:sz="4" w:space="0" w:color="auto"/>
            </w:tcBorders>
            <w:shd w:val="clear" w:color="auto" w:fill="auto"/>
          </w:tcPr>
          <w:p w:rsidR="005341BB" w:rsidRDefault="005341BB" w:rsidP="00146F63">
            <w:pPr>
              <w:spacing w:before="60"/>
              <w:rPr>
                <w:rFonts w:eastAsia="Calibri" w:cs="Arial"/>
                <w:bCs/>
                <w:i/>
                <w:iCs/>
                <w:szCs w:val="22"/>
              </w:rPr>
            </w:pPr>
          </w:p>
        </w:tc>
        <w:tc>
          <w:tcPr>
            <w:tcW w:w="1232" w:type="pct"/>
            <w:vMerge/>
            <w:tcBorders>
              <w:left w:val="single" w:sz="4" w:space="0" w:color="auto"/>
              <w:bottom w:val="single" w:sz="4" w:space="0" w:color="auto"/>
              <w:right w:val="single" w:sz="4" w:space="0" w:color="auto"/>
            </w:tcBorders>
            <w:shd w:val="clear" w:color="auto" w:fill="auto"/>
          </w:tcPr>
          <w:p w:rsidR="005341BB" w:rsidRPr="000A3C59" w:rsidRDefault="005341BB" w:rsidP="00146F63">
            <w:pPr>
              <w:spacing w:before="60"/>
              <w:rPr>
                <w:rFonts w:eastAsia="Calibri" w:cs="Arial"/>
                <w:bCs/>
                <w:i/>
                <w:iCs/>
                <w:szCs w:val="22"/>
              </w:rPr>
            </w:pPr>
          </w:p>
        </w:tc>
      </w:tr>
      <w:tr w:rsidR="005341BB" w:rsidRPr="00DD6322" w:rsidTr="00463902">
        <w:trPr>
          <w:trHeight w:val="201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FFE2D5"/>
          </w:tcPr>
          <w:p w:rsidR="005341BB" w:rsidRDefault="005341BB" w:rsidP="00146F63">
            <w:pPr>
              <w:spacing w:before="60"/>
            </w:pPr>
            <w:r>
              <w:rPr>
                <w:rFonts w:eastAsia="Calibri" w:cs="Arial"/>
                <w:b/>
                <w:szCs w:val="22"/>
              </w:rPr>
              <w:t>3.3.4 (4) und (5)</w:t>
            </w:r>
          </w:p>
          <w:p w:rsidR="005341BB" w:rsidRDefault="005341BB" w:rsidP="00146F63">
            <w:pPr>
              <w:spacing w:before="60"/>
              <w:rPr>
                <w:rFonts w:eastAsia="Calibri" w:cs="Arial"/>
                <w:szCs w:val="22"/>
              </w:rPr>
            </w:pPr>
            <w:r>
              <w:t xml:space="preserve">G: am Beispiel des Propheten Muhammad und seiner Gemeinschaft </w:t>
            </w:r>
            <w:proofErr w:type="spellStart"/>
            <w:r>
              <w:t>ethischmoralische</w:t>
            </w:r>
            <w:proofErr w:type="spellEnd"/>
            <w:r>
              <w:t xml:space="preserve"> Grundprinzipien (z.B. Zutrauen, Achtsamkeit, Pragmatik, gesellschaftlicher Frieden, Gerechtigkeit, Sicherheit) beschreiben</w:t>
            </w:r>
            <w:r>
              <w:br/>
            </w:r>
          </w:p>
        </w:tc>
        <w:tc>
          <w:tcPr>
            <w:tcW w:w="1232" w:type="pct"/>
            <w:vMerge w:val="restart"/>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r w:rsidRPr="00321155">
              <w:rPr>
                <w:rFonts w:eastAsia="Calibri" w:cs="Arial"/>
                <w:i/>
                <w:iCs/>
                <w:szCs w:val="22"/>
              </w:rPr>
              <w:t>Leitendes Motiv:</w:t>
            </w:r>
          </w:p>
          <w:p w:rsidR="005341BB" w:rsidRDefault="005341BB" w:rsidP="00146F63">
            <w:pPr>
              <w:spacing w:before="60"/>
              <w:rPr>
                <w:rFonts w:eastAsia="Calibri" w:cs="Arial"/>
                <w:szCs w:val="22"/>
              </w:rPr>
            </w:pPr>
            <w:r>
              <w:rPr>
                <w:rFonts w:eastAsia="Calibri" w:cs="Arial"/>
                <w:szCs w:val="22"/>
              </w:rPr>
              <w:t>Muhammad wurde gesandt, um die Menschen glücklich zu machen!</w:t>
            </w:r>
          </w:p>
          <w:p w:rsidR="005341BB" w:rsidRDefault="005341BB" w:rsidP="00146F63">
            <w:pPr>
              <w:spacing w:before="60"/>
              <w:rPr>
                <w:rFonts w:eastAsia="Calibri" w:cs="Arial"/>
                <w:szCs w:val="22"/>
              </w:rPr>
            </w:pPr>
          </w:p>
          <w:p w:rsidR="005341BB" w:rsidRDefault="005341BB" w:rsidP="00146F63">
            <w:pPr>
              <w:spacing w:before="60"/>
              <w:rPr>
                <w:rFonts w:eastAsia="Calibri" w:cs="Arial"/>
                <w:i/>
                <w:iCs/>
                <w:szCs w:val="22"/>
              </w:rPr>
            </w:pPr>
            <w:r w:rsidRPr="00321155">
              <w:rPr>
                <w:rFonts w:eastAsia="Calibri" w:cs="Arial"/>
                <w:i/>
                <w:iCs/>
                <w:szCs w:val="22"/>
              </w:rPr>
              <w:t>Impuls:</w:t>
            </w:r>
          </w:p>
          <w:p w:rsidR="005341BB" w:rsidRDefault="005341BB" w:rsidP="00146F63">
            <w:pPr>
              <w:spacing w:before="60"/>
              <w:rPr>
                <w:rFonts w:eastAsia="Calibri" w:cs="Arial"/>
                <w:szCs w:val="22"/>
              </w:rPr>
            </w:pPr>
            <w:r>
              <w:rPr>
                <w:rFonts w:eastAsia="Calibri" w:cs="Arial"/>
                <w:szCs w:val="22"/>
              </w:rPr>
              <w:t>Die Koranverse 20:2-8 und d</w:t>
            </w:r>
            <w:r w:rsidRPr="008A4FCA">
              <w:rPr>
                <w:rFonts w:eastAsia="Calibri" w:cs="Arial"/>
                <w:szCs w:val="22"/>
              </w:rPr>
              <w:t xml:space="preserve">ie </w:t>
            </w:r>
            <w:r>
              <w:rPr>
                <w:rFonts w:eastAsia="Calibri" w:cs="Arial"/>
                <w:szCs w:val="22"/>
              </w:rPr>
              <w:t>G</w:t>
            </w:r>
            <w:r w:rsidRPr="008A4FCA">
              <w:rPr>
                <w:rFonts w:eastAsia="Calibri" w:cs="Arial"/>
                <w:szCs w:val="22"/>
              </w:rPr>
              <w:t>eschichte</w:t>
            </w:r>
            <w:r>
              <w:rPr>
                <w:rFonts w:eastAsia="Calibri" w:cs="Arial"/>
                <w:i/>
                <w:iCs/>
                <w:szCs w:val="22"/>
              </w:rPr>
              <w:t xml:space="preserve"> </w:t>
            </w:r>
            <w:proofErr w:type="spellStart"/>
            <w:r>
              <w:rPr>
                <w:rFonts w:eastAsia="Calibri" w:cs="Arial"/>
                <w:szCs w:val="22"/>
              </w:rPr>
              <w:t>ʿUmar</w:t>
            </w:r>
            <w:proofErr w:type="spellEnd"/>
            <w:r>
              <w:rPr>
                <w:rFonts w:eastAsia="Calibri" w:cs="Arial"/>
                <w:szCs w:val="22"/>
              </w:rPr>
              <w:t xml:space="preserve"> </w:t>
            </w:r>
            <w:proofErr w:type="spellStart"/>
            <w:r>
              <w:rPr>
                <w:rFonts w:eastAsia="Calibri" w:cs="Arial"/>
                <w:szCs w:val="22"/>
              </w:rPr>
              <w:t>ibn</w:t>
            </w:r>
            <w:proofErr w:type="spellEnd"/>
            <w:r>
              <w:rPr>
                <w:rFonts w:eastAsia="Calibri" w:cs="Arial"/>
                <w:szCs w:val="22"/>
              </w:rPr>
              <w:t xml:space="preserve"> al-</w:t>
            </w:r>
            <w:proofErr w:type="spellStart"/>
            <w:r>
              <w:rPr>
                <w:rFonts w:eastAsia="Calibri" w:cs="Arial"/>
                <w:szCs w:val="22"/>
              </w:rPr>
              <w:t>Khaṭṭābs</w:t>
            </w:r>
            <w:proofErr w:type="spellEnd"/>
            <w:r>
              <w:rPr>
                <w:rFonts w:eastAsia="Calibri" w:cs="Arial"/>
                <w:szCs w:val="22"/>
              </w:rPr>
              <w:t>, wie er den Glauben des Islam annahm.</w:t>
            </w:r>
          </w:p>
          <w:p w:rsidR="005341BB" w:rsidRDefault="005341BB" w:rsidP="00146F63">
            <w:pPr>
              <w:spacing w:before="60"/>
              <w:rPr>
                <w:rFonts w:eastAsia="Calibri" w:cs="Arial"/>
                <w:szCs w:val="22"/>
              </w:rPr>
            </w:pPr>
            <w:r>
              <w:rPr>
                <w:rFonts w:eastAsia="Calibri" w:cs="Arial"/>
                <w:szCs w:val="22"/>
              </w:rPr>
              <w:t>Sammeln erster Assoziationen</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 xml:space="preserve">Vertiefendes Unterrichtsgespräch über die Erzählung und über die Person </w:t>
            </w:r>
            <w:proofErr w:type="spellStart"/>
            <w:r w:rsidRPr="00C5672D">
              <w:rPr>
                <w:rFonts w:eastAsia="Calibri" w:cs="Arial"/>
                <w:szCs w:val="22"/>
              </w:rPr>
              <w:t>ʿUmars</w:t>
            </w:r>
            <w:proofErr w:type="spellEnd"/>
            <w:r w:rsidRPr="00C5672D">
              <w:rPr>
                <w:rFonts w:eastAsia="Calibri" w:cs="Arial"/>
                <w:szCs w:val="22"/>
              </w:rPr>
              <w:t>,</w:t>
            </w:r>
            <w:r>
              <w:rPr>
                <w:rFonts w:eastAsia="Calibri" w:cs="Arial"/>
                <w:szCs w:val="22"/>
              </w:rPr>
              <w:t xml:space="preserve"> seinen Charakter und seine Eigenschaften in der Frühzeit des Islam in Mekka und Medina und später als Kalif nach dem Tod des Propheten sowie Ableiten allgemeingültiger Lehren aus dieser Geschichte </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 xml:space="preserve">Hinweis auf den Wetteifer </w:t>
            </w:r>
            <w:proofErr w:type="spellStart"/>
            <w:r w:rsidRPr="00ED5D1D">
              <w:rPr>
                <w:rFonts w:eastAsia="Calibri" w:cs="Arial"/>
                <w:szCs w:val="22"/>
              </w:rPr>
              <w:t>ʿ</w:t>
            </w:r>
            <w:r>
              <w:rPr>
                <w:rFonts w:eastAsia="Calibri" w:cs="Arial"/>
                <w:szCs w:val="22"/>
              </w:rPr>
              <w:t>Umars</w:t>
            </w:r>
            <w:proofErr w:type="spellEnd"/>
            <w:r>
              <w:rPr>
                <w:rFonts w:eastAsia="Calibri" w:cs="Arial"/>
                <w:szCs w:val="22"/>
              </w:rPr>
              <w:t xml:space="preserve"> mit </w:t>
            </w:r>
            <w:proofErr w:type="spellStart"/>
            <w:r>
              <w:rPr>
                <w:rFonts w:eastAsia="Calibri" w:cs="Arial"/>
                <w:szCs w:val="22"/>
              </w:rPr>
              <w:t>Abū</w:t>
            </w:r>
            <w:proofErr w:type="spellEnd"/>
            <w:r>
              <w:rPr>
                <w:rFonts w:eastAsia="Calibri" w:cs="Arial"/>
                <w:szCs w:val="22"/>
              </w:rPr>
              <w:t xml:space="preserve"> Bakr </w:t>
            </w:r>
            <w:proofErr w:type="spellStart"/>
            <w:r>
              <w:rPr>
                <w:rFonts w:eastAsia="Calibri" w:cs="Arial"/>
                <w:szCs w:val="22"/>
              </w:rPr>
              <w:t>as-Ṣiddīq</w:t>
            </w:r>
            <w:proofErr w:type="spellEnd"/>
            <w:r>
              <w:rPr>
                <w:rFonts w:eastAsia="Calibri" w:cs="Arial"/>
                <w:szCs w:val="22"/>
              </w:rPr>
              <w:t xml:space="preserve"> und Erarbeitung der Person, des Charakters und der Eigenschaften </w:t>
            </w:r>
            <w:proofErr w:type="spellStart"/>
            <w:r>
              <w:rPr>
                <w:rFonts w:eastAsia="Calibri" w:cs="Arial"/>
                <w:szCs w:val="22"/>
              </w:rPr>
              <w:t>Abū</w:t>
            </w:r>
            <w:proofErr w:type="spellEnd"/>
            <w:r>
              <w:rPr>
                <w:rFonts w:eastAsia="Calibri" w:cs="Arial"/>
                <w:szCs w:val="22"/>
              </w:rPr>
              <w:t xml:space="preserve"> Bakrs zu Lebzeiten des Propheten Muhammad und nach seinem Tod </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Gegenüberstellung der beiden Gestalten und Herausarbeiten von beispielhaften ethisch-moralischen Denk- und Handlungskategorien</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 xml:space="preserve">Gedankenaustausch über den Vers 20:2 unter Hinzuahme von 89:27-30 und 93:1-5 in Kleingruppen bei Unterstützung durch die Lehrkraft bezüglich Gehalt und Kontext der Koranverse </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 xml:space="preserve">Diskussion über die Frage nach Glück und Zufriedenheit im Plenum </w:t>
            </w:r>
          </w:p>
          <w:p w:rsidR="005341BB" w:rsidRDefault="005341BB" w:rsidP="00146F63">
            <w:pPr>
              <w:spacing w:before="60"/>
              <w:rPr>
                <w:rFonts w:eastAsia="Calibri" w:cs="Arial"/>
                <w:szCs w:val="22"/>
              </w:rPr>
            </w:pPr>
          </w:p>
          <w:p w:rsidR="005341BB" w:rsidRPr="00ED5D1D" w:rsidRDefault="005341BB" w:rsidP="00146F63">
            <w:pPr>
              <w:spacing w:before="60"/>
              <w:rPr>
                <w:rFonts w:eastAsia="Calibri" w:cs="Arial"/>
                <w:szCs w:val="22"/>
              </w:rPr>
            </w:pPr>
            <w:r>
              <w:rPr>
                <w:rFonts w:eastAsia="Calibri" w:cs="Arial"/>
                <w:szCs w:val="22"/>
              </w:rPr>
              <w:t>Überleitung zu Glückseligkeit als Ziel von Tugend bei Hinweise auf Parallelitäten zu anderen Religionen und Weltanschauungen</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Herauskristallisieren grundlegender Tugenden und Ziele im Islam</w:t>
            </w:r>
          </w:p>
          <w:p w:rsidR="005341BB" w:rsidRDefault="005341BB" w:rsidP="00146F63">
            <w:pPr>
              <w:numPr>
                <w:ilvl w:val="0"/>
                <w:numId w:val="1"/>
              </w:numPr>
              <w:spacing w:before="60"/>
              <w:rPr>
                <w:rFonts w:eastAsia="Calibri" w:cs="Arial"/>
                <w:szCs w:val="22"/>
              </w:rPr>
            </w:pPr>
            <w:r w:rsidRPr="003A4544">
              <w:rPr>
                <w:rFonts w:eastAsia="Calibri" w:cs="Arial"/>
                <w:szCs w:val="22"/>
              </w:rPr>
              <w:t>Zutra</w:t>
            </w:r>
            <w:r>
              <w:rPr>
                <w:rFonts w:eastAsia="Calibri" w:cs="Arial"/>
                <w:szCs w:val="22"/>
              </w:rPr>
              <w:t>uen (</w:t>
            </w:r>
            <w:proofErr w:type="spellStart"/>
            <w:r w:rsidRPr="00E56B5D">
              <w:rPr>
                <w:rFonts w:eastAsia="Calibri" w:cs="Arial"/>
                <w:i/>
                <w:iCs/>
                <w:szCs w:val="22"/>
              </w:rPr>
              <w:t>tawakkul</w:t>
            </w:r>
            <w:proofErr w:type="spellEnd"/>
            <w:r>
              <w:rPr>
                <w:rFonts w:eastAsia="Calibri" w:cs="Arial"/>
                <w:szCs w:val="22"/>
              </w:rPr>
              <w:t>): Glaube, Vertrau</w:t>
            </w:r>
            <w:r w:rsidRPr="003A4544">
              <w:rPr>
                <w:rFonts w:eastAsia="Calibri" w:cs="Arial"/>
                <w:szCs w:val="22"/>
              </w:rPr>
              <w:t xml:space="preserve">en, </w:t>
            </w:r>
            <w:r>
              <w:rPr>
                <w:rFonts w:eastAsia="Calibri" w:cs="Arial"/>
                <w:szCs w:val="22"/>
              </w:rPr>
              <w:t xml:space="preserve">Geduld, </w:t>
            </w:r>
            <w:r w:rsidRPr="003A4544">
              <w:rPr>
                <w:rFonts w:eastAsia="Calibri" w:cs="Arial"/>
                <w:szCs w:val="22"/>
              </w:rPr>
              <w:t>Selbstbewusstsein, Standfestigkeit, Entsc</w:t>
            </w:r>
            <w:r>
              <w:rPr>
                <w:rFonts w:eastAsia="Calibri" w:cs="Arial"/>
                <w:szCs w:val="22"/>
              </w:rPr>
              <w:t>hlossenheit, Mündigkeit, Zufriedenheit</w:t>
            </w:r>
          </w:p>
          <w:p w:rsidR="005341BB" w:rsidRPr="00C50F55" w:rsidRDefault="005341BB" w:rsidP="00146F63">
            <w:pPr>
              <w:spacing w:before="60"/>
              <w:ind w:left="360"/>
              <w:rPr>
                <w:rFonts w:eastAsia="Calibri" w:cs="Arial"/>
                <w:szCs w:val="22"/>
              </w:rPr>
            </w:pPr>
            <w:r>
              <w:rPr>
                <w:rFonts w:eastAsia="Calibri" w:cs="Arial"/>
                <w:szCs w:val="22"/>
              </w:rPr>
              <w:t>Z</w:t>
            </w:r>
            <w:r w:rsidRPr="00C50F55">
              <w:rPr>
                <w:rFonts w:eastAsia="Calibri" w:cs="Arial"/>
                <w:szCs w:val="22"/>
              </w:rPr>
              <w:t>ur Illustration von Zutrauen oder Gottvertrauen</w:t>
            </w:r>
            <w:r>
              <w:rPr>
                <w:rFonts w:eastAsia="Calibri" w:cs="Arial"/>
                <w:szCs w:val="22"/>
              </w:rPr>
              <w:t xml:space="preserve"> sind möglich 2:155/ 281, 3:17/144/159/173/186, </w:t>
            </w:r>
            <w:r w:rsidRPr="00E432E5">
              <w:rPr>
                <w:rFonts w:eastAsia="Calibri" w:cs="Arial"/>
                <w:szCs w:val="22"/>
              </w:rPr>
              <w:t>5:11</w:t>
            </w:r>
            <w:r>
              <w:rPr>
                <w:rFonts w:eastAsia="Calibri" w:cs="Arial"/>
                <w:szCs w:val="22"/>
              </w:rPr>
              <w:t>/ 23</w:t>
            </w:r>
            <w:r w:rsidRPr="00E432E5">
              <w:rPr>
                <w:rFonts w:eastAsia="Calibri" w:cs="Arial"/>
                <w:szCs w:val="22"/>
              </w:rPr>
              <w:t xml:space="preserve">, </w:t>
            </w:r>
            <w:r>
              <w:rPr>
                <w:rFonts w:eastAsia="Calibri" w:cs="Arial"/>
                <w:szCs w:val="22"/>
              </w:rPr>
              <w:t xml:space="preserve">6:75-79, </w:t>
            </w:r>
            <w:r w:rsidRPr="00E432E5">
              <w:rPr>
                <w:rFonts w:eastAsia="Calibri" w:cs="Arial"/>
                <w:szCs w:val="22"/>
              </w:rPr>
              <w:t>9:</w:t>
            </w:r>
            <w:r>
              <w:rPr>
                <w:rFonts w:eastAsia="Calibri" w:cs="Arial"/>
                <w:szCs w:val="22"/>
              </w:rPr>
              <w:t>40/</w:t>
            </w:r>
            <w:r w:rsidRPr="00E432E5">
              <w:rPr>
                <w:rFonts w:eastAsia="Calibri" w:cs="Arial"/>
                <w:szCs w:val="22"/>
              </w:rPr>
              <w:t>51</w:t>
            </w:r>
            <w:r>
              <w:rPr>
                <w:rFonts w:eastAsia="Calibri" w:cs="Arial"/>
                <w:szCs w:val="22"/>
              </w:rPr>
              <w:t>/59</w:t>
            </w:r>
            <w:r w:rsidRPr="00E432E5">
              <w:rPr>
                <w:rFonts w:eastAsia="Calibri" w:cs="Arial"/>
                <w:szCs w:val="22"/>
              </w:rPr>
              <w:t>, 14:</w:t>
            </w:r>
            <w:r>
              <w:rPr>
                <w:rFonts w:eastAsia="Calibri" w:cs="Arial"/>
                <w:szCs w:val="22"/>
              </w:rPr>
              <w:t>11-1</w:t>
            </w:r>
            <w:r w:rsidRPr="00E432E5">
              <w:rPr>
                <w:rFonts w:eastAsia="Calibri" w:cs="Arial"/>
                <w:szCs w:val="22"/>
              </w:rPr>
              <w:t xml:space="preserve">2, </w:t>
            </w:r>
            <w:r>
              <w:rPr>
                <w:rFonts w:eastAsia="Calibri" w:cs="Arial"/>
                <w:szCs w:val="22"/>
              </w:rPr>
              <w:t xml:space="preserve">20:115/130, 25:58, </w:t>
            </w:r>
            <w:r w:rsidRPr="00E432E5">
              <w:rPr>
                <w:rFonts w:eastAsia="Calibri" w:cs="Arial"/>
                <w:szCs w:val="22"/>
              </w:rPr>
              <w:t>28:7-13</w:t>
            </w:r>
            <w:r>
              <w:rPr>
                <w:rFonts w:eastAsia="Calibri" w:cs="Arial"/>
                <w:szCs w:val="22"/>
              </w:rPr>
              <w:t>, 31:17, 42:12/43,</w:t>
            </w:r>
            <w:r>
              <w:t xml:space="preserve"> </w:t>
            </w:r>
            <w:r w:rsidRPr="00E432E5">
              <w:rPr>
                <w:rFonts w:eastAsia="Calibri" w:cs="Arial"/>
                <w:szCs w:val="22"/>
              </w:rPr>
              <w:t xml:space="preserve">46:13, </w:t>
            </w:r>
            <w:r>
              <w:rPr>
                <w:rFonts w:eastAsia="Calibri" w:cs="Arial"/>
                <w:szCs w:val="22"/>
              </w:rPr>
              <w:t xml:space="preserve">47:31, </w:t>
            </w:r>
            <w:r w:rsidRPr="00E432E5">
              <w:rPr>
                <w:rFonts w:eastAsia="Calibri" w:cs="Arial"/>
                <w:szCs w:val="22"/>
              </w:rPr>
              <w:t>64:13,</w:t>
            </w:r>
            <w:r>
              <w:rPr>
                <w:rFonts w:eastAsia="Calibri" w:cs="Arial"/>
                <w:szCs w:val="22"/>
              </w:rPr>
              <w:t xml:space="preserve"> 65:3,</w:t>
            </w:r>
            <w:r w:rsidRPr="00E432E5">
              <w:rPr>
                <w:rFonts w:eastAsia="Calibri" w:cs="Arial"/>
                <w:szCs w:val="22"/>
              </w:rPr>
              <w:t xml:space="preserve"> </w:t>
            </w:r>
            <w:r>
              <w:rPr>
                <w:rFonts w:eastAsia="Calibri" w:cs="Arial"/>
                <w:szCs w:val="22"/>
              </w:rPr>
              <w:t>33:9-15, 93:1-5 auch „</w:t>
            </w:r>
            <w:r w:rsidRPr="00E432E5">
              <w:rPr>
                <w:rFonts w:eastAsia="Calibri" w:cs="Arial"/>
                <w:szCs w:val="22"/>
              </w:rPr>
              <w:t>Bewahre Allah, dann wird Allah dich bewahren. Bewahre Allah und du</w:t>
            </w:r>
            <w:r>
              <w:rPr>
                <w:rFonts w:eastAsia="Calibri" w:cs="Arial"/>
                <w:szCs w:val="22"/>
              </w:rPr>
              <w:t xml:space="preserve"> wirst Ihn immer bei dir finden.</w:t>
            </w:r>
            <w:r w:rsidRPr="00E432E5">
              <w:rPr>
                <w:rFonts w:eastAsia="Calibri" w:cs="Arial"/>
                <w:szCs w:val="22"/>
              </w:rPr>
              <w:t>“ (al-</w:t>
            </w:r>
            <w:proofErr w:type="spellStart"/>
            <w:r w:rsidRPr="00E432E5">
              <w:rPr>
                <w:rFonts w:eastAsia="Calibri" w:cs="Arial"/>
                <w:szCs w:val="22"/>
              </w:rPr>
              <w:t>Tirm</w:t>
            </w:r>
            <w:r>
              <w:rPr>
                <w:rFonts w:eastAsia="Calibri" w:cs="Arial"/>
                <w:szCs w:val="22"/>
              </w:rPr>
              <w:t>i</w:t>
            </w:r>
            <w:r w:rsidRPr="00E432E5">
              <w:rPr>
                <w:rFonts w:eastAsia="Calibri" w:cs="Arial"/>
                <w:szCs w:val="22"/>
              </w:rPr>
              <w:t>dhī</w:t>
            </w:r>
            <w:proofErr w:type="spellEnd"/>
            <w:r w:rsidRPr="00E432E5">
              <w:rPr>
                <w:rFonts w:eastAsia="Calibri" w:cs="Arial"/>
                <w:szCs w:val="22"/>
              </w:rPr>
              <w:t xml:space="preserve">, Ibn </w:t>
            </w:r>
            <w:proofErr w:type="spellStart"/>
            <w:r>
              <w:rPr>
                <w:rFonts w:eastAsia="Calibri" w:cs="Arial"/>
                <w:szCs w:val="22"/>
              </w:rPr>
              <w:t>Ḥ</w:t>
            </w:r>
            <w:r w:rsidRPr="00E432E5">
              <w:rPr>
                <w:rFonts w:eastAsia="Calibri" w:cs="Arial"/>
                <w:szCs w:val="22"/>
              </w:rPr>
              <w:t>anbal</w:t>
            </w:r>
            <w:proofErr w:type="spellEnd"/>
            <w:r w:rsidRPr="00E432E5">
              <w:rPr>
                <w:rFonts w:eastAsia="Calibri" w:cs="Arial"/>
                <w:szCs w:val="22"/>
              </w:rPr>
              <w:t>)</w:t>
            </w:r>
            <w:r>
              <w:rPr>
                <w:rFonts w:eastAsia="Calibri" w:cs="Arial"/>
                <w:szCs w:val="22"/>
              </w:rPr>
              <w:t>, „</w:t>
            </w:r>
            <w:r w:rsidRPr="00FA7117">
              <w:rPr>
                <w:rFonts w:eastAsia="Calibri" w:cs="Arial"/>
                <w:szCs w:val="22"/>
              </w:rPr>
              <w:t>Wer behauptet, geduldig zu sein (mit dem Wunsch, geduldig zu sei</w:t>
            </w:r>
            <w:r>
              <w:rPr>
                <w:rFonts w:eastAsia="Calibri" w:cs="Arial"/>
                <w:szCs w:val="22"/>
              </w:rPr>
              <w:t>n), dem wird Gott Geduld geben.“</w:t>
            </w:r>
            <w:r w:rsidRPr="00FA7117">
              <w:rPr>
                <w:rFonts w:eastAsia="Calibri" w:cs="Arial"/>
                <w:szCs w:val="22"/>
              </w:rPr>
              <w:t xml:space="preserve"> (</w:t>
            </w:r>
            <w:r>
              <w:rPr>
                <w:rFonts w:eastAsia="Calibri" w:cs="Arial"/>
                <w:szCs w:val="22"/>
              </w:rPr>
              <w:t>al-</w:t>
            </w:r>
            <w:proofErr w:type="spellStart"/>
            <w:r w:rsidRPr="00FA7117">
              <w:rPr>
                <w:rFonts w:eastAsia="Calibri" w:cs="Arial"/>
                <w:szCs w:val="22"/>
              </w:rPr>
              <w:t>Bukhārī</w:t>
            </w:r>
            <w:proofErr w:type="spellEnd"/>
            <w:r w:rsidRPr="00FA7117">
              <w:rPr>
                <w:rFonts w:eastAsia="Calibri" w:cs="Arial"/>
                <w:szCs w:val="22"/>
              </w:rPr>
              <w:t>)</w:t>
            </w:r>
            <w:r>
              <w:rPr>
                <w:rFonts w:eastAsia="Calibri" w:cs="Arial"/>
                <w:szCs w:val="22"/>
              </w:rPr>
              <w:t xml:space="preserve">, Berichte über die Glaubensstärke bei </w:t>
            </w:r>
            <w:proofErr w:type="spellStart"/>
            <w:r>
              <w:rPr>
                <w:rFonts w:eastAsia="Calibri" w:cs="Arial"/>
                <w:szCs w:val="22"/>
              </w:rPr>
              <w:t>Bilāl</w:t>
            </w:r>
            <w:proofErr w:type="spellEnd"/>
            <w:r>
              <w:rPr>
                <w:rFonts w:eastAsia="Calibri" w:cs="Arial"/>
                <w:szCs w:val="22"/>
              </w:rPr>
              <w:t xml:space="preserve"> und anderen Muslimen zu Beginn der Offenbarungen bei Demütigungen und Folter</w:t>
            </w:r>
          </w:p>
          <w:p w:rsidR="005341BB" w:rsidRPr="005F38F6" w:rsidRDefault="005341BB" w:rsidP="00146F63">
            <w:pPr>
              <w:numPr>
                <w:ilvl w:val="0"/>
                <w:numId w:val="1"/>
              </w:numPr>
              <w:spacing w:before="60"/>
              <w:rPr>
                <w:rFonts w:eastAsia="Calibri" w:cs="Arial"/>
                <w:szCs w:val="22"/>
              </w:rPr>
            </w:pPr>
            <w:r w:rsidRPr="003A4544">
              <w:rPr>
                <w:rFonts w:eastAsia="Calibri" w:cs="Arial"/>
                <w:szCs w:val="22"/>
              </w:rPr>
              <w:t>Achts</w:t>
            </w:r>
            <w:r>
              <w:rPr>
                <w:rFonts w:eastAsia="Calibri" w:cs="Arial"/>
                <w:szCs w:val="22"/>
              </w:rPr>
              <w:t>amkeit (</w:t>
            </w:r>
            <w:proofErr w:type="spellStart"/>
            <w:r w:rsidRPr="0081293B">
              <w:rPr>
                <w:rFonts w:eastAsia="Calibri" w:cs="Arial"/>
                <w:i/>
                <w:iCs/>
                <w:szCs w:val="22"/>
              </w:rPr>
              <w:t>i</w:t>
            </w:r>
            <w:r>
              <w:rPr>
                <w:rFonts w:eastAsia="Calibri" w:cs="Arial"/>
                <w:i/>
                <w:iCs/>
                <w:szCs w:val="22"/>
              </w:rPr>
              <w:t>ḥ</w:t>
            </w:r>
            <w:r w:rsidRPr="0081293B">
              <w:rPr>
                <w:rFonts w:eastAsia="Calibri" w:cs="Arial"/>
                <w:i/>
                <w:iCs/>
                <w:szCs w:val="22"/>
              </w:rPr>
              <w:t>sān</w:t>
            </w:r>
            <w:proofErr w:type="spellEnd"/>
            <w:r>
              <w:rPr>
                <w:rFonts w:eastAsia="Calibri" w:cs="Arial"/>
                <w:szCs w:val="22"/>
              </w:rPr>
              <w:t>): Gewissen, Offen</w:t>
            </w:r>
            <w:r w:rsidRPr="003A4544">
              <w:rPr>
                <w:rFonts w:eastAsia="Calibri" w:cs="Arial"/>
                <w:szCs w:val="22"/>
              </w:rPr>
              <w:t>heit</w:t>
            </w:r>
            <w:r>
              <w:rPr>
                <w:rFonts w:eastAsia="Calibri" w:cs="Arial"/>
                <w:szCs w:val="22"/>
              </w:rPr>
              <w:t>/Aufgeschlossenheit</w:t>
            </w:r>
            <w:r w:rsidRPr="003A4544">
              <w:rPr>
                <w:rFonts w:eastAsia="Calibri" w:cs="Arial"/>
                <w:szCs w:val="22"/>
              </w:rPr>
              <w:t xml:space="preserve">, </w:t>
            </w:r>
            <w:r>
              <w:rPr>
                <w:rFonts w:eastAsia="Calibri" w:cs="Arial"/>
                <w:szCs w:val="22"/>
              </w:rPr>
              <w:t xml:space="preserve">Achtung und </w:t>
            </w:r>
            <w:r w:rsidRPr="003A4544">
              <w:rPr>
                <w:rFonts w:eastAsia="Calibri" w:cs="Arial"/>
                <w:szCs w:val="22"/>
              </w:rPr>
              <w:t>Respekt v</w:t>
            </w:r>
            <w:r>
              <w:rPr>
                <w:rFonts w:eastAsia="Calibri" w:cs="Arial"/>
                <w:szCs w:val="22"/>
              </w:rPr>
              <w:t>or jedem und allem, Ehrfurcht</w:t>
            </w:r>
          </w:p>
          <w:p w:rsidR="005341BB" w:rsidRDefault="005341BB" w:rsidP="00146F63">
            <w:pPr>
              <w:spacing w:before="60"/>
              <w:ind w:left="360"/>
              <w:rPr>
                <w:rFonts w:eastAsia="Calibri" w:cs="Arial"/>
                <w:szCs w:val="22"/>
              </w:rPr>
            </w:pPr>
            <w:r>
              <w:rPr>
                <w:rFonts w:eastAsia="Calibri" w:cs="Arial"/>
                <w:szCs w:val="22"/>
              </w:rPr>
              <w:t xml:space="preserve">Hinweise zu Achtsamkeit finden sich in 2:30-34/186/256, 3:5, 4:135, 6:59/73, 8:2, 13:9, 17:13-15/23-24/70/84, 22:40, </w:t>
            </w:r>
            <w:r w:rsidRPr="00990CEA">
              <w:rPr>
                <w:rFonts w:eastAsia="Calibri" w:cs="Arial"/>
                <w:szCs w:val="22"/>
              </w:rPr>
              <w:t>30:20-27</w:t>
            </w:r>
            <w:r>
              <w:rPr>
                <w:rFonts w:eastAsia="Calibri" w:cs="Arial"/>
                <w:szCs w:val="22"/>
              </w:rPr>
              <w:t>/ 30, 31:12-19, 35:38, 40:16/68, 49:18, 67:12-14, 76:2ff auch in „[</w:t>
            </w:r>
            <w:proofErr w:type="spellStart"/>
            <w:r>
              <w:rPr>
                <w:rFonts w:eastAsia="Calibri" w:cs="Arial"/>
                <w:szCs w:val="22"/>
              </w:rPr>
              <w:t>Ihsān</w:t>
            </w:r>
            <w:proofErr w:type="spellEnd"/>
            <w:r>
              <w:rPr>
                <w:rFonts w:eastAsia="Calibri" w:cs="Arial"/>
                <w:szCs w:val="22"/>
              </w:rPr>
              <w:t xml:space="preserve"> </w:t>
            </w:r>
            <w:r w:rsidRPr="001C03E5">
              <w:rPr>
                <w:rFonts w:eastAsia="Calibri" w:cs="Arial"/>
                <w:szCs w:val="22"/>
              </w:rPr>
              <w:t>ist,] dass du Gott so anbetest, als würdest du Ihn sehen, und wenn du Ihn auch</w:t>
            </w:r>
            <w:r>
              <w:rPr>
                <w:rFonts w:eastAsia="Calibri" w:cs="Arial"/>
                <w:szCs w:val="22"/>
              </w:rPr>
              <w:t xml:space="preserve"> </w:t>
            </w:r>
            <w:r w:rsidRPr="001C03E5">
              <w:rPr>
                <w:rFonts w:eastAsia="Calibri" w:cs="Arial"/>
                <w:szCs w:val="22"/>
              </w:rPr>
              <w:t>nicht siehst, so sieht Er dich doch.“</w:t>
            </w:r>
            <w:r>
              <w:rPr>
                <w:rFonts w:eastAsia="Calibri" w:cs="Arial"/>
                <w:szCs w:val="22"/>
              </w:rPr>
              <w:t xml:space="preserve"> (al-</w:t>
            </w:r>
            <w:proofErr w:type="spellStart"/>
            <w:r>
              <w:rPr>
                <w:rFonts w:eastAsia="Calibri" w:cs="Arial"/>
                <w:szCs w:val="22"/>
              </w:rPr>
              <w:t>Bukhārī</w:t>
            </w:r>
            <w:proofErr w:type="spellEnd"/>
            <w:r>
              <w:rPr>
                <w:rFonts w:eastAsia="Calibri" w:cs="Arial"/>
                <w:szCs w:val="22"/>
              </w:rPr>
              <w:t>, Muslim), „</w:t>
            </w:r>
            <w:r w:rsidRPr="00893430">
              <w:rPr>
                <w:rFonts w:eastAsia="Calibri" w:cs="Arial"/>
                <w:szCs w:val="22"/>
              </w:rPr>
              <w:t>Alle Taten werden nach ihren Absichten beurteilt, und jede Person wird ihrer Absicht entsprechend belohnt.</w:t>
            </w:r>
            <w:r>
              <w:rPr>
                <w:rFonts w:eastAsia="Calibri" w:cs="Arial"/>
                <w:szCs w:val="22"/>
              </w:rPr>
              <w:t>“</w:t>
            </w:r>
            <w:r>
              <w:t xml:space="preserve"> </w:t>
            </w:r>
            <w:r w:rsidRPr="00893430">
              <w:rPr>
                <w:rFonts w:eastAsia="Calibri" w:cs="Arial"/>
                <w:szCs w:val="22"/>
              </w:rPr>
              <w:t>(al-</w:t>
            </w:r>
            <w:proofErr w:type="spellStart"/>
            <w:r w:rsidRPr="00893430">
              <w:rPr>
                <w:rFonts w:eastAsia="Calibri" w:cs="Arial"/>
                <w:szCs w:val="22"/>
              </w:rPr>
              <w:t>Bukhārī</w:t>
            </w:r>
            <w:proofErr w:type="spellEnd"/>
            <w:r w:rsidRPr="00893430">
              <w:rPr>
                <w:rFonts w:eastAsia="Calibri" w:cs="Arial"/>
                <w:szCs w:val="22"/>
              </w:rPr>
              <w:t>, Muslim)</w:t>
            </w:r>
            <w:r>
              <w:rPr>
                <w:rFonts w:eastAsia="Calibri" w:cs="Arial"/>
                <w:szCs w:val="22"/>
              </w:rPr>
              <w:t xml:space="preserve">, </w:t>
            </w:r>
            <w:proofErr w:type="spellStart"/>
            <w:r w:rsidRPr="00731035">
              <w:rPr>
                <w:rFonts w:eastAsia="Calibri" w:cs="Arial"/>
                <w:i/>
                <w:iCs/>
                <w:szCs w:val="22"/>
              </w:rPr>
              <w:t>hadīth</w:t>
            </w:r>
            <w:proofErr w:type="spellEnd"/>
            <w:r w:rsidRPr="00731035">
              <w:rPr>
                <w:rFonts w:eastAsia="Calibri" w:cs="Arial"/>
                <w:i/>
                <w:iCs/>
                <w:szCs w:val="22"/>
              </w:rPr>
              <w:t xml:space="preserve"> </w:t>
            </w:r>
            <w:proofErr w:type="spellStart"/>
            <w:r w:rsidRPr="00731035">
              <w:rPr>
                <w:rFonts w:eastAsia="Calibri" w:cs="Arial"/>
                <w:i/>
                <w:iCs/>
                <w:szCs w:val="22"/>
              </w:rPr>
              <w:t>djibrīl</w:t>
            </w:r>
            <w:proofErr w:type="spellEnd"/>
          </w:p>
          <w:p w:rsidR="005341BB" w:rsidRDefault="005341BB" w:rsidP="00146F63">
            <w:pPr>
              <w:numPr>
                <w:ilvl w:val="0"/>
                <w:numId w:val="1"/>
              </w:numPr>
              <w:spacing w:before="60"/>
              <w:rPr>
                <w:rFonts w:eastAsia="Calibri" w:cs="Arial"/>
                <w:szCs w:val="22"/>
              </w:rPr>
            </w:pPr>
            <w:r w:rsidRPr="00C50F55">
              <w:rPr>
                <w:rFonts w:eastAsia="Calibri" w:cs="Arial"/>
                <w:szCs w:val="22"/>
              </w:rPr>
              <w:t>Pragmatik (</w:t>
            </w:r>
            <w:proofErr w:type="spellStart"/>
            <w:r w:rsidRPr="00D609AC">
              <w:rPr>
                <w:rFonts w:eastAsia="Calibri" w:cs="Arial"/>
                <w:i/>
                <w:iCs/>
                <w:szCs w:val="22"/>
              </w:rPr>
              <w:t>līna</w:t>
            </w:r>
            <w:proofErr w:type="spellEnd"/>
            <w:r w:rsidRPr="00D609AC">
              <w:rPr>
                <w:rFonts w:eastAsia="Calibri" w:cs="Arial"/>
                <w:i/>
                <w:iCs/>
                <w:szCs w:val="22"/>
              </w:rPr>
              <w:t xml:space="preserve">, </w:t>
            </w:r>
            <w:proofErr w:type="spellStart"/>
            <w:r w:rsidRPr="00D609AC">
              <w:rPr>
                <w:rFonts w:eastAsia="Calibri" w:cs="Arial"/>
                <w:i/>
                <w:iCs/>
                <w:szCs w:val="22"/>
              </w:rPr>
              <w:t>lujūna</w:t>
            </w:r>
            <w:proofErr w:type="spellEnd"/>
            <w:r w:rsidRPr="00C50F55">
              <w:rPr>
                <w:rFonts w:eastAsia="Calibri" w:cs="Arial"/>
                <w:szCs w:val="22"/>
              </w:rPr>
              <w:t>): vorausschauend</w:t>
            </w:r>
            <w:r>
              <w:rPr>
                <w:rFonts w:eastAsia="Calibri" w:cs="Arial"/>
                <w:szCs w:val="22"/>
              </w:rPr>
              <w:t xml:space="preserve"> handeln</w:t>
            </w:r>
            <w:r w:rsidRPr="00C50F55">
              <w:rPr>
                <w:rFonts w:eastAsia="Calibri" w:cs="Arial"/>
                <w:szCs w:val="22"/>
              </w:rPr>
              <w:t>, Vertrauen auf göttliche Gerechtigkeit, Nachsicht, Vernunft, Urteilskraft</w:t>
            </w:r>
          </w:p>
          <w:p w:rsidR="005341BB" w:rsidRDefault="005341BB" w:rsidP="00146F63">
            <w:pPr>
              <w:spacing w:before="60"/>
              <w:ind w:left="360"/>
              <w:rPr>
                <w:rFonts w:eastAsia="Calibri" w:cs="Arial"/>
                <w:szCs w:val="22"/>
              </w:rPr>
            </w:pPr>
            <w:r>
              <w:rPr>
                <w:rFonts w:eastAsia="Calibri" w:cs="Arial"/>
                <w:szCs w:val="22"/>
              </w:rPr>
              <w:t xml:space="preserve">Dies ist beispielweise enthalten in 2:53, 3:145/190/195, 4:78, 8:29, 9:40/ 120, 10:100, 13:11, 15:85, 17:36, 19:12, 21:48, 29:64, 35:19, 38:29, 43:89 auch bei </w:t>
            </w:r>
            <w:r w:rsidRPr="00FA7117">
              <w:rPr>
                <w:rFonts w:eastAsia="Calibri" w:cs="Arial"/>
                <w:szCs w:val="22"/>
              </w:rPr>
              <w:t xml:space="preserve">„Wie wunderbar sind die Angelegenheiten des Gläubigen, denn alle seine Angelegenheiten sind gut. Wenn </w:t>
            </w:r>
            <w:proofErr w:type="gramStart"/>
            <w:r w:rsidRPr="00FA7117">
              <w:rPr>
                <w:rFonts w:eastAsia="Calibri" w:cs="Arial"/>
                <w:szCs w:val="22"/>
              </w:rPr>
              <w:t>ihm</w:t>
            </w:r>
            <w:proofErr w:type="gramEnd"/>
            <w:r w:rsidRPr="00FA7117">
              <w:rPr>
                <w:rFonts w:eastAsia="Calibri" w:cs="Arial"/>
                <w:szCs w:val="22"/>
              </w:rPr>
              <w:t xml:space="preserve"> etwas Gutes wiederfährt, ist er dafür dankbar und das ist gut für ihn.  Wenn </w:t>
            </w:r>
            <w:proofErr w:type="gramStart"/>
            <w:r w:rsidRPr="00FA7117">
              <w:rPr>
                <w:rFonts w:eastAsia="Calibri" w:cs="Arial"/>
                <w:szCs w:val="22"/>
              </w:rPr>
              <w:t>ihm</w:t>
            </w:r>
            <w:proofErr w:type="gramEnd"/>
            <w:r w:rsidRPr="00FA7117">
              <w:rPr>
                <w:rFonts w:eastAsia="Calibri" w:cs="Arial"/>
                <w:szCs w:val="22"/>
              </w:rPr>
              <w:t xml:space="preserve"> etwas Schlechtes wiederfährt, erträgt er es mit Geduld und das ist ebenfalls gut für ihn.”</w:t>
            </w:r>
            <w:r>
              <w:rPr>
                <w:rFonts w:eastAsia="Calibri" w:cs="Arial"/>
                <w:szCs w:val="22"/>
              </w:rPr>
              <w:t xml:space="preserve"> </w:t>
            </w:r>
            <w:r w:rsidRPr="00FA7117">
              <w:rPr>
                <w:rFonts w:eastAsia="Calibri" w:cs="Arial"/>
                <w:szCs w:val="22"/>
              </w:rPr>
              <w:t>(Muslim)</w:t>
            </w:r>
            <w:r>
              <w:rPr>
                <w:rFonts w:eastAsia="Calibri" w:cs="Arial"/>
                <w:szCs w:val="22"/>
              </w:rPr>
              <w:t xml:space="preserve">, </w:t>
            </w:r>
            <w:r w:rsidRPr="00D23FFF">
              <w:rPr>
                <w:rFonts w:eastAsia="Calibri" w:cs="Arial"/>
                <w:szCs w:val="22"/>
              </w:rPr>
              <w:t>„Jedes Kind wird mit der natürlichen Veranlagung (zum rechten Weg) geboren.“ (al-</w:t>
            </w:r>
            <w:proofErr w:type="spellStart"/>
            <w:r w:rsidRPr="00D23FFF">
              <w:rPr>
                <w:rFonts w:eastAsia="Calibri" w:cs="Arial"/>
                <w:szCs w:val="22"/>
              </w:rPr>
              <w:t>Bukhārī</w:t>
            </w:r>
            <w:proofErr w:type="spellEnd"/>
            <w:r w:rsidRPr="00D23FFF">
              <w:rPr>
                <w:rFonts w:eastAsia="Calibri" w:cs="Arial"/>
                <w:szCs w:val="22"/>
              </w:rPr>
              <w:t>, Muslim)</w:t>
            </w:r>
          </w:p>
          <w:p w:rsidR="005341BB" w:rsidRDefault="005341BB" w:rsidP="00146F63">
            <w:pPr>
              <w:numPr>
                <w:ilvl w:val="0"/>
                <w:numId w:val="1"/>
              </w:numPr>
              <w:spacing w:before="60"/>
              <w:rPr>
                <w:rFonts w:eastAsia="Calibri" w:cs="Arial"/>
                <w:szCs w:val="22"/>
              </w:rPr>
            </w:pPr>
            <w:r w:rsidRPr="00C50F55">
              <w:rPr>
                <w:rFonts w:eastAsia="Calibri" w:cs="Arial"/>
                <w:szCs w:val="22"/>
              </w:rPr>
              <w:t>gesellschaftlicher Frieden</w:t>
            </w:r>
            <w:r>
              <w:rPr>
                <w:rFonts w:eastAsia="Calibri" w:cs="Arial"/>
                <w:szCs w:val="22"/>
              </w:rPr>
              <w:t xml:space="preserve"> (</w:t>
            </w:r>
            <w:proofErr w:type="spellStart"/>
            <w:r w:rsidRPr="00E56B5D">
              <w:rPr>
                <w:rFonts w:eastAsia="Calibri" w:cs="Arial"/>
                <w:i/>
                <w:iCs/>
                <w:szCs w:val="22"/>
              </w:rPr>
              <w:t>salām</w:t>
            </w:r>
            <w:proofErr w:type="spellEnd"/>
            <w:r>
              <w:rPr>
                <w:rFonts w:eastAsia="Calibri" w:cs="Arial"/>
                <w:szCs w:val="22"/>
              </w:rPr>
              <w:t>):</w:t>
            </w:r>
          </w:p>
          <w:p w:rsidR="005341BB" w:rsidRDefault="005341BB" w:rsidP="00146F63">
            <w:pPr>
              <w:spacing w:before="60"/>
              <w:ind w:left="360"/>
              <w:rPr>
                <w:rFonts w:eastAsia="Calibri" w:cs="Arial"/>
                <w:szCs w:val="22"/>
              </w:rPr>
            </w:pPr>
            <w:r>
              <w:rPr>
                <w:rFonts w:eastAsia="Calibri" w:cs="Arial"/>
                <w:szCs w:val="22"/>
              </w:rPr>
              <w:t>Zur Veranschaulichung eignen sich etwa 2:272, 3:103/108, 4:1, 8:61, 24:22, 30:22, 34:39, 49:9-10/13 auch „</w:t>
            </w:r>
            <w:r w:rsidRPr="002B4289">
              <w:rPr>
                <w:rFonts w:eastAsia="Calibri" w:cs="Arial"/>
                <w:szCs w:val="22"/>
              </w:rPr>
              <w:t xml:space="preserve">Keiner von euch ist ein Gläubiger, bis er für seinen Bruder wünscht, </w:t>
            </w:r>
            <w:r>
              <w:rPr>
                <w:rFonts w:eastAsia="Calibri" w:cs="Arial"/>
                <w:szCs w:val="22"/>
              </w:rPr>
              <w:t>was er für sich selbst wünscht.“ (al-</w:t>
            </w:r>
            <w:proofErr w:type="spellStart"/>
            <w:r>
              <w:rPr>
                <w:rFonts w:eastAsia="Calibri" w:cs="Arial"/>
                <w:szCs w:val="22"/>
              </w:rPr>
              <w:t>Bukhārī</w:t>
            </w:r>
            <w:proofErr w:type="spellEnd"/>
            <w:r>
              <w:rPr>
                <w:rFonts w:eastAsia="Calibri" w:cs="Arial"/>
                <w:szCs w:val="22"/>
              </w:rPr>
              <w:t>), „Oh meine Diener</w:t>
            </w:r>
            <w:r w:rsidRPr="00B22EF7">
              <w:rPr>
                <w:rFonts w:eastAsia="Calibri" w:cs="Arial"/>
                <w:szCs w:val="22"/>
              </w:rPr>
              <w:t>, mir selbst gegenüber habe ich Unrecht verwehrt und habe es auch zwischen euch für verwehrt erklärt, so tut einander kein Unrecht.</w:t>
            </w:r>
            <w:r>
              <w:rPr>
                <w:rFonts w:eastAsia="Calibri" w:cs="Arial"/>
                <w:szCs w:val="22"/>
              </w:rPr>
              <w:t>“ (Muslim), „</w:t>
            </w:r>
            <w:r w:rsidRPr="002B4289">
              <w:rPr>
                <w:rFonts w:eastAsia="Calibri" w:cs="Arial"/>
                <w:szCs w:val="22"/>
              </w:rPr>
              <w:t>Ich ließ ein Stück Gold zu Hause, das als Almosen gegeben worden war, und es missfiel mir, es eine Nacht in meinem Haus zu lassen, so brachte ich e</w:t>
            </w:r>
            <w:r>
              <w:rPr>
                <w:rFonts w:eastAsia="Calibri" w:cs="Arial"/>
                <w:szCs w:val="22"/>
              </w:rPr>
              <w:t>s in die Moschee zum Verteilen.“</w:t>
            </w:r>
            <w:r w:rsidRPr="002B4289">
              <w:rPr>
                <w:rFonts w:eastAsia="Calibri" w:cs="Arial"/>
                <w:szCs w:val="22"/>
              </w:rPr>
              <w:t xml:space="preserve"> (</w:t>
            </w:r>
            <w:r>
              <w:rPr>
                <w:rFonts w:eastAsia="Calibri" w:cs="Arial"/>
                <w:szCs w:val="22"/>
              </w:rPr>
              <w:t>al-</w:t>
            </w:r>
            <w:proofErr w:type="spellStart"/>
            <w:r w:rsidRPr="002B4289">
              <w:rPr>
                <w:rFonts w:eastAsia="Calibri" w:cs="Arial"/>
                <w:szCs w:val="22"/>
              </w:rPr>
              <w:t>Bukh</w:t>
            </w:r>
            <w:r>
              <w:rPr>
                <w:rFonts w:eastAsia="Calibri" w:cs="Arial"/>
                <w:szCs w:val="22"/>
              </w:rPr>
              <w:t>ārī</w:t>
            </w:r>
            <w:proofErr w:type="spellEnd"/>
            <w:r>
              <w:rPr>
                <w:rFonts w:eastAsia="Calibri" w:cs="Arial"/>
                <w:szCs w:val="22"/>
              </w:rPr>
              <w:t xml:space="preserve">), </w:t>
            </w:r>
            <w:r w:rsidRPr="002B4289">
              <w:rPr>
                <w:rFonts w:eastAsia="Calibri" w:cs="Arial"/>
                <w:szCs w:val="22"/>
              </w:rPr>
              <w:t>„Die Leute kamen zum P</w:t>
            </w:r>
            <w:r>
              <w:rPr>
                <w:rFonts w:eastAsia="Calibri" w:cs="Arial"/>
                <w:szCs w:val="22"/>
              </w:rPr>
              <w:t>ropheten Muhammad und fragten: „</w:t>
            </w:r>
            <w:r w:rsidRPr="002B4289">
              <w:rPr>
                <w:rFonts w:eastAsia="Calibri" w:cs="Arial"/>
                <w:szCs w:val="22"/>
              </w:rPr>
              <w:t>Wenn jemand nichts zum G</w:t>
            </w:r>
            <w:r>
              <w:rPr>
                <w:rFonts w:eastAsia="Calibri" w:cs="Arial"/>
                <w:szCs w:val="22"/>
              </w:rPr>
              <w:t>eben hat, was wird er dann tun?“ Er antwortete: „</w:t>
            </w:r>
            <w:r w:rsidRPr="002B4289">
              <w:rPr>
                <w:rFonts w:eastAsia="Calibri" w:cs="Arial"/>
                <w:szCs w:val="22"/>
              </w:rPr>
              <w:t>Er sollte mit seinen Händen arbeiten und sich selbst Nutzen bringen und auch Almosen (davon) geben.</w:t>
            </w:r>
            <w:r>
              <w:rPr>
                <w:rFonts w:eastAsia="Calibri" w:cs="Arial"/>
                <w:szCs w:val="22"/>
              </w:rPr>
              <w:t>“ Die Leute fragten weiter: „</w:t>
            </w:r>
            <w:r w:rsidRPr="002B4289">
              <w:rPr>
                <w:rFonts w:eastAsia="Calibri" w:cs="Arial"/>
                <w:szCs w:val="22"/>
              </w:rPr>
              <w:t>Und we</w:t>
            </w:r>
            <w:r>
              <w:rPr>
                <w:rFonts w:eastAsia="Calibri" w:cs="Arial"/>
                <w:szCs w:val="22"/>
              </w:rPr>
              <w:t>nn er nicht einmal das findet?“ Er antwortete: „</w:t>
            </w:r>
            <w:r w:rsidRPr="002B4289">
              <w:rPr>
                <w:rFonts w:eastAsia="Calibri" w:cs="Arial"/>
                <w:szCs w:val="22"/>
              </w:rPr>
              <w:t>Er sollte den Bedürftig</w:t>
            </w:r>
            <w:r>
              <w:rPr>
                <w:rFonts w:eastAsia="Calibri" w:cs="Arial"/>
                <w:szCs w:val="22"/>
              </w:rPr>
              <w:t>en helfen, die um Hilfe bitten.“</w:t>
            </w:r>
            <w:r w:rsidRPr="002B4289">
              <w:rPr>
                <w:rFonts w:eastAsia="Calibri" w:cs="Arial"/>
                <w:szCs w:val="22"/>
              </w:rPr>
              <w:t xml:space="preserve"> </w:t>
            </w:r>
            <w:r>
              <w:rPr>
                <w:rFonts w:eastAsia="Calibri" w:cs="Arial"/>
                <w:szCs w:val="22"/>
              </w:rPr>
              <w:t>Dann fragten die Leute wieder: „</w:t>
            </w:r>
            <w:r w:rsidRPr="002B4289">
              <w:rPr>
                <w:rFonts w:eastAsia="Calibri" w:cs="Arial"/>
                <w:szCs w:val="22"/>
              </w:rPr>
              <w:t>Wenn er das nicht</w:t>
            </w:r>
            <w:r>
              <w:rPr>
                <w:rFonts w:eastAsia="Calibri" w:cs="Arial"/>
                <w:szCs w:val="22"/>
              </w:rPr>
              <w:t xml:space="preserve"> tun kann?“ Er antwortete: „</w:t>
            </w:r>
            <w:r w:rsidRPr="002B4289">
              <w:rPr>
                <w:rFonts w:eastAsia="Calibri" w:cs="Arial"/>
                <w:szCs w:val="22"/>
              </w:rPr>
              <w:t>Dann sollte er gute Taten verrichten und sich vom Schlechten fernhalten und dies wird dan</w:t>
            </w:r>
            <w:r>
              <w:rPr>
                <w:rFonts w:eastAsia="Calibri" w:cs="Arial"/>
                <w:szCs w:val="22"/>
              </w:rPr>
              <w:t>n als wohltätige Tat angesehen.</w:t>
            </w:r>
            <w:r w:rsidRPr="002B4289">
              <w:rPr>
                <w:rFonts w:eastAsia="Calibri" w:cs="Arial"/>
                <w:szCs w:val="22"/>
              </w:rPr>
              <w:t>“</w:t>
            </w:r>
            <w:r>
              <w:rPr>
                <w:rFonts w:eastAsia="Calibri" w:cs="Arial"/>
                <w:szCs w:val="22"/>
              </w:rPr>
              <w:t>“</w:t>
            </w:r>
            <w:r w:rsidRPr="002B4289">
              <w:rPr>
                <w:rFonts w:eastAsia="Calibri" w:cs="Arial"/>
                <w:szCs w:val="22"/>
              </w:rPr>
              <w:t xml:space="preserve"> (</w:t>
            </w:r>
            <w:r>
              <w:rPr>
                <w:rFonts w:eastAsia="Calibri" w:cs="Arial"/>
                <w:szCs w:val="22"/>
              </w:rPr>
              <w:t>al-</w:t>
            </w:r>
            <w:proofErr w:type="spellStart"/>
            <w:r w:rsidRPr="002B4289">
              <w:rPr>
                <w:rFonts w:eastAsia="Calibri" w:cs="Arial"/>
                <w:szCs w:val="22"/>
              </w:rPr>
              <w:t>Bukhārī</w:t>
            </w:r>
            <w:proofErr w:type="spellEnd"/>
            <w:r w:rsidRPr="002B4289">
              <w:rPr>
                <w:rFonts w:eastAsia="Calibri" w:cs="Arial"/>
                <w:szCs w:val="22"/>
              </w:rPr>
              <w:t>)</w:t>
            </w:r>
            <w:r>
              <w:rPr>
                <w:rFonts w:eastAsia="Calibri" w:cs="Arial"/>
                <w:szCs w:val="22"/>
              </w:rPr>
              <w:t>,</w:t>
            </w:r>
            <w:r>
              <w:t xml:space="preserve"> </w:t>
            </w:r>
            <w:r>
              <w:rPr>
                <w:rFonts w:eastAsia="Calibri" w:cs="Arial"/>
                <w:szCs w:val="22"/>
              </w:rPr>
              <w:t>„</w:t>
            </w:r>
            <w:r w:rsidRPr="00DD2A83">
              <w:rPr>
                <w:rFonts w:eastAsia="Calibri" w:cs="Arial"/>
                <w:szCs w:val="22"/>
              </w:rPr>
              <w:t>Wer von euch etwas Übles sieht, soll es mit eigener Hand ändern, und wenn er dies nicht vermag, so soll er es mit seiner Zunge verändern, und wenn er dies nicht kann, dann mit seinem Herzen, und dies i</w:t>
            </w:r>
            <w:r>
              <w:rPr>
                <w:rFonts w:eastAsia="Calibri" w:cs="Arial"/>
                <w:szCs w:val="22"/>
              </w:rPr>
              <w:t xml:space="preserve">st die schwächste Form des Glaubens.“ (Muslim), </w:t>
            </w:r>
            <w:r w:rsidRPr="00981A15">
              <w:rPr>
                <w:rFonts w:eastAsia="Calibri" w:cs="Arial"/>
                <w:szCs w:val="22"/>
              </w:rPr>
              <w:t xml:space="preserve">„Oh ihr Menschen!  Euer Gott ist Einer und euer Stammvater (Adam) ist einer. Ein Araber ist nicht besser als ein Nicht-Araber, und ein Nicht-Araber ist nicht besser als ein Araber, und ein roter Mensch ist nicht besser als ein schwarzer Mensch und ein schwarzer Mensch ist nicht besser als ein roter Mensch, außer in der Frömmigkeit.“ </w:t>
            </w:r>
            <w:r>
              <w:rPr>
                <w:rFonts w:eastAsia="Calibri" w:cs="Arial"/>
                <w:szCs w:val="22"/>
              </w:rPr>
              <w:t xml:space="preserve">(Ibn </w:t>
            </w:r>
            <w:proofErr w:type="spellStart"/>
            <w:r>
              <w:rPr>
                <w:rFonts w:eastAsia="Calibri" w:cs="Arial"/>
                <w:szCs w:val="22"/>
              </w:rPr>
              <w:t>Ḥanbal</w:t>
            </w:r>
            <w:proofErr w:type="spellEnd"/>
            <w:r>
              <w:rPr>
                <w:rFonts w:eastAsia="Calibri" w:cs="Arial"/>
                <w:szCs w:val="22"/>
              </w:rPr>
              <w:t>)</w:t>
            </w:r>
          </w:p>
          <w:p w:rsidR="005341BB" w:rsidRDefault="005341BB" w:rsidP="00146F63">
            <w:pPr>
              <w:numPr>
                <w:ilvl w:val="0"/>
                <w:numId w:val="1"/>
              </w:numPr>
              <w:spacing w:before="60"/>
              <w:rPr>
                <w:rFonts w:eastAsia="Calibri" w:cs="Arial"/>
                <w:szCs w:val="22"/>
              </w:rPr>
            </w:pPr>
            <w:r w:rsidRPr="00C50F55">
              <w:rPr>
                <w:rFonts w:eastAsia="Calibri" w:cs="Arial"/>
                <w:szCs w:val="22"/>
              </w:rPr>
              <w:t>Gerechtigkeit</w:t>
            </w:r>
            <w:r>
              <w:rPr>
                <w:rFonts w:eastAsia="Calibri" w:cs="Arial"/>
                <w:szCs w:val="22"/>
              </w:rPr>
              <w:t xml:space="preserve"> (</w:t>
            </w:r>
            <w:proofErr w:type="spellStart"/>
            <w:r w:rsidRPr="00E56B5D">
              <w:rPr>
                <w:rFonts w:eastAsia="Calibri" w:cs="Arial"/>
                <w:i/>
                <w:iCs/>
                <w:szCs w:val="22"/>
              </w:rPr>
              <w:t>ʿ</w:t>
            </w:r>
            <w:r>
              <w:rPr>
                <w:rFonts w:eastAsia="Calibri" w:cs="Arial"/>
                <w:i/>
                <w:iCs/>
                <w:szCs w:val="22"/>
              </w:rPr>
              <w:t>ad</w:t>
            </w:r>
            <w:r w:rsidRPr="00E56B5D">
              <w:rPr>
                <w:rFonts w:eastAsia="Calibri" w:cs="Arial"/>
                <w:i/>
                <w:iCs/>
                <w:szCs w:val="22"/>
              </w:rPr>
              <w:t>l</w:t>
            </w:r>
            <w:proofErr w:type="spellEnd"/>
            <w:r>
              <w:rPr>
                <w:rFonts w:eastAsia="Calibri" w:cs="Arial"/>
                <w:szCs w:val="22"/>
              </w:rPr>
              <w:t>):</w:t>
            </w:r>
          </w:p>
          <w:p w:rsidR="005341BB" w:rsidRDefault="005341BB" w:rsidP="00146F63">
            <w:pPr>
              <w:spacing w:before="60"/>
              <w:ind w:left="360"/>
              <w:rPr>
                <w:rFonts w:eastAsia="Calibri" w:cs="Arial"/>
                <w:szCs w:val="22"/>
              </w:rPr>
            </w:pPr>
            <w:r>
              <w:rPr>
                <w:rFonts w:eastAsia="Calibri" w:cs="Arial"/>
                <w:szCs w:val="22"/>
              </w:rPr>
              <w:t xml:space="preserve">Eine Auswahl dazu ist </w:t>
            </w:r>
            <w:r w:rsidRPr="00DD2A83">
              <w:rPr>
                <w:rFonts w:eastAsia="Calibri" w:cs="Arial"/>
                <w:szCs w:val="22"/>
              </w:rPr>
              <w:t>3</w:t>
            </w:r>
            <w:r>
              <w:rPr>
                <w:rFonts w:eastAsia="Calibri" w:cs="Arial"/>
                <w:szCs w:val="22"/>
              </w:rPr>
              <w:t xml:space="preserve">:18/195, 4:58/105/124/135, </w:t>
            </w:r>
            <w:r w:rsidRPr="00DD2A83">
              <w:rPr>
                <w:rFonts w:eastAsia="Calibri" w:cs="Arial"/>
                <w:szCs w:val="22"/>
              </w:rPr>
              <w:t>5:</w:t>
            </w:r>
            <w:r>
              <w:rPr>
                <w:rFonts w:eastAsia="Calibri" w:cs="Arial"/>
                <w:szCs w:val="22"/>
              </w:rPr>
              <w:t xml:space="preserve">8/42, 6:115/ 152, 7:29, 10:54, 11:85, 16:90, </w:t>
            </w:r>
            <w:r w:rsidRPr="00D23FFF">
              <w:rPr>
                <w:rFonts w:eastAsia="Calibri" w:cs="Arial"/>
                <w:szCs w:val="22"/>
              </w:rPr>
              <w:t xml:space="preserve">33:35, 40:40, </w:t>
            </w:r>
            <w:r>
              <w:rPr>
                <w:rFonts w:eastAsia="Calibri" w:cs="Arial"/>
                <w:szCs w:val="22"/>
              </w:rPr>
              <w:t>57:25, 60:8, 99:7 auch „</w:t>
            </w:r>
            <w:r w:rsidRPr="005F38F6">
              <w:rPr>
                <w:rFonts w:eastAsia="Calibri" w:cs="Arial"/>
                <w:szCs w:val="22"/>
              </w:rPr>
              <w:t>O</w:t>
            </w:r>
            <w:r>
              <w:rPr>
                <w:rFonts w:eastAsia="Calibri" w:cs="Arial"/>
                <w:szCs w:val="22"/>
              </w:rPr>
              <w:t>h meine Diener, Ich habe Mir s</w:t>
            </w:r>
            <w:r w:rsidRPr="005F38F6">
              <w:rPr>
                <w:rFonts w:eastAsia="Calibri" w:cs="Arial"/>
                <w:szCs w:val="22"/>
              </w:rPr>
              <w:t>elbst die Ungerechtigkeit verboten und ich habe sie auch für euch verboten.  Also vermeidet, ungerecht zu einander zu sein.” (Muslim)</w:t>
            </w:r>
            <w:r>
              <w:rPr>
                <w:rFonts w:eastAsia="Calibri" w:cs="Arial"/>
                <w:szCs w:val="22"/>
              </w:rPr>
              <w:t xml:space="preserve">, </w:t>
            </w:r>
            <w:r w:rsidRPr="00DD2A83">
              <w:rPr>
                <w:rFonts w:eastAsia="Calibri" w:cs="Arial"/>
                <w:szCs w:val="22"/>
              </w:rPr>
              <w:t>„Es gibt sieben Gruppen von Menschen, denen Gott mit Seinem Schatten an jenem Tag, an dem es keinen Schatten geben wird außer Seinem, Schatten spenden wird.  [Einer davon ist] der gerechte Führer.“ (Muslim)</w:t>
            </w:r>
            <w:r>
              <w:rPr>
                <w:rFonts w:eastAsia="Calibri" w:cs="Arial"/>
                <w:szCs w:val="22"/>
              </w:rPr>
              <w:t>, „</w:t>
            </w:r>
            <w:r w:rsidRPr="00981A15">
              <w:rPr>
                <w:rFonts w:eastAsia="Calibri" w:cs="Arial"/>
                <w:szCs w:val="22"/>
              </w:rPr>
              <w:t>Der beste Dschihad ist ein wahres Wort zu einem ungerecht</w:t>
            </w:r>
            <w:r>
              <w:rPr>
                <w:rFonts w:eastAsia="Calibri" w:cs="Arial"/>
                <w:szCs w:val="22"/>
              </w:rPr>
              <w:t>en Herrscher.” (</w:t>
            </w:r>
            <w:proofErr w:type="spellStart"/>
            <w:r>
              <w:rPr>
                <w:rFonts w:eastAsia="Calibri" w:cs="Arial"/>
                <w:szCs w:val="22"/>
              </w:rPr>
              <w:t>Abū</w:t>
            </w:r>
            <w:proofErr w:type="spellEnd"/>
            <w:r>
              <w:rPr>
                <w:rFonts w:eastAsia="Calibri" w:cs="Arial"/>
                <w:szCs w:val="22"/>
              </w:rPr>
              <w:t xml:space="preserve"> </w:t>
            </w:r>
            <w:proofErr w:type="spellStart"/>
            <w:r>
              <w:rPr>
                <w:rFonts w:eastAsia="Calibri" w:cs="Arial"/>
                <w:szCs w:val="22"/>
              </w:rPr>
              <w:t>Dawūd</w:t>
            </w:r>
            <w:proofErr w:type="spellEnd"/>
            <w:r>
              <w:rPr>
                <w:rFonts w:eastAsia="Calibri" w:cs="Arial"/>
                <w:szCs w:val="22"/>
              </w:rPr>
              <w:t>, al-</w:t>
            </w:r>
            <w:proofErr w:type="spellStart"/>
            <w:r>
              <w:rPr>
                <w:rFonts w:eastAsia="Calibri" w:cs="Arial"/>
                <w:szCs w:val="22"/>
              </w:rPr>
              <w:t>Tirmidhī</w:t>
            </w:r>
            <w:proofErr w:type="spellEnd"/>
            <w:r>
              <w:rPr>
                <w:rFonts w:eastAsia="Calibri" w:cs="Arial"/>
                <w:szCs w:val="22"/>
              </w:rPr>
              <w:t>), „Behandelt nicht ungerecht, und ihr werdet nicht ungerecht behandelt werden.“ (al-</w:t>
            </w:r>
            <w:proofErr w:type="spellStart"/>
            <w:r>
              <w:rPr>
                <w:rFonts w:eastAsia="Calibri" w:cs="Arial"/>
                <w:szCs w:val="22"/>
              </w:rPr>
              <w:t>Tirmidhī</w:t>
            </w:r>
            <w:proofErr w:type="spellEnd"/>
            <w:r>
              <w:rPr>
                <w:rFonts w:eastAsia="Calibri" w:cs="Arial"/>
                <w:szCs w:val="22"/>
              </w:rPr>
              <w:t>)</w:t>
            </w:r>
          </w:p>
          <w:p w:rsidR="005341BB" w:rsidRDefault="005341BB" w:rsidP="00146F63">
            <w:pPr>
              <w:numPr>
                <w:ilvl w:val="0"/>
                <w:numId w:val="1"/>
              </w:numPr>
              <w:spacing w:before="60"/>
              <w:rPr>
                <w:rFonts w:eastAsia="Calibri" w:cs="Arial"/>
                <w:szCs w:val="22"/>
              </w:rPr>
            </w:pPr>
            <w:r w:rsidRPr="00C50F55">
              <w:rPr>
                <w:rFonts w:eastAsia="Calibri" w:cs="Arial"/>
                <w:szCs w:val="22"/>
              </w:rPr>
              <w:t>Sicherheit</w:t>
            </w:r>
            <w:r>
              <w:rPr>
                <w:rFonts w:eastAsia="Calibri" w:cs="Arial"/>
                <w:szCs w:val="22"/>
              </w:rPr>
              <w:t xml:space="preserve"> (</w:t>
            </w:r>
            <w:proofErr w:type="spellStart"/>
            <w:r w:rsidRPr="00E56B5D">
              <w:rPr>
                <w:rFonts w:eastAsia="Calibri" w:cs="Arial"/>
                <w:i/>
                <w:iCs/>
                <w:szCs w:val="22"/>
              </w:rPr>
              <w:t>ʾ</w:t>
            </w:r>
            <w:r>
              <w:rPr>
                <w:rFonts w:eastAsia="Calibri" w:cs="Arial"/>
                <w:i/>
                <w:iCs/>
                <w:szCs w:val="22"/>
              </w:rPr>
              <w:t>am</w:t>
            </w:r>
            <w:r w:rsidRPr="00E56B5D">
              <w:rPr>
                <w:rFonts w:eastAsia="Calibri" w:cs="Arial"/>
                <w:i/>
                <w:iCs/>
                <w:szCs w:val="22"/>
              </w:rPr>
              <w:t>n</w:t>
            </w:r>
            <w:proofErr w:type="spellEnd"/>
            <w:r>
              <w:rPr>
                <w:rFonts w:eastAsia="Calibri" w:cs="Arial"/>
                <w:szCs w:val="22"/>
              </w:rPr>
              <w:t>):</w:t>
            </w:r>
          </w:p>
          <w:p w:rsidR="005341BB" w:rsidRDefault="005341BB" w:rsidP="00146F63">
            <w:pPr>
              <w:spacing w:before="60"/>
              <w:ind w:left="360"/>
              <w:rPr>
                <w:rFonts w:eastAsia="Calibri" w:cs="Arial"/>
                <w:szCs w:val="22"/>
              </w:rPr>
            </w:pPr>
            <w:r>
              <w:rPr>
                <w:rFonts w:eastAsia="Calibri" w:cs="Arial"/>
                <w:szCs w:val="22"/>
              </w:rPr>
              <w:t xml:space="preserve">Kann veranschaulicht werden durch </w:t>
            </w:r>
            <w:r w:rsidRPr="00DD2A83">
              <w:rPr>
                <w:rFonts w:eastAsia="Calibri" w:cs="Arial"/>
                <w:szCs w:val="22"/>
              </w:rPr>
              <w:t>6:82,</w:t>
            </w:r>
            <w:r>
              <w:rPr>
                <w:rFonts w:eastAsia="Calibri" w:cs="Arial"/>
                <w:szCs w:val="22"/>
              </w:rPr>
              <w:t xml:space="preserve"> 7:200, 15:46, 16:98, 27:89, 44:55, 59:23, 72:22 oder auch 10:25, 33:44, 36:58, 56:25/26, 97:5, die beiden Schutzsuren, Gebete mit der Bitte um Schutz und Zuflucht  </w:t>
            </w:r>
          </w:p>
          <w:p w:rsidR="005341BB" w:rsidRDefault="005341BB" w:rsidP="00146F63">
            <w:pPr>
              <w:spacing w:before="60"/>
              <w:rPr>
                <w:rFonts w:eastAsia="Calibri" w:cs="Arial"/>
                <w:szCs w:val="22"/>
              </w:rPr>
            </w:pPr>
          </w:p>
          <w:p w:rsidR="005341BB" w:rsidRDefault="005341BB" w:rsidP="00146F63">
            <w:pPr>
              <w:spacing w:before="60"/>
              <w:rPr>
                <w:rFonts w:eastAsia="Calibri" w:cs="Arial"/>
                <w:szCs w:val="22"/>
              </w:rPr>
            </w:pPr>
            <w:r>
              <w:rPr>
                <w:rFonts w:eastAsia="Calibri" w:cs="Arial"/>
                <w:szCs w:val="22"/>
              </w:rPr>
              <w:t xml:space="preserve">Überleitung von den grundlegenden Tugenden und Zielen des Islam zu Bausteinen einer Lebensgestaltung im Sinne von Glück (Glückseligkeit) und Zufriedenheit und damit verbunden einer persönlichen Beziehung zu Gott, Aktivität, Bewusstheit, Selbstverantwortung, Sinnhaftigkeit, Beständigkeit und Schönheit unter Hinzuziehung von 92:4-21 </w:t>
            </w:r>
          </w:p>
          <w:p w:rsidR="005341BB" w:rsidRDefault="005341BB" w:rsidP="00146F63">
            <w:pPr>
              <w:spacing w:before="60"/>
              <w:rPr>
                <w:rFonts w:eastAsia="Calibri" w:cs="Arial"/>
                <w:szCs w:val="22"/>
              </w:rPr>
            </w:pPr>
          </w:p>
          <w:p w:rsidR="005341BB" w:rsidRPr="000F08F4" w:rsidRDefault="005341BB" w:rsidP="00146F63">
            <w:pPr>
              <w:spacing w:before="60"/>
              <w:rPr>
                <w:rFonts w:eastAsia="Calibri" w:cs="Arial"/>
                <w:bCs/>
                <w:iCs/>
                <w:szCs w:val="22"/>
              </w:rPr>
            </w:pPr>
            <w:r>
              <w:rPr>
                <w:rFonts w:eastAsia="Calibri" w:cs="Arial"/>
                <w:bCs/>
                <w:iCs/>
                <w:szCs w:val="22"/>
              </w:rPr>
              <w:t>Daraus die Notwendigkeit zur Übernahme der Ver</w:t>
            </w:r>
            <w:r w:rsidRPr="003B233D">
              <w:rPr>
                <w:rFonts w:eastAsia="Calibri" w:cs="Arial"/>
                <w:bCs/>
                <w:iCs/>
                <w:szCs w:val="22"/>
              </w:rPr>
              <w:t>ant</w:t>
            </w:r>
            <w:r>
              <w:rPr>
                <w:rFonts w:eastAsia="Calibri" w:cs="Arial"/>
                <w:bCs/>
                <w:iCs/>
                <w:szCs w:val="22"/>
              </w:rPr>
              <w:t>wortung für getroffene Entschei</w:t>
            </w:r>
            <w:r w:rsidRPr="003B233D">
              <w:rPr>
                <w:rFonts w:eastAsia="Calibri" w:cs="Arial"/>
                <w:bCs/>
                <w:iCs/>
                <w:szCs w:val="22"/>
              </w:rPr>
              <w:t>dungen</w:t>
            </w:r>
            <w:r>
              <w:rPr>
                <w:rFonts w:eastAsia="Calibri" w:cs="Arial"/>
                <w:bCs/>
                <w:iCs/>
                <w:szCs w:val="22"/>
              </w:rPr>
              <w:t xml:space="preserve"> ableiten </w:t>
            </w:r>
            <w:r w:rsidRPr="003B233D">
              <w:rPr>
                <w:rFonts w:eastAsia="Calibri" w:cs="Arial"/>
                <w:bCs/>
                <w:iCs/>
                <w:szCs w:val="22"/>
              </w:rPr>
              <w:t xml:space="preserve">und sich selbst </w:t>
            </w:r>
            <w:r>
              <w:rPr>
                <w:rFonts w:eastAsia="Calibri" w:cs="Arial"/>
                <w:bCs/>
                <w:iCs/>
                <w:szCs w:val="22"/>
              </w:rPr>
              <w:t xml:space="preserve">als Architekten des eigenen Lebens (und Glücks) und </w:t>
            </w:r>
            <w:r w:rsidRPr="003B233D">
              <w:rPr>
                <w:rFonts w:eastAsia="Calibri" w:cs="Arial"/>
                <w:bCs/>
                <w:iCs/>
                <w:szCs w:val="22"/>
              </w:rPr>
              <w:t>als tra</w:t>
            </w:r>
            <w:r>
              <w:rPr>
                <w:rFonts w:eastAsia="Calibri" w:cs="Arial"/>
                <w:bCs/>
                <w:iCs/>
                <w:szCs w:val="22"/>
              </w:rPr>
              <w:t>genden Bestandteil der Gesell</w:t>
            </w:r>
            <w:r w:rsidRPr="003B233D">
              <w:rPr>
                <w:rFonts w:eastAsia="Calibri" w:cs="Arial"/>
                <w:bCs/>
                <w:iCs/>
                <w:szCs w:val="22"/>
              </w:rPr>
              <w:t>schaft deuten</w:t>
            </w:r>
          </w:p>
        </w:tc>
        <w:tc>
          <w:tcPr>
            <w:tcW w:w="1232" w:type="pct"/>
            <w:vMerge w:val="restart"/>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r w:rsidRPr="00A9523B">
              <w:rPr>
                <w:rFonts w:eastAsia="Calibri" w:cs="Arial"/>
                <w:bCs/>
                <w:i/>
                <w:szCs w:val="22"/>
              </w:rPr>
              <w:t>Didaktische Hinweise:</w:t>
            </w:r>
          </w:p>
          <w:p w:rsidR="005341BB" w:rsidRPr="00A9523B" w:rsidRDefault="005341BB" w:rsidP="00146F63">
            <w:pPr>
              <w:spacing w:before="60"/>
              <w:rPr>
                <w:rFonts w:eastAsia="Calibri" w:cs="Arial"/>
                <w:bCs/>
                <w:iCs/>
                <w:szCs w:val="22"/>
              </w:rPr>
            </w:pPr>
            <w:r w:rsidRPr="00A9523B">
              <w:rPr>
                <w:rFonts w:eastAsia="Calibri" w:cs="Arial"/>
                <w:bCs/>
                <w:iCs/>
                <w:szCs w:val="22"/>
              </w:rPr>
              <w:t xml:space="preserve">Für </w:t>
            </w:r>
            <w:r>
              <w:rPr>
                <w:rFonts w:eastAsia="Calibri" w:cs="Arial"/>
                <w:bCs/>
                <w:iCs/>
                <w:szCs w:val="22"/>
              </w:rPr>
              <w:t>diese</w:t>
            </w:r>
            <w:r w:rsidRPr="00A9523B">
              <w:rPr>
                <w:rFonts w:eastAsia="Calibri" w:cs="Arial"/>
                <w:bCs/>
                <w:iCs/>
                <w:szCs w:val="22"/>
              </w:rPr>
              <w:t xml:space="preserve"> zwei Teilkompetenzen stehen wieder zwei Doppelstunden zur </w:t>
            </w:r>
            <w:r>
              <w:rPr>
                <w:rFonts w:eastAsia="Calibri" w:cs="Arial"/>
                <w:bCs/>
                <w:iCs/>
                <w:szCs w:val="22"/>
              </w:rPr>
              <w:t>V</w:t>
            </w:r>
            <w:r w:rsidRPr="00A9523B">
              <w:rPr>
                <w:rFonts w:eastAsia="Calibri" w:cs="Arial"/>
                <w:bCs/>
                <w:iCs/>
                <w:szCs w:val="22"/>
              </w:rPr>
              <w:t>erfügun</w:t>
            </w:r>
            <w:r>
              <w:rPr>
                <w:rFonts w:eastAsia="Calibri" w:cs="Arial"/>
                <w:bCs/>
                <w:iCs/>
                <w:szCs w:val="22"/>
              </w:rPr>
              <w:t xml:space="preserve">g, deren Ziel die Überprüfung des eigenen Denkens, Handelns und Lebens entlang grundlegender Tugenden und Zielen des Islam als Weg zu Glück (Glückseligkeit) und Zufriedenheit im Diesseits und Jenseits ist. Ausgehend von den im Islam hochgeschätzten Gestalten des </w:t>
            </w:r>
            <w:proofErr w:type="spellStart"/>
            <w:r>
              <w:rPr>
                <w:rFonts w:eastAsia="Calibri" w:cs="Arial"/>
                <w:bCs/>
                <w:iCs/>
                <w:szCs w:val="22"/>
              </w:rPr>
              <w:t>ʿUmar</w:t>
            </w:r>
            <w:proofErr w:type="spellEnd"/>
            <w:r>
              <w:rPr>
                <w:rFonts w:eastAsia="Calibri" w:cs="Arial"/>
                <w:bCs/>
                <w:iCs/>
                <w:szCs w:val="22"/>
              </w:rPr>
              <w:t xml:space="preserve"> </w:t>
            </w:r>
            <w:proofErr w:type="spellStart"/>
            <w:r>
              <w:rPr>
                <w:rFonts w:eastAsia="Calibri" w:cs="Arial"/>
                <w:bCs/>
                <w:iCs/>
                <w:szCs w:val="22"/>
              </w:rPr>
              <w:t>ibn</w:t>
            </w:r>
            <w:proofErr w:type="spellEnd"/>
            <w:r>
              <w:rPr>
                <w:rFonts w:eastAsia="Calibri" w:cs="Arial"/>
                <w:bCs/>
                <w:iCs/>
                <w:szCs w:val="22"/>
              </w:rPr>
              <w:t xml:space="preserve"> al-</w:t>
            </w:r>
            <w:proofErr w:type="spellStart"/>
            <w:r>
              <w:rPr>
                <w:rFonts w:eastAsia="Calibri" w:cs="Arial"/>
                <w:bCs/>
                <w:iCs/>
                <w:szCs w:val="22"/>
              </w:rPr>
              <w:t>Khaṭṭab</w:t>
            </w:r>
            <w:proofErr w:type="spellEnd"/>
            <w:r>
              <w:rPr>
                <w:rFonts w:eastAsia="Calibri" w:cs="Arial"/>
                <w:bCs/>
                <w:iCs/>
                <w:szCs w:val="22"/>
              </w:rPr>
              <w:t xml:space="preserve"> und des </w:t>
            </w:r>
            <w:proofErr w:type="spellStart"/>
            <w:r>
              <w:rPr>
                <w:rFonts w:eastAsia="Calibri" w:cs="Arial"/>
                <w:bCs/>
                <w:iCs/>
                <w:szCs w:val="22"/>
              </w:rPr>
              <w:t>Abū</w:t>
            </w:r>
            <w:proofErr w:type="spellEnd"/>
            <w:r>
              <w:rPr>
                <w:rFonts w:eastAsia="Calibri" w:cs="Arial"/>
                <w:bCs/>
                <w:iCs/>
                <w:szCs w:val="22"/>
              </w:rPr>
              <w:t xml:space="preserve"> Bakr </w:t>
            </w:r>
            <w:proofErr w:type="spellStart"/>
            <w:r>
              <w:rPr>
                <w:rFonts w:eastAsia="Calibri" w:cs="Arial"/>
                <w:bCs/>
                <w:iCs/>
                <w:szCs w:val="22"/>
              </w:rPr>
              <w:t>as-Ṣiddīq</w:t>
            </w:r>
            <w:proofErr w:type="spellEnd"/>
            <w:r>
              <w:rPr>
                <w:rFonts w:eastAsia="Calibri" w:cs="Arial"/>
                <w:bCs/>
                <w:iCs/>
                <w:szCs w:val="22"/>
              </w:rPr>
              <w:t xml:space="preserve"> werden elementare Denk- und Handlungskategorien erarbeitet und in Zusammenhang mit der Botschaft des Korans gebracht. Diese Kategorien lassen sich zu sechs grundlegenden praktisch relevanten Aspekten (Zutrauen, Achtsamkeit, Pragmatik, Frieden, Gerechtigkeit, Sicherheit) zusammenfassen, deren Gehalt und Bedeutung sich die Schülerinnen und Schüler in aufbauender Weise erarbeiten. Sie erörtern Chancen und Grenzen der Umsetzung dieser Aspekte in ihrem Leben sowie Konsequenzen für ihr Denken und Handeln auch im Kontext des </w:t>
            </w:r>
            <w:proofErr w:type="spellStart"/>
            <w:r w:rsidRPr="00EF2904">
              <w:rPr>
                <w:rFonts w:eastAsia="Calibri" w:cs="Arial"/>
                <w:bCs/>
                <w:i/>
                <w:szCs w:val="22"/>
              </w:rPr>
              <w:t>hadīth</w:t>
            </w:r>
            <w:proofErr w:type="spellEnd"/>
            <w:r w:rsidRPr="00EF2904">
              <w:rPr>
                <w:rFonts w:eastAsia="Calibri" w:cs="Arial"/>
                <w:bCs/>
                <w:i/>
                <w:szCs w:val="22"/>
              </w:rPr>
              <w:t xml:space="preserve"> </w:t>
            </w:r>
            <w:proofErr w:type="spellStart"/>
            <w:r w:rsidRPr="00EF2904">
              <w:rPr>
                <w:rFonts w:eastAsia="Calibri" w:cs="Arial"/>
                <w:bCs/>
                <w:i/>
                <w:szCs w:val="22"/>
              </w:rPr>
              <w:t>djibrīl</w:t>
            </w:r>
            <w:proofErr w:type="spellEnd"/>
            <w:r>
              <w:rPr>
                <w:rFonts w:eastAsia="Calibri" w:cs="Arial"/>
                <w:bCs/>
                <w:iCs/>
                <w:szCs w:val="22"/>
              </w:rPr>
              <w:t xml:space="preserve"> und leiten Bausteine für ein glückliches und zufriedenes Leben sowie Verantwortung für sich selbst und die je eigenen Entscheidungen als Grundlage für eine gelingende Gesellschaft ab.       </w:t>
            </w:r>
          </w:p>
          <w:p w:rsidR="005341BB" w:rsidRPr="00A9523B" w:rsidRDefault="005341BB" w:rsidP="00146F63">
            <w:pPr>
              <w:spacing w:before="60"/>
              <w:rPr>
                <w:rFonts w:eastAsia="Calibri" w:cs="Arial"/>
                <w:bCs/>
                <w:i/>
                <w:szCs w:val="22"/>
              </w:rPr>
            </w:pPr>
          </w:p>
          <w:p w:rsidR="005341BB" w:rsidRPr="001051BF" w:rsidRDefault="005341BB" w:rsidP="00146F63">
            <w:pPr>
              <w:spacing w:before="60"/>
              <w:rPr>
                <w:rFonts w:eastAsia="Calibri" w:cs="Arial"/>
                <w:bCs/>
                <w:i/>
                <w:szCs w:val="22"/>
              </w:rPr>
            </w:pPr>
            <w:r w:rsidRPr="001051BF">
              <w:rPr>
                <w:rFonts w:eastAsia="Calibri" w:cs="Arial"/>
                <w:bCs/>
                <w:i/>
                <w:szCs w:val="22"/>
              </w:rPr>
              <w:t xml:space="preserve">Hinweise zu </w:t>
            </w:r>
            <w:proofErr w:type="spellStart"/>
            <w:r>
              <w:rPr>
                <w:rFonts w:eastAsia="Calibri" w:cs="Arial"/>
                <w:bCs/>
                <w:i/>
                <w:szCs w:val="22"/>
              </w:rPr>
              <w:t>Abū</w:t>
            </w:r>
            <w:proofErr w:type="spellEnd"/>
            <w:r>
              <w:rPr>
                <w:rFonts w:eastAsia="Calibri" w:cs="Arial"/>
                <w:bCs/>
                <w:i/>
                <w:szCs w:val="22"/>
              </w:rPr>
              <w:t xml:space="preserve"> Bakr und </w:t>
            </w:r>
            <w:proofErr w:type="spellStart"/>
            <w:r>
              <w:rPr>
                <w:rFonts w:eastAsia="Calibri" w:cs="Arial"/>
                <w:bCs/>
                <w:i/>
                <w:szCs w:val="22"/>
              </w:rPr>
              <w:t>ʿUmar</w:t>
            </w:r>
            <w:proofErr w:type="spellEnd"/>
            <w:r>
              <w:rPr>
                <w:rFonts w:eastAsia="Calibri" w:cs="Arial"/>
                <w:bCs/>
                <w:i/>
                <w:szCs w:val="22"/>
              </w:rPr>
              <w:t>:</w:t>
            </w:r>
          </w:p>
          <w:p w:rsidR="005341BB" w:rsidRPr="008C1BE2" w:rsidRDefault="005341BB" w:rsidP="00146F63">
            <w:pPr>
              <w:numPr>
                <w:ilvl w:val="0"/>
                <w:numId w:val="1"/>
              </w:numPr>
              <w:spacing w:before="60"/>
              <w:rPr>
                <w:rFonts w:eastAsia="Calibri" w:cs="Arial"/>
                <w:bCs/>
                <w:iCs/>
                <w:szCs w:val="22"/>
              </w:rPr>
            </w:pPr>
            <w:r>
              <w:rPr>
                <w:rFonts w:eastAsia="Calibri" w:cs="Arial"/>
                <w:bCs/>
                <w:iCs/>
                <w:szCs w:val="22"/>
              </w:rPr>
              <w:t>„</w:t>
            </w:r>
            <w:r w:rsidRPr="008C1BE2">
              <w:rPr>
                <w:rFonts w:eastAsia="Calibri" w:cs="Arial"/>
                <w:bCs/>
                <w:iCs/>
                <w:szCs w:val="22"/>
              </w:rPr>
              <w:t xml:space="preserve">Der Prophet (Allahs Segen und Friede auf ihm) </w:t>
            </w:r>
            <w:r>
              <w:rPr>
                <w:rFonts w:eastAsia="Calibri" w:cs="Arial"/>
                <w:bCs/>
                <w:iCs/>
                <w:szCs w:val="22"/>
              </w:rPr>
              <w:t xml:space="preserve">ging den Berg </w:t>
            </w:r>
            <w:proofErr w:type="spellStart"/>
            <w:r>
              <w:rPr>
                <w:rFonts w:eastAsia="Calibri" w:cs="Arial"/>
                <w:bCs/>
                <w:iCs/>
                <w:szCs w:val="22"/>
              </w:rPr>
              <w:t>Uḥ</w:t>
            </w:r>
            <w:r w:rsidRPr="008C1BE2">
              <w:rPr>
                <w:rFonts w:eastAsia="Calibri" w:cs="Arial"/>
                <w:bCs/>
                <w:iCs/>
                <w:szCs w:val="22"/>
              </w:rPr>
              <w:t>ud</w:t>
            </w:r>
            <w:proofErr w:type="spellEnd"/>
            <w:r w:rsidRPr="008C1BE2">
              <w:rPr>
                <w:rFonts w:eastAsia="Calibri" w:cs="Arial"/>
                <w:bCs/>
                <w:iCs/>
                <w:szCs w:val="22"/>
              </w:rPr>
              <w:t xml:space="preserve"> hinauf un</w:t>
            </w:r>
            <w:r>
              <w:rPr>
                <w:rFonts w:eastAsia="Calibri" w:cs="Arial"/>
                <w:bCs/>
                <w:iCs/>
                <w:szCs w:val="22"/>
              </w:rPr>
              <w:t xml:space="preserve">d in seiner Begleitung waren </w:t>
            </w:r>
            <w:proofErr w:type="spellStart"/>
            <w:r>
              <w:rPr>
                <w:rFonts w:eastAsia="Calibri" w:cs="Arial"/>
                <w:bCs/>
                <w:iCs/>
                <w:szCs w:val="22"/>
              </w:rPr>
              <w:t>Abū</w:t>
            </w:r>
            <w:proofErr w:type="spellEnd"/>
            <w:r>
              <w:rPr>
                <w:rFonts w:eastAsia="Calibri" w:cs="Arial"/>
                <w:bCs/>
                <w:iCs/>
                <w:szCs w:val="22"/>
              </w:rPr>
              <w:t xml:space="preserve"> Bakr, </w:t>
            </w:r>
            <w:proofErr w:type="spellStart"/>
            <w:r>
              <w:rPr>
                <w:rFonts w:eastAsia="Calibri" w:cs="Arial"/>
                <w:bCs/>
                <w:iCs/>
                <w:szCs w:val="22"/>
              </w:rPr>
              <w:t>ʿUmar</w:t>
            </w:r>
            <w:proofErr w:type="spellEnd"/>
            <w:r>
              <w:rPr>
                <w:rFonts w:eastAsia="Calibri" w:cs="Arial"/>
                <w:bCs/>
                <w:iCs/>
                <w:szCs w:val="22"/>
              </w:rPr>
              <w:t xml:space="preserve"> und </w:t>
            </w:r>
            <w:proofErr w:type="spellStart"/>
            <w:r>
              <w:rPr>
                <w:rFonts w:eastAsia="Calibri" w:cs="Arial"/>
                <w:bCs/>
                <w:iCs/>
                <w:szCs w:val="22"/>
              </w:rPr>
              <w:t>ʿUthmā</w:t>
            </w:r>
            <w:r w:rsidRPr="008C1BE2">
              <w:rPr>
                <w:rFonts w:eastAsia="Calibri" w:cs="Arial"/>
                <w:bCs/>
                <w:iCs/>
                <w:szCs w:val="22"/>
              </w:rPr>
              <w:t>n</w:t>
            </w:r>
            <w:proofErr w:type="spellEnd"/>
            <w:r w:rsidRPr="008C1BE2">
              <w:rPr>
                <w:rFonts w:eastAsia="Calibri" w:cs="Arial"/>
                <w:bCs/>
                <w:iCs/>
                <w:szCs w:val="22"/>
              </w:rPr>
              <w:t>. Da bebte der Berg unter ihnen und der Prophet schlug mit</w:t>
            </w:r>
            <w:r>
              <w:rPr>
                <w:rFonts w:eastAsia="Calibri" w:cs="Arial"/>
                <w:bCs/>
                <w:iCs/>
                <w:szCs w:val="22"/>
              </w:rPr>
              <w:t xml:space="preserve"> seinem Fuß darauf und sagte: „Sei ruhig </w:t>
            </w:r>
            <w:proofErr w:type="spellStart"/>
            <w:r>
              <w:rPr>
                <w:rFonts w:eastAsia="Calibri" w:cs="Arial"/>
                <w:bCs/>
                <w:iCs/>
                <w:szCs w:val="22"/>
              </w:rPr>
              <w:t>Uḥ</w:t>
            </w:r>
            <w:r w:rsidRPr="008C1BE2">
              <w:rPr>
                <w:rFonts w:eastAsia="Calibri" w:cs="Arial"/>
                <w:bCs/>
                <w:iCs/>
                <w:szCs w:val="22"/>
              </w:rPr>
              <w:t>ud</w:t>
            </w:r>
            <w:proofErr w:type="spellEnd"/>
            <w:r w:rsidRPr="008C1BE2">
              <w:rPr>
                <w:rFonts w:eastAsia="Calibri" w:cs="Arial"/>
                <w:bCs/>
                <w:iCs/>
                <w:szCs w:val="22"/>
              </w:rPr>
              <w:t>! Denn auf dir befindet sich niemand außer einem Propheten, einem Wa</w:t>
            </w:r>
            <w:r>
              <w:rPr>
                <w:rFonts w:eastAsia="Calibri" w:cs="Arial"/>
                <w:bCs/>
                <w:iCs/>
                <w:szCs w:val="22"/>
              </w:rPr>
              <w:t>hrhaftigen und zwei Märtyrern!“ (al-</w:t>
            </w:r>
            <w:proofErr w:type="spellStart"/>
            <w:r>
              <w:rPr>
                <w:rFonts w:eastAsia="Calibri" w:cs="Arial"/>
                <w:bCs/>
                <w:iCs/>
                <w:szCs w:val="22"/>
              </w:rPr>
              <w:t>Bukhāri</w:t>
            </w:r>
            <w:proofErr w:type="spellEnd"/>
            <w:r>
              <w:rPr>
                <w:rFonts w:eastAsia="Calibri" w:cs="Arial"/>
                <w:bCs/>
                <w:iCs/>
                <w:szCs w:val="22"/>
              </w:rPr>
              <w:t>)</w:t>
            </w:r>
          </w:p>
          <w:p w:rsidR="005341BB" w:rsidRPr="008C1BE2" w:rsidRDefault="005341BB" w:rsidP="00146F63">
            <w:pPr>
              <w:numPr>
                <w:ilvl w:val="0"/>
                <w:numId w:val="1"/>
              </w:numPr>
              <w:spacing w:before="60"/>
              <w:rPr>
                <w:rFonts w:eastAsia="Calibri" w:cs="Arial"/>
                <w:bCs/>
                <w:iCs/>
                <w:szCs w:val="22"/>
              </w:rPr>
            </w:pPr>
            <w:r>
              <w:rPr>
                <w:rFonts w:eastAsia="Calibri" w:cs="Arial"/>
                <w:bCs/>
                <w:iCs/>
                <w:szCs w:val="22"/>
              </w:rPr>
              <w:t>„</w:t>
            </w:r>
            <w:r w:rsidRPr="008C1BE2">
              <w:rPr>
                <w:rFonts w:eastAsia="Calibri" w:cs="Arial"/>
                <w:bCs/>
                <w:iCs/>
                <w:szCs w:val="22"/>
              </w:rPr>
              <w:t>Derjenige unter den Menschen, der mir treuen Einsatz mit seiner Person und mit seinem Vermögen leistete,</w:t>
            </w:r>
            <w:r>
              <w:rPr>
                <w:rFonts w:eastAsia="Calibri" w:cs="Arial"/>
                <w:bCs/>
                <w:iCs/>
                <w:szCs w:val="22"/>
              </w:rPr>
              <w:t xml:space="preserve"> war </w:t>
            </w:r>
            <w:proofErr w:type="spellStart"/>
            <w:r>
              <w:rPr>
                <w:rFonts w:eastAsia="Calibri" w:cs="Arial"/>
                <w:bCs/>
                <w:iCs/>
                <w:szCs w:val="22"/>
              </w:rPr>
              <w:t>Abū</w:t>
            </w:r>
            <w:proofErr w:type="spellEnd"/>
            <w:r w:rsidRPr="008C1BE2">
              <w:rPr>
                <w:rFonts w:eastAsia="Calibri" w:cs="Arial"/>
                <w:bCs/>
                <w:iCs/>
                <w:szCs w:val="22"/>
              </w:rPr>
              <w:t xml:space="preserve"> Bakr. Wenn ich einen besten Freund außer A</w:t>
            </w:r>
            <w:r>
              <w:rPr>
                <w:rFonts w:eastAsia="Calibri" w:cs="Arial"/>
                <w:bCs/>
                <w:iCs/>
                <w:szCs w:val="22"/>
              </w:rPr>
              <w:t xml:space="preserve">llah nehmen würde, würde ich </w:t>
            </w:r>
            <w:proofErr w:type="spellStart"/>
            <w:r>
              <w:rPr>
                <w:rFonts w:eastAsia="Calibri" w:cs="Arial"/>
                <w:bCs/>
                <w:iCs/>
                <w:szCs w:val="22"/>
              </w:rPr>
              <w:t>Abū</w:t>
            </w:r>
            <w:proofErr w:type="spellEnd"/>
            <w:r w:rsidRPr="008C1BE2">
              <w:rPr>
                <w:rFonts w:eastAsia="Calibri" w:cs="Arial"/>
                <w:bCs/>
                <w:iCs/>
                <w:szCs w:val="22"/>
              </w:rPr>
              <w:t xml:space="preserve"> Bakr nehmen. Es handelt sich jedoch um die Brüderlichkeit und die Z</w:t>
            </w:r>
            <w:r>
              <w:rPr>
                <w:rFonts w:eastAsia="Calibri" w:cs="Arial"/>
                <w:bCs/>
                <w:iCs/>
                <w:szCs w:val="22"/>
              </w:rPr>
              <w:t>uneigung zueinander im Islam.</w:t>
            </w:r>
            <w:r w:rsidRPr="008C1BE2">
              <w:rPr>
                <w:rFonts w:eastAsia="Calibri" w:cs="Arial"/>
                <w:bCs/>
                <w:iCs/>
                <w:szCs w:val="22"/>
              </w:rPr>
              <w:t>"</w:t>
            </w:r>
            <w:r>
              <w:rPr>
                <w:rFonts w:eastAsia="Calibri" w:cs="Arial"/>
                <w:bCs/>
                <w:iCs/>
                <w:szCs w:val="22"/>
              </w:rPr>
              <w:t xml:space="preserve"> (al-</w:t>
            </w:r>
            <w:proofErr w:type="spellStart"/>
            <w:r>
              <w:rPr>
                <w:rFonts w:eastAsia="Calibri" w:cs="Arial"/>
                <w:bCs/>
                <w:iCs/>
                <w:szCs w:val="22"/>
              </w:rPr>
              <w:t>Bukhārī</w:t>
            </w:r>
            <w:proofErr w:type="spellEnd"/>
            <w:r w:rsidRPr="008C1BE2">
              <w:rPr>
                <w:rFonts w:eastAsia="Calibri" w:cs="Arial"/>
                <w:bCs/>
                <w:iCs/>
                <w:szCs w:val="22"/>
              </w:rPr>
              <w:t>)</w:t>
            </w:r>
          </w:p>
          <w:p w:rsidR="005341BB" w:rsidRDefault="005341BB" w:rsidP="00146F63">
            <w:pPr>
              <w:numPr>
                <w:ilvl w:val="0"/>
                <w:numId w:val="1"/>
              </w:numPr>
              <w:spacing w:before="60"/>
              <w:rPr>
                <w:rFonts w:eastAsia="Calibri" w:cs="Arial"/>
                <w:bCs/>
                <w:iCs/>
                <w:szCs w:val="22"/>
              </w:rPr>
            </w:pPr>
            <w:r>
              <w:rPr>
                <w:rFonts w:eastAsia="Calibri" w:cs="Arial"/>
                <w:bCs/>
                <w:iCs/>
                <w:szCs w:val="22"/>
              </w:rPr>
              <w:t xml:space="preserve">„Nach der Entrichtung der Sozialabgabe nach der Schlacht von </w:t>
            </w:r>
            <w:proofErr w:type="spellStart"/>
            <w:r>
              <w:rPr>
                <w:rFonts w:eastAsia="Calibri" w:cs="Arial"/>
                <w:bCs/>
                <w:iCs/>
                <w:szCs w:val="22"/>
              </w:rPr>
              <w:t>Ṭabūk</w:t>
            </w:r>
            <w:proofErr w:type="spellEnd"/>
            <w:r>
              <w:rPr>
                <w:rFonts w:eastAsia="Calibri" w:cs="Arial"/>
                <w:bCs/>
                <w:iCs/>
                <w:szCs w:val="22"/>
              </w:rPr>
              <w:t xml:space="preserve"> sprach der Prophet Muhammad zu </w:t>
            </w:r>
            <w:proofErr w:type="spellStart"/>
            <w:r>
              <w:rPr>
                <w:rFonts w:eastAsia="Calibri" w:cs="Arial"/>
                <w:bCs/>
                <w:iCs/>
                <w:szCs w:val="22"/>
              </w:rPr>
              <w:t>Abū</w:t>
            </w:r>
            <w:proofErr w:type="spellEnd"/>
            <w:r>
              <w:rPr>
                <w:rFonts w:eastAsia="Calibri" w:cs="Arial"/>
                <w:bCs/>
                <w:iCs/>
                <w:szCs w:val="22"/>
              </w:rPr>
              <w:t xml:space="preserve"> Bakr: „</w:t>
            </w:r>
            <w:r w:rsidRPr="00683EDC">
              <w:rPr>
                <w:rFonts w:eastAsia="Calibri" w:cs="Arial"/>
                <w:bCs/>
                <w:iCs/>
                <w:szCs w:val="22"/>
              </w:rPr>
              <w:t>Hast du deine</w:t>
            </w:r>
            <w:r>
              <w:rPr>
                <w:rFonts w:eastAsia="Calibri" w:cs="Arial"/>
                <w:bCs/>
                <w:iCs/>
                <w:szCs w:val="22"/>
              </w:rPr>
              <w:t xml:space="preserve">r Familie etwas übriggelassen?“ </w:t>
            </w:r>
            <w:proofErr w:type="spellStart"/>
            <w:r>
              <w:rPr>
                <w:rFonts w:eastAsia="Calibri" w:cs="Arial"/>
                <w:bCs/>
                <w:iCs/>
                <w:szCs w:val="22"/>
              </w:rPr>
              <w:t>Abū</w:t>
            </w:r>
            <w:proofErr w:type="spellEnd"/>
            <w:r>
              <w:rPr>
                <w:rFonts w:eastAsia="Calibri" w:cs="Arial"/>
                <w:bCs/>
                <w:iCs/>
                <w:szCs w:val="22"/>
              </w:rPr>
              <w:t xml:space="preserve"> Bakr antwortete: „Ich habe ihr Alla</w:t>
            </w:r>
            <w:r w:rsidRPr="00683EDC">
              <w:rPr>
                <w:rFonts w:eastAsia="Calibri" w:cs="Arial"/>
                <w:bCs/>
                <w:iCs/>
                <w:szCs w:val="22"/>
              </w:rPr>
              <w:t>h und S</w:t>
            </w:r>
            <w:r>
              <w:rPr>
                <w:rFonts w:eastAsia="Calibri" w:cs="Arial"/>
                <w:bCs/>
                <w:iCs/>
                <w:szCs w:val="22"/>
              </w:rPr>
              <w:t>einen Gesandten übriggelassen.“</w:t>
            </w:r>
            <w:r w:rsidRPr="00683EDC">
              <w:rPr>
                <w:rFonts w:eastAsia="Calibri" w:cs="Arial"/>
                <w:bCs/>
                <w:iCs/>
                <w:szCs w:val="22"/>
              </w:rPr>
              <w:t xml:space="preserve"> Dann brachte </w:t>
            </w:r>
            <w:proofErr w:type="spellStart"/>
            <w:r>
              <w:rPr>
                <w:rFonts w:eastAsia="Calibri" w:cs="Arial"/>
                <w:bCs/>
                <w:iCs/>
                <w:szCs w:val="22"/>
              </w:rPr>
              <w:t>ʿUmar</w:t>
            </w:r>
            <w:proofErr w:type="spellEnd"/>
            <w:r>
              <w:rPr>
                <w:rFonts w:eastAsia="Calibri" w:cs="Arial"/>
                <w:bCs/>
                <w:iCs/>
                <w:szCs w:val="22"/>
              </w:rPr>
              <w:t xml:space="preserve"> </w:t>
            </w:r>
            <w:r w:rsidRPr="00683EDC">
              <w:rPr>
                <w:rFonts w:eastAsia="Calibri" w:cs="Arial"/>
                <w:bCs/>
                <w:iCs/>
                <w:szCs w:val="22"/>
              </w:rPr>
              <w:t>die Hälfte seines Verm</w:t>
            </w:r>
            <w:r>
              <w:rPr>
                <w:rFonts w:eastAsia="Calibri" w:cs="Arial"/>
                <w:bCs/>
                <w:iCs/>
                <w:szCs w:val="22"/>
              </w:rPr>
              <w:t>ögens. Daraufhin fragte ihn Allahs Gesandter: „</w:t>
            </w:r>
            <w:r w:rsidRPr="00683EDC">
              <w:rPr>
                <w:rFonts w:eastAsia="Calibri" w:cs="Arial"/>
                <w:bCs/>
                <w:iCs/>
                <w:szCs w:val="22"/>
              </w:rPr>
              <w:t>Hast du deiner</w:t>
            </w:r>
            <w:r>
              <w:rPr>
                <w:rFonts w:eastAsia="Calibri" w:cs="Arial"/>
                <w:bCs/>
                <w:iCs/>
                <w:szCs w:val="22"/>
              </w:rPr>
              <w:t xml:space="preserve"> Familie etwas übriggelassen?“ </w:t>
            </w:r>
            <w:proofErr w:type="spellStart"/>
            <w:r>
              <w:rPr>
                <w:rFonts w:eastAsia="Calibri" w:cs="Arial"/>
                <w:bCs/>
                <w:iCs/>
                <w:szCs w:val="22"/>
              </w:rPr>
              <w:t>ʿUmar</w:t>
            </w:r>
            <w:proofErr w:type="spellEnd"/>
            <w:r>
              <w:rPr>
                <w:rFonts w:eastAsia="Calibri" w:cs="Arial"/>
                <w:bCs/>
                <w:iCs/>
                <w:szCs w:val="22"/>
              </w:rPr>
              <w:t xml:space="preserve"> antwortete: „</w:t>
            </w:r>
            <w:r w:rsidRPr="00683EDC">
              <w:rPr>
                <w:rFonts w:eastAsia="Calibri" w:cs="Arial"/>
                <w:bCs/>
                <w:iCs/>
                <w:szCs w:val="22"/>
              </w:rPr>
              <w:t>Ja, ich habe ihr die Hälfte m</w:t>
            </w:r>
            <w:r>
              <w:rPr>
                <w:rFonts w:eastAsia="Calibri" w:cs="Arial"/>
                <w:bCs/>
                <w:iCs/>
                <w:szCs w:val="22"/>
              </w:rPr>
              <w:t>eines Vermögens übriggelassen.“</w:t>
            </w:r>
            <w:r w:rsidRPr="00683EDC">
              <w:rPr>
                <w:rFonts w:eastAsia="Calibri" w:cs="Arial"/>
                <w:bCs/>
                <w:iCs/>
                <w:szCs w:val="22"/>
              </w:rPr>
              <w:t xml:space="preserve"> Als </w:t>
            </w:r>
            <w:proofErr w:type="spellStart"/>
            <w:r>
              <w:rPr>
                <w:rFonts w:eastAsia="Calibri" w:cs="Arial"/>
                <w:bCs/>
                <w:iCs/>
                <w:szCs w:val="22"/>
              </w:rPr>
              <w:t>ʿUmar</w:t>
            </w:r>
            <w:proofErr w:type="spellEnd"/>
            <w:r>
              <w:rPr>
                <w:rFonts w:eastAsia="Calibri" w:cs="Arial"/>
                <w:bCs/>
                <w:iCs/>
                <w:szCs w:val="22"/>
              </w:rPr>
              <w:t xml:space="preserve"> erfuhr, was </w:t>
            </w:r>
            <w:proofErr w:type="spellStart"/>
            <w:r>
              <w:rPr>
                <w:rFonts w:eastAsia="Calibri" w:cs="Arial"/>
                <w:bCs/>
                <w:iCs/>
                <w:szCs w:val="22"/>
              </w:rPr>
              <w:t>Abū</w:t>
            </w:r>
            <w:proofErr w:type="spellEnd"/>
            <w:r w:rsidRPr="00683EDC">
              <w:rPr>
                <w:rFonts w:eastAsia="Calibri" w:cs="Arial"/>
                <w:bCs/>
                <w:iCs/>
                <w:szCs w:val="22"/>
              </w:rPr>
              <w:t xml:space="preserve"> Bakr gemac</w:t>
            </w:r>
            <w:r>
              <w:rPr>
                <w:rFonts w:eastAsia="Calibri" w:cs="Arial"/>
                <w:bCs/>
                <w:iCs/>
                <w:szCs w:val="22"/>
              </w:rPr>
              <w:t>ht hatte, sagte er: „Bei Alla</w:t>
            </w:r>
            <w:r w:rsidRPr="00683EDC">
              <w:rPr>
                <w:rFonts w:eastAsia="Calibri" w:cs="Arial"/>
                <w:bCs/>
                <w:iCs/>
                <w:szCs w:val="22"/>
              </w:rPr>
              <w:t>h,</w:t>
            </w:r>
            <w:r>
              <w:rPr>
                <w:rFonts w:eastAsia="Calibri" w:cs="Arial"/>
                <w:bCs/>
                <w:iCs/>
                <w:szCs w:val="22"/>
              </w:rPr>
              <w:t xml:space="preserve"> ich komme ihm in nichts zuvor!“ (al-</w:t>
            </w:r>
            <w:proofErr w:type="spellStart"/>
            <w:r>
              <w:rPr>
                <w:rFonts w:eastAsia="Calibri" w:cs="Arial"/>
                <w:bCs/>
                <w:iCs/>
                <w:szCs w:val="22"/>
              </w:rPr>
              <w:t>Tirmidhī</w:t>
            </w:r>
            <w:proofErr w:type="spellEnd"/>
            <w:r w:rsidRPr="00683EDC">
              <w:rPr>
                <w:rFonts w:eastAsia="Calibri" w:cs="Arial"/>
                <w:bCs/>
                <w:iCs/>
                <w:szCs w:val="22"/>
              </w:rPr>
              <w:t>).</w:t>
            </w:r>
          </w:p>
          <w:p w:rsidR="005341BB" w:rsidRPr="001051BF" w:rsidRDefault="005341BB" w:rsidP="00146F63">
            <w:pPr>
              <w:numPr>
                <w:ilvl w:val="0"/>
                <w:numId w:val="1"/>
              </w:numPr>
              <w:spacing w:before="60"/>
              <w:rPr>
                <w:rFonts w:eastAsia="Calibri" w:cs="Arial"/>
                <w:bCs/>
                <w:iCs/>
                <w:szCs w:val="22"/>
              </w:rPr>
            </w:pPr>
            <w:r>
              <w:rPr>
                <w:rFonts w:eastAsia="Calibri" w:cs="Arial"/>
                <w:bCs/>
                <w:iCs/>
                <w:szCs w:val="22"/>
              </w:rPr>
              <w:t xml:space="preserve">„ </w:t>
            </w:r>
            <w:proofErr w:type="spellStart"/>
            <w:r>
              <w:rPr>
                <w:rFonts w:eastAsia="Calibri" w:cs="Arial"/>
                <w:bCs/>
                <w:iCs/>
                <w:szCs w:val="22"/>
              </w:rPr>
              <w:t>Muḥ</w:t>
            </w:r>
            <w:r w:rsidRPr="008C1BE2">
              <w:rPr>
                <w:rFonts w:eastAsia="Calibri" w:cs="Arial"/>
                <w:bCs/>
                <w:iCs/>
                <w:szCs w:val="22"/>
              </w:rPr>
              <w:t>ammad</w:t>
            </w:r>
            <w:proofErr w:type="spellEnd"/>
            <w:r w:rsidRPr="008C1BE2">
              <w:rPr>
                <w:rFonts w:eastAsia="Calibri" w:cs="Arial"/>
                <w:bCs/>
                <w:iCs/>
                <w:szCs w:val="22"/>
              </w:rPr>
              <w:t xml:space="preserve"> Ib</w:t>
            </w:r>
            <w:r>
              <w:rPr>
                <w:rFonts w:eastAsia="Calibri" w:cs="Arial"/>
                <w:bCs/>
                <w:iCs/>
                <w:szCs w:val="22"/>
              </w:rPr>
              <w:t>n al-</w:t>
            </w:r>
            <w:proofErr w:type="spellStart"/>
            <w:r>
              <w:rPr>
                <w:rFonts w:eastAsia="Calibri" w:cs="Arial"/>
                <w:bCs/>
                <w:iCs/>
                <w:szCs w:val="22"/>
              </w:rPr>
              <w:t>Hanafīya</w:t>
            </w:r>
            <w:proofErr w:type="spellEnd"/>
            <w:r w:rsidRPr="008C1BE2">
              <w:rPr>
                <w:rFonts w:eastAsia="Calibri" w:cs="Arial"/>
                <w:bCs/>
                <w:iCs/>
                <w:szCs w:val="22"/>
              </w:rPr>
              <w:t xml:space="preserve"> sagte:</w:t>
            </w:r>
            <w:r>
              <w:rPr>
                <w:rFonts w:eastAsia="Calibri" w:cs="Arial"/>
                <w:bCs/>
                <w:iCs/>
                <w:szCs w:val="22"/>
              </w:rPr>
              <w:t xml:space="preserve"> </w:t>
            </w:r>
            <w:r w:rsidRPr="001051BF">
              <w:rPr>
                <w:rFonts w:eastAsia="Calibri" w:cs="Arial"/>
                <w:bCs/>
                <w:iCs/>
                <w:szCs w:val="22"/>
              </w:rPr>
              <w:t>„</w:t>
            </w:r>
            <w:r>
              <w:rPr>
                <w:rFonts w:eastAsia="Calibri" w:cs="Arial"/>
                <w:bCs/>
                <w:iCs/>
                <w:szCs w:val="22"/>
              </w:rPr>
              <w:t>Ich fragte meinen Vater: „</w:t>
            </w:r>
            <w:r w:rsidRPr="001051BF">
              <w:rPr>
                <w:rFonts w:eastAsia="Calibri" w:cs="Arial"/>
                <w:bCs/>
                <w:iCs/>
                <w:szCs w:val="22"/>
              </w:rPr>
              <w:t>Wer ist der b</w:t>
            </w:r>
            <w:r>
              <w:rPr>
                <w:rFonts w:eastAsia="Calibri" w:cs="Arial"/>
                <w:bCs/>
                <w:iCs/>
                <w:szCs w:val="22"/>
              </w:rPr>
              <w:t>este Mensch nach dem Propheten, Allahs Friede und Segen auf ihm?“</w:t>
            </w:r>
            <w:r w:rsidRPr="001051BF">
              <w:rPr>
                <w:rFonts w:eastAsia="Calibri" w:cs="Arial"/>
                <w:bCs/>
                <w:iCs/>
                <w:szCs w:val="22"/>
              </w:rPr>
              <w:t xml:space="preserve"> Er</w:t>
            </w:r>
            <w:r>
              <w:rPr>
                <w:rFonts w:eastAsia="Calibri" w:cs="Arial"/>
                <w:bCs/>
                <w:iCs/>
                <w:szCs w:val="22"/>
              </w:rPr>
              <w:t xml:space="preserve"> sagte: „</w:t>
            </w:r>
            <w:proofErr w:type="spellStart"/>
            <w:r>
              <w:rPr>
                <w:rFonts w:eastAsia="Calibri" w:cs="Arial"/>
                <w:bCs/>
                <w:iCs/>
                <w:szCs w:val="22"/>
              </w:rPr>
              <w:t>Abū</w:t>
            </w:r>
            <w:proofErr w:type="spellEnd"/>
            <w:r>
              <w:rPr>
                <w:rFonts w:eastAsia="Calibri" w:cs="Arial"/>
                <w:bCs/>
                <w:iCs/>
                <w:szCs w:val="22"/>
              </w:rPr>
              <w:t xml:space="preserve"> Bakr.“ Ich fragte: „Und wer danach?“, er sagte:</w:t>
            </w:r>
            <w:r w:rsidRPr="001051BF">
              <w:rPr>
                <w:rFonts w:eastAsia="Calibri" w:cs="Arial"/>
                <w:bCs/>
                <w:iCs/>
                <w:szCs w:val="22"/>
              </w:rPr>
              <w:t xml:space="preserve"> </w:t>
            </w:r>
            <w:r>
              <w:rPr>
                <w:rFonts w:eastAsia="Calibri" w:cs="Arial"/>
                <w:bCs/>
                <w:iCs/>
                <w:szCs w:val="22"/>
              </w:rPr>
              <w:t>„</w:t>
            </w:r>
            <w:r w:rsidRPr="001051BF">
              <w:rPr>
                <w:rFonts w:eastAsia="Calibri" w:cs="Arial"/>
                <w:bCs/>
                <w:iCs/>
                <w:szCs w:val="22"/>
              </w:rPr>
              <w:t>Danach U</w:t>
            </w:r>
            <w:r>
              <w:rPr>
                <w:rFonts w:eastAsia="Calibri" w:cs="Arial"/>
                <w:bCs/>
                <w:iCs/>
                <w:szCs w:val="22"/>
              </w:rPr>
              <w:t xml:space="preserve">mar“. Ich fürchtete, dass er </w:t>
            </w:r>
            <w:proofErr w:type="spellStart"/>
            <w:r>
              <w:rPr>
                <w:rFonts w:eastAsia="Calibri" w:cs="Arial"/>
                <w:bCs/>
                <w:iCs/>
                <w:szCs w:val="22"/>
              </w:rPr>
              <w:t>Uthmā</w:t>
            </w:r>
            <w:r w:rsidRPr="001051BF">
              <w:rPr>
                <w:rFonts w:eastAsia="Calibri" w:cs="Arial"/>
                <w:bCs/>
                <w:iCs/>
                <w:szCs w:val="22"/>
              </w:rPr>
              <w:t>n</w:t>
            </w:r>
            <w:proofErr w:type="spellEnd"/>
            <w:r>
              <w:rPr>
                <w:rFonts w:eastAsia="Calibri" w:cs="Arial"/>
                <w:bCs/>
                <w:iCs/>
                <w:szCs w:val="22"/>
              </w:rPr>
              <w:t xml:space="preserve"> sagen würde, also fragte ich: „Und danach du?“, er sagte: „</w:t>
            </w:r>
            <w:r w:rsidRPr="001051BF">
              <w:rPr>
                <w:rFonts w:eastAsia="Calibri" w:cs="Arial"/>
                <w:bCs/>
                <w:iCs/>
                <w:szCs w:val="22"/>
              </w:rPr>
              <w:t>Ich bin n</w:t>
            </w:r>
            <w:r>
              <w:rPr>
                <w:rFonts w:eastAsia="Calibri" w:cs="Arial"/>
                <w:bCs/>
                <w:iCs/>
                <w:szCs w:val="22"/>
              </w:rPr>
              <w:t>ur ein Mann unter den Muslimen.“ “(al-</w:t>
            </w:r>
            <w:proofErr w:type="spellStart"/>
            <w:r>
              <w:rPr>
                <w:rFonts w:eastAsia="Calibri" w:cs="Arial"/>
                <w:bCs/>
                <w:iCs/>
                <w:szCs w:val="22"/>
              </w:rPr>
              <w:t>Bukhārī</w:t>
            </w:r>
            <w:proofErr w:type="spellEnd"/>
            <w:r w:rsidRPr="001051BF">
              <w:rPr>
                <w:rFonts w:eastAsia="Calibri" w:cs="Arial"/>
                <w:bCs/>
                <w:iCs/>
                <w:szCs w:val="22"/>
              </w:rPr>
              <w:t>)</w:t>
            </w:r>
          </w:p>
          <w:p w:rsidR="005341BB" w:rsidRDefault="005341BB" w:rsidP="00146F63">
            <w:pPr>
              <w:numPr>
                <w:ilvl w:val="0"/>
                <w:numId w:val="1"/>
              </w:numPr>
              <w:spacing w:before="60"/>
              <w:rPr>
                <w:rFonts w:eastAsia="Calibri" w:cs="Arial"/>
                <w:bCs/>
                <w:iCs/>
                <w:szCs w:val="22"/>
              </w:rPr>
            </w:pPr>
            <w:r>
              <w:rPr>
                <w:rFonts w:eastAsia="Calibri" w:cs="Arial"/>
                <w:bCs/>
                <w:iCs/>
                <w:szCs w:val="22"/>
              </w:rPr>
              <w:t xml:space="preserve">Nachdem </w:t>
            </w:r>
            <w:proofErr w:type="spellStart"/>
            <w:r>
              <w:rPr>
                <w:rFonts w:eastAsia="Calibri" w:cs="Arial"/>
                <w:bCs/>
                <w:iCs/>
                <w:szCs w:val="22"/>
              </w:rPr>
              <w:t>ʿUmar</w:t>
            </w:r>
            <w:proofErr w:type="spellEnd"/>
            <w:r>
              <w:rPr>
                <w:rFonts w:eastAsia="Calibri" w:cs="Arial"/>
                <w:bCs/>
                <w:iCs/>
                <w:szCs w:val="22"/>
              </w:rPr>
              <w:t xml:space="preserve"> vom Tod des Propheten hörte, sprach er zu den Muslimen: „Einige </w:t>
            </w:r>
            <w:r w:rsidRPr="004A2F82">
              <w:rPr>
                <w:rFonts w:eastAsia="Calibri" w:cs="Arial"/>
                <w:bCs/>
                <w:iCs/>
                <w:szCs w:val="22"/>
              </w:rPr>
              <w:t xml:space="preserve">Heuchlern </w:t>
            </w:r>
            <w:r>
              <w:rPr>
                <w:rFonts w:eastAsia="Calibri" w:cs="Arial"/>
                <w:bCs/>
                <w:iCs/>
                <w:szCs w:val="22"/>
              </w:rPr>
              <w:t xml:space="preserve">werden behaupten, </w:t>
            </w:r>
            <w:r w:rsidRPr="004A2F82">
              <w:rPr>
                <w:rFonts w:eastAsia="Calibri" w:cs="Arial"/>
                <w:bCs/>
                <w:iCs/>
                <w:szCs w:val="22"/>
              </w:rPr>
              <w:t xml:space="preserve">der </w:t>
            </w:r>
            <w:r>
              <w:rPr>
                <w:rFonts w:eastAsia="Calibri" w:cs="Arial"/>
                <w:bCs/>
                <w:iCs/>
                <w:szCs w:val="22"/>
              </w:rPr>
              <w:t>Prophet sei</w:t>
            </w:r>
            <w:r w:rsidRPr="004A2F82">
              <w:rPr>
                <w:rFonts w:eastAsia="Calibri" w:cs="Arial"/>
                <w:bCs/>
                <w:iCs/>
                <w:szCs w:val="22"/>
              </w:rPr>
              <w:t xml:space="preserve"> gestorben</w:t>
            </w:r>
            <w:r>
              <w:rPr>
                <w:rFonts w:eastAsia="Calibri" w:cs="Arial"/>
                <w:bCs/>
                <w:iCs/>
                <w:szCs w:val="22"/>
              </w:rPr>
              <w:t xml:space="preserve">. Nein! Der </w:t>
            </w:r>
            <w:r w:rsidRPr="004A2F82">
              <w:rPr>
                <w:rFonts w:eastAsia="Calibri" w:cs="Arial"/>
                <w:bCs/>
                <w:iCs/>
                <w:szCs w:val="22"/>
              </w:rPr>
              <w:t xml:space="preserve">Gesandte Gottes </w:t>
            </w:r>
            <w:r>
              <w:rPr>
                <w:rFonts w:eastAsia="Calibri" w:cs="Arial"/>
                <w:bCs/>
                <w:iCs/>
                <w:szCs w:val="22"/>
              </w:rPr>
              <w:t xml:space="preserve">ist </w:t>
            </w:r>
            <w:r w:rsidRPr="004A2F82">
              <w:rPr>
                <w:rFonts w:eastAsia="Calibri" w:cs="Arial"/>
                <w:bCs/>
                <w:iCs/>
                <w:szCs w:val="22"/>
              </w:rPr>
              <w:t xml:space="preserve">nicht gestorben, sondern </w:t>
            </w:r>
            <w:r>
              <w:rPr>
                <w:rFonts w:eastAsia="Calibri" w:cs="Arial"/>
                <w:bCs/>
                <w:iCs/>
                <w:szCs w:val="22"/>
              </w:rPr>
              <w:t xml:space="preserve">er ist zu seinem </w:t>
            </w:r>
            <w:r w:rsidRPr="004A2F82">
              <w:rPr>
                <w:rFonts w:eastAsia="Calibri" w:cs="Arial"/>
                <w:bCs/>
                <w:iCs/>
                <w:szCs w:val="22"/>
              </w:rPr>
              <w:t xml:space="preserve">Herrn </w:t>
            </w:r>
            <w:r>
              <w:rPr>
                <w:rFonts w:eastAsia="Calibri" w:cs="Arial"/>
                <w:bCs/>
                <w:iCs/>
                <w:szCs w:val="22"/>
              </w:rPr>
              <w:t xml:space="preserve">gegangen, wie Moses, der </w:t>
            </w:r>
            <w:r w:rsidRPr="004A2F82">
              <w:rPr>
                <w:rFonts w:eastAsia="Calibri" w:cs="Arial"/>
                <w:bCs/>
                <w:iCs/>
                <w:szCs w:val="22"/>
              </w:rPr>
              <w:t>vi</w:t>
            </w:r>
            <w:r>
              <w:rPr>
                <w:rFonts w:eastAsia="Calibri" w:cs="Arial"/>
                <w:bCs/>
                <w:iCs/>
                <w:szCs w:val="22"/>
              </w:rPr>
              <w:t>erzig Tage von seinem Volk fern</w:t>
            </w:r>
            <w:r w:rsidRPr="004A2F82">
              <w:rPr>
                <w:rFonts w:eastAsia="Calibri" w:cs="Arial"/>
                <w:bCs/>
                <w:iCs/>
                <w:szCs w:val="22"/>
              </w:rPr>
              <w:t>blieb</w:t>
            </w:r>
            <w:r>
              <w:rPr>
                <w:rFonts w:eastAsia="Calibri" w:cs="Arial"/>
                <w:bCs/>
                <w:iCs/>
                <w:szCs w:val="22"/>
              </w:rPr>
              <w:t xml:space="preserve"> und dann zu ihm </w:t>
            </w:r>
            <w:r w:rsidRPr="004A2F82">
              <w:rPr>
                <w:rFonts w:eastAsia="Calibri" w:cs="Arial"/>
                <w:bCs/>
                <w:iCs/>
                <w:szCs w:val="22"/>
              </w:rPr>
              <w:t>zurückgekehrt</w:t>
            </w:r>
            <w:r>
              <w:rPr>
                <w:rFonts w:eastAsia="Calibri" w:cs="Arial"/>
                <w:bCs/>
                <w:iCs/>
                <w:szCs w:val="22"/>
              </w:rPr>
              <w:t>e, nachdem behauptet worden war</w:t>
            </w:r>
            <w:r w:rsidRPr="004A2F82">
              <w:rPr>
                <w:rFonts w:eastAsia="Calibri" w:cs="Arial"/>
                <w:bCs/>
                <w:iCs/>
                <w:szCs w:val="22"/>
              </w:rPr>
              <w:t>, e</w:t>
            </w:r>
            <w:r>
              <w:rPr>
                <w:rFonts w:eastAsia="Calibri" w:cs="Arial"/>
                <w:bCs/>
                <w:iCs/>
                <w:szCs w:val="22"/>
              </w:rPr>
              <w:t xml:space="preserve">r sei gestorben.“ </w:t>
            </w:r>
          </w:p>
          <w:p w:rsidR="005341BB" w:rsidRDefault="005341BB" w:rsidP="00146F63">
            <w:pPr>
              <w:spacing w:before="60"/>
              <w:ind w:left="360"/>
              <w:rPr>
                <w:rFonts w:eastAsia="Calibri" w:cs="Arial"/>
                <w:bCs/>
                <w:szCs w:val="22"/>
              </w:rPr>
            </w:pPr>
            <w:proofErr w:type="spellStart"/>
            <w:r w:rsidRPr="00DC6E06">
              <w:rPr>
                <w:rFonts w:eastAsia="Calibri" w:cs="Arial"/>
                <w:bCs/>
                <w:iCs/>
                <w:szCs w:val="22"/>
              </w:rPr>
              <w:t>A</w:t>
            </w:r>
            <w:r>
              <w:rPr>
                <w:rFonts w:eastAsia="Calibri" w:cs="Arial"/>
                <w:bCs/>
                <w:iCs/>
                <w:szCs w:val="22"/>
              </w:rPr>
              <w:t>bū</w:t>
            </w:r>
            <w:proofErr w:type="spellEnd"/>
            <w:r>
              <w:rPr>
                <w:rFonts w:eastAsia="Calibri" w:cs="Arial"/>
                <w:bCs/>
                <w:iCs/>
                <w:szCs w:val="22"/>
              </w:rPr>
              <w:t xml:space="preserve"> Bakr übermittelte </w:t>
            </w:r>
            <w:r w:rsidRPr="00DC6E06">
              <w:rPr>
                <w:rFonts w:eastAsia="Calibri" w:cs="Arial"/>
                <w:bCs/>
                <w:iCs/>
                <w:szCs w:val="22"/>
              </w:rPr>
              <w:t xml:space="preserve">die </w:t>
            </w:r>
            <w:r>
              <w:rPr>
                <w:rFonts w:eastAsia="Calibri" w:cs="Arial"/>
                <w:bCs/>
                <w:iCs/>
                <w:szCs w:val="22"/>
              </w:rPr>
              <w:t xml:space="preserve">selbst überprüfte </w:t>
            </w:r>
            <w:r w:rsidRPr="00DC6E06">
              <w:rPr>
                <w:rFonts w:eastAsia="Calibri" w:cs="Arial"/>
                <w:bCs/>
                <w:iCs/>
                <w:szCs w:val="22"/>
              </w:rPr>
              <w:t xml:space="preserve">Todesnachricht </w:t>
            </w:r>
            <w:r>
              <w:rPr>
                <w:rFonts w:eastAsia="Calibri" w:cs="Arial"/>
                <w:bCs/>
                <w:iCs/>
                <w:szCs w:val="22"/>
              </w:rPr>
              <w:t xml:space="preserve">anschließend </w:t>
            </w:r>
            <w:r w:rsidRPr="00DC6E06">
              <w:rPr>
                <w:rFonts w:eastAsia="Calibri" w:cs="Arial"/>
                <w:bCs/>
                <w:iCs/>
                <w:szCs w:val="22"/>
              </w:rPr>
              <w:t>mit folge</w:t>
            </w:r>
            <w:r>
              <w:rPr>
                <w:rFonts w:eastAsia="Calibri" w:cs="Arial"/>
                <w:bCs/>
                <w:iCs/>
                <w:szCs w:val="22"/>
              </w:rPr>
              <w:t>nden Worten</w:t>
            </w:r>
            <w:r w:rsidRPr="00DC6E06">
              <w:rPr>
                <w:rFonts w:eastAsia="Calibri" w:cs="Arial"/>
                <w:bCs/>
                <w:iCs/>
                <w:szCs w:val="22"/>
              </w:rPr>
              <w:t>:</w:t>
            </w:r>
            <w:r>
              <w:rPr>
                <w:rFonts w:eastAsia="Calibri" w:cs="Arial"/>
                <w:bCs/>
                <w:iCs/>
                <w:szCs w:val="22"/>
              </w:rPr>
              <w:t xml:space="preserve"> „Oh ihr Menschen! Wenn jemand </w:t>
            </w:r>
            <w:proofErr w:type="spellStart"/>
            <w:r>
              <w:rPr>
                <w:rFonts w:eastAsia="Calibri" w:cs="Arial"/>
                <w:bCs/>
                <w:iCs/>
                <w:szCs w:val="22"/>
              </w:rPr>
              <w:t>Muḥammad</w:t>
            </w:r>
            <w:proofErr w:type="spellEnd"/>
            <w:r>
              <w:rPr>
                <w:rFonts w:eastAsia="Calibri" w:cs="Arial"/>
                <w:bCs/>
                <w:iCs/>
                <w:szCs w:val="22"/>
              </w:rPr>
              <w:t xml:space="preserve"> anbetet, </w:t>
            </w:r>
            <w:proofErr w:type="spellStart"/>
            <w:r>
              <w:rPr>
                <w:rFonts w:eastAsia="Calibri" w:cs="Arial"/>
                <w:bCs/>
                <w:iCs/>
                <w:szCs w:val="22"/>
              </w:rPr>
              <w:t>Muḥammad</w:t>
            </w:r>
            <w:proofErr w:type="spellEnd"/>
            <w:r>
              <w:rPr>
                <w:rFonts w:eastAsia="Calibri" w:cs="Arial"/>
                <w:bCs/>
                <w:iCs/>
                <w:szCs w:val="22"/>
              </w:rPr>
              <w:t xml:space="preserve"> ist tot! Wenn jemand Gott anbetet, Gott lebt und wird nie sterben!“ </w:t>
            </w:r>
            <w:r>
              <w:rPr>
                <w:rFonts w:eastAsia="Calibri" w:cs="Arial"/>
                <w:bCs/>
                <w:szCs w:val="22"/>
              </w:rPr>
              <w:t xml:space="preserve">(Ibn </w:t>
            </w:r>
            <w:proofErr w:type="spellStart"/>
            <w:r>
              <w:rPr>
                <w:rFonts w:eastAsia="Calibri" w:cs="Arial"/>
                <w:bCs/>
                <w:szCs w:val="22"/>
              </w:rPr>
              <w:t>Isḥāq</w:t>
            </w:r>
            <w:proofErr w:type="spellEnd"/>
            <w:r>
              <w:rPr>
                <w:rFonts w:eastAsia="Calibri" w:cs="Arial"/>
                <w:bCs/>
                <w:szCs w:val="22"/>
              </w:rPr>
              <w:t xml:space="preserve">, </w:t>
            </w:r>
            <w:proofErr w:type="spellStart"/>
            <w:r>
              <w:rPr>
                <w:rFonts w:eastAsia="Calibri" w:cs="Arial"/>
                <w:bCs/>
                <w:szCs w:val="22"/>
              </w:rPr>
              <w:t>Muḥammad</w:t>
            </w:r>
            <w:proofErr w:type="spellEnd"/>
            <w:r>
              <w:rPr>
                <w:rFonts w:eastAsia="Calibri" w:cs="Arial"/>
                <w:bCs/>
                <w:szCs w:val="22"/>
              </w:rPr>
              <w:t xml:space="preserve">: Das Leben des Propheten, </w:t>
            </w:r>
            <w:proofErr w:type="spellStart"/>
            <w:r>
              <w:rPr>
                <w:rFonts w:eastAsia="Calibri" w:cs="Arial"/>
                <w:bCs/>
                <w:szCs w:val="22"/>
              </w:rPr>
              <w:t>Kandern</w:t>
            </w:r>
            <w:proofErr w:type="spellEnd"/>
            <w:r>
              <w:rPr>
                <w:rFonts w:eastAsia="Calibri" w:cs="Arial"/>
                <w:bCs/>
                <w:szCs w:val="22"/>
              </w:rPr>
              <w:t xml:space="preserve"> 1999, S.256/257)</w:t>
            </w:r>
          </w:p>
          <w:p w:rsidR="005341BB" w:rsidRDefault="005341BB" w:rsidP="00146F63">
            <w:pPr>
              <w:numPr>
                <w:ilvl w:val="0"/>
                <w:numId w:val="1"/>
              </w:numPr>
              <w:spacing w:before="60"/>
              <w:rPr>
                <w:rFonts w:eastAsia="Calibri" w:cs="Arial"/>
                <w:bCs/>
                <w:iCs/>
                <w:szCs w:val="22"/>
              </w:rPr>
            </w:pPr>
            <w:r w:rsidRPr="001051BF">
              <w:rPr>
                <w:rFonts w:eastAsia="Calibri" w:cs="Arial"/>
                <w:bCs/>
                <w:iCs/>
                <w:szCs w:val="22"/>
              </w:rPr>
              <w:t xml:space="preserve">3:144 und „Oh ihr Menschen! Ich bin zu eurem Führer gewählt worden, obgleich ich nicht besser bin als irgendeiner von euch. Wenn ich etwas Gutes tue, gebt mir eure Unterstützung! Tue ich etwas Falsches, dann macht mich darauf aufmerksam! Hört, Wahrheit ist Ehrlichkeit, und Unwahrheit ist Unehrlichkeit. Die Schwachen unter euch sind in meinen Augen so lange mächtig, bis ich ihnen das gegeben habe, was ihnen zusteht, wie Allah es will. Die Mächtigen unter euch dagegen sind so lange schwach in meinen Augen, bis ich ihnen das genommen habe, was den anderen zusteht, wie Allah es will. Ich sage euch, wenn die Menschen aufhören, den Willen Allahs zu erfüllen, lässt Allah sie in Ungnade fallen. Wenn die Menschen zu Übeltätern werden, schickt Allah Unglück über sie. Merkt euch, ihr müsst mir so lange gehorchen, wie ich Allah und Seinem Gesandten, Allahs Segen und Friede auf ihm, gehorche. Wenn ich Allah und Seinem Gesandten nicht gehorche, braucht ihr mir auch nicht zu gehorchen!“ (Rede </w:t>
            </w:r>
            <w:proofErr w:type="spellStart"/>
            <w:r w:rsidRPr="001051BF">
              <w:rPr>
                <w:rFonts w:eastAsia="Calibri" w:cs="Arial"/>
                <w:bCs/>
                <w:iCs/>
                <w:szCs w:val="22"/>
              </w:rPr>
              <w:t>Abū</w:t>
            </w:r>
            <w:proofErr w:type="spellEnd"/>
            <w:r w:rsidRPr="001051BF">
              <w:rPr>
                <w:rFonts w:eastAsia="Calibri" w:cs="Arial"/>
                <w:bCs/>
                <w:iCs/>
                <w:szCs w:val="22"/>
              </w:rPr>
              <w:t xml:space="preserve"> Bakrs </w:t>
            </w:r>
            <w:proofErr w:type="spellStart"/>
            <w:r>
              <w:rPr>
                <w:rFonts w:eastAsia="Calibri" w:cs="Arial"/>
                <w:bCs/>
                <w:iCs/>
                <w:szCs w:val="22"/>
              </w:rPr>
              <w:t>as-Siddīqs</w:t>
            </w:r>
            <w:proofErr w:type="spellEnd"/>
            <w:r>
              <w:rPr>
                <w:rFonts w:eastAsia="Calibri" w:cs="Arial"/>
                <w:bCs/>
                <w:iCs/>
                <w:szCs w:val="22"/>
              </w:rPr>
              <w:t xml:space="preserve"> nach seiner</w:t>
            </w:r>
            <w:r w:rsidRPr="001051BF">
              <w:rPr>
                <w:rFonts w:eastAsia="Calibri" w:cs="Arial"/>
                <w:bCs/>
                <w:iCs/>
                <w:szCs w:val="22"/>
              </w:rPr>
              <w:t xml:space="preserve"> Wahl zum Kalife</w:t>
            </w:r>
            <w:r>
              <w:rPr>
                <w:rFonts w:eastAsia="Calibri" w:cs="Arial"/>
                <w:bCs/>
                <w:iCs/>
                <w:szCs w:val="22"/>
              </w:rPr>
              <w:t>n)</w:t>
            </w:r>
          </w:p>
          <w:p w:rsidR="005341BB" w:rsidRDefault="005341BB" w:rsidP="00146F63">
            <w:pPr>
              <w:numPr>
                <w:ilvl w:val="0"/>
                <w:numId w:val="1"/>
              </w:numPr>
              <w:spacing w:before="60"/>
              <w:rPr>
                <w:rFonts w:eastAsia="Calibri" w:cs="Arial"/>
                <w:bCs/>
                <w:iCs/>
                <w:szCs w:val="22"/>
              </w:rPr>
            </w:pPr>
            <w:r>
              <w:rPr>
                <w:rFonts w:eastAsia="Calibri" w:cs="Arial"/>
                <w:bCs/>
                <w:iCs/>
                <w:szCs w:val="22"/>
              </w:rPr>
              <w:t xml:space="preserve">Zahlreiche Geschichten über das Verhalten und den Umgang </w:t>
            </w:r>
            <w:proofErr w:type="spellStart"/>
            <w:r>
              <w:rPr>
                <w:rFonts w:eastAsia="Calibri" w:cs="Arial"/>
                <w:bCs/>
                <w:iCs/>
                <w:szCs w:val="22"/>
              </w:rPr>
              <w:t>ʿUmar</w:t>
            </w:r>
            <w:proofErr w:type="spellEnd"/>
            <w:r>
              <w:rPr>
                <w:rFonts w:eastAsia="Calibri" w:cs="Arial"/>
                <w:bCs/>
                <w:iCs/>
                <w:szCs w:val="22"/>
              </w:rPr>
              <w:t xml:space="preserve"> </w:t>
            </w:r>
            <w:proofErr w:type="spellStart"/>
            <w:r>
              <w:rPr>
                <w:rFonts w:eastAsia="Calibri" w:cs="Arial"/>
                <w:bCs/>
                <w:iCs/>
                <w:szCs w:val="22"/>
              </w:rPr>
              <w:t>ibn</w:t>
            </w:r>
            <w:proofErr w:type="spellEnd"/>
            <w:r>
              <w:rPr>
                <w:rFonts w:eastAsia="Calibri" w:cs="Arial"/>
                <w:bCs/>
                <w:iCs/>
                <w:szCs w:val="22"/>
              </w:rPr>
              <w:t xml:space="preserve"> al </w:t>
            </w:r>
            <w:proofErr w:type="spellStart"/>
            <w:r>
              <w:rPr>
                <w:rFonts w:eastAsia="Calibri" w:cs="Arial"/>
                <w:bCs/>
                <w:iCs/>
                <w:szCs w:val="22"/>
              </w:rPr>
              <w:t>Khaṭṭābs</w:t>
            </w:r>
            <w:proofErr w:type="spellEnd"/>
            <w:r>
              <w:rPr>
                <w:rFonts w:eastAsia="Calibri" w:cs="Arial"/>
                <w:bCs/>
                <w:iCs/>
                <w:szCs w:val="22"/>
              </w:rPr>
              <w:t xml:space="preserve"> zur Zeit seines Kalifats geben beeindruckendes Zeugnis seines Charakters und seiner vorbildhaften Eigenschaften. </w:t>
            </w:r>
          </w:p>
          <w:p w:rsidR="005341BB" w:rsidRDefault="00E8373B" w:rsidP="00E8373B">
            <w:pPr>
              <w:spacing w:before="60"/>
              <w:ind w:left="360"/>
              <w:rPr>
                <w:rFonts w:eastAsia="Calibri" w:cs="Arial"/>
                <w:bCs/>
                <w:iCs/>
                <w:szCs w:val="22"/>
              </w:rPr>
            </w:pPr>
            <w:r>
              <w:rPr>
                <w:rFonts w:eastAsia="Calibri" w:cs="Arial"/>
                <w:bCs/>
                <w:iCs/>
                <w:szCs w:val="22"/>
              </w:rPr>
              <w:t xml:space="preserve">(Behr, Harry Harun: Islamischer Religionsunterricht in der Kollegstufe, in: Frank van der </w:t>
            </w:r>
            <w:proofErr w:type="spellStart"/>
            <w:r>
              <w:rPr>
                <w:rFonts w:eastAsia="Calibri" w:cs="Arial"/>
                <w:bCs/>
                <w:iCs/>
                <w:szCs w:val="22"/>
              </w:rPr>
              <w:t>Velden</w:t>
            </w:r>
            <w:proofErr w:type="spellEnd"/>
            <w:r>
              <w:rPr>
                <w:rFonts w:eastAsia="Calibri" w:cs="Arial"/>
                <w:bCs/>
                <w:iCs/>
                <w:szCs w:val="22"/>
              </w:rPr>
              <w:t>/ Harry Harun Behr/Werner Haußmann (Hrsg.): Gemeinsam das Licht aus der Nische holen, Göttingen 2013, S. 17 – 40)</w:t>
            </w:r>
          </w:p>
          <w:p w:rsidR="00E8373B" w:rsidRDefault="00E8373B" w:rsidP="00E8373B">
            <w:pPr>
              <w:spacing w:before="60"/>
              <w:ind w:left="360"/>
              <w:rPr>
                <w:rFonts w:eastAsia="Calibri" w:cs="Arial"/>
                <w:bCs/>
                <w:iCs/>
                <w:szCs w:val="22"/>
              </w:rPr>
            </w:pPr>
          </w:p>
          <w:p w:rsidR="005341BB" w:rsidRDefault="005341BB" w:rsidP="00146F63">
            <w:pPr>
              <w:spacing w:before="60"/>
              <w:rPr>
                <w:rFonts w:eastAsia="Calibri" w:cs="Arial"/>
                <w:bCs/>
                <w:iCs/>
                <w:szCs w:val="22"/>
              </w:rPr>
            </w:pPr>
            <w:r>
              <w:rPr>
                <w:rFonts w:eastAsia="Calibri" w:cs="Arial"/>
                <w:bCs/>
                <w:iCs/>
                <w:szCs w:val="22"/>
              </w:rPr>
              <w:t>Möglicher Arbeitsauftrag im Unterrichtsgespräch und in Gruppenarbeit:</w:t>
            </w:r>
          </w:p>
          <w:p w:rsidR="005341BB" w:rsidRDefault="005341BB" w:rsidP="00146F63">
            <w:pPr>
              <w:numPr>
                <w:ilvl w:val="0"/>
                <w:numId w:val="1"/>
              </w:numPr>
              <w:spacing w:before="60"/>
              <w:rPr>
                <w:rFonts w:eastAsia="Calibri" w:cs="Arial"/>
                <w:bCs/>
                <w:iCs/>
                <w:szCs w:val="22"/>
              </w:rPr>
            </w:pPr>
            <w:r>
              <w:rPr>
                <w:rFonts w:eastAsia="Calibri" w:cs="Arial"/>
                <w:bCs/>
                <w:iCs/>
                <w:szCs w:val="22"/>
              </w:rPr>
              <w:t>Gedankenaustausch zum Fundament von Tugend im Plenum</w:t>
            </w:r>
          </w:p>
          <w:p w:rsidR="005341BB" w:rsidRDefault="005341BB" w:rsidP="00146F63">
            <w:pPr>
              <w:numPr>
                <w:ilvl w:val="0"/>
                <w:numId w:val="1"/>
              </w:numPr>
              <w:spacing w:before="60"/>
              <w:rPr>
                <w:rFonts w:eastAsia="Calibri" w:cs="Arial"/>
                <w:bCs/>
                <w:iCs/>
                <w:szCs w:val="22"/>
              </w:rPr>
            </w:pPr>
            <w:r>
              <w:rPr>
                <w:rFonts w:eastAsia="Calibri" w:cs="Arial"/>
                <w:bCs/>
                <w:iCs/>
                <w:szCs w:val="22"/>
              </w:rPr>
              <w:t>Sammeln von Assoziationen zu Zutrauen, Achtsamkeit, Pragmatik, Frieden, Gerechtigkeit und Sicherheit in (sechs) Gruppen</w:t>
            </w:r>
          </w:p>
          <w:p w:rsidR="005341BB" w:rsidRDefault="005341BB" w:rsidP="00146F63">
            <w:pPr>
              <w:numPr>
                <w:ilvl w:val="0"/>
                <w:numId w:val="1"/>
              </w:numPr>
              <w:spacing w:before="60"/>
              <w:rPr>
                <w:rFonts w:eastAsia="Calibri" w:cs="Arial"/>
                <w:bCs/>
                <w:iCs/>
                <w:szCs w:val="22"/>
              </w:rPr>
            </w:pPr>
            <w:r>
              <w:rPr>
                <w:rFonts w:eastAsia="Calibri" w:cs="Arial"/>
                <w:bCs/>
                <w:iCs/>
                <w:szCs w:val="22"/>
              </w:rPr>
              <w:t>Konkretisierung der obigen Aspekte auf der Basis von Zitatensammlungen und vertiefender Auseinandersetzung in Gruppenarbeit und Kategorisierung von Unteraspekten</w:t>
            </w:r>
          </w:p>
          <w:p w:rsidR="005341BB" w:rsidRDefault="005341BB" w:rsidP="00146F63">
            <w:pPr>
              <w:numPr>
                <w:ilvl w:val="0"/>
                <w:numId w:val="1"/>
              </w:numPr>
              <w:spacing w:before="60"/>
              <w:rPr>
                <w:rFonts w:eastAsia="Calibri" w:cs="Arial"/>
                <w:bCs/>
                <w:iCs/>
                <w:szCs w:val="22"/>
              </w:rPr>
            </w:pPr>
            <w:r>
              <w:rPr>
                <w:rFonts w:eastAsia="Calibri" w:cs="Arial"/>
                <w:bCs/>
                <w:iCs/>
                <w:szCs w:val="22"/>
              </w:rPr>
              <w:t>Präsentation zu den einzelnen Aspekten im Plenum und Sicherung der zentralen Ergebnisse</w:t>
            </w:r>
          </w:p>
          <w:p w:rsidR="005341BB" w:rsidRDefault="005341BB" w:rsidP="00146F63">
            <w:pPr>
              <w:numPr>
                <w:ilvl w:val="0"/>
                <w:numId w:val="1"/>
              </w:numPr>
              <w:spacing w:before="60"/>
              <w:rPr>
                <w:rFonts w:eastAsia="Calibri" w:cs="Arial"/>
                <w:bCs/>
                <w:iCs/>
                <w:szCs w:val="22"/>
              </w:rPr>
            </w:pPr>
            <w:r>
              <w:rPr>
                <w:rFonts w:eastAsia="Calibri" w:cs="Arial"/>
                <w:bCs/>
                <w:iCs/>
                <w:szCs w:val="22"/>
              </w:rPr>
              <w:t>Diskussion über die gegenseitige Wechselseitigkeit der Aspekte und Versuch eines begründeten Rankings in ihrer Bedeutung (z. B. durch Ballonfahrt-Methode) mit dem Ziel alle Aspekte als gleich wichtig zu erkennen</w:t>
            </w:r>
          </w:p>
          <w:p w:rsidR="005341BB" w:rsidRDefault="005341BB" w:rsidP="00146F63">
            <w:pPr>
              <w:numPr>
                <w:ilvl w:val="0"/>
                <w:numId w:val="1"/>
              </w:numPr>
              <w:spacing w:before="60"/>
              <w:rPr>
                <w:rFonts w:eastAsia="Calibri" w:cs="Arial"/>
                <w:bCs/>
                <w:iCs/>
                <w:szCs w:val="22"/>
              </w:rPr>
            </w:pPr>
            <w:r>
              <w:rPr>
                <w:rFonts w:eastAsia="Calibri" w:cs="Arial"/>
                <w:bCs/>
                <w:iCs/>
                <w:szCs w:val="22"/>
              </w:rPr>
              <w:t xml:space="preserve">Vertiefende Bearbeitung des </w:t>
            </w:r>
            <w:proofErr w:type="spellStart"/>
            <w:r w:rsidRPr="00670C23">
              <w:rPr>
                <w:rFonts w:eastAsia="Calibri" w:cs="Arial"/>
                <w:bCs/>
                <w:i/>
                <w:szCs w:val="22"/>
              </w:rPr>
              <w:t>hadīth</w:t>
            </w:r>
            <w:proofErr w:type="spellEnd"/>
            <w:r w:rsidRPr="00670C23">
              <w:rPr>
                <w:rFonts w:eastAsia="Calibri" w:cs="Arial"/>
                <w:bCs/>
                <w:i/>
                <w:szCs w:val="22"/>
              </w:rPr>
              <w:t xml:space="preserve"> </w:t>
            </w:r>
            <w:proofErr w:type="spellStart"/>
            <w:r w:rsidRPr="00670C23">
              <w:rPr>
                <w:rFonts w:eastAsia="Calibri" w:cs="Arial"/>
                <w:bCs/>
                <w:i/>
                <w:szCs w:val="22"/>
              </w:rPr>
              <w:t>djibrīl</w:t>
            </w:r>
            <w:proofErr w:type="spellEnd"/>
            <w:r>
              <w:rPr>
                <w:rFonts w:eastAsia="Calibri" w:cs="Arial"/>
                <w:bCs/>
                <w:iCs/>
                <w:szCs w:val="22"/>
              </w:rPr>
              <w:t xml:space="preserve"> mit Blick auf das </w:t>
            </w:r>
            <w:proofErr w:type="spellStart"/>
            <w:r>
              <w:rPr>
                <w:rFonts w:eastAsia="Calibri" w:cs="Arial"/>
                <w:bCs/>
                <w:iCs/>
                <w:szCs w:val="22"/>
              </w:rPr>
              <w:t>Hadith</w:t>
            </w:r>
            <w:proofErr w:type="spellEnd"/>
            <w:r>
              <w:rPr>
                <w:rFonts w:eastAsia="Calibri" w:cs="Arial"/>
                <w:bCs/>
                <w:iCs/>
                <w:szCs w:val="22"/>
              </w:rPr>
              <w:t xml:space="preserve"> als Wegweiser im Leben und Ableiten von Konsequenzen daraus für das eigene Leben</w:t>
            </w:r>
          </w:p>
          <w:p w:rsidR="005341BB" w:rsidRDefault="005341BB" w:rsidP="00146F63">
            <w:pPr>
              <w:numPr>
                <w:ilvl w:val="0"/>
                <w:numId w:val="1"/>
              </w:numPr>
              <w:spacing w:before="60"/>
              <w:rPr>
                <w:rFonts w:eastAsia="Calibri" w:cs="Arial"/>
                <w:bCs/>
                <w:iCs/>
                <w:szCs w:val="22"/>
              </w:rPr>
            </w:pPr>
            <w:r>
              <w:rPr>
                <w:rFonts w:eastAsia="Calibri" w:cs="Arial"/>
                <w:bCs/>
                <w:iCs/>
                <w:szCs w:val="22"/>
              </w:rPr>
              <w:t xml:space="preserve">Diskussion über Möglichkeiten und Grenzen eines jeden Einzelnen, die obigen Aspekte und Folgerungen aus dem </w:t>
            </w:r>
            <w:proofErr w:type="spellStart"/>
            <w:r w:rsidRPr="00670C23">
              <w:rPr>
                <w:rFonts w:eastAsia="Calibri" w:cs="Arial"/>
                <w:bCs/>
                <w:i/>
                <w:szCs w:val="22"/>
              </w:rPr>
              <w:t>hadīth</w:t>
            </w:r>
            <w:proofErr w:type="spellEnd"/>
            <w:r w:rsidRPr="00670C23">
              <w:rPr>
                <w:rFonts w:eastAsia="Calibri" w:cs="Arial"/>
                <w:bCs/>
                <w:i/>
                <w:szCs w:val="22"/>
              </w:rPr>
              <w:t xml:space="preserve"> </w:t>
            </w:r>
            <w:proofErr w:type="spellStart"/>
            <w:r w:rsidRPr="00670C23">
              <w:rPr>
                <w:rFonts w:eastAsia="Calibri" w:cs="Arial"/>
                <w:bCs/>
                <w:i/>
                <w:szCs w:val="22"/>
              </w:rPr>
              <w:t>djibrīl</w:t>
            </w:r>
            <w:proofErr w:type="spellEnd"/>
            <w:r>
              <w:rPr>
                <w:rFonts w:eastAsia="Calibri" w:cs="Arial"/>
                <w:bCs/>
                <w:iCs/>
                <w:szCs w:val="22"/>
              </w:rPr>
              <w:t xml:space="preserve"> umzusetzen zunächst in Kleingruppen und dann im Plenum</w:t>
            </w:r>
          </w:p>
          <w:p w:rsidR="005341BB" w:rsidRDefault="005341BB" w:rsidP="00146F63">
            <w:pPr>
              <w:numPr>
                <w:ilvl w:val="0"/>
                <w:numId w:val="1"/>
              </w:numPr>
              <w:spacing w:before="60"/>
              <w:rPr>
                <w:rFonts w:eastAsia="Calibri" w:cs="Arial"/>
                <w:bCs/>
                <w:iCs/>
                <w:szCs w:val="22"/>
              </w:rPr>
            </w:pPr>
            <w:r w:rsidRPr="003B233D">
              <w:rPr>
                <w:rFonts w:eastAsia="Calibri" w:cs="Arial"/>
                <w:bCs/>
                <w:iCs/>
                <w:szCs w:val="22"/>
              </w:rPr>
              <w:t xml:space="preserve">exemplarisch Konsequenzen </w:t>
            </w:r>
            <w:r>
              <w:rPr>
                <w:rFonts w:eastAsia="Calibri" w:cs="Arial"/>
                <w:bCs/>
                <w:iCs/>
                <w:szCs w:val="22"/>
              </w:rPr>
              <w:t xml:space="preserve">für ihr eigenes Handeln und Denken abwägen und in Bezug mit ihrem eigenen Selbstverständnis setzen </w:t>
            </w:r>
          </w:p>
          <w:p w:rsidR="005341BB" w:rsidRDefault="005341BB" w:rsidP="00146F63">
            <w:pPr>
              <w:numPr>
                <w:ilvl w:val="0"/>
                <w:numId w:val="1"/>
              </w:numPr>
              <w:spacing w:before="60"/>
              <w:rPr>
                <w:rFonts w:eastAsia="Calibri" w:cs="Arial"/>
                <w:bCs/>
                <w:iCs/>
                <w:szCs w:val="22"/>
              </w:rPr>
            </w:pPr>
            <w:r>
              <w:rPr>
                <w:rFonts w:eastAsia="Calibri" w:cs="Arial"/>
                <w:bCs/>
                <w:iCs/>
                <w:szCs w:val="22"/>
              </w:rPr>
              <w:t>Rückanbindung an den Gedanken von Glück und Zufriedenheit</w:t>
            </w:r>
          </w:p>
          <w:p w:rsidR="005341BB" w:rsidRDefault="005341BB" w:rsidP="00146F63">
            <w:pPr>
              <w:numPr>
                <w:ilvl w:val="0"/>
                <w:numId w:val="1"/>
              </w:numPr>
              <w:spacing w:before="60"/>
              <w:rPr>
                <w:rFonts w:eastAsia="Calibri" w:cs="Arial"/>
                <w:bCs/>
                <w:iCs/>
                <w:szCs w:val="22"/>
              </w:rPr>
            </w:pPr>
            <w:r w:rsidRPr="00DF1AE2">
              <w:rPr>
                <w:rFonts w:eastAsia="Calibri" w:cs="Arial"/>
                <w:bCs/>
                <w:iCs/>
                <w:szCs w:val="22"/>
              </w:rPr>
              <w:t>Reflexion über „Der größte Lohn kommt von der größten Prüfung. Wenn Gott ein Volk liebt, prüft Er es. Wer dies annimmt, gewinnt Seine Zufriedenheit.” (al-</w:t>
            </w:r>
            <w:proofErr w:type="spellStart"/>
            <w:r w:rsidRPr="00DF1AE2">
              <w:rPr>
                <w:rFonts w:eastAsia="Calibri" w:cs="Arial"/>
                <w:bCs/>
                <w:iCs/>
                <w:szCs w:val="22"/>
              </w:rPr>
              <w:t>Tirmidhī</w:t>
            </w:r>
            <w:proofErr w:type="spellEnd"/>
            <w:r w:rsidRPr="00DF1AE2">
              <w:rPr>
                <w:rFonts w:eastAsia="Calibri" w:cs="Arial"/>
                <w:bCs/>
                <w:iCs/>
                <w:szCs w:val="22"/>
              </w:rPr>
              <w:t>) und „Der Weg zum Paradies ist umgeben von Schwierigkeiten.” (al-</w:t>
            </w:r>
            <w:proofErr w:type="spellStart"/>
            <w:r w:rsidRPr="00DF1AE2">
              <w:rPr>
                <w:rFonts w:eastAsia="Calibri" w:cs="Arial"/>
                <w:bCs/>
                <w:iCs/>
                <w:szCs w:val="22"/>
              </w:rPr>
              <w:t>Tirmidhī</w:t>
            </w:r>
            <w:proofErr w:type="spellEnd"/>
            <w:r w:rsidRPr="00DF1AE2">
              <w:rPr>
                <w:rFonts w:eastAsia="Calibri" w:cs="Arial"/>
                <w:bCs/>
                <w:iCs/>
                <w:szCs w:val="22"/>
              </w:rPr>
              <w:t>)</w:t>
            </w:r>
          </w:p>
          <w:p w:rsidR="00E8373B" w:rsidRDefault="00E8373B" w:rsidP="00E8373B">
            <w:pPr>
              <w:spacing w:before="60"/>
              <w:ind w:left="360"/>
              <w:rPr>
                <w:rFonts w:eastAsia="Calibri" w:cs="Arial"/>
                <w:bCs/>
                <w:iCs/>
                <w:szCs w:val="22"/>
              </w:rPr>
            </w:pPr>
            <w:r>
              <w:rPr>
                <w:rFonts w:eastAsia="Calibri" w:cs="Arial"/>
                <w:bCs/>
                <w:iCs/>
                <w:szCs w:val="22"/>
              </w:rPr>
              <w:t xml:space="preserve">(Behr, Harry Harun: Islamischer Religionsunterricht in der Kollegstufe, in: Frank van der </w:t>
            </w:r>
            <w:proofErr w:type="spellStart"/>
            <w:r>
              <w:rPr>
                <w:rFonts w:eastAsia="Calibri" w:cs="Arial"/>
                <w:bCs/>
                <w:iCs/>
                <w:szCs w:val="22"/>
              </w:rPr>
              <w:t>Velden</w:t>
            </w:r>
            <w:proofErr w:type="spellEnd"/>
            <w:r>
              <w:rPr>
                <w:rFonts w:eastAsia="Calibri" w:cs="Arial"/>
                <w:bCs/>
                <w:iCs/>
                <w:szCs w:val="22"/>
              </w:rPr>
              <w:t>/ Harry Harun Behr/Werner Haußmann (Hrsg.): Gemeinsam das Licht aus der Nische holen, Göttingen 2013, S. 17 – 40)</w:t>
            </w:r>
          </w:p>
          <w:p w:rsidR="00752D58" w:rsidRDefault="00752D58" w:rsidP="00146F63">
            <w:pPr>
              <w:spacing w:before="60"/>
              <w:rPr>
                <w:rFonts w:eastAsia="Calibri" w:cs="Arial"/>
                <w:bCs/>
                <w:i/>
                <w:szCs w:val="22"/>
              </w:rPr>
            </w:pPr>
          </w:p>
          <w:p w:rsidR="005341BB" w:rsidRPr="00670C23" w:rsidRDefault="005341BB" w:rsidP="00146F63">
            <w:pPr>
              <w:spacing w:before="60"/>
              <w:rPr>
                <w:rFonts w:eastAsia="Calibri" w:cs="Arial"/>
                <w:bCs/>
                <w:i/>
                <w:szCs w:val="22"/>
              </w:rPr>
            </w:pPr>
            <w:r w:rsidRPr="00670C23">
              <w:rPr>
                <w:rFonts w:eastAsia="Calibri" w:cs="Arial"/>
                <w:bCs/>
                <w:i/>
                <w:szCs w:val="22"/>
              </w:rPr>
              <w:t xml:space="preserve">Zur Vertiefung: </w:t>
            </w:r>
          </w:p>
          <w:p w:rsidR="005341BB" w:rsidRDefault="005341BB" w:rsidP="00146F63">
            <w:pPr>
              <w:spacing w:before="60"/>
              <w:rPr>
                <w:rFonts w:eastAsia="Calibri" w:cs="Arial"/>
                <w:bCs/>
                <w:iCs/>
                <w:szCs w:val="22"/>
              </w:rPr>
            </w:pPr>
            <w:r>
              <w:rPr>
                <w:rFonts w:eastAsia="Calibri" w:cs="Arial"/>
                <w:bCs/>
                <w:iCs/>
                <w:szCs w:val="22"/>
              </w:rPr>
              <w:t xml:space="preserve">Diskussion um den Zusammenhang von elementaren Tugenden und Zielen im Islam mit dem Gedanken der Würde des Menschen, Achtung und Toleranz sowie mit den </w:t>
            </w:r>
            <w:r w:rsidRPr="00670C23">
              <w:rPr>
                <w:rFonts w:eastAsia="Calibri" w:cs="Arial"/>
                <w:bCs/>
                <w:iCs/>
                <w:szCs w:val="22"/>
              </w:rPr>
              <w:t>Begriffe</w:t>
            </w:r>
            <w:r>
              <w:rPr>
                <w:rFonts w:eastAsia="Calibri" w:cs="Arial"/>
                <w:bCs/>
                <w:iCs/>
                <w:szCs w:val="22"/>
              </w:rPr>
              <w:t>n</w:t>
            </w:r>
            <w:r w:rsidRPr="00670C23">
              <w:rPr>
                <w:rFonts w:eastAsia="Calibri" w:cs="Arial"/>
                <w:bCs/>
                <w:iCs/>
                <w:szCs w:val="22"/>
              </w:rPr>
              <w:t xml:space="preserve"> </w:t>
            </w:r>
            <w:proofErr w:type="spellStart"/>
            <w:r w:rsidRPr="00CB7039">
              <w:rPr>
                <w:rFonts w:eastAsia="Calibri" w:cs="Arial"/>
                <w:bCs/>
                <w:i/>
                <w:szCs w:val="22"/>
              </w:rPr>
              <w:t>khilāfa</w:t>
            </w:r>
            <w:proofErr w:type="spellEnd"/>
            <w:r>
              <w:rPr>
                <w:rFonts w:eastAsia="Calibri" w:cs="Arial"/>
                <w:bCs/>
                <w:iCs/>
                <w:szCs w:val="22"/>
              </w:rPr>
              <w:t xml:space="preserve"> (Statthalterschaft) und </w:t>
            </w:r>
            <w:proofErr w:type="spellStart"/>
            <w:r w:rsidRPr="00CB7039">
              <w:rPr>
                <w:rFonts w:eastAsia="Calibri" w:cs="Arial"/>
                <w:bCs/>
                <w:i/>
                <w:szCs w:val="22"/>
              </w:rPr>
              <w:t>fi</w:t>
            </w:r>
            <w:r>
              <w:rPr>
                <w:rFonts w:eastAsia="Calibri" w:cs="Arial"/>
                <w:bCs/>
                <w:i/>
                <w:szCs w:val="22"/>
              </w:rPr>
              <w:t>ṭ</w:t>
            </w:r>
            <w:r w:rsidRPr="00CB7039">
              <w:rPr>
                <w:rFonts w:eastAsia="Calibri" w:cs="Arial"/>
                <w:bCs/>
                <w:i/>
                <w:szCs w:val="22"/>
              </w:rPr>
              <w:t>ra</w:t>
            </w:r>
            <w:proofErr w:type="spellEnd"/>
            <w:r w:rsidRPr="00670C23">
              <w:rPr>
                <w:rFonts w:eastAsia="Calibri" w:cs="Arial"/>
                <w:bCs/>
                <w:iCs/>
                <w:szCs w:val="22"/>
              </w:rPr>
              <w:t xml:space="preserve"> (natürliche Veranlagung) </w:t>
            </w:r>
            <w:r>
              <w:rPr>
                <w:rFonts w:eastAsia="Calibri" w:cs="Arial"/>
                <w:bCs/>
                <w:iCs/>
                <w:szCs w:val="22"/>
              </w:rPr>
              <w:t xml:space="preserve">auch als Rahmen der Verwirklichung der Aspekte </w:t>
            </w:r>
          </w:p>
          <w:p w:rsidR="00752D58" w:rsidRDefault="00752D58" w:rsidP="00146F63">
            <w:pPr>
              <w:spacing w:before="60"/>
              <w:rPr>
                <w:rFonts w:eastAsia="Calibri" w:cs="Arial"/>
                <w:bCs/>
                <w:iCs/>
                <w:szCs w:val="22"/>
              </w:rPr>
            </w:pPr>
          </w:p>
          <w:p w:rsidR="005341BB" w:rsidRPr="003B233D" w:rsidRDefault="005341BB" w:rsidP="00146F63">
            <w:pPr>
              <w:spacing w:before="60"/>
              <w:rPr>
                <w:rFonts w:eastAsia="Calibri" w:cs="Arial"/>
                <w:bCs/>
                <w:i/>
                <w:szCs w:val="22"/>
              </w:rPr>
            </w:pPr>
            <w:r w:rsidRPr="003B233D">
              <w:rPr>
                <w:rFonts w:eastAsia="Calibri" w:cs="Arial"/>
                <w:bCs/>
                <w:i/>
                <w:szCs w:val="22"/>
              </w:rPr>
              <w:t xml:space="preserve">Zur Reflexion: </w:t>
            </w:r>
          </w:p>
          <w:p w:rsidR="005341BB" w:rsidRPr="00670C23" w:rsidRDefault="005341BB" w:rsidP="00146F63">
            <w:pPr>
              <w:spacing w:before="60"/>
              <w:rPr>
                <w:rFonts w:eastAsia="Calibri" w:cs="Arial"/>
                <w:bCs/>
                <w:iCs/>
                <w:szCs w:val="22"/>
              </w:rPr>
            </w:pPr>
            <w:r>
              <w:rPr>
                <w:rFonts w:eastAsia="Calibri" w:cs="Arial"/>
                <w:bCs/>
                <w:iCs/>
                <w:szCs w:val="22"/>
              </w:rPr>
              <w:t>„Es genügt zur Beseitigung des Streits [in der menschlichen Gesellschaft] das Wissen eines jeden Einzelnen, dass sich Ungerechtigkeit für ihn vom Verstand her verbietet.“ (</w:t>
            </w:r>
            <w:r>
              <w:rPr>
                <w:rFonts w:eastAsia="Calibri" w:cs="Arial"/>
                <w:szCs w:val="22"/>
              </w:rPr>
              <w:t xml:space="preserve">Ibn </w:t>
            </w:r>
            <w:proofErr w:type="spellStart"/>
            <w:r>
              <w:rPr>
                <w:rFonts w:eastAsia="Calibri" w:cs="Arial"/>
                <w:szCs w:val="22"/>
              </w:rPr>
              <w:t>Khaldūns</w:t>
            </w:r>
            <w:proofErr w:type="spellEnd"/>
            <w:r>
              <w:rPr>
                <w:rFonts w:eastAsia="Calibri" w:cs="Arial"/>
                <w:szCs w:val="22"/>
              </w:rPr>
              <w:t xml:space="preserve"> in seiner </w:t>
            </w:r>
            <w:proofErr w:type="spellStart"/>
            <w:r>
              <w:rPr>
                <w:rFonts w:eastAsia="Calibri" w:cs="Arial"/>
                <w:szCs w:val="22"/>
              </w:rPr>
              <w:t>Muqqadima</w:t>
            </w:r>
            <w:proofErr w:type="spellEnd"/>
            <w:r>
              <w:rPr>
                <w:rFonts w:eastAsia="Calibri" w:cs="Arial"/>
                <w:szCs w:val="22"/>
              </w:rPr>
              <w:t xml:space="preserve">, 1. Buch 3. Kapitel 26. Abschnitt) </w:t>
            </w:r>
          </w:p>
        </w:tc>
      </w:tr>
      <w:tr w:rsidR="005341BB" w:rsidRPr="00DD6322" w:rsidTr="00463902">
        <w:trPr>
          <w:trHeight w:val="201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FFCEB9"/>
          </w:tcPr>
          <w:p w:rsidR="005341BB" w:rsidRDefault="005341BB" w:rsidP="005341BB">
            <w:pPr>
              <w:spacing w:before="60"/>
              <w:rPr>
                <w:rFonts w:eastAsia="Calibri" w:cs="Arial"/>
                <w:b/>
                <w:szCs w:val="22"/>
              </w:rPr>
            </w:pPr>
            <w:r>
              <w:t xml:space="preserve">M: am Beispielen des Lebens und Handelns des Propheten Muhammad und seiner Gemeinschaft </w:t>
            </w:r>
            <w:proofErr w:type="spellStart"/>
            <w:r>
              <w:t>ethischmoralische</w:t>
            </w:r>
            <w:proofErr w:type="spellEnd"/>
            <w:r>
              <w:t xml:space="preserve"> Grundprinzipien (z.B. Zutrauen, Achtsamkeit, Pragmatik, gesellschaftlicher Frieden, Gerechtigkeit, Sicherheit) erschließen</w:t>
            </w:r>
            <w:r>
              <w:br/>
            </w: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5341BB">
        <w:trPr>
          <w:trHeight w:val="246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auto"/>
          </w:tcPr>
          <w:p w:rsidR="005341BB" w:rsidRDefault="005341BB" w:rsidP="005341BB">
            <w:pPr>
              <w:spacing w:before="60"/>
            </w:pPr>
            <w:r>
              <w:t>E: am Beispiel des Lebens und Handelns des Propheten Muhammad, seiner ersten muslimischen Gemeinschaft in Mekka und Medina sowie beispielhafter Gestalten des Islam ethisch-moralische Grundprinzipien erschließen und in Bezug zum eigenen Leben und Selbstverständnis setzen</w:t>
            </w:r>
          </w:p>
          <w:p w:rsidR="005341BB" w:rsidRDefault="005341BB" w:rsidP="005341BB">
            <w:pPr>
              <w:spacing w:before="60"/>
            </w:pP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463902">
        <w:trPr>
          <w:trHeight w:val="1665"/>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FFE2D5"/>
          </w:tcPr>
          <w:p w:rsidR="005341BB" w:rsidRDefault="005341BB" w:rsidP="005341BB">
            <w:pPr>
              <w:spacing w:before="60"/>
            </w:pPr>
            <w:r>
              <w:t>G: islamische Tugenden darstellen und Wege der Umsetzbarkeit sowie ihre Grenzen mit Blick auf das eigene Handeln aufzeigen und sich selbst als tragenden Bestandteil ihrer Gesellschaft darstellen</w:t>
            </w:r>
            <w:r>
              <w:br/>
            </w: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463902">
        <w:trPr>
          <w:trHeight w:val="258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FFCEB9"/>
          </w:tcPr>
          <w:p w:rsidR="005341BB" w:rsidRDefault="005341BB" w:rsidP="005341BB">
            <w:pPr>
              <w:spacing w:before="60"/>
            </w:pPr>
            <w:r>
              <w:br/>
              <w:t>M: islamische Tugenden anhand von Koran und Sunna belegen und Wege der Umsetzbarkeit sowie ihre Grenzen mit Blick auf das eigene Handeln darstellen, die Konsequenzen ihres Handelns und Denkens abwägen und sich selbst als tragenden Bestandteil der Gesellschaft definieren</w:t>
            </w:r>
          </w:p>
          <w:p w:rsidR="005341BB" w:rsidRDefault="005341BB" w:rsidP="005341BB">
            <w:pPr>
              <w:spacing w:before="60"/>
            </w:pP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463902">
        <w:trPr>
          <w:trHeight w:val="2332"/>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F5A092"/>
          </w:tcPr>
          <w:p w:rsidR="005341BB" w:rsidRDefault="005341BB" w:rsidP="005341BB">
            <w:pPr>
              <w:spacing w:before="60"/>
            </w:pPr>
            <w:r>
              <w:br/>
              <w:t xml:space="preserve">E: konkrete islamische Tugenden anhand von Koran und Sunna unter anderem im Sinne des </w:t>
            </w:r>
            <w:proofErr w:type="spellStart"/>
            <w:r w:rsidRPr="007A345B">
              <w:rPr>
                <w:i/>
                <w:iCs/>
              </w:rPr>
              <w:t>ḥadīth</w:t>
            </w:r>
            <w:proofErr w:type="spellEnd"/>
            <w:r w:rsidRPr="007A345B">
              <w:rPr>
                <w:i/>
                <w:iCs/>
              </w:rPr>
              <w:t xml:space="preserve"> </w:t>
            </w:r>
            <w:proofErr w:type="spellStart"/>
            <w:r w:rsidRPr="007A345B">
              <w:rPr>
                <w:i/>
                <w:iCs/>
              </w:rPr>
              <w:t>djibrīl</w:t>
            </w:r>
            <w:proofErr w:type="spellEnd"/>
            <w:r>
              <w:t xml:space="preserve"> belegen und Wege der Umsetzbarkeit diskutieren, exemplarisch die Konsequenzen ihres Handelns und Denkens abwägen, Verantwortung für getroffene Entscheidungen übernehmen und sich selbst als tragenden Bestandteil ihrer Gesellschaft deuten</w:t>
            </w: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5341BB">
        <w:trPr>
          <w:trHeight w:val="2445"/>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auto"/>
          </w:tcPr>
          <w:p w:rsidR="005341BB" w:rsidRDefault="005341BB" w:rsidP="005341BB">
            <w:pPr>
              <w:spacing w:before="60"/>
            </w:pP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5341BB">
        <w:trPr>
          <w:trHeight w:val="5640"/>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auto"/>
          </w:tcPr>
          <w:p w:rsidR="005341BB" w:rsidRDefault="005341BB" w:rsidP="005341BB">
            <w:pPr>
              <w:spacing w:before="60"/>
            </w:pPr>
            <w:r>
              <w:t xml:space="preserve"> </w:t>
            </w:r>
          </w:p>
        </w:tc>
        <w:tc>
          <w:tcPr>
            <w:tcW w:w="1232" w:type="pct"/>
            <w:vMerge/>
            <w:tcBorders>
              <w:left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r w:rsidR="005341BB" w:rsidRPr="00DD6322" w:rsidTr="005341BB">
        <w:trPr>
          <w:trHeight w:val="7635"/>
          <w:jc w:val="center"/>
        </w:trPr>
        <w:tc>
          <w:tcPr>
            <w:tcW w:w="1231" w:type="pct"/>
            <w:vMerge/>
            <w:tcBorders>
              <w:left w:val="single" w:sz="4" w:space="0" w:color="auto"/>
              <w:right w:val="single" w:sz="4" w:space="0" w:color="auto"/>
            </w:tcBorders>
            <w:shd w:val="clear" w:color="auto" w:fill="auto"/>
          </w:tcPr>
          <w:p w:rsidR="005341BB" w:rsidRPr="002706E8" w:rsidRDefault="005341BB" w:rsidP="00146F63">
            <w:pPr>
              <w:spacing w:before="60"/>
              <w:rPr>
                <w:rFonts w:eastAsia="Calibri" w:cs="Arial"/>
                <w:szCs w:val="22"/>
              </w:rPr>
            </w:pPr>
          </w:p>
        </w:tc>
        <w:tc>
          <w:tcPr>
            <w:tcW w:w="1305" w:type="pct"/>
            <w:tcBorders>
              <w:top w:val="single" w:sz="4" w:space="0" w:color="auto"/>
              <w:left w:val="single" w:sz="4" w:space="0" w:color="auto"/>
              <w:bottom w:val="single" w:sz="4" w:space="0" w:color="auto"/>
              <w:right w:val="single" w:sz="4" w:space="0" w:color="auto"/>
            </w:tcBorders>
            <w:shd w:val="clear" w:color="auto" w:fill="auto"/>
          </w:tcPr>
          <w:p w:rsidR="005341BB" w:rsidRDefault="005341BB" w:rsidP="005341BB">
            <w:pPr>
              <w:spacing w:before="60"/>
            </w:pPr>
          </w:p>
        </w:tc>
        <w:tc>
          <w:tcPr>
            <w:tcW w:w="1232" w:type="pct"/>
            <w:vMerge/>
            <w:tcBorders>
              <w:left w:val="single" w:sz="4" w:space="0" w:color="auto"/>
              <w:bottom w:val="single" w:sz="4" w:space="0" w:color="auto"/>
              <w:right w:val="single" w:sz="4" w:space="0" w:color="auto"/>
            </w:tcBorders>
            <w:shd w:val="clear" w:color="auto" w:fill="auto"/>
          </w:tcPr>
          <w:p w:rsidR="005341BB" w:rsidRPr="00321155" w:rsidRDefault="005341BB" w:rsidP="00146F63">
            <w:pPr>
              <w:spacing w:before="60"/>
              <w:rPr>
                <w:rFonts w:eastAsia="Calibri" w:cs="Arial"/>
                <w:i/>
                <w:iCs/>
                <w:szCs w:val="22"/>
              </w:rPr>
            </w:pPr>
          </w:p>
        </w:tc>
        <w:tc>
          <w:tcPr>
            <w:tcW w:w="1232" w:type="pct"/>
            <w:vMerge/>
            <w:tcBorders>
              <w:left w:val="single" w:sz="4" w:space="0" w:color="auto"/>
              <w:bottom w:val="single" w:sz="4" w:space="0" w:color="auto"/>
              <w:right w:val="single" w:sz="4" w:space="0" w:color="auto"/>
            </w:tcBorders>
            <w:shd w:val="clear" w:color="auto" w:fill="auto"/>
          </w:tcPr>
          <w:p w:rsidR="005341BB" w:rsidRPr="00A9523B" w:rsidRDefault="005341BB" w:rsidP="00146F63">
            <w:pPr>
              <w:spacing w:before="60"/>
              <w:rPr>
                <w:rFonts w:eastAsia="Calibri" w:cs="Arial"/>
                <w:bCs/>
                <w:i/>
                <w:szCs w:val="22"/>
              </w:rPr>
            </w:pPr>
          </w:p>
        </w:tc>
      </w:tr>
    </w:tbl>
    <w:p w:rsidR="009C47EB" w:rsidRDefault="009C47EB" w:rsidP="004E02E5">
      <w:pPr>
        <w:pStyle w:val="bcTabFach-Klasse"/>
      </w:pPr>
    </w:p>
    <w:p w:rsidR="005341BB" w:rsidRPr="009C47EB" w:rsidRDefault="009C47EB" w:rsidP="009C47EB">
      <w:pPr>
        <w:rPr>
          <w:rFonts w:cs="Arial"/>
          <w:b/>
          <w:sz w:val="32"/>
          <w:szCs w:val="3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146F63" w:rsidRPr="00CB5993" w:rsidTr="00146F6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46F63" w:rsidRPr="00570421" w:rsidRDefault="00146F63" w:rsidP="00146F63">
            <w:pPr>
              <w:pStyle w:val="bcTab"/>
            </w:pPr>
            <w:bookmarkStart w:id="17" w:name="_Toc476157763"/>
            <w:bookmarkStart w:id="18" w:name="_Toc484000502"/>
            <w:r w:rsidRPr="00570421">
              <w:t>Islamische Geschichte verstehen</w:t>
            </w:r>
            <w:bookmarkEnd w:id="17"/>
            <w:bookmarkEnd w:id="18"/>
          </w:p>
          <w:p w:rsidR="00146F63" w:rsidRPr="00E22294" w:rsidRDefault="00146F63" w:rsidP="00146F63">
            <w:pPr>
              <w:pStyle w:val="bcTabcaStd"/>
              <w:rPr>
                <w:color w:val="0070C0"/>
              </w:rPr>
            </w:pPr>
            <w:r>
              <w:t>ca. 8 Stunden</w:t>
            </w:r>
          </w:p>
        </w:tc>
      </w:tr>
      <w:tr w:rsidR="00146F63" w:rsidRPr="008D27A9" w:rsidTr="00146F6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06094" w:rsidRDefault="00146F63" w:rsidP="00006094">
            <w:pPr>
              <w:rPr>
                <w:rFonts w:asciiTheme="minorHAnsi" w:hAnsiTheme="minorHAnsi"/>
                <w:szCs w:val="22"/>
              </w:rPr>
            </w:pPr>
            <w:r>
              <w:t xml:space="preserve">In dieser Unterrichtseinheit machen sich die Schülerinnen und Schüler die Bedeutung der kulturellen, wissenschaftlichen und gesellschaftlichen Errungenschaften der historischen islamischen Welt für die Wissens- und Kulturgeschichte der Menschen bewusst, was den Islam nicht nur als Religion, sondern auch als Geistes- und Lebenshaltung und als prägendes Element sozialer Ordnung erkennbar macht. Darüber hinaus erschließen sie anhand exemplarischer Bereiche eine reflektierende und der Kritik offene Betrachtungsweise von islamischer Geschichte und Kultur und üben auf diese Weise den bewussten Umgang mit den Erscheinungsformen ihrer Religion sowie mit tradierten Haltungen und Meinungen. Vertiefte Kenntnisse in einzelnen Bereichen des Islam oder in der Umgebung des Islam ziehen den reflektierten Umgang auch in anderen Bereichen nach sich und ermöglichen den Schülerinnen und Schülern deren bewusste und selbstständige Aneignung und Deutung. Unterstützt wird diese durch die eingehende Betrachtung von Merkmalen und Ursachen für den Zerfall von islamischer Hoch- und Gegenwartskultur, was zusammen mit den beiden ersten Schritten die Ableitung von zukunftsträchtigen Denk- und Handlungsoptionen und von Impulsen für einen eigenen Beitrag zu einer positiven Entwicklung des Islam eröffnet. Unabdingbar dafür ist, auch die innerislamische Vielfalt in den Blick zu nehmen. Am Beispiel der Schiiten und der </w:t>
            </w:r>
            <w:proofErr w:type="spellStart"/>
            <w:r>
              <w:t>Aleviten</w:t>
            </w:r>
            <w:proofErr w:type="spellEnd"/>
            <w:r>
              <w:t xml:space="preserve"> erarbeiten die Schülerinnen und Schüler Geschichte, Merkmale und Glaubenselemente von zwei weiteren großen Ausformungen oder Ableitungen des Islam, vergleichen diese mit dem sunnitischen Verständnis und suchen nach Wegen der Verständigung und zu einer Einheit in Vielheit.         </w:t>
            </w:r>
            <w:r w:rsidR="00006094">
              <w:br/>
            </w:r>
            <w:r w:rsidR="00006094">
              <w:br/>
            </w:r>
            <w:r w:rsidR="00006094" w:rsidRPr="000545A2">
              <w:t>Hinweis: Die letzten beiden Spalten nehmen das E-Niveau zur Grundlage. Es obliegt der pädagogischen Freiheit der Lehrkräfte, die vorgeschlagene Umsetzung der Inhalte des Beisp</w:t>
            </w:r>
            <w:r w:rsidR="006A60CD">
              <w:t>ielcurricula</w:t>
            </w:r>
            <w:r w:rsidR="00006094">
              <w:t xml:space="preserve"> entsprechend der </w:t>
            </w:r>
            <w:r w:rsidR="00006094" w:rsidRPr="000545A2">
              <w:t>Zusammensetzung der Schülerschaft nach G- und M-Niveau zu reduzieren.</w:t>
            </w:r>
            <w:r w:rsidR="00006094">
              <w:t xml:space="preserve"> </w:t>
            </w:r>
          </w:p>
          <w:p w:rsidR="00146F63" w:rsidRPr="008D27A9" w:rsidRDefault="00146F63" w:rsidP="00146F63">
            <w:pPr>
              <w:pStyle w:val="bcTabVortext"/>
            </w:pPr>
          </w:p>
        </w:tc>
      </w:tr>
      <w:tr w:rsidR="00146F63" w:rsidRPr="00CB5993" w:rsidTr="00146F63">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46F63" w:rsidRPr="00570421" w:rsidRDefault="00146F63" w:rsidP="00146F63">
            <w:pPr>
              <w:pStyle w:val="bcTabweiKompetenzen"/>
            </w:pPr>
            <w:r w:rsidRPr="0057042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46F63" w:rsidRPr="00570421" w:rsidRDefault="00146F63" w:rsidP="00146F63">
            <w:pPr>
              <w:pStyle w:val="bcTabweiKompetenzen"/>
            </w:pPr>
            <w:r w:rsidRPr="00570421">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146F63" w:rsidRPr="00D72B29" w:rsidRDefault="00146F63" w:rsidP="00146F63">
            <w:pPr>
              <w:pStyle w:val="bcTabschwKompetenzen"/>
            </w:pPr>
            <w:r w:rsidRPr="00D72B29">
              <w:t>Konkretisierung,</w:t>
            </w:r>
            <w:r w:rsidRPr="00D72B29">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146F63" w:rsidRPr="00D72B29" w:rsidRDefault="00146F63" w:rsidP="00146F63">
            <w:pPr>
              <w:pStyle w:val="bcTabschwKompetenzen"/>
            </w:pPr>
            <w:r w:rsidRPr="00D72B29">
              <w:t xml:space="preserve">Hinweise, Arbeitsmittel, </w:t>
            </w:r>
            <w:r>
              <w:br/>
            </w:r>
            <w:r w:rsidRPr="00D72B29">
              <w:t>Organisation, Verweise</w:t>
            </w:r>
          </w:p>
        </w:tc>
      </w:tr>
      <w:tr w:rsidR="00146F63" w:rsidRPr="002706E8" w:rsidTr="00146F6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F63" w:rsidRPr="006A693C" w:rsidRDefault="00146F63" w:rsidP="00146F63">
            <w:pPr>
              <w:jc w:val="center"/>
              <w:rPr>
                <w:rFonts w:eastAsia="Calibri"/>
                <w:szCs w:val="22"/>
              </w:rPr>
            </w:pPr>
            <w:r w:rsidRPr="006A693C">
              <w:rPr>
                <w:szCs w:val="22"/>
              </w:rPr>
              <w:t>Die Schülerinnen und Schüler können</w:t>
            </w:r>
          </w:p>
        </w:tc>
        <w:tc>
          <w:tcPr>
            <w:tcW w:w="1250" w:type="pct"/>
            <w:vMerge/>
            <w:tcBorders>
              <w:left w:val="single" w:sz="4" w:space="0" w:color="auto"/>
              <w:right w:val="single" w:sz="4" w:space="0" w:color="auto"/>
            </w:tcBorders>
            <w:shd w:val="clear" w:color="auto" w:fill="auto"/>
          </w:tcPr>
          <w:p w:rsidR="00146F63" w:rsidRPr="00E83F7C" w:rsidRDefault="00146F63" w:rsidP="00146F63">
            <w:pPr>
              <w:spacing w:before="60"/>
              <w:rPr>
                <w:rFonts w:eastAsia="Calibri"/>
              </w:rPr>
            </w:pPr>
          </w:p>
        </w:tc>
        <w:tc>
          <w:tcPr>
            <w:tcW w:w="1250" w:type="pct"/>
            <w:vMerge/>
            <w:tcBorders>
              <w:left w:val="single" w:sz="4" w:space="0" w:color="auto"/>
              <w:right w:val="single" w:sz="4" w:space="0" w:color="auto"/>
            </w:tcBorders>
            <w:shd w:val="clear" w:color="auto" w:fill="auto"/>
          </w:tcPr>
          <w:p w:rsidR="00146F63" w:rsidRPr="002706E8" w:rsidRDefault="00146F63" w:rsidP="00146F63">
            <w:pPr>
              <w:spacing w:before="60"/>
              <w:rPr>
                <w:rFonts w:eastAsia="Calibri"/>
              </w:rPr>
            </w:pPr>
          </w:p>
        </w:tc>
      </w:tr>
      <w:tr w:rsidR="000C5E34" w:rsidRPr="00DD6322" w:rsidTr="00463902">
        <w:trPr>
          <w:trHeight w:val="1547"/>
          <w:jc w:val="center"/>
        </w:trPr>
        <w:tc>
          <w:tcPr>
            <w:tcW w:w="1250" w:type="pct"/>
            <w:vMerge w:val="restart"/>
            <w:tcBorders>
              <w:top w:val="single" w:sz="4" w:space="0" w:color="auto"/>
              <w:left w:val="single" w:sz="4" w:space="0" w:color="auto"/>
              <w:right w:val="single" w:sz="4" w:space="0" w:color="auto"/>
            </w:tcBorders>
            <w:shd w:val="clear" w:color="auto" w:fill="auto"/>
          </w:tcPr>
          <w:p w:rsidR="000C5E34" w:rsidRPr="00DC00B4" w:rsidRDefault="000C5E34" w:rsidP="00146F63">
            <w:pPr>
              <w:spacing w:before="60"/>
              <w:rPr>
                <w:rFonts w:eastAsia="Calibri" w:cs="Arial"/>
                <w:b/>
                <w:szCs w:val="22"/>
              </w:rPr>
            </w:pPr>
            <w:r w:rsidRPr="00DC00B4">
              <w:rPr>
                <w:rFonts w:eastAsia="Calibri" w:cs="Arial"/>
                <w:b/>
                <w:szCs w:val="22"/>
              </w:rPr>
              <w:t xml:space="preserve">2.1 Wahrnehmungs- und Darstellungskompetenz </w:t>
            </w:r>
          </w:p>
          <w:p w:rsidR="000C5E34" w:rsidRPr="00DC00B4" w:rsidRDefault="000C5E34" w:rsidP="00146F63">
            <w:pPr>
              <w:spacing w:before="60"/>
              <w:rPr>
                <w:rFonts w:eastAsia="Calibri" w:cs="Arial"/>
                <w:szCs w:val="22"/>
              </w:rPr>
            </w:pPr>
            <w:r w:rsidRPr="00DC00B4">
              <w:rPr>
                <w:rFonts w:eastAsia="Calibri" w:cs="Arial"/>
                <w:szCs w:val="22"/>
              </w:rPr>
              <w:t>2. über praktische wie theoretische Grundlagen einer i</w:t>
            </w:r>
            <w:r>
              <w:rPr>
                <w:rFonts w:eastAsia="Calibri" w:cs="Arial"/>
                <w:szCs w:val="22"/>
              </w:rPr>
              <w:t xml:space="preserve">slamischen Lebenseinstellung in </w:t>
            </w:r>
            <w:r w:rsidRPr="00DC00B4">
              <w:rPr>
                <w:rFonts w:eastAsia="Calibri" w:cs="Arial"/>
                <w:szCs w:val="22"/>
              </w:rPr>
              <w:t>Vergangenheit und Gegenwart Auskunft geben</w:t>
            </w:r>
          </w:p>
          <w:p w:rsidR="000C5E34" w:rsidRPr="00DC00B4" w:rsidRDefault="000C5E34" w:rsidP="00146F63">
            <w:pPr>
              <w:spacing w:before="60"/>
              <w:rPr>
                <w:rFonts w:eastAsia="Calibri" w:cs="Arial"/>
                <w:szCs w:val="22"/>
              </w:rPr>
            </w:pPr>
            <w:r w:rsidRPr="00DC00B4">
              <w:rPr>
                <w:rFonts w:eastAsia="Calibri" w:cs="Arial"/>
                <w:szCs w:val="22"/>
              </w:rPr>
              <w:t>3. religiöse Themen und Inhalte benennen, Inhalte zentraler Tex</w:t>
            </w:r>
            <w:r>
              <w:rPr>
                <w:rFonts w:eastAsia="Calibri" w:cs="Arial"/>
                <w:szCs w:val="22"/>
              </w:rPr>
              <w:t xml:space="preserve">tstellen aus Koran und </w:t>
            </w:r>
            <w:proofErr w:type="spellStart"/>
            <w:r>
              <w:rPr>
                <w:rFonts w:eastAsia="Calibri" w:cs="Arial"/>
                <w:szCs w:val="22"/>
              </w:rPr>
              <w:t>Hadithen</w:t>
            </w:r>
            <w:proofErr w:type="spellEnd"/>
            <w:r>
              <w:rPr>
                <w:rFonts w:eastAsia="Calibri" w:cs="Arial"/>
                <w:szCs w:val="22"/>
              </w:rPr>
              <w:t xml:space="preserve"> </w:t>
            </w:r>
            <w:r w:rsidRPr="00DC00B4">
              <w:rPr>
                <w:rFonts w:eastAsia="Calibri" w:cs="Arial"/>
                <w:szCs w:val="22"/>
              </w:rPr>
              <w:t xml:space="preserve">darlegen, Grundformen religiöser Sprache und Praxis und </w:t>
            </w:r>
            <w:r>
              <w:rPr>
                <w:rFonts w:eastAsia="Calibri" w:cs="Arial"/>
                <w:szCs w:val="22"/>
              </w:rPr>
              <w:t xml:space="preserve">fachbezogene Begriffe bestimmen </w:t>
            </w:r>
            <w:r w:rsidRPr="00DC00B4">
              <w:rPr>
                <w:rFonts w:eastAsia="Calibri" w:cs="Arial"/>
                <w:szCs w:val="22"/>
              </w:rPr>
              <w:t>und theologisch einordnen</w:t>
            </w:r>
          </w:p>
          <w:p w:rsidR="000C5E34" w:rsidRDefault="000C5E34" w:rsidP="00146F63">
            <w:pPr>
              <w:spacing w:before="60"/>
              <w:rPr>
                <w:rFonts w:eastAsia="Calibri" w:cs="Arial"/>
                <w:szCs w:val="22"/>
              </w:rPr>
            </w:pPr>
          </w:p>
          <w:p w:rsidR="000C5E34" w:rsidRPr="00DC00B4" w:rsidRDefault="000C5E34" w:rsidP="00146F63">
            <w:pPr>
              <w:spacing w:before="60"/>
              <w:rPr>
                <w:rFonts w:eastAsia="Calibri" w:cs="Arial"/>
                <w:b/>
                <w:szCs w:val="22"/>
              </w:rPr>
            </w:pPr>
            <w:r w:rsidRPr="00DC00B4">
              <w:rPr>
                <w:rFonts w:eastAsia="Calibri" w:cs="Arial"/>
                <w:b/>
                <w:szCs w:val="22"/>
              </w:rPr>
              <w:t>2.2 Deutungskompetenz</w:t>
            </w:r>
          </w:p>
          <w:p w:rsidR="000C5E34" w:rsidRPr="00DC00B4" w:rsidRDefault="000C5E34" w:rsidP="00146F63">
            <w:pPr>
              <w:spacing w:before="60"/>
              <w:rPr>
                <w:rFonts w:eastAsia="Calibri" w:cs="Arial"/>
                <w:szCs w:val="22"/>
              </w:rPr>
            </w:pPr>
            <w:r w:rsidRPr="00DC00B4">
              <w:rPr>
                <w:rFonts w:eastAsia="Calibri" w:cs="Arial"/>
                <w:szCs w:val="22"/>
              </w:rPr>
              <w:t>1. religiöse Motive und Elemente sowie religiöse Ausdrucksfo</w:t>
            </w:r>
            <w:r>
              <w:rPr>
                <w:rFonts w:eastAsia="Calibri" w:cs="Arial"/>
                <w:szCs w:val="22"/>
              </w:rPr>
              <w:t xml:space="preserve">rmen oder ästhetische, geistige </w:t>
            </w:r>
            <w:r w:rsidRPr="00DC00B4">
              <w:rPr>
                <w:rFonts w:eastAsia="Calibri" w:cs="Arial"/>
                <w:szCs w:val="22"/>
              </w:rPr>
              <w:t xml:space="preserve">und spirituelle Dimensionen von Religion erleben, deren Bedeutung erfassen und </w:t>
            </w:r>
            <w:r>
              <w:rPr>
                <w:rFonts w:eastAsia="Calibri" w:cs="Arial"/>
                <w:szCs w:val="22"/>
              </w:rPr>
              <w:t xml:space="preserve">erläutern </w:t>
            </w:r>
            <w:r w:rsidRPr="00DC00B4">
              <w:rPr>
                <w:rFonts w:eastAsia="Calibri" w:cs="Arial"/>
                <w:szCs w:val="22"/>
              </w:rPr>
              <w:t>sowie reflektieren, die Sprache des Korans deuten, medial</w:t>
            </w:r>
            <w:r>
              <w:rPr>
                <w:rFonts w:eastAsia="Calibri" w:cs="Arial"/>
                <w:szCs w:val="22"/>
              </w:rPr>
              <w:t xml:space="preserve">e und künstlerische Umsetzungen </w:t>
            </w:r>
            <w:r w:rsidRPr="00DC00B4">
              <w:rPr>
                <w:rFonts w:eastAsia="Calibri" w:cs="Arial"/>
                <w:szCs w:val="22"/>
              </w:rPr>
              <w:t>religiöser Motive in ihrer Eigenart identifizieren, auf die isl</w:t>
            </w:r>
            <w:r>
              <w:rPr>
                <w:rFonts w:eastAsia="Calibri" w:cs="Arial"/>
                <w:szCs w:val="22"/>
              </w:rPr>
              <w:t xml:space="preserve">amische Glaubensvorstellung hin </w:t>
            </w:r>
            <w:r w:rsidRPr="00DC00B4">
              <w:rPr>
                <w:rFonts w:eastAsia="Calibri" w:cs="Arial"/>
                <w:szCs w:val="22"/>
              </w:rPr>
              <w:t>überprüfen und einordnen</w:t>
            </w:r>
          </w:p>
          <w:p w:rsidR="000C5E34" w:rsidRPr="00DC00B4" w:rsidRDefault="000C5E34" w:rsidP="00146F63">
            <w:pPr>
              <w:spacing w:before="60"/>
              <w:rPr>
                <w:rFonts w:eastAsia="Calibri" w:cs="Arial"/>
                <w:szCs w:val="22"/>
              </w:rPr>
            </w:pPr>
            <w:r w:rsidRPr="00DC00B4">
              <w:rPr>
                <w:rFonts w:eastAsia="Calibri" w:cs="Arial"/>
                <w:szCs w:val="22"/>
              </w:rPr>
              <w:t>2. Besonderheiten rituell bedeutsamer Situationen erläut</w:t>
            </w:r>
            <w:r>
              <w:rPr>
                <w:rFonts w:eastAsia="Calibri" w:cs="Arial"/>
                <w:szCs w:val="22"/>
              </w:rPr>
              <w:t xml:space="preserve">ern, religiöse Aspekte in ihrem </w:t>
            </w:r>
            <w:r w:rsidRPr="00DC00B4">
              <w:rPr>
                <w:rFonts w:eastAsia="Calibri" w:cs="Arial"/>
                <w:szCs w:val="22"/>
              </w:rPr>
              <w:t>Lebensumfeld systematisieren und analysieren, islamische mit anders</w:t>
            </w:r>
            <w:r>
              <w:rPr>
                <w:rFonts w:eastAsia="Calibri" w:cs="Arial"/>
                <w:szCs w:val="22"/>
              </w:rPr>
              <w:t xml:space="preserve"> religiösen und nichtreligiösen </w:t>
            </w:r>
            <w:r w:rsidRPr="00DC00B4">
              <w:rPr>
                <w:rFonts w:eastAsia="Calibri" w:cs="Arial"/>
                <w:szCs w:val="22"/>
              </w:rPr>
              <w:t xml:space="preserve">Positionen und Fragestellungen vergleichen </w:t>
            </w:r>
            <w:r>
              <w:rPr>
                <w:rFonts w:eastAsia="Calibri" w:cs="Arial"/>
                <w:szCs w:val="22"/>
              </w:rPr>
              <w:t xml:space="preserve">sowie deskriptive und normative </w:t>
            </w:r>
            <w:r w:rsidRPr="00DC00B4">
              <w:rPr>
                <w:rFonts w:eastAsia="Calibri" w:cs="Arial"/>
                <w:szCs w:val="22"/>
              </w:rPr>
              <w:t>Aussagen unterscheiden</w:t>
            </w:r>
          </w:p>
          <w:p w:rsidR="000C5E34" w:rsidRPr="00DC00B4" w:rsidRDefault="000C5E34" w:rsidP="00146F63">
            <w:pPr>
              <w:spacing w:before="60"/>
              <w:rPr>
                <w:rFonts w:eastAsia="Calibri" w:cs="Arial"/>
                <w:szCs w:val="22"/>
              </w:rPr>
            </w:pPr>
            <w:r w:rsidRPr="00DC00B4">
              <w:rPr>
                <w:rFonts w:eastAsia="Calibri" w:cs="Arial"/>
                <w:szCs w:val="22"/>
              </w:rPr>
              <w:t>3. aktuelle Fragestellungen und Herausforderungen erfasse</w:t>
            </w:r>
            <w:r>
              <w:rPr>
                <w:rFonts w:eastAsia="Calibri" w:cs="Arial"/>
                <w:szCs w:val="22"/>
              </w:rPr>
              <w:t xml:space="preserve">n und auf die Lehren des Korans </w:t>
            </w:r>
            <w:r w:rsidRPr="00DC00B4">
              <w:rPr>
                <w:rFonts w:eastAsia="Calibri" w:cs="Arial"/>
                <w:szCs w:val="22"/>
              </w:rPr>
              <w:t>und der Sunna beziehen</w:t>
            </w:r>
          </w:p>
          <w:p w:rsidR="000C5E34" w:rsidRDefault="000C5E34" w:rsidP="00146F63">
            <w:pPr>
              <w:spacing w:before="60"/>
              <w:rPr>
                <w:rFonts w:eastAsia="Calibri" w:cs="Arial"/>
                <w:szCs w:val="22"/>
              </w:rPr>
            </w:pPr>
          </w:p>
          <w:p w:rsidR="000C5E34" w:rsidRPr="00DC00B4" w:rsidRDefault="000C5E34" w:rsidP="00146F63">
            <w:pPr>
              <w:spacing w:before="60"/>
              <w:rPr>
                <w:rFonts w:eastAsia="Calibri" w:cs="Arial"/>
                <w:b/>
                <w:szCs w:val="22"/>
              </w:rPr>
            </w:pPr>
            <w:r w:rsidRPr="00DC00B4">
              <w:rPr>
                <w:rFonts w:eastAsia="Calibri" w:cs="Arial"/>
                <w:b/>
                <w:szCs w:val="22"/>
              </w:rPr>
              <w:t>2.3 Urteilskompetenz</w:t>
            </w:r>
          </w:p>
          <w:p w:rsidR="000C5E34" w:rsidRPr="00DC00B4" w:rsidRDefault="000C5E34" w:rsidP="00146F63">
            <w:pPr>
              <w:spacing w:before="60"/>
              <w:rPr>
                <w:rFonts w:eastAsia="Calibri" w:cs="Arial"/>
                <w:szCs w:val="22"/>
              </w:rPr>
            </w:pPr>
            <w:r w:rsidRPr="00DC00B4">
              <w:rPr>
                <w:rFonts w:eastAsia="Calibri" w:cs="Arial"/>
                <w:szCs w:val="22"/>
              </w:rPr>
              <w:t>1. Situationen ethischer und religiöser Grunderfahrungen, e</w:t>
            </w:r>
            <w:r>
              <w:rPr>
                <w:rFonts w:eastAsia="Calibri" w:cs="Arial"/>
                <w:szCs w:val="22"/>
              </w:rPr>
              <w:t xml:space="preserve">thische und religiös-kulturelle </w:t>
            </w:r>
            <w:r w:rsidRPr="00DC00B4">
              <w:rPr>
                <w:rFonts w:eastAsia="Calibri" w:cs="Arial"/>
                <w:szCs w:val="22"/>
              </w:rPr>
              <w:t>Diskussionen sowie theologische Diskurse in ihren Grundz</w:t>
            </w:r>
            <w:r>
              <w:rPr>
                <w:rFonts w:eastAsia="Calibri" w:cs="Arial"/>
                <w:szCs w:val="22"/>
              </w:rPr>
              <w:t xml:space="preserve">ügen nachvollziehen, sich damit </w:t>
            </w:r>
            <w:r w:rsidRPr="00DC00B4">
              <w:rPr>
                <w:rFonts w:eastAsia="Calibri" w:cs="Arial"/>
                <w:szCs w:val="22"/>
              </w:rPr>
              <w:t>auseinandersetzen, eigene Fragestellungen daraus entwicke</w:t>
            </w:r>
            <w:r>
              <w:rPr>
                <w:rFonts w:eastAsia="Calibri" w:cs="Arial"/>
                <w:szCs w:val="22"/>
              </w:rPr>
              <w:t xml:space="preserve">ln, argumentativ begründet eine </w:t>
            </w:r>
            <w:r w:rsidRPr="00DC00B4">
              <w:rPr>
                <w:rFonts w:eastAsia="Calibri" w:cs="Arial"/>
                <w:szCs w:val="22"/>
              </w:rPr>
              <w:t>eigene Position einnehmen und vertreten</w:t>
            </w:r>
          </w:p>
          <w:p w:rsidR="000C5E34" w:rsidRPr="00DC00B4" w:rsidRDefault="000C5E34" w:rsidP="00146F63">
            <w:pPr>
              <w:spacing w:before="60"/>
              <w:rPr>
                <w:rFonts w:eastAsia="Calibri" w:cs="Arial"/>
                <w:szCs w:val="22"/>
              </w:rPr>
            </w:pPr>
            <w:r w:rsidRPr="00DC00B4">
              <w:rPr>
                <w:rFonts w:eastAsia="Calibri" w:cs="Arial"/>
                <w:szCs w:val="22"/>
              </w:rPr>
              <w:t>4. Zweifel und Kritik an Religion prüfen sowie religiö</w:t>
            </w:r>
            <w:r>
              <w:rPr>
                <w:rFonts w:eastAsia="Calibri" w:cs="Arial"/>
                <w:szCs w:val="22"/>
              </w:rPr>
              <w:t xml:space="preserve">se Glaubensfragen und -aussagen </w:t>
            </w:r>
            <w:r w:rsidRPr="00DC00B4">
              <w:rPr>
                <w:rFonts w:eastAsia="Calibri" w:cs="Arial"/>
                <w:szCs w:val="22"/>
              </w:rPr>
              <w:t>reflektieren, interpretieren, beurteilen und auf die eigene Lebenswirklichkeit übertragen</w:t>
            </w:r>
          </w:p>
          <w:p w:rsidR="000C5E34" w:rsidRDefault="000C5E34" w:rsidP="00146F63">
            <w:pPr>
              <w:spacing w:before="60"/>
              <w:rPr>
                <w:rFonts w:eastAsia="Calibri" w:cs="Arial"/>
                <w:szCs w:val="22"/>
              </w:rPr>
            </w:pPr>
            <w:r w:rsidRPr="00DC00B4">
              <w:rPr>
                <w:rFonts w:eastAsia="Calibri" w:cs="Arial"/>
                <w:szCs w:val="22"/>
              </w:rPr>
              <w:t>5. lebensförderliche und lebensfeindliche Erscheinung</w:t>
            </w:r>
            <w:r>
              <w:rPr>
                <w:rFonts w:eastAsia="Calibri" w:cs="Arial"/>
                <w:szCs w:val="22"/>
              </w:rPr>
              <w:t xml:space="preserve">sformen von Religion, Denk- und </w:t>
            </w:r>
            <w:r w:rsidRPr="00DC00B4">
              <w:rPr>
                <w:rFonts w:eastAsia="Calibri" w:cs="Arial"/>
                <w:szCs w:val="22"/>
              </w:rPr>
              <w:t>Handlungsmustern unterscheiden und beurteilen sowie M</w:t>
            </w:r>
            <w:r>
              <w:rPr>
                <w:rFonts w:eastAsia="Calibri" w:cs="Arial"/>
                <w:szCs w:val="22"/>
              </w:rPr>
              <w:t xml:space="preserve">odelle ethischer Urteilsbildung </w:t>
            </w:r>
            <w:r w:rsidRPr="00DC00B4">
              <w:rPr>
                <w:rFonts w:eastAsia="Calibri" w:cs="Arial"/>
                <w:szCs w:val="22"/>
              </w:rPr>
              <w:t>bewerten und beispielhaft anwenden</w:t>
            </w:r>
          </w:p>
          <w:p w:rsidR="000C5E34" w:rsidRDefault="000C5E34" w:rsidP="00146F63">
            <w:pPr>
              <w:spacing w:before="60"/>
              <w:rPr>
                <w:rFonts w:eastAsia="Calibri" w:cs="Arial"/>
                <w:szCs w:val="22"/>
              </w:rPr>
            </w:pPr>
          </w:p>
          <w:p w:rsidR="000C5E34" w:rsidRPr="00DC00B4" w:rsidRDefault="000C5E34" w:rsidP="00146F63">
            <w:pPr>
              <w:spacing w:before="60"/>
              <w:rPr>
                <w:rFonts w:eastAsia="Calibri" w:cs="Arial"/>
                <w:b/>
                <w:szCs w:val="22"/>
              </w:rPr>
            </w:pPr>
            <w:r w:rsidRPr="00DC00B4">
              <w:rPr>
                <w:rFonts w:eastAsia="Calibri" w:cs="Arial"/>
                <w:b/>
                <w:szCs w:val="22"/>
              </w:rPr>
              <w:t>2.4 Dialog- und Sozialkompetenz</w:t>
            </w:r>
          </w:p>
          <w:p w:rsidR="000C5E34" w:rsidRPr="00DC00B4" w:rsidRDefault="000C5E34" w:rsidP="00146F63">
            <w:pPr>
              <w:spacing w:before="60"/>
              <w:rPr>
                <w:rFonts w:eastAsia="Calibri" w:cs="Arial"/>
                <w:szCs w:val="22"/>
              </w:rPr>
            </w:pPr>
            <w:r w:rsidRPr="00DC00B4">
              <w:rPr>
                <w:rFonts w:eastAsia="Calibri" w:cs="Arial"/>
                <w:szCs w:val="22"/>
              </w:rPr>
              <w:t>3. mit anderen verantwortungsbewusst umgehen sowie Konfl</w:t>
            </w:r>
            <w:r>
              <w:rPr>
                <w:rFonts w:eastAsia="Calibri" w:cs="Arial"/>
                <w:szCs w:val="22"/>
              </w:rPr>
              <w:t xml:space="preserve">ikte respektvoll, friedlich und </w:t>
            </w:r>
            <w:r w:rsidRPr="00DC00B4">
              <w:rPr>
                <w:rFonts w:eastAsia="Calibri" w:cs="Arial"/>
                <w:szCs w:val="22"/>
              </w:rPr>
              <w:t>konstruktiv austragen</w:t>
            </w:r>
          </w:p>
          <w:p w:rsidR="000C5E34" w:rsidRDefault="000C5E34" w:rsidP="00146F63">
            <w:pPr>
              <w:spacing w:before="60"/>
              <w:rPr>
                <w:rFonts w:eastAsia="Calibri" w:cs="Arial"/>
                <w:szCs w:val="22"/>
              </w:rPr>
            </w:pPr>
          </w:p>
          <w:p w:rsidR="000C5E34" w:rsidRPr="00DC00B4" w:rsidRDefault="000C5E34" w:rsidP="00146F63">
            <w:pPr>
              <w:spacing w:before="60"/>
              <w:rPr>
                <w:rFonts w:eastAsia="Calibri" w:cs="Arial"/>
                <w:b/>
                <w:szCs w:val="22"/>
              </w:rPr>
            </w:pPr>
            <w:r w:rsidRPr="00DC00B4">
              <w:rPr>
                <w:rFonts w:eastAsia="Calibri" w:cs="Arial"/>
                <w:b/>
                <w:szCs w:val="22"/>
              </w:rPr>
              <w:t>2.5 Gestaltungs- und Handlungskompetenz</w:t>
            </w:r>
          </w:p>
          <w:p w:rsidR="000C5E34" w:rsidRPr="00DC00B4" w:rsidRDefault="000C5E34" w:rsidP="00146F63">
            <w:pPr>
              <w:spacing w:before="60"/>
              <w:rPr>
                <w:rFonts w:eastAsia="Calibri" w:cs="Arial"/>
                <w:szCs w:val="22"/>
              </w:rPr>
            </w:pPr>
            <w:r w:rsidRPr="00DC00B4">
              <w:rPr>
                <w:rFonts w:eastAsia="Calibri" w:cs="Arial"/>
                <w:szCs w:val="22"/>
              </w:rPr>
              <w:t>3. anders religiöse und nichtreligiöse Ausdrucksformen auf</w:t>
            </w:r>
            <w:r>
              <w:rPr>
                <w:rFonts w:eastAsia="Calibri" w:cs="Arial"/>
                <w:szCs w:val="22"/>
              </w:rPr>
              <w:t xml:space="preserve">zeigen, mit islamisch geprägten </w:t>
            </w:r>
            <w:r w:rsidRPr="00DC00B4">
              <w:rPr>
                <w:rFonts w:eastAsia="Calibri" w:cs="Arial"/>
                <w:szCs w:val="22"/>
              </w:rPr>
              <w:t>vergleichen, im Alltag mit der Vielfalt umgehen und religiös relevante Ausdrucksformen und</w:t>
            </w:r>
          </w:p>
          <w:p w:rsidR="000C5E34" w:rsidRPr="00DC00B4" w:rsidRDefault="000C5E34" w:rsidP="00146F63">
            <w:pPr>
              <w:spacing w:before="60"/>
              <w:rPr>
                <w:rFonts w:eastAsia="Calibri" w:cs="Arial"/>
                <w:szCs w:val="22"/>
              </w:rPr>
            </w:pPr>
            <w:r w:rsidRPr="00DC00B4">
              <w:rPr>
                <w:rFonts w:eastAsia="Calibri" w:cs="Arial"/>
                <w:szCs w:val="22"/>
              </w:rPr>
              <w:t>Standpunkte ästhetisch</w:t>
            </w:r>
            <w:r>
              <w:rPr>
                <w:rFonts w:eastAsia="Calibri" w:cs="Arial"/>
                <w:szCs w:val="22"/>
              </w:rPr>
              <w:t>, künstlerisch, medial sowie ad</w:t>
            </w:r>
            <w:r w:rsidRPr="00DC00B4">
              <w:rPr>
                <w:rFonts w:eastAsia="Calibri" w:cs="Arial"/>
                <w:szCs w:val="22"/>
              </w:rPr>
              <w:t>ressatenbezogen zum Einsatz bringen</w:t>
            </w:r>
          </w:p>
          <w:p w:rsidR="000C5E34" w:rsidRPr="00DC00B4" w:rsidRDefault="000C5E34" w:rsidP="00146F63">
            <w:pPr>
              <w:spacing w:before="60"/>
              <w:rPr>
                <w:rFonts w:eastAsia="Calibri" w:cs="Arial"/>
                <w:szCs w:val="22"/>
              </w:rPr>
            </w:pPr>
          </w:p>
          <w:p w:rsidR="000C5E34" w:rsidRPr="00DC00B4" w:rsidRDefault="000C5E34" w:rsidP="00146F63">
            <w:pPr>
              <w:spacing w:before="60"/>
              <w:rPr>
                <w:rFonts w:eastAsia="Calibri" w:cs="Arial"/>
                <w:b/>
                <w:szCs w:val="22"/>
              </w:rPr>
            </w:pPr>
            <w:r w:rsidRPr="00DC00B4">
              <w:rPr>
                <w:rFonts w:eastAsia="Calibri" w:cs="Arial"/>
                <w:b/>
                <w:szCs w:val="22"/>
              </w:rPr>
              <w:t>2.6 Methodenkompetenz</w:t>
            </w:r>
          </w:p>
          <w:p w:rsidR="000C5E34" w:rsidRPr="00DC00B4" w:rsidRDefault="000C5E34" w:rsidP="00146F63">
            <w:pPr>
              <w:spacing w:before="60"/>
              <w:rPr>
                <w:rFonts w:eastAsia="Calibri" w:cs="Arial"/>
                <w:szCs w:val="22"/>
              </w:rPr>
            </w:pPr>
            <w:r w:rsidRPr="00DC00B4">
              <w:rPr>
                <w:rFonts w:eastAsia="Calibri" w:cs="Arial"/>
                <w:szCs w:val="22"/>
              </w:rPr>
              <w:t>1. unterschiedliche methodische Zugänge des Verstehens w</w:t>
            </w:r>
            <w:r>
              <w:rPr>
                <w:rFonts w:eastAsia="Calibri" w:cs="Arial"/>
                <w:szCs w:val="22"/>
              </w:rPr>
              <w:t xml:space="preserve">ie Reflektieren, Fragenstellen, </w:t>
            </w:r>
            <w:r w:rsidRPr="00DC00B4">
              <w:rPr>
                <w:rFonts w:eastAsia="Calibri" w:cs="Arial"/>
                <w:szCs w:val="22"/>
              </w:rPr>
              <w:t>Hinterfragen, Sich-Einfühlen, Zuhören, Erfahren, Erzäh</w:t>
            </w:r>
            <w:r>
              <w:rPr>
                <w:rFonts w:eastAsia="Calibri" w:cs="Arial"/>
                <w:szCs w:val="22"/>
              </w:rPr>
              <w:t xml:space="preserve">len in beispielhaften Kontexten </w:t>
            </w:r>
            <w:r w:rsidRPr="00DC00B4">
              <w:rPr>
                <w:rFonts w:eastAsia="Calibri" w:cs="Arial"/>
                <w:szCs w:val="22"/>
              </w:rPr>
              <w:t>entfalten und sachgerecht anwenden</w:t>
            </w:r>
          </w:p>
          <w:p w:rsidR="000C5E34" w:rsidRPr="00DC00B4" w:rsidRDefault="000C5E34" w:rsidP="00146F63">
            <w:pPr>
              <w:spacing w:before="60"/>
              <w:rPr>
                <w:rFonts w:eastAsia="Calibri" w:cs="Arial"/>
                <w:szCs w:val="22"/>
              </w:rPr>
            </w:pPr>
            <w:r w:rsidRPr="00DC00B4">
              <w:rPr>
                <w:rFonts w:eastAsia="Calibri" w:cs="Arial"/>
                <w:szCs w:val="22"/>
              </w:rPr>
              <w:t>2. zwischen methodisch unterschiedlichen Zugängen zum Isl</w:t>
            </w:r>
            <w:r>
              <w:rPr>
                <w:rFonts w:eastAsia="Calibri" w:cs="Arial"/>
                <w:szCs w:val="22"/>
              </w:rPr>
              <w:t xml:space="preserve">am als Religion und Lebensweise </w:t>
            </w:r>
            <w:r w:rsidRPr="00DC00B4">
              <w:rPr>
                <w:rFonts w:eastAsia="Calibri" w:cs="Arial"/>
                <w:szCs w:val="22"/>
              </w:rPr>
              <w:t>unterscheiden und diesen Perspektivenwechsel kategorial zuordnen</w:t>
            </w:r>
          </w:p>
          <w:p w:rsidR="000C5E34" w:rsidRPr="006A39B8" w:rsidRDefault="000C5E34" w:rsidP="00146F63">
            <w:pPr>
              <w:spacing w:before="60"/>
              <w:rPr>
                <w:rFonts w:eastAsia="Calibri" w:cs="Arial"/>
                <w:szCs w:val="22"/>
              </w:rPr>
            </w:pPr>
            <w:r w:rsidRPr="00DC00B4">
              <w:rPr>
                <w:rFonts w:eastAsia="Calibri" w:cs="Arial"/>
                <w:szCs w:val="22"/>
              </w:rPr>
              <w:t>3. Diskurs- und Problemlösungsstrategien in exemplarisch</w:t>
            </w:r>
            <w:r>
              <w:rPr>
                <w:rFonts w:eastAsia="Calibri" w:cs="Arial"/>
                <w:szCs w:val="22"/>
              </w:rPr>
              <w:t>en islamisch-religiösen Bezügen entwickeln</w:t>
            </w:r>
          </w:p>
        </w:tc>
        <w:tc>
          <w:tcPr>
            <w:tcW w:w="1250" w:type="pct"/>
            <w:tcBorders>
              <w:top w:val="single" w:sz="4" w:space="0" w:color="auto"/>
              <w:left w:val="single" w:sz="4" w:space="0" w:color="auto"/>
              <w:right w:val="single" w:sz="4" w:space="0" w:color="auto"/>
            </w:tcBorders>
            <w:shd w:val="clear" w:color="auto" w:fill="FFE2D5"/>
          </w:tcPr>
          <w:p w:rsidR="000C5E34" w:rsidRPr="002706E8" w:rsidRDefault="000C5E34" w:rsidP="00A14243">
            <w:pPr>
              <w:spacing w:before="60"/>
              <w:rPr>
                <w:rFonts w:eastAsia="Calibri" w:cs="Arial"/>
                <w:b/>
                <w:szCs w:val="22"/>
              </w:rPr>
            </w:pPr>
            <w:r>
              <w:rPr>
                <w:rFonts w:eastAsia="Calibri" w:cs="Arial"/>
                <w:b/>
                <w:szCs w:val="22"/>
              </w:rPr>
              <w:t>3.3.5 (1)</w:t>
            </w:r>
            <w:r>
              <w:rPr>
                <w:rFonts w:eastAsia="Calibri" w:cs="Arial"/>
                <w:b/>
                <w:szCs w:val="22"/>
              </w:rPr>
              <w:br/>
            </w:r>
            <w:r>
              <w:rPr>
                <w:rFonts w:eastAsia="Calibri" w:cs="Arial"/>
                <w:b/>
                <w:szCs w:val="22"/>
              </w:rPr>
              <w:br/>
              <w:t xml:space="preserve">G: </w:t>
            </w:r>
            <w:r>
              <w:t>Errungenschaften der islamischen Welt beschreiben, Ursachen von Aufstieg und Zerfall islamischer Hoch- und Gegenwartskultur aufzeigen</w:t>
            </w:r>
          </w:p>
        </w:tc>
        <w:tc>
          <w:tcPr>
            <w:tcW w:w="1250" w:type="pct"/>
            <w:vMerge w:val="restart"/>
            <w:tcBorders>
              <w:top w:val="single" w:sz="4" w:space="0" w:color="auto"/>
              <w:left w:val="single" w:sz="4" w:space="0" w:color="auto"/>
              <w:right w:val="single" w:sz="4" w:space="0" w:color="auto"/>
            </w:tcBorders>
            <w:shd w:val="clear" w:color="auto" w:fill="auto"/>
          </w:tcPr>
          <w:p w:rsidR="000C5E34" w:rsidRDefault="000C5E34" w:rsidP="00146F63">
            <w:pPr>
              <w:pStyle w:val="bcTabVortext"/>
              <w:rPr>
                <w:i/>
                <w:iCs/>
              </w:rPr>
            </w:pPr>
            <w:r>
              <w:rPr>
                <w:i/>
                <w:iCs/>
              </w:rPr>
              <w:t>Leitendes Motiv:</w:t>
            </w:r>
          </w:p>
          <w:p w:rsidR="000C5E34" w:rsidRDefault="000C5E34" w:rsidP="00146F63">
            <w:pPr>
              <w:pStyle w:val="bcTabVortext"/>
            </w:pPr>
            <w:r>
              <w:t>Der Islam ist heute in der Kritik - aber ist das menschliche Weltkulturerbe ohne den Islam überhaupt denkbar?</w:t>
            </w:r>
          </w:p>
          <w:p w:rsidR="000C5E34" w:rsidRPr="00076124" w:rsidRDefault="000C5E34" w:rsidP="00146F63">
            <w:pPr>
              <w:pStyle w:val="bcTabVortext"/>
              <w:rPr>
                <w:i/>
                <w:iCs/>
              </w:rPr>
            </w:pPr>
            <w:r>
              <w:t xml:space="preserve"> </w:t>
            </w:r>
          </w:p>
          <w:p w:rsidR="000C5E34" w:rsidRPr="00B913D4" w:rsidRDefault="000C5E34" w:rsidP="00146F63">
            <w:pPr>
              <w:pStyle w:val="bcTabVortext"/>
              <w:rPr>
                <w:i/>
                <w:iCs/>
              </w:rPr>
            </w:pPr>
            <w:r w:rsidRPr="00B913D4">
              <w:rPr>
                <w:i/>
                <w:iCs/>
              </w:rPr>
              <w:t>Impuls:</w:t>
            </w:r>
          </w:p>
          <w:p w:rsidR="000C5E34" w:rsidRDefault="000C5E34" w:rsidP="00146F63">
            <w:pPr>
              <w:spacing w:before="60"/>
              <w:rPr>
                <w:bCs/>
              </w:rPr>
            </w:pPr>
            <w:r>
              <w:rPr>
                <w:rFonts w:eastAsia="Calibri" w:cs="Arial"/>
                <w:bCs/>
                <w:szCs w:val="22"/>
              </w:rPr>
              <w:t>„</w:t>
            </w:r>
            <w:r w:rsidRPr="00076124">
              <w:rPr>
                <w:rFonts w:eastAsia="Calibri" w:cs="Arial"/>
                <w:bCs/>
                <w:szCs w:val="22"/>
              </w:rPr>
              <w:t xml:space="preserve">Was wäre, wenn es den Islam und seine </w:t>
            </w:r>
            <w:r w:rsidRPr="00076124">
              <w:rPr>
                <w:bCs/>
              </w:rPr>
              <w:t>kulturellen, wissenschaftlichen und gesellschaftlichen Errungenschaften nicht gegeben hätte?</w:t>
            </w:r>
            <w:r>
              <w:rPr>
                <w:bCs/>
              </w:rPr>
              <w:t>“</w:t>
            </w:r>
            <w:r w:rsidRPr="00076124">
              <w:rPr>
                <w:bCs/>
              </w:rPr>
              <w:t xml:space="preserve"> </w:t>
            </w:r>
          </w:p>
          <w:p w:rsidR="000C5E34" w:rsidRDefault="000C5E34" w:rsidP="00146F63">
            <w:pPr>
              <w:spacing w:before="60"/>
              <w:rPr>
                <w:rFonts w:eastAsia="Calibri" w:cs="Arial"/>
                <w:bCs/>
                <w:szCs w:val="22"/>
              </w:rPr>
            </w:pPr>
          </w:p>
          <w:p w:rsidR="000C5E34" w:rsidRDefault="000C5E34" w:rsidP="00146F63">
            <w:pPr>
              <w:spacing w:before="60"/>
              <w:rPr>
                <w:rFonts w:eastAsia="Calibri" w:cs="Arial"/>
                <w:bCs/>
                <w:szCs w:val="22"/>
              </w:rPr>
            </w:pPr>
            <w:r>
              <w:rPr>
                <w:rFonts w:eastAsia="Calibri" w:cs="Arial"/>
                <w:bCs/>
                <w:szCs w:val="22"/>
              </w:rPr>
              <w:t>Sammeln von Assoziationen und Szenarien zu einer Welt ohne Islam in Kleingruppen mit anschließendem Austausch im Plenum</w:t>
            </w:r>
          </w:p>
          <w:p w:rsidR="000C5E34" w:rsidRPr="00076124" w:rsidRDefault="000C5E34" w:rsidP="00146F63">
            <w:pPr>
              <w:spacing w:before="60"/>
              <w:rPr>
                <w:rFonts w:eastAsia="Calibri" w:cs="Arial"/>
                <w:bCs/>
                <w:szCs w:val="22"/>
              </w:rPr>
            </w:pPr>
          </w:p>
          <w:p w:rsidR="000C5E34" w:rsidRDefault="000C5E34" w:rsidP="00146F63">
            <w:pPr>
              <w:spacing w:before="60"/>
            </w:pPr>
            <w:r>
              <w:t xml:space="preserve">Erarbeiten von kulturellen, wissenschaftlichen und gesellschaftlichen Errungenschaften der </w:t>
            </w:r>
            <w:proofErr w:type="spellStart"/>
            <w:r>
              <w:t>historischn</w:t>
            </w:r>
            <w:proofErr w:type="spellEnd"/>
            <w:r>
              <w:t xml:space="preserve"> islamischen Welt als Beiträge zur Wissenschafts- und Kulturgeschichte der Menschheit im Unterrichtsgespräch mit anschließendem Stationenlernen wie beispielsweise</w:t>
            </w:r>
          </w:p>
          <w:p w:rsidR="000C5E34" w:rsidRDefault="000C5E34" w:rsidP="00146F63">
            <w:pPr>
              <w:numPr>
                <w:ilvl w:val="0"/>
                <w:numId w:val="1"/>
              </w:numPr>
              <w:spacing w:before="60"/>
            </w:pPr>
            <w:r w:rsidRPr="00520806">
              <w:t>Universität al-</w:t>
            </w:r>
            <w:proofErr w:type="spellStart"/>
            <w:r w:rsidRPr="00520806">
              <w:t>Qarawīyīn</w:t>
            </w:r>
            <w:proofErr w:type="spellEnd"/>
            <w:r w:rsidRPr="00520806">
              <w:t xml:space="preserve"> </w:t>
            </w:r>
            <w:r>
              <w:t xml:space="preserve">in Fès (gegründet als </w:t>
            </w:r>
            <w:proofErr w:type="spellStart"/>
            <w:r>
              <w:t>Madrasa</w:t>
            </w:r>
            <w:proofErr w:type="spellEnd"/>
            <w:r>
              <w:t xml:space="preserve"> 859) als eine der frühsten und </w:t>
            </w:r>
            <w:r w:rsidRPr="00520806">
              <w:t>die älteste</w:t>
            </w:r>
            <w:r>
              <w:t xml:space="preserve"> heute</w:t>
            </w:r>
            <w:r w:rsidRPr="00520806">
              <w:t xml:space="preserve"> noch bestehende Bildungseinrichtung der Welt</w:t>
            </w:r>
            <w:r>
              <w:t xml:space="preserve"> noch vor der </w:t>
            </w:r>
            <w:r w:rsidRPr="008A035A">
              <w:t>975 gegründete Al-Azhar-</w:t>
            </w:r>
            <w:proofErr w:type="spellStart"/>
            <w:r w:rsidRPr="008A035A">
              <w:t>Universi</w:t>
            </w:r>
            <w:proofErr w:type="spellEnd"/>
            <w:r>
              <w:t>-</w:t>
            </w:r>
            <w:r w:rsidRPr="008A035A">
              <w:t>tät in Kairo</w:t>
            </w:r>
            <w:r>
              <w:t>, hervorgegangen aus der Azhar Moschee)</w:t>
            </w:r>
          </w:p>
          <w:p w:rsidR="000C5E34" w:rsidRDefault="000C5E34" w:rsidP="00146F63">
            <w:pPr>
              <w:numPr>
                <w:ilvl w:val="0"/>
                <w:numId w:val="1"/>
              </w:numPr>
              <w:spacing w:before="60"/>
            </w:pPr>
            <w:r>
              <w:t>Entwicklung des islamischen Rechts als eigenes Rechtssystem von der Frühzeit bis heute</w:t>
            </w:r>
          </w:p>
          <w:p w:rsidR="000C5E34" w:rsidRDefault="000C5E34" w:rsidP="00146F63">
            <w:pPr>
              <w:numPr>
                <w:ilvl w:val="0"/>
                <w:numId w:val="1"/>
              </w:numPr>
            </w:pPr>
            <w:r>
              <w:t xml:space="preserve">Herausbildung von </w:t>
            </w:r>
            <w:r w:rsidRPr="004465F4">
              <w:t>Wissenschaften und Wissenschaftsverständnis im Islam</w:t>
            </w:r>
            <w:r>
              <w:t xml:space="preserve"> (z. B. Kosmologie)</w:t>
            </w:r>
          </w:p>
          <w:p w:rsidR="000C5E34" w:rsidRPr="00783536" w:rsidRDefault="000C5E34" w:rsidP="00146F63">
            <w:pPr>
              <w:numPr>
                <w:ilvl w:val="0"/>
                <w:numId w:val="1"/>
              </w:numPr>
              <w:spacing w:before="60"/>
              <w:rPr>
                <w:rFonts w:eastAsia="Calibri" w:cs="Arial"/>
                <w:b/>
                <w:szCs w:val="22"/>
              </w:rPr>
            </w:pPr>
            <w:r>
              <w:t>gegenseitige geistige und kulturelle Befruchtung von Orient und Okzident</w:t>
            </w:r>
            <w:r>
              <w:rPr>
                <w:rFonts w:eastAsia="Calibri" w:cs="Arial"/>
                <w:b/>
                <w:szCs w:val="22"/>
              </w:rPr>
              <w:t xml:space="preserve">, </w:t>
            </w:r>
            <w:r w:rsidRPr="00783536">
              <w:rPr>
                <w:rFonts w:eastAsia="Calibri" w:cs="Arial"/>
                <w:bCs/>
                <w:szCs w:val="22"/>
              </w:rPr>
              <w:t>Hochzeit</w:t>
            </w:r>
            <w:r>
              <w:rPr>
                <w:rFonts w:eastAsia="Calibri" w:cs="Arial"/>
                <w:b/>
                <w:szCs w:val="22"/>
              </w:rPr>
              <w:t xml:space="preserve"> </w:t>
            </w:r>
            <w:r>
              <w:t>der Toleranz zwischen Juden, Christen, Muslimen, Blüte der islamischen Wissenschaft, Gesellschaft und Kultur während der islamischen Herrschaft in Andalusien und Palermo zwischen 8. und 15. Jahrhundert</w:t>
            </w:r>
          </w:p>
          <w:p w:rsidR="000C5E34" w:rsidRDefault="000C5E34" w:rsidP="00146F63">
            <w:pPr>
              <w:numPr>
                <w:ilvl w:val="0"/>
                <w:numId w:val="1"/>
              </w:numPr>
              <w:spacing w:before="60"/>
            </w:pPr>
            <w:r>
              <w:t>friedliche Eroberungen von Jerusalem während der Kreuzzüge zuerst durch Saladin (</w:t>
            </w:r>
            <w:proofErr w:type="spellStart"/>
            <w:r>
              <w:t>Ṣalāḥ</w:t>
            </w:r>
            <w:proofErr w:type="spellEnd"/>
            <w:r>
              <w:t xml:space="preserve"> ad-</w:t>
            </w:r>
            <w:proofErr w:type="spellStart"/>
            <w:r>
              <w:t>Dīn</w:t>
            </w:r>
            <w:proofErr w:type="spellEnd"/>
            <w:r>
              <w:t xml:space="preserve">) und später durch Friedrich II. von Hohenstaufen aufgrund seiner freundschaftlichen Beziehungen zu Sultan </w:t>
            </w:r>
            <w:r w:rsidRPr="00661DF2">
              <w:t>al-</w:t>
            </w:r>
            <w:proofErr w:type="spellStart"/>
            <w:r w:rsidRPr="00661DF2">
              <w:t>Kāmil</w:t>
            </w:r>
            <w:proofErr w:type="spellEnd"/>
          </w:p>
          <w:p w:rsidR="000C5E34" w:rsidRDefault="000C5E34" w:rsidP="00146F63">
            <w:pPr>
              <w:spacing w:before="60"/>
            </w:pPr>
          </w:p>
          <w:p w:rsidR="000C5E34" w:rsidRDefault="000C5E34" w:rsidP="00146F63">
            <w:pPr>
              <w:spacing w:before="60"/>
            </w:pPr>
          </w:p>
          <w:p w:rsidR="000C5E34" w:rsidRDefault="000C5E34" w:rsidP="00146F63">
            <w:pPr>
              <w:numPr>
                <w:ilvl w:val="0"/>
                <w:numId w:val="1"/>
              </w:numPr>
              <w:spacing w:before="60"/>
            </w:pPr>
            <w:r>
              <w:t xml:space="preserve">Entwicklung und herausragende Persönlichkeiten der Wissenschaften wie Geographie/Kartographie, Soziologie und </w:t>
            </w:r>
            <w:r w:rsidRPr="006E3AF2">
              <w:t>Geschichtsschreibung</w:t>
            </w:r>
            <w:r>
              <w:t>, Astronomie, Kosmologie und Physik (z. B. Optik), Philosophie, Universalgelehrsamkeit, Medizin, Erfindungen der Technik wie frühe Maschinen (z. B. Elefantenuhr) oder zur Bewässerung als elementare Beiträge zur Wissenschafts- und Kulturgeschichte</w:t>
            </w:r>
          </w:p>
          <w:p w:rsidR="000C5E34" w:rsidRDefault="000C5E34" w:rsidP="00146F63">
            <w:pPr>
              <w:numPr>
                <w:ilvl w:val="0"/>
                <w:numId w:val="1"/>
              </w:numPr>
              <w:spacing w:before="60"/>
            </w:pPr>
            <w:r>
              <w:t>Höhepunkte in der islamischen Kunst wie Baukunst/Architektur, Kalligraphie, Musik und Musiktheorie (auch als Heilmethode oder im Sufismus), Dichtung und im islamischen (Kunst-)Handwerk</w:t>
            </w:r>
          </w:p>
          <w:p w:rsidR="000C5E34" w:rsidRDefault="000C5E34" w:rsidP="00146F63">
            <w:pPr>
              <w:numPr>
                <w:ilvl w:val="0"/>
                <w:numId w:val="1"/>
              </w:numPr>
              <w:spacing w:before="60"/>
            </w:pPr>
            <w:r>
              <w:t xml:space="preserve">Entwicklung, </w:t>
            </w:r>
            <w:r w:rsidRPr="004465F4">
              <w:t xml:space="preserve">Entfaltung </w:t>
            </w:r>
            <w:r>
              <w:t xml:space="preserve">und Einfluss </w:t>
            </w:r>
            <w:r w:rsidRPr="004465F4">
              <w:t>des</w:t>
            </w:r>
            <w:r>
              <w:rPr>
                <w:i/>
                <w:iCs/>
              </w:rPr>
              <w:t xml:space="preserve"> </w:t>
            </w:r>
            <w:proofErr w:type="spellStart"/>
            <w:r w:rsidRPr="004465F4">
              <w:rPr>
                <w:i/>
                <w:iCs/>
              </w:rPr>
              <w:t>taṣawwuf</w:t>
            </w:r>
            <w:proofErr w:type="spellEnd"/>
            <w:r>
              <w:t>/Sufismus (islamische Mystik) als tragender Bestandteil in unterschiedlichen islamischen Gesellschaften</w:t>
            </w:r>
          </w:p>
          <w:p w:rsidR="000C5E34" w:rsidRDefault="000C5E34" w:rsidP="00146F63">
            <w:pPr>
              <w:numPr>
                <w:ilvl w:val="0"/>
                <w:numId w:val="1"/>
              </w:numPr>
              <w:spacing w:before="60"/>
            </w:pPr>
            <w:r>
              <w:t>Verwaltungsstruktur/-kultur islamischer Herrschaftssysteme (durch Adaption persischer Strukturen)</w:t>
            </w:r>
          </w:p>
          <w:p w:rsidR="000C5E34" w:rsidRDefault="000C5E34" w:rsidP="00146F63">
            <w:pPr>
              <w:numPr>
                <w:ilvl w:val="0"/>
                <w:numId w:val="1"/>
              </w:numPr>
              <w:spacing w:before="60"/>
            </w:pPr>
            <w:r>
              <w:t>Millet-System (</w:t>
            </w:r>
            <w:r w:rsidRPr="00221748">
              <w:t>religiös definierte Rechtsordnung im Osmanischen Reich</w:t>
            </w:r>
            <w:r>
              <w:t xml:space="preserve"> gegenüber Nichtmuslimen)</w:t>
            </w:r>
          </w:p>
          <w:p w:rsidR="000C5E34" w:rsidRDefault="000C5E34" w:rsidP="00146F63">
            <w:pPr>
              <w:numPr>
                <w:ilvl w:val="0"/>
                <w:numId w:val="1"/>
              </w:numPr>
              <w:spacing w:before="60"/>
            </w:pPr>
            <w:r>
              <w:t>Bade- und Bäderkultur/Hygiene und Reinheit</w:t>
            </w:r>
          </w:p>
          <w:p w:rsidR="000C5E34" w:rsidRDefault="000C5E34" w:rsidP="00146F63">
            <w:pPr>
              <w:numPr>
                <w:ilvl w:val="0"/>
                <w:numId w:val="1"/>
              </w:numPr>
              <w:spacing w:before="60"/>
            </w:pPr>
            <w:r>
              <w:t>Handel und Handelszentren (Handelskreuz zwischen Orient und Okzident)</w:t>
            </w:r>
          </w:p>
          <w:p w:rsidR="000C5E34" w:rsidRDefault="000C5E34" w:rsidP="00146F63">
            <w:pPr>
              <w:numPr>
                <w:ilvl w:val="0"/>
                <w:numId w:val="1"/>
              </w:numPr>
              <w:spacing w:before="60"/>
            </w:pPr>
            <w:r>
              <w:t xml:space="preserve">Herausbildung des </w:t>
            </w:r>
            <w:proofErr w:type="spellStart"/>
            <w:r w:rsidRPr="00661DF2">
              <w:rPr>
                <w:i/>
                <w:iCs/>
              </w:rPr>
              <w:t>waqf</w:t>
            </w:r>
            <w:proofErr w:type="spellEnd"/>
            <w:r>
              <w:t xml:space="preserve"> - Wesens (gemeinnützige Stiftungen) </w:t>
            </w:r>
          </w:p>
          <w:p w:rsidR="000C5E34" w:rsidRDefault="000C5E34" w:rsidP="00146F63">
            <w:pPr>
              <w:numPr>
                <w:ilvl w:val="0"/>
                <w:numId w:val="1"/>
              </w:numPr>
              <w:spacing w:before="60"/>
            </w:pPr>
            <w:r>
              <w:t xml:space="preserve">(traditionelle) Zentren der islamischen Gelehrsamkeit wie Basra, Mekka/ Medina, Damaskus, Bagdad, Samara, Kairo, Alexandria, </w:t>
            </w:r>
            <w:proofErr w:type="spellStart"/>
            <w:r>
              <w:t>Nischapur</w:t>
            </w:r>
            <w:proofErr w:type="spellEnd"/>
            <w:r>
              <w:t xml:space="preserve">, </w:t>
            </w:r>
            <w:proofErr w:type="spellStart"/>
            <w:r>
              <w:t>Bukhara</w:t>
            </w:r>
            <w:proofErr w:type="spellEnd"/>
            <w:r>
              <w:t xml:space="preserve">, Samarkand, </w:t>
            </w:r>
            <w:proofErr w:type="spellStart"/>
            <w:r>
              <w:t>Sanaa</w:t>
            </w:r>
            <w:proofErr w:type="spellEnd"/>
            <w:r>
              <w:t xml:space="preserve">, Kairouan, Fès, </w:t>
            </w:r>
            <w:proofErr w:type="spellStart"/>
            <w:r>
              <w:t>Timbuktu</w:t>
            </w:r>
            <w:proofErr w:type="spellEnd"/>
            <w:r>
              <w:t xml:space="preserve">, Cordoba/ Toledo, Palermo   </w:t>
            </w:r>
          </w:p>
          <w:p w:rsidR="000C5E34" w:rsidRDefault="000C5E34" w:rsidP="00146F63">
            <w:pPr>
              <w:numPr>
                <w:ilvl w:val="0"/>
                <w:numId w:val="1"/>
              </w:numPr>
              <w:spacing w:before="60"/>
            </w:pPr>
            <w:r>
              <w:t>die Kraft zur Ambiguitätstoleranz im Islam, seine Fähigkeit, die unterschiedlichsten Kulturen zu vereinen und Islam als soziales, freiheitliches, offenes und nach Frieden, Sicherheit und Gerechtigkeit strebendes Gesellschaftskonstrukt</w:t>
            </w:r>
          </w:p>
          <w:p w:rsidR="000C5E34" w:rsidRPr="004B6E9D" w:rsidRDefault="000C5E34" w:rsidP="00146F63">
            <w:pPr>
              <w:numPr>
                <w:ilvl w:val="0"/>
                <w:numId w:val="1"/>
              </w:numPr>
              <w:spacing w:before="60"/>
              <w:rPr>
                <w:rFonts w:eastAsia="Calibri" w:cs="Arial"/>
                <w:b/>
                <w:szCs w:val="22"/>
              </w:rPr>
            </w:pPr>
            <w:r>
              <w:t>Islam als Inspiration für viele deutsche Dichter z. B. Goethe, Rilke und Einfluss der arabischen Sprache auf die deutsche Sprache</w:t>
            </w:r>
          </w:p>
          <w:p w:rsidR="000C5E34" w:rsidRDefault="000C5E34" w:rsidP="00146F63">
            <w:pPr>
              <w:numPr>
                <w:ilvl w:val="0"/>
                <w:numId w:val="1"/>
              </w:numPr>
              <w:spacing w:before="60"/>
              <w:rPr>
                <w:rFonts w:eastAsia="Calibri" w:cs="Arial"/>
                <w:b/>
                <w:szCs w:val="22"/>
              </w:rPr>
            </w:pPr>
            <w:r>
              <w:t>verfeinerte religiöse und spirituelle Lebensweise vor allem vom Mittelalter an bis heute</w:t>
            </w:r>
          </w:p>
          <w:p w:rsidR="000C5E34" w:rsidRPr="00121677" w:rsidRDefault="000C5E34" w:rsidP="00146F63">
            <w:pPr>
              <w:spacing w:before="60"/>
              <w:ind w:left="360"/>
              <w:rPr>
                <w:rFonts w:eastAsia="Calibri" w:cs="Arial"/>
                <w:b/>
                <w:szCs w:val="22"/>
              </w:rPr>
            </w:pPr>
          </w:p>
          <w:p w:rsidR="000C5E34" w:rsidRDefault="000C5E34" w:rsidP="00146F63">
            <w:pPr>
              <w:spacing w:before="60"/>
            </w:pPr>
            <w:r>
              <w:t>Gemeinsames Feedback im Plenum und Verdichtung einzelner Aspekte</w:t>
            </w:r>
          </w:p>
          <w:p w:rsidR="000C5E34" w:rsidRDefault="000C5E34" w:rsidP="00146F63">
            <w:pPr>
              <w:spacing w:before="60"/>
            </w:pPr>
          </w:p>
          <w:p w:rsidR="000C5E34" w:rsidRPr="00F61E5F" w:rsidRDefault="000C5E34" w:rsidP="00146F63">
            <w:pPr>
              <w:spacing w:before="60"/>
              <w:rPr>
                <w:i/>
                <w:iCs/>
              </w:rPr>
            </w:pPr>
            <w:r w:rsidRPr="00F61E5F">
              <w:rPr>
                <w:i/>
                <w:iCs/>
              </w:rPr>
              <w:t xml:space="preserve">Neuer Impuls: </w:t>
            </w:r>
          </w:p>
          <w:p w:rsidR="000C5E34" w:rsidRDefault="000C5E34" w:rsidP="00146F63">
            <w:pPr>
              <w:spacing w:before="60"/>
            </w:pPr>
            <w:r>
              <w:t xml:space="preserve">„Wie wir gesehen haben, gibt es viel Ehrwürdiges aus der Geschichte des Islam zu berichten. Wie ist es dann zu beurteilen, dass bis heute </w:t>
            </w:r>
          </w:p>
          <w:p w:rsidR="000C5E34" w:rsidRDefault="000C5E34" w:rsidP="00146F63">
            <w:pPr>
              <w:spacing w:before="60"/>
            </w:pPr>
            <w:r>
              <w:t>… große Teile der islamischen Welt einen Bildungsnotstand erleben und Analphabetismus weite verbreitet ist?</w:t>
            </w:r>
          </w:p>
          <w:p w:rsidR="000C5E34" w:rsidRDefault="000C5E34" w:rsidP="00146F63">
            <w:pPr>
              <w:spacing w:before="60"/>
            </w:pPr>
            <w:r>
              <w:t>… die wissenschaftliche, kulturelle und technologische Produktivität der heutigen islamischen Welt weit hinter der von anderen Kulturräumen herhinkt?</w:t>
            </w:r>
          </w:p>
          <w:p w:rsidR="000C5E34" w:rsidRDefault="000C5E34" w:rsidP="00146F63">
            <w:pPr>
              <w:spacing w:before="60"/>
            </w:pPr>
            <w:r>
              <w:t>Und dass immer wieder im Namen des Islam</w:t>
            </w:r>
          </w:p>
          <w:p w:rsidR="000C5E34" w:rsidRDefault="000C5E34" w:rsidP="00146F63">
            <w:pPr>
              <w:spacing w:before="60"/>
            </w:pPr>
            <w:r>
              <w:t>… Kriege geführt werden?</w:t>
            </w:r>
          </w:p>
          <w:p w:rsidR="000C5E34" w:rsidRDefault="000C5E34" w:rsidP="00146F63">
            <w:pPr>
              <w:spacing w:before="60"/>
            </w:pPr>
            <w:r>
              <w:t xml:space="preserve">… zum heiligen Krieg gegen Nichtmuslime aufgerufen wird? </w:t>
            </w:r>
          </w:p>
          <w:p w:rsidR="000C5E34" w:rsidRDefault="000C5E34" w:rsidP="00146F63">
            <w:pPr>
              <w:spacing w:before="60"/>
            </w:pPr>
            <w:r>
              <w:t>… Mädchen und Frauen diskriminiert werden?</w:t>
            </w:r>
          </w:p>
          <w:p w:rsidR="000C5E34" w:rsidRDefault="000C5E34" w:rsidP="00146F63">
            <w:pPr>
              <w:spacing w:before="60"/>
            </w:pPr>
            <w:r>
              <w:t>… religiöse und andere Minderheiten unterdrückt und ausgegrenzt werden?</w:t>
            </w:r>
          </w:p>
          <w:p w:rsidR="000C5E34" w:rsidRDefault="000C5E34" w:rsidP="00146F63">
            <w:pPr>
              <w:spacing w:before="60"/>
            </w:pPr>
            <w:r>
              <w:t>… sich Sunniten und Schiiten gegenseitig bekämpfen und töten?</w:t>
            </w:r>
          </w:p>
          <w:p w:rsidR="000C5E34" w:rsidRDefault="000C5E34" w:rsidP="00146F63">
            <w:pPr>
              <w:spacing w:before="60"/>
            </w:pPr>
            <w:r>
              <w:t>… noch immer Körperstrafen ausgeführt werden?</w:t>
            </w:r>
          </w:p>
          <w:p w:rsidR="000C5E34" w:rsidRDefault="000C5E34" w:rsidP="00146F63">
            <w:pPr>
              <w:spacing w:before="60"/>
            </w:pPr>
            <w:r>
              <w:t>… die allgemeinen Menschenrechte nicht eingehalten werden?</w:t>
            </w:r>
          </w:p>
          <w:p w:rsidR="000C5E34" w:rsidRDefault="000C5E34" w:rsidP="00146F63">
            <w:pPr>
              <w:spacing w:before="60"/>
            </w:pPr>
            <w:r>
              <w:t xml:space="preserve">… Muslime sich gegenseitig nicht als Muslime respektieren und sogar töten?“ </w:t>
            </w:r>
          </w:p>
          <w:p w:rsidR="000C5E34" w:rsidRDefault="000C5E34" w:rsidP="00146F63">
            <w:pPr>
              <w:spacing w:before="60"/>
            </w:pPr>
          </w:p>
          <w:p w:rsidR="000C5E34" w:rsidRDefault="000C5E34" w:rsidP="00146F63">
            <w:pPr>
              <w:spacing w:before="60"/>
            </w:pPr>
            <w:r>
              <w:t>Diskussion im Plenum</w:t>
            </w:r>
          </w:p>
          <w:p w:rsidR="000C5E34" w:rsidRDefault="000C5E34" w:rsidP="00146F63">
            <w:pPr>
              <w:spacing w:before="60"/>
            </w:pPr>
          </w:p>
          <w:p w:rsidR="000C5E34" w:rsidRDefault="000C5E34" w:rsidP="00146F63">
            <w:pPr>
              <w:spacing w:before="60"/>
            </w:pPr>
            <w:r>
              <w:t>„Welche solcher Momente oder Entwicklungen im Islam sind Eurer Meinung nach besonders wichtig, sich genauer anzusehen?“</w:t>
            </w:r>
          </w:p>
          <w:p w:rsidR="000C5E34" w:rsidRDefault="000C5E34" w:rsidP="00146F63">
            <w:pPr>
              <w:spacing w:before="60"/>
            </w:pPr>
          </w:p>
          <w:p w:rsidR="000C5E34" w:rsidRDefault="000C5E34" w:rsidP="00146F63">
            <w:pPr>
              <w:spacing w:before="60"/>
            </w:pPr>
            <w:r>
              <w:t>Sammeln von Aspekten</w:t>
            </w:r>
          </w:p>
          <w:p w:rsidR="000C5E34" w:rsidRDefault="000C5E34" w:rsidP="00146F63">
            <w:pPr>
              <w:spacing w:before="60"/>
            </w:pPr>
          </w:p>
          <w:p w:rsidR="000C5E34" w:rsidRDefault="000C5E34" w:rsidP="00146F63">
            <w:pPr>
              <w:spacing w:before="60"/>
            </w:pPr>
            <w:r>
              <w:t xml:space="preserve">Frage nach den möglichen (historischen) Ursachen solcher Erscheinungen  </w:t>
            </w:r>
          </w:p>
          <w:p w:rsidR="000C5E34" w:rsidRDefault="000C5E34" w:rsidP="00146F63">
            <w:pPr>
              <w:spacing w:before="60"/>
            </w:pPr>
          </w:p>
          <w:p w:rsidR="000C5E34" w:rsidRDefault="000C5E34" w:rsidP="00146F63">
            <w:pPr>
              <w:spacing w:before="60"/>
            </w:pPr>
            <w:r>
              <w:t>An dieser Stelle ist eine vertiefte Auseinandersetzung mit einigen der oben genannten Aspekte über einen längeren Zeitraum möglich.</w:t>
            </w:r>
          </w:p>
          <w:p w:rsidR="000C5E34" w:rsidRDefault="000C5E34" w:rsidP="00146F63">
            <w:pPr>
              <w:spacing w:before="60"/>
            </w:pPr>
          </w:p>
          <w:p w:rsidR="000C5E34" w:rsidRDefault="000C5E34" w:rsidP="00146F63">
            <w:pPr>
              <w:spacing w:before="60"/>
            </w:pPr>
          </w:p>
          <w:p w:rsidR="000C5E34" w:rsidRDefault="000C5E34" w:rsidP="00146F63">
            <w:pPr>
              <w:spacing w:before="60"/>
            </w:pPr>
            <w:r>
              <w:t>Alternativ oder ergänzend dazu können auch folgende Punkte bearbeitet werden.</w:t>
            </w:r>
          </w:p>
          <w:p w:rsidR="000C5E34" w:rsidRDefault="000C5E34" w:rsidP="00146F63">
            <w:pPr>
              <w:spacing w:before="60"/>
            </w:pPr>
          </w:p>
          <w:p w:rsidR="000C5E34" w:rsidRDefault="000C5E34" w:rsidP="00146F63">
            <w:pPr>
              <w:spacing w:before="60"/>
            </w:pPr>
            <w:r>
              <w:t xml:space="preserve">  </w:t>
            </w:r>
          </w:p>
          <w:p w:rsidR="000C5E34" w:rsidRDefault="000C5E34" w:rsidP="00146F63">
            <w:pPr>
              <w:spacing w:before="60"/>
            </w:pPr>
            <w:r>
              <w:t xml:space="preserve">Überleitung zur kritische Auseinandersetzung in textgestützter Gruppenarbeit mit besonderen Bereichen islamischer Geschichte und Gegenwartskultur wie. Zum Beispiel bieten sich folgende Ereignisse, an um an ihnen zu demonstrieren, dass eine historische Erklärung und Kontextualisierung hilft, das historische Bedingte und Überwindbare vom Bleibenden und Universellen zu unterscheiden: </w:t>
            </w:r>
          </w:p>
          <w:p w:rsidR="000C5E34" w:rsidRDefault="000C5E34" w:rsidP="00146F63">
            <w:pPr>
              <w:numPr>
                <w:ilvl w:val="0"/>
                <w:numId w:val="1"/>
              </w:numPr>
              <w:spacing w:before="60"/>
            </w:pPr>
            <w:r>
              <w:t xml:space="preserve">Einsatz von Gewalt durch den Propheten Muhammad, auch wenn dies stets im Kontext der Verteidigung der Muslime geschah </w:t>
            </w:r>
          </w:p>
          <w:p w:rsidR="000C5E34" w:rsidRDefault="000C5E34" w:rsidP="00146F63">
            <w:pPr>
              <w:numPr>
                <w:ilvl w:val="0"/>
                <w:numId w:val="1"/>
              </w:numPr>
              <w:spacing w:before="60"/>
            </w:pPr>
            <w:r>
              <w:t xml:space="preserve">Streit um die Nachfolge nach dem Tod des Propheten Muhammad zwischen Befürwortern </w:t>
            </w:r>
            <w:proofErr w:type="spellStart"/>
            <w:r>
              <w:t>Ab</w:t>
            </w:r>
            <w:r>
              <w:rPr>
                <w:rFonts w:cs="Arial"/>
              </w:rPr>
              <w:t>ū</w:t>
            </w:r>
            <w:proofErr w:type="spellEnd"/>
            <w:r>
              <w:t xml:space="preserve"> Bakr </w:t>
            </w:r>
            <w:proofErr w:type="spellStart"/>
            <w:r>
              <w:t>as-Ṣidd</w:t>
            </w:r>
            <w:r>
              <w:rPr>
                <w:rFonts w:cs="Arial"/>
              </w:rPr>
              <w:t>ī</w:t>
            </w:r>
            <w:r>
              <w:t>qs</w:t>
            </w:r>
            <w:proofErr w:type="spellEnd"/>
            <w:r>
              <w:t xml:space="preserve">, </w:t>
            </w:r>
            <w:proofErr w:type="spellStart"/>
            <w:r>
              <w:rPr>
                <w:rFonts w:cs="Arial"/>
              </w:rPr>
              <w:t>ʿ</w:t>
            </w:r>
            <w:r>
              <w:t>Al</w:t>
            </w:r>
            <w:r>
              <w:rPr>
                <w:rFonts w:cs="Arial"/>
              </w:rPr>
              <w:t>ī</w:t>
            </w:r>
            <w:proofErr w:type="spellEnd"/>
            <w:r>
              <w:t xml:space="preserve"> Ibn </w:t>
            </w:r>
            <w:proofErr w:type="spellStart"/>
            <w:r>
              <w:t>Ab</w:t>
            </w:r>
            <w:r>
              <w:rPr>
                <w:rFonts w:cs="Arial"/>
              </w:rPr>
              <w:t>ī</w:t>
            </w:r>
            <w:proofErr w:type="spellEnd"/>
            <w:r>
              <w:rPr>
                <w:rFonts w:cs="Arial"/>
              </w:rPr>
              <w:t xml:space="preserve"> </w:t>
            </w:r>
            <w:proofErr w:type="spellStart"/>
            <w:r>
              <w:rPr>
                <w:rFonts w:cs="Arial"/>
              </w:rPr>
              <w:t>Ṭālibs</w:t>
            </w:r>
            <w:proofErr w:type="spellEnd"/>
            <w:r>
              <w:t xml:space="preserve"> und </w:t>
            </w:r>
            <w:proofErr w:type="spellStart"/>
            <w:r>
              <w:t>Saʿd</w:t>
            </w:r>
            <w:proofErr w:type="spellEnd"/>
            <w:r>
              <w:t xml:space="preserve"> </w:t>
            </w:r>
            <w:proofErr w:type="spellStart"/>
            <w:r>
              <w:t>ibn</w:t>
            </w:r>
            <w:proofErr w:type="spellEnd"/>
            <w:r>
              <w:t xml:space="preserve"> </w:t>
            </w:r>
            <w:proofErr w:type="spellStart"/>
            <w:r>
              <w:t>ʿUbādas</w:t>
            </w:r>
            <w:proofErr w:type="spellEnd"/>
            <w:r>
              <w:t xml:space="preserve">  </w:t>
            </w:r>
          </w:p>
          <w:p w:rsidR="000C5E34" w:rsidRDefault="000C5E34" w:rsidP="00146F63">
            <w:pPr>
              <w:numPr>
                <w:ilvl w:val="0"/>
                <w:numId w:val="1"/>
              </w:numPr>
              <w:spacing w:before="60"/>
            </w:pPr>
            <w:r>
              <w:t xml:space="preserve">Uneinigkeit der frühen </w:t>
            </w:r>
            <w:proofErr w:type="spellStart"/>
            <w:r>
              <w:t>Umma</w:t>
            </w:r>
            <w:proofErr w:type="spellEnd"/>
            <w:r>
              <w:t xml:space="preserve"> zur Zeit der vier rechtgeleiteten Kalifen (z. B. Kalifenmorde), </w:t>
            </w:r>
            <w:proofErr w:type="spellStart"/>
            <w:r>
              <w:t>Muʿāwiya</w:t>
            </w:r>
            <w:proofErr w:type="spellEnd"/>
            <w:r>
              <w:t xml:space="preserve"> Ibn</w:t>
            </w:r>
            <w:r w:rsidRPr="00914995">
              <w:t xml:space="preserve"> </w:t>
            </w:r>
            <w:proofErr w:type="spellStart"/>
            <w:r w:rsidRPr="00914995">
              <w:t>Abī</w:t>
            </w:r>
            <w:proofErr w:type="spellEnd"/>
            <w:r w:rsidRPr="00914995">
              <w:t xml:space="preserve"> </w:t>
            </w:r>
            <w:proofErr w:type="spellStart"/>
            <w:r w:rsidRPr="00914995">
              <w:t>Sufyān</w:t>
            </w:r>
            <w:proofErr w:type="spellEnd"/>
            <w:r>
              <w:t xml:space="preserve"> und die Schlacht von Kerbela</w:t>
            </w:r>
          </w:p>
          <w:p w:rsidR="000C5E34" w:rsidRDefault="000C5E34" w:rsidP="00146F63">
            <w:pPr>
              <w:numPr>
                <w:ilvl w:val="0"/>
                <w:numId w:val="1"/>
              </w:numPr>
              <w:spacing w:before="60"/>
            </w:pPr>
            <w:r>
              <w:t>Herrschaftsstreben und Machtrivalitäten während der frühen arabisch-islamischen Expansion (</w:t>
            </w:r>
            <w:r w:rsidRPr="00FA34A2">
              <w:t>beispielsweise</w:t>
            </w:r>
            <w:r>
              <w:t xml:space="preserve"> </w:t>
            </w:r>
            <w:proofErr w:type="spellStart"/>
            <w:r w:rsidRPr="000F4CEE">
              <w:rPr>
                <w:i/>
                <w:iCs/>
              </w:rPr>
              <w:t>futūḥ</w:t>
            </w:r>
            <w:proofErr w:type="spellEnd"/>
            <w:r>
              <w:t xml:space="preserve">), der großen Dynastien, Kalifate und Militäraristokratien </w:t>
            </w:r>
          </w:p>
          <w:p w:rsidR="000C5E34" w:rsidRDefault="000C5E34" w:rsidP="00146F63">
            <w:pPr>
              <w:numPr>
                <w:ilvl w:val="0"/>
                <w:numId w:val="1"/>
              </w:numPr>
              <w:spacing w:before="60"/>
            </w:pPr>
            <w:r>
              <w:t>Verweltlichung des Kalifats und der Vorrang der Nachkommenschaft vom Propheten</w:t>
            </w:r>
          </w:p>
          <w:p w:rsidR="000C5E34" w:rsidRDefault="000C5E34" w:rsidP="00146F63">
            <w:pPr>
              <w:numPr>
                <w:ilvl w:val="0"/>
                <w:numId w:val="1"/>
              </w:numPr>
              <w:spacing w:before="60"/>
            </w:pPr>
            <w:r>
              <w:t xml:space="preserve">Missbrauch der Anwendung von </w:t>
            </w:r>
            <w:proofErr w:type="spellStart"/>
            <w:r w:rsidRPr="006B179A">
              <w:rPr>
                <w:i/>
                <w:iCs/>
              </w:rPr>
              <w:t>djizya</w:t>
            </w:r>
            <w:proofErr w:type="spellEnd"/>
            <w:r>
              <w:t xml:space="preserve"> (Kopfsteuer) für</w:t>
            </w:r>
            <w:r w:rsidRPr="006B179A">
              <w:rPr>
                <w:i/>
                <w:iCs/>
              </w:rPr>
              <w:t xml:space="preserve"> </w:t>
            </w:r>
            <w:proofErr w:type="spellStart"/>
            <w:r w:rsidRPr="006B179A">
              <w:rPr>
                <w:i/>
                <w:iCs/>
              </w:rPr>
              <w:t>dhimm</w:t>
            </w:r>
            <w:r w:rsidRPr="006B179A">
              <w:rPr>
                <w:rFonts w:cs="Arial"/>
                <w:i/>
                <w:iCs/>
              </w:rPr>
              <w:t>ī</w:t>
            </w:r>
            <w:proofErr w:type="spellEnd"/>
            <w:r>
              <w:rPr>
                <w:rFonts w:cs="Arial"/>
                <w:i/>
                <w:iCs/>
              </w:rPr>
              <w:t xml:space="preserve"> </w:t>
            </w:r>
            <w:r>
              <w:rPr>
                <w:rFonts w:cs="Arial"/>
              </w:rPr>
              <w:t>(Schutzbefohlene) für nichtmuslimische Religionsangehörige</w:t>
            </w:r>
            <w:r>
              <w:t xml:space="preserve">  </w:t>
            </w:r>
          </w:p>
          <w:p w:rsidR="000C5E34" w:rsidRDefault="000C5E34" w:rsidP="00146F63">
            <w:pPr>
              <w:numPr>
                <w:ilvl w:val="0"/>
                <w:numId w:val="1"/>
              </w:numPr>
              <w:spacing w:before="60"/>
            </w:pPr>
            <w:r>
              <w:t xml:space="preserve">Konzept des </w:t>
            </w:r>
            <w:proofErr w:type="spellStart"/>
            <w:r>
              <w:t>Dschihads</w:t>
            </w:r>
            <w:proofErr w:type="spellEnd"/>
            <w:r>
              <w:t xml:space="preserve"> (</w:t>
            </w:r>
            <w:proofErr w:type="spellStart"/>
            <w:r w:rsidRPr="006B179A">
              <w:rPr>
                <w:i/>
                <w:iCs/>
              </w:rPr>
              <w:t>djih</w:t>
            </w:r>
            <w:r w:rsidRPr="006B179A">
              <w:rPr>
                <w:rFonts w:cs="Arial"/>
                <w:i/>
                <w:iCs/>
              </w:rPr>
              <w:t>ā</w:t>
            </w:r>
            <w:r w:rsidRPr="006B179A">
              <w:rPr>
                <w:i/>
                <w:iCs/>
              </w:rPr>
              <w:t>d</w:t>
            </w:r>
            <w:proofErr w:type="spellEnd"/>
            <w:r>
              <w:t xml:space="preserve">) und von </w:t>
            </w:r>
            <w:proofErr w:type="spellStart"/>
            <w:r>
              <w:rPr>
                <w:i/>
                <w:iCs/>
              </w:rPr>
              <w:t>d</w:t>
            </w:r>
            <w:r>
              <w:rPr>
                <w:rFonts w:cs="Arial"/>
                <w:i/>
                <w:iCs/>
              </w:rPr>
              <w:t>ā</w:t>
            </w:r>
            <w:r w:rsidRPr="00914995">
              <w:rPr>
                <w:i/>
                <w:iCs/>
              </w:rPr>
              <w:t>r</w:t>
            </w:r>
            <w:proofErr w:type="spellEnd"/>
            <w:r w:rsidRPr="00914995">
              <w:rPr>
                <w:i/>
                <w:iCs/>
              </w:rPr>
              <w:t xml:space="preserve"> al-</w:t>
            </w:r>
            <w:proofErr w:type="spellStart"/>
            <w:r w:rsidRPr="00914995">
              <w:rPr>
                <w:i/>
                <w:iCs/>
              </w:rPr>
              <w:t>isl</w:t>
            </w:r>
            <w:r w:rsidRPr="00914995">
              <w:rPr>
                <w:rFonts w:cs="Arial"/>
                <w:i/>
                <w:iCs/>
              </w:rPr>
              <w:t>ā</w:t>
            </w:r>
            <w:r w:rsidRPr="00914995">
              <w:rPr>
                <w:i/>
                <w:iCs/>
              </w:rPr>
              <w:t>m</w:t>
            </w:r>
            <w:proofErr w:type="spellEnd"/>
            <w:r>
              <w:t xml:space="preserve"> und </w:t>
            </w:r>
            <w:proofErr w:type="spellStart"/>
            <w:r>
              <w:rPr>
                <w:i/>
                <w:iCs/>
              </w:rPr>
              <w:t>d</w:t>
            </w:r>
            <w:r>
              <w:rPr>
                <w:rFonts w:cs="Arial"/>
                <w:i/>
                <w:iCs/>
              </w:rPr>
              <w:t>ā</w:t>
            </w:r>
            <w:r w:rsidRPr="00914995">
              <w:rPr>
                <w:i/>
                <w:iCs/>
              </w:rPr>
              <w:t>r</w:t>
            </w:r>
            <w:proofErr w:type="spellEnd"/>
            <w:r w:rsidRPr="00914995">
              <w:rPr>
                <w:i/>
                <w:iCs/>
              </w:rPr>
              <w:t xml:space="preserve"> al-</w:t>
            </w:r>
            <w:proofErr w:type="spellStart"/>
            <w:r w:rsidRPr="00914995">
              <w:rPr>
                <w:rFonts w:cs="Arial"/>
                <w:i/>
                <w:iCs/>
              </w:rPr>
              <w:t>ḥ</w:t>
            </w:r>
            <w:r w:rsidRPr="00914995">
              <w:rPr>
                <w:i/>
                <w:iCs/>
              </w:rPr>
              <w:t>arb</w:t>
            </w:r>
            <w:proofErr w:type="spellEnd"/>
            <w:r>
              <w:rPr>
                <w:i/>
                <w:iCs/>
              </w:rPr>
              <w:t xml:space="preserve"> </w:t>
            </w:r>
            <w:r>
              <w:t>(Haus des Islam und Haus des Krieges)</w:t>
            </w:r>
          </w:p>
          <w:p w:rsidR="000C5E34" w:rsidRDefault="000C5E34" w:rsidP="00146F63">
            <w:pPr>
              <w:numPr>
                <w:ilvl w:val="0"/>
                <w:numId w:val="1"/>
              </w:numPr>
              <w:spacing w:before="60"/>
            </w:pPr>
            <w:r>
              <w:t>Erscheinungen wie Assassinen, Ismailiten und der Alte vom Berg sowie die Mongolen als aggressives Kriegervolk</w:t>
            </w:r>
          </w:p>
          <w:p w:rsidR="000C5E34" w:rsidRDefault="000C5E34" w:rsidP="00146F63">
            <w:pPr>
              <w:numPr>
                <w:ilvl w:val="0"/>
                <w:numId w:val="1"/>
              </w:numPr>
              <w:spacing w:before="60"/>
            </w:pPr>
            <w:r>
              <w:t>Osmanische Expansion und Knabenlese (Janitscharen), Schwäche einiger osmanischer Sultane, Harem, Brudermord und später Käfig</w:t>
            </w:r>
          </w:p>
          <w:p w:rsidR="000C5E34" w:rsidRDefault="000C5E34" w:rsidP="00146F63">
            <w:pPr>
              <w:numPr>
                <w:ilvl w:val="0"/>
                <w:numId w:val="1"/>
              </w:numPr>
              <w:spacing w:before="60"/>
            </w:pPr>
            <w:r>
              <w:t>Dominanz von Männern in Bereichen wie Wissenschaft, Politik/Herrschaft und Rechtsauslegung</w:t>
            </w:r>
          </w:p>
          <w:p w:rsidR="000C5E34" w:rsidRDefault="000C5E34" w:rsidP="00146F63">
            <w:pPr>
              <w:numPr>
                <w:ilvl w:val="0"/>
                <w:numId w:val="1"/>
              </w:numPr>
              <w:spacing w:before="60"/>
            </w:pPr>
            <w:r>
              <w:t>Diskriminierung der Frauen und anderer Gruppierungen</w:t>
            </w:r>
          </w:p>
          <w:p w:rsidR="000C5E34" w:rsidRDefault="000C5E34" w:rsidP="00146F63">
            <w:pPr>
              <w:numPr>
                <w:ilvl w:val="0"/>
                <w:numId w:val="1"/>
              </w:numPr>
              <w:spacing w:before="60"/>
            </w:pPr>
            <w:r>
              <w:t>Anwendung von Körperstrafen</w:t>
            </w:r>
          </w:p>
          <w:p w:rsidR="000C5E34" w:rsidRDefault="000C5E34" w:rsidP="00146F63">
            <w:pPr>
              <w:numPr>
                <w:ilvl w:val="0"/>
                <w:numId w:val="1"/>
              </w:numPr>
              <w:spacing w:before="60"/>
            </w:pPr>
            <w:r>
              <w:t xml:space="preserve">rigide Reformbewegungen des 19. und 20. Jahrhunderts wie die </w:t>
            </w:r>
            <w:proofErr w:type="spellStart"/>
            <w:r w:rsidRPr="00B514EF">
              <w:t>Wahhābīya</w:t>
            </w:r>
            <w:proofErr w:type="spellEnd"/>
          </w:p>
          <w:p w:rsidR="000C5E34" w:rsidRDefault="000C5E34" w:rsidP="00146F63">
            <w:pPr>
              <w:numPr>
                <w:ilvl w:val="0"/>
                <w:numId w:val="1"/>
              </w:numPr>
              <w:spacing w:before="60"/>
            </w:pPr>
            <w:r>
              <w:t xml:space="preserve">aktuelle Strömungen im Islam wie radikaler Islamismus, </w:t>
            </w:r>
            <w:proofErr w:type="spellStart"/>
            <w:r>
              <w:t>Dschihadismus</w:t>
            </w:r>
            <w:proofErr w:type="spellEnd"/>
          </w:p>
          <w:p w:rsidR="000C5E34" w:rsidRDefault="000C5E34" w:rsidP="00146F63">
            <w:pPr>
              <w:spacing w:before="60"/>
            </w:pPr>
          </w:p>
          <w:p w:rsidR="000C5E34" w:rsidRDefault="000C5E34" w:rsidP="00146F63">
            <w:pPr>
              <w:spacing w:before="60"/>
            </w:pPr>
            <w:r>
              <w:t xml:space="preserve">Präsentation der Gruppenergebnisse mittels Plakattour </w:t>
            </w:r>
          </w:p>
          <w:p w:rsidR="000C5E34" w:rsidRDefault="000C5E34" w:rsidP="00146F63">
            <w:pPr>
              <w:spacing w:before="60"/>
            </w:pPr>
          </w:p>
          <w:p w:rsidR="000C5E34" w:rsidRDefault="000C5E34" w:rsidP="00146F63">
            <w:pPr>
              <w:spacing w:before="60"/>
            </w:pPr>
            <w:r>
              <w:t>Reflexion und Diskussion über besonders kritisch oder differenziert zu betrachtende Momente und Entwicklungen mit dem Blick auf die heutigen Gegebenheiten und eine Zukunft in Frieden, Sicherheit, Freiheit, Gerechtigkeit und im Sinne von Nachhaltigkeit</w:t>
            </w:r>
          </w:p>
          <w:p w:rsidR="000C5E34" w:rsidRDefault="000C5E34" w:rsidP="00146F63">
            <w:pPr>
              <w:spacing w:before="60"/>
            </w:pPr>
          </w:p>
          <w:p w:rsidR="000C5E34" w:rsidRDefault="000C5E34" w:rsidP="00146F63">
            <w:pPr>
              <w:spacing w:before="60"/>
            </w:pPr>
            <w:r>
              <w:t>Ableiten von Konsequenzen und Optionen für das eigene Denken und Handeln</w:t>
            </w:r>
          </w:p>
          <w:p w:rsidR="000C5E34" w:rsidRDefault="000C5E34" w:rsidP="00146F63">
            <w:pPr>
              <w:spacing w:before="60"/>
            </w:pPr>
          </w:p>
          <w:p w:rsidR="000C5E34" w:rsidRPr="00F61E5F" w:rsidRDefault="000C5E34" w:rsidP="00146F63">
            <w:pPr>
              <w:spacing w:before="60"/>
              <w:rPr>
                <w:i/>
                <w:iCs/>
              </w:rPr>
            </w:pPr>
            <w:r w:rsidRPr="00F61E5F">
              <w:rPr>
                <w:i/>
                <w:iCs/>
              </w:rPr>
              <w:t>Neuer Impuls</w:t>
            </w:r>
            <w:r>
              <w:rPr>
                <w:i/>
                <w:iCs/>
              </w:rPr>
              <w:t xml:space="preserve"> (sofern oben nicht schon behandelt)</w:t>
            </w:r>
            <w:r w:rsidRPr="00F61E5F">
              <w:rPr>
                <w:i/>
                <w:iCs/>
              </w:rPr>
              <w:t>:</w:t>
            </w:r>
          </w:p>
          <w:p w:rsidR="000C5E34" w:rsidRDefault="000C5E34" w:rsidP="00146F63">
            <w:pPr>
              <w:spacing w:before="60"/>
            </w:pPr>
            <w:r>
              <w:t>„Was brachte oder bringt Hoch- und Gegenwartskultur des Islam zu Fall?“</w:t>
            </w:r>
          </w:p>
          <w:p w:rsidR="000C5E34" w:rsidRDefault="000C5E34" w:rsidP="00146F63">
            <w:pPr>
              <w:spacing w:before="60"/>
            </w:pPr>
            <w:r>
              <w:t>„Welche grundlegenden Phänomene inner- und außerhalb des Islam stehen da dahinter?“</w:t>
            </w:r>
          </w:p>
          <w:p w:rsidR="000C5E34" w:rsidRDefault="000C5E34" w:rsidP="00146F63">
            <w:pPr>
              <w:spacing w:before="60"/>
            </w:pPr>
            <w:r>
              <w:t>„Wie kann man dem begegnen? Was kann man dem entgegensetzen?“</w:t>
            </w:r>
          </w:p>
          <w:p w:rsidR="000C5E34" w:rsidRDefault="000C5E34" w:rsidP="00146F63">
            <w:pPr>
              <w:spacing w:before="60"/>
            </w:pPr>
          </w:p>
          <w:p w:rsidR="000C5E34" w:rsidRDefault="000C5E34" w:rsidP="00146F63">
            <w:pPr>
              <w:spacing w:before="60"/>
            </w:pPr>
            <w:r>
              <w:t>Gedankenaustausch im Plenum</w:t>
            </w:r>
          </w:p>
          <w:p w:rsidR="000C5E34" w:rsidRDefault="000C5E34" w:rsidP="00146F63">
            <w:pPr>
              <w:spacing w:before="60"/>
            </w:pPr>
          </w:p>
          <w:p w:rsidR="000C5E34" w:rsidRDefault="000C5E34" w:rsidP="00146F63">
            <w:pPr>
              <w:spacing w:before="60"/>
            </w:pPr>
            <w:r>
              <w:t>Herausarbeiten von Merkmalen und Ursachen von Zerfall islamischer Hoch- und Gegenwartskulturen sowie Konsequenzen daraus für das eigene Denken und Handeln. Beispielsweise</w:t>
            </w:r>
          </w:p>
          <w:p w:rsidR="000C5E34" w:rsidRDefault="000C5E34" w:rsidP="00146F63">
            <w:pPr>
              <w:numPr>
                <w:ilvl w:val="0"/>
                <w:numId w:val="1"/>
              </w:numPr>
              <w:spacing w:before="60"/>
            </w:pPr>
            <w:r>
              <w:t>Machtrivalitäten islamischer Herrscher oder Dynastien</w:t>
            </w:r>
          </w:p>
          <w:p w:rsidR="000C5E34" w:rsidRDefault="000C5E34" w:rsidP="00146F63">
            <w:pPr>
              <w:numPr>
                <w:ilvl w:val="0"/>
                <w:numId w:val="1"/>
              </w:numPr>
              <w:spacing w:before="60"/>
            </w:pPr>
            <w:r>
              <w:t>Spaltung der Muslime zwischen Sunniten und Schiiten</w:t>
            </w:r>
          </w:p>
          <w:p w:rsidR="000C5E34" w:rsidRDefault="000C5E34" w:rsidP="00146F63">
            <w:pPr>
              <w:numPr>
                <w:ilvl w:val="0"/>
                <w:numId w:val="1"/>
              </w:numPr>
              <w:spacing w:before="60"/>
            </w:pPr>
            <w:r>
              <w:t xml:space="preserve">Verfolgung und Unterdrückung von Minderheitenpositionen im Islam (z. B. Schiiten, </w:t>
            </w:r>
            <w:proofErr w:type="spellStart"/>
            <w:r>
              <w:t>Aleviten</w:t>
            </w:r>
            <w:proofErr w:type="spellEnd"/>
            <w:r>
              <w:t>)</w:t>
            </w:r>
          </w:p>
          <w:p w:rsidR="000C5E34" w:rsidRDefault="000C5E34" w:rsidP="00146F63">
            <w:pPr>
              <w:numPr>
                <w:ilvl w:val="0"/>
                <w:numId w:val="1"/>
              </w:numPr>
              <w:spacing w:before="60"/>
            </w:pPr>
            <w:r>
              <w:t>Kreuzzüge</w:t>
            </w:r>
          </w:p>
          <w:p w:rsidR="000C5E34" w:rsidRDefault="000C5E34" w:rsidP="00146F63">
            <w:pPr>
              <w:numPr>
                <w:ilvl w:val="0"/>
                <w:numId w:val="1"/>
              </w:numPr>
              <w:spacing w:before="60"/>
            </w:pPr>
            <w:r>
              <w:t xml:space="preserve">Mongolensturm und die Zerstörung Bagdads und des </w:t>
            </w:r>
            <w:proofErr w:type="spellStart"/>
            <w:r>
              <w:t>Abbasidenkalifats</w:t>
            </w:r>
            <w:proofErr w:type="spellEnd"/>
            <w:r>
              <w:t xml:space="preserve"> </w:t>
            </w:r>
          </w:p>
          <w:p w:rsidR="000C5E34" w:rsidRDefault="000C5E34" w:rsidP="00146F63">
            <w:pPr>
              <w:numPr>
                <w:ilvl w:val="0"/>
                <w:numId w:val="1"/>
              </w:numPr>
              <w:spacing w:before="60"/>
            </w:pPr>
            <w:r w:rsidRPr="007B43E8">
              <w:t xml:space="preserve">religiöse </w:t>
            </w:r>
            <w:proofErr w:type="spellStart"/>
            <w:r w:rsidRPr="007B43E8">
              <w:t>Retraditionalisierung</w:t>
            </w:r>
            <w:proofErr w:type="spellEnd"/>
            <w:r>
              <w:t>, Ablehnung des</w:t>
            </w:r>
            <w:r w:rsidRPr="00346B81">
              <w:rPr>
                <w:i/>
                <w:iCs/>
              </w:rPr>
              <w:t xml:space="preserve"> </w:t>
            </w:r>
            <w:proofErr w:type="spellStart"/>
            <w:r w:rsidRPr="00346B81">
              <w:rPr>
                <w:i/>
                <w:iCs/>
              </w:rPr>
              <w:t>idjtihād</w:t>
            </w:r>
            <w:proofErr w:type="spellEnd"/>
            <w:r>
              <w:t xml:space="preserve"> (</w:t>
            </w:r>
            <w:r w:rsidRPr="00243C29">
              <w:t>Findung von Normen durc</w:t>
            </w:r>
            <w:r>
              <w:t xml:space="preserve">h eigenständige Urteilsbemühung) und Vorzug des </w:t>
            </w:r>
            <w:proofErr w:type="spellStart"/>
            <w:r w:rsidRPr="00346B81">
              <w:rPr>
                <w:i/>
                <w:iCs/>
              </w:rPr>
              <w:t>taqlīd</w:t>
            </w:r>
            <w:proofErr w:type="spellEnd"/>
            <w:r>
              <w:t xml:space="preserve"> (Nachahmung) seit dem 12. Jahrhundert </w:t>
            </w:r>
          </w:p>
          <w:p w:rsidR="000C5E34" w:rsidRDefault="000C5E34" w:rsidP="00146F63">
            <w:pPr>
              <w:numPr>
                <w:ilvl w:val="0"/>
                <w:numId w:val="1"/>
              </w:numPr>
              <w:spacing w:before="60"/>
            </w:pPr>
            <w:r>
              <w:t>Reconquista</w:t>
            </w:r>
          </w:p>
          <w:p w:rsidR="000C5E34" w:rsidRDefault="000C5E34" w:rsidP="00146F63">
            <w:pPr>
              <w:numPr>
                <w:ilvl w:val="0"/>
                <w:numId w:val="1"/>
              </w:numPr>
              <w:spacing w:before="60"/>
            </w:pPr>
            <w:r>
              <w:t>Dekadenz der Herrschaftsdynastien oder des Herrschaftssystems z. B. Ende des Osmanischen Reiches</w:t>
            </w:r>
          </w:p>
          <w:p w:rsidR="000C5E34" w:rsidRDefault="000C5E34" w:rsidP="00146F63">
            <w:pPr>
              <w:numPr>
                <w:ilvl w:val="0"/>
                <w:numId w:val="1"/>
              </w:numPr>
              <w:spacing w:before="60"/>
            </w:pPr>
            <w:r>
              <w:t>Kolonialismus/Imperialismus</w:t>
            </w:r>
          </w:p>
          <w:p w:rsidR="000C5E34" w:rsidRDefault="000C5E34" w:rsidP="00146F63">
            <w:pPr>
              <w:numPr>
                <w:ilvl w:val="0"/>
                <w:numId w:val="1"/>
              </w:numPr>
              <w:spacing w:before="60"/>
            </w:pPr>
            <w:r>
              <w:t>Nahost-Konflikt und Staatszerfall vieler arabisch-islamischer Länder durch Krieg und unterschiedliche Einflüsse</w:t>
            </w:r>
          </w:p>
          <w:p w:rsidR="000C5E34" w:rsidRDefault="000C5E34" w:rsidP="00146F63">
            <w:pPr>
              <w:numPr>
                <w:ilvl w:val="0"/>
                <w:numId w:val="1"/>
              </w:numPr>
              <w:spacing w:before="60"/>
            </w:pPr>
            <w:r>
              <w:t xml:space="preserve">Bewegungen wie die </w:t>
            </w:r>
            <w:proofErr w:type="spellStart"/>
            <w:r>
              <w:t>Wahhābīya</w:t>
            </w:r>
            <w:proofErr w:type="spellEnd"/>
            <w:r>
              <w:t xml:space="preserve"> und weitere rigide Ausformungen des Islam wie </w:t>
            </w:r>
            <w:proofErr w:type="spellStart"/>
            <w:r>
              <w:t>Salafismus</w:t>
            </w:r>
            <w:proofErr w:type="spellEnd"/>
          </w:p>
          <w:p w:rsidR="000C5E34" w:rsidRDefault="000C5E34" w:rsidP="00146F63">
            <w:pPr>
              <w:numPr>
                <w:ilvl w:val="0"/>
                <w:numId w:val="1"/>
              </w:numPr>
              <w:spacing w:before="60"/>
            </w:pPr>
            <w:r>
              <w:t xml:space="preserve">aktuelle Strömungen im Islam wie radikaler Islamismus, </w:t>
            </w:r>
            <w:proofErr w:type="spellStart"/>
            <w:r>
              <w:t>Dschihadismus</w:t>
            </w:r>
            <w:proofErr w:type="spellEnd"/>
          </w:p>
          <w:p w:rsidR="000C5E34" w:rsidRDefault="000C5E34" w:rsidP="00146F63">
            <w:pPr>
              <w:numPr>
                <w:ilvl w:val="0"/>
                <w:numId w:val="1"/>
              </w:numPr>
              <w:spacing w:before="60"/>
            </w:pPr>
            <w:r>
              <w:t>Defizite im Menschenrechtsdenken und überholte zivilrechtliche Bestimmungen in einigen islamischen Ländern (z. B. Ehe- und Familienrecht, Erbrecht)</w:t>
            </w:r>
          </w:p>
          <w:p w:rsidR="000C5E34" w:rsidRDefault="000C5E34" w:rsidP="00146F63">
            <w:pPr>
              <w:numPr>
                <w:ilvl w:val="0"/>
                <w:numId w:val="1"/>
              </w:numPr>
            </w:pPr>
            <w:r w:rsidRPr="00346B81">
              <w:t>Fatalismus</w:t>
            </w:r>
            <w:r>
              <w:t xml:space="preserve"> und Opferhaltung der Muslime gegenüber neuen Entwicklungen</w:t>
            </w:r>
          </w:p>
          <w:p w:rsidR="000C5E34" w:rsidRDefault="000C5E34" w:rsidP="00146F63">
            <w:pPr>
              <w:numPr>
                <w:ilvl w:val="0"/>
                <w:numId w:val="1"/>
              </w:numPr>
            </w:pPr>
            <w:r>
              <w:t xml:space="preserve">Autoritarismus, Loyalitätsverhältnisse wie Paternalismus und Stammesstrukturen </w:t>
            </w:r>
          </w:p>
          <w:p w:rsidR="000C5E34" w:rsidRDefault="000C5E34" w:rsidP="00146F63">
            <w:pPr>
              <w:numPr>
                <w:ilvl w:val="0"/>
                <w:numId w:val="1"/>
              </w:numPr>
            </w:pPr>
            <w:r>
              <w:t>einengende Verflechtung von Staat und Religion, Versuche von Gruppen ihr eigenes Verständnis vom Islam auf diese Weise der gesamten Gesellschaft aufzuzwingen oder Durchsetzung einer vom Staat verordnete Sichtweise des Islam</w:t>
            </w:r>
          </w:p>
          <w:p w:rsidR="000C5E34" w:rsidRDefault="000C5E34" w:rsidP="00146F63">
            <w:pPr>
              <w:numPr>
                <w:ilvl w:val="0"/>
                <w:numId w:val="1"/>
              </w:numPr>
            </w:pPr>
            <w:r>
              <w:t>fehlende Institutionalisierung in Staat und Gesellschaft</w:t>
            </w:r>
          </w:p>
          <w:p w:rsidR="000C5E34" w:rsidRDefault="000C5E34" w:rsidP="00146F63">
            <w:pPr>
              <w:numPr>
                <w:ilvl w:val="0"/>
                <w:numId w:val="1"/>
              </w:numPr>
            </w:pPr>
            <w:r>
              <w:t>schwach ausgeprägte Zivilgesellschaft, die – emanzipiert vom politischen und geistig-religiösen Establishment –    Wissenschaft, Technologie und Kunst sowie Gesellschaft und Politik vorantreiben könnte</w:t>
            </w:r>
          </w:p>
          <w:p w:rsidR="000C5E34" w:rsidRDefault="000C5E34" w:rsidP="00146F63">
            <w:pPr>
              <w:spacing w:before="60"/>
            </w:pPr>
          </w:p>
          <w:p w:rsidR="000C5E34" w:rsidRDefault="000C5E34" w:rsidP="00146F63">
            <w:pPr>
              <w:spacing w:before="60"/>
            </w:pPr>
            <w:r>
              <w:t xml:space="preserve">Gemeinsame Reflexion über die Ergebnisse des Gruppenpuzzles </w:t>
            </w:r>
          </w:p>
          <w:p w:rsidR="000C5E34" w:rsidRDefault="000C5E34" w:rsidP="00146F63">
            <w:pPr>
              <w:spacing w:before="60"/>
            </w:pPr>
          </w:p>
          <w:p w:rsidR="000C5E34" w:rsidRDefault="000C5E34" w:rsidP="00146F63">
            <w:pPr>
              <w:spacing w:before="60"/>
            </w:pPr>
            <w:r>
              <w:t>Diskussion über mögliche Denk- und Handlungsoptionen für das eigene Leben und die Zukunft der Gesellschaft und Gemeinschaft der Muslime</w:t>
            </w:r>
          </w:p>
          <w:p w:rsidR="000C5E34" w:rsidRDefault="000C5E34" w:rsidP="00146F63">
            <w:pPr>
              <w:spacing w:before="60"/>
            </w:pPr>
          </w:p>
          <w:p w:rsidR="000C5E34" w:rsidRPr="006969BC" w:rsidRDefault="000C5E34" w:rsidP="00146F63">
            <w:pPr>
              <w:spacing w:before="60"/>
            </w:pPr>
            <w:r>
              <w:t xml:space="preserve">Gesamtfazit zum Beitrag des Islam zur Wissenschafts- und Kulturgeschichte, einer kritischen Betrachtung der islamischen Geschichte und den Merkmalen und Ursachen des Zerfalls von islamischer Hoch- und Gegenwartskultur im Sinne der nötigen Wiederbelebung und des Einsatzes für den Geist von Wissenschaft und Rationalität aber genauso auch von Ethik und Spiritualität bei Zurückdrängung von Barrieren für die Fortentwicklung eines zukunftsfähigen Islam   </w:t>
            </w:r>
          </w:p>
        </w:tc>
        <w:tc>
          <w:tcPr>
            <w:tcW w:w="1250" w:type="pct"/>
            <w:vMerge w:val="restart"/>
            <w:tcBorders>
              <w:top w:val="single" w:sz="4" w:space="0" w:color="auto"/>
              <w:left w:val="single" w:sz="4" w:space="0" w:color="auto"/>
              <w:right w:val="single" w:sz="4" w:space="0" w:color="auto"/>
            </w:tcBorders>
            <w:shd w:val="clear" w:color="auto" w:fill="auto"/>
          </w:tcPr>
          <w:p w:rsidR="000C5E34" w:rsidRDefault="000C5E34" w:rsidP="00146F63">
            <w:pPr>
              <w:spacing w:before="60"/>
              <w:rPr>
                <w:rFonts w:eastAsia="Calibri" w:cs="Arial"/>
                <w:i/>
                <w:iCs/>
                <w:szCs w:val="22"/>
              </w:rPr>
            </w:pPr>
            <w:r w:rsidRPr="00B913D4">
              <w:rPr>
                <w:rFonts w:eastAsia="Calibri" w:cs="Arial"/>
                <w:i/>
                <w:iCs/>
                <w:szCs w:val="22"/>
              </w:rPr>
              <w:t>Didaktische Hinweise:</w:t>
            </w:r>
          </w:p>
          <w:p w:rsidR="000C5E34" w:rsidRDefault="000C5E34" w:rsidP="00146F63">
            <w:pPr>
              <w:spacing w:before="60"/>
              <w:rPr>
                <w:rFonts w:eastAsia="Calibri" w:cs="Arial"/>
                <w:i/>
                <w:iCs/>
                <w:szCs w:val="22"/>
              </w:rPr>
            </w:pPr>
          </w:p>
          <w:p w:rsidR="000C5E34" w:rsidRDefault="000C5E34" w:rsidP="00146F63">
            <w:pPr>
              <w:spacing w:before="60"/>
              <w:rPr>
                <w:rFonts w:eastAsia="Calibri" w:cs="Arial"/>
                <w:i/>
                <w:iCs/>
                <w:szCs w:val="22"/>
              </w:rPr>
            </w:pPr>
          </w:p>
          <w:p w:rsidR="000C5E34" w:rsidRDefault="000C5E34" w:rsidP="00146F63">
            <w:pPr>
              <w:spacing w:before="60"/>
              <w:rPr>
                <w:rFonts w:eastAsia="Calibri" w:cs="Arial"/>
                <w:i/>
                <w:iCs/>
                <w:szCs w:val="22"/>
              </w:rPr>
            </w:pPr>
          </w:p>
          <w:p w:rsidR="000C5E34" w:rsidRDefault="000C5E34" w:rsidP="00146F63">
            <w:pPr>
              <w:spacing w:before="60"/>
              <w:rPr>
                <w:rFonts w:eastAsia="Calibri" w:cs="Arial"/>
                <w:i/>
                <w:iCs/>
                <w:szCs w:val="22"/>
              </w:rPr>
            </w:pPr>
          </w:p>
          <w:p w:rsidR="000C5E34" w:rsidRPr="00B913D4" w:rsidRDefault="000C5E34" w:rsidP="00146F63">
            <w:pPr>
              <w:spacing w:before="60"/>
              <w:rPr>
                <w:rFonts w:eastAsia="Calibri" w:cs="Arial"/>
                <w:i/>
                <w:iCs/>
                <w:szCs w:val="22"/>
              </w:rPr>
            </w:pPr>
          </w:p>
          <w:p w:rsidR="000C5E34" w:rsidRDefault="000C5E34" w:rsidP="00146F63">
            <w:pPr>
              <w:spacing w:before="60"/>
              <w:rPr>
                <w:rFonts w:eastAsia="Calibri" w:cs="Arial"/>
                <w:szCs w:val="22"/>
              </w:rPr>
            </w:pPr>
            <w:r>
              <w:rPr>
                <w:rFonts w:eastAsia="Calibri" w:cs="Arial"/>
                <w:szCs w:val="22"/>
              </w:rPr>
              <w:t xml:space="preserve">Für diese Teilkompetenz stehen drei Doppelstunden zur Verfügung. In einem ersten Schritt machen sich die Schülerinnen und Schüler die Bedeutung der kulturellen, wissenschaftlichen und gesellschaftlichen Errungenschaften des Islam für die Wissenschafts- und Kulturgeschichte der Menschen bewusst, die eine positive Identifizierung mit dem Islam nicht nur als Religion, sondern auch als Geistes- und Lebenshaltung ermöglicht. Um einer unreflektierten Überhöhung der islamisch geprägten Kultur gegenüber religiös anders geprägten Kulturen entgegenzuwirken, erfassen die Schülerinnen und Schüler in einem zweiten Schritt exemplarisch kritisch zu betrachtende Bereiche islamsicher Geschichte. Nur eine der Reflexion und Kritik offene Betrachtung von Geschichte macht einen bewussten Umgang mit Historie und daraus abgeleiteten eventuell problematischen oder konfliktreichen Haltungen gegenüber anderen Menschen, Kulturen oder Religionen sowie gegenüber sich selbst möglich. Vertiefte Kenntnisse in einzelnen Bereichen der islamischen Geschichte ziehen den reflektierten Umgang auch in anderen Bereichen nach sich und überlassen den Schülerinnen und Schülern eine eigene Aneignung der Geschichte und die Entfaltung einer eigenen Haltung dazu, wofür im dritten Schritt zusätzlich die Merkmale und Ursachen für den Zerfall von islamischer Hoch- und Gegenwartskultur eingehender betrachtet werden. Letzteres rundet die Gesamtschau ab und ermöglicht im Rückgriff auf die beiden ersten Schritte die Ableitung von zukunftsträchtigen Denk- und Handlungsoptionen und von Impulsen für einen eigenen Beitrag zu einer positiven Entwicklung der islamischen Gegenwartskultur.    </w:t>
            </w:r>
          </w:p>
          <w:p w:rsidR="000C5E34" w:rsidRDefault="000C5E34" w:rsidP="00146F63">
            <w:pPr>
              <w:rPr>
                <w:rFonts w:eastAsia="Calibri" w:cs="Arial"/>
                <w:szCs w:val="22"/>
              </w:rPr>
            </w:pPr>
          </w:p>
          <w:p w:rsidR="000C5E34" w:rsidRPr="00121677" w:rsidRDefault="000C5E34" w:rsidP="00146F63">
            <w:pPr>
              <w:rPr>
                <w:rFonts w:eastAsia="Calibri" w:cs="Arial"/>
                <w:i/>
                <w:iCs/>
                <w:szCs w:val="22"/>
              </w:rPr>
            </w:pPr>
            <w:r>
              <w:rPr>
                <w:rFonts w:eastAsia="Calibri" w:cs="Arial"/>
                <w:i/>
                <w:iCs/>
                <w:szCs w:val="22"/>
              </w:rPr>
              <w:t>Arbeitsh</w:t>
            </w:r>
            <w:r w:rsidRPr="00121677">
              <w:rPr>
                <w:rFonts w:eastAsia="Calibri" w:cs="Arial"/>
                <w:i/>
                <w:iCs/>
                <w:szCs w:val="22"/>
              </w:rPr>
              <w:t>inweise:</w:t>
            </w:r>
          </w:p>
          <w:p w:rsidR="000C5E34" w:rsidRDefault="000C5E34" w:rsidP="00146F63">
            <w:pPr>
              <w:numPr>
                <w:ilvl w:val="0"/>
                <w:numId w:val="1"/>
              </w:numPr>
              <w:rPr>
                <w:rFonts w:eastAsia="Calibri" w:cs="Arial"/>
                <w:szCs w:val="22"/>
              </w:rPr>
            </w:pPr>
            <w:r>
              <w:rPr>
                <w:rFonts w:eastAsia="Calibri" w:cs="Arial"/>
                <w:szCs w:val="22"/>
              </w:rPr>
              <w:t xml:space="preserve">Dieses Thema lässt sich gut mit Hilfe von Stationenlernen bearbeiten, so dass </w:t>
            </w:r>
            <w:r w:rsidRPr="00121677">
              <w:rPr>
                <w:rFonts w:eastAsia="Calibri" w:cs="Arial"/>
                <w:szCs w:val="22"/>
              </w:rPr>
              <w:t xml:space="preserve">einzelner Bereiche kultureller, wissenschaftlicher oder gesellschaftlicher Errungenschaften des Islam </w:t>
            </w:r>
            <w:r>
              <w:rPr>
                <w:rFonts w:eastAsia="Calibri" w:cs="Arial"/>
                <w:szCs w:val="22"/>
              </w:rPr>
              <w:t>vertiefend erfasst werden können.</w:t>
            </w:r>
          </w:p>
          <w:p w:rsidR="000C5E34" w:rsidRDefault="000C5E34" w:rsidP="00146F63">
            <w:pPr>
              <w:numPr>
                <w:ilvl w:val="0"/>
                <w:numId w:val="1"/>
              </w:numPr>
              <w:rPr>
                <w:rFonts w:eastAsia="Calibri" w:cs="Arial"/>
                <w:szCs w:val="22"/>
              </w:rPr>
            </w:pPr>
            <w:r>
              <w:rPr>
                <w:rFonts w:eastAsia="Calibri" w:cs="Arial"/>
                <w:szCs w:val="22"/>
              </w:rPr>
              <w:t>Als Arbeitsgrundlage sind Texte, Bilder auch Bildbände oder Ausstellungskataloge, Gegenstände, Filmsequenzen oder auch Fachliteratur zur Veranschaulichung denkbar.</w:t>
            </w:r>
          </w:p>
          <w:p w:rsidR="000C5E34" w:rsidRDefault="000C5E34" w:rsidP="00146F63">
            <w:pPr>
              <w:numPr>
                <w:ilvl w:val="0"/>
                <w:numId w:val="1"/>
              </w:numPr>
              <w:rPr>
                <w:rFonts w:eastAsia="Calibri" w:cs="Arial"/>
                <w:szCs w:val="22"/>
              </w:rPr>
            </w:pPr>
            <w:r>
              <w:rPr>
                <w:rFonts w:eastAsia="Calibri" w:cs="Arial"/>
                <w:szCs w:val="22"/>
              </w:rPr>
              <w:t xml:space="preserve">Neben der Erfassung von Inhalten der einzelnen Bereiche sollten die </w:t>
            </w:r>
            <w:r w:rsidRPr="00121677">
              <w:rPr>
                <w:rFonts w:eastAsia="Calibri" w:cs="Arial"/>
                <w:szCs w:val="22"/>
              </w:rPr>
              <w:t xml:space="preserve">die Bedeutung dieser als grundlegenden Beitrage zur allgemeinen und besonders zur europäischen Wissenschafts- und Kulturgeschichte </w:t>
            </w:r>
            <w:r>
              <w:rPr>
                <w:rFonts w:eastAsia="Calibri" w:cs="Arial"/>
                <w:szCs w:val="22"/>
              </w:rPr>
              <w:t xml:space="preserve">bewusstgemacht </w:t>
            </w:r>
            <w:r w:rsidRPr="00121677">
              <w:rPr>
                <w:rFonts w:eastAsia="Calibri" w:cs="Arial"/>
                <w:szCs w:val="22"/>
              </w:rPr>
              <w:t>und mögliche Konsequenzen für das eigene und ander</w:t>
            </w:r>
            <w:r>
              <w:rPr>
                <w:rFonts w:eastAsia="Calibri" w:cs="Arial"/>
                <w:szCs w:val="22"/>
              </w:rPr>
              <w:t>e Denken und Handeln daraus abgeleitet werden.</w:t>
            </w:r>
          </w:p>
          <w:p w:rsidR="000C5E34" w:rsidRDefault="000C5E34" w:rsidP="00146F63">
            <w:pPr>
              <w:rPr>
                <w:rFonts w:eastAsia="Calibri" w:cs="Arial"/>
                <w:szCs w:val="22"/>
              </w:rPr>
            </w:pPr>
          </w:p>
          <w:p w:rsidR="000C5E34" w:rsidRPr="001D7068" w:rsidRDefault="000C5E34" w:rsidP="00146F63">
            <w:pPr>
              <w:rPr>
                <w:rFonts w:eastAsia="Calibri" w:cs="Arial"/>
                <w:i/>
                <w:iCs/>
                <w:szCs w:val="22"/>
              </w:rPr>
            </w:pPr>
            <w:r w:rsidRPr="001D7068">
              <w:rPr>
                <w:rFonts w:eastAsia="Calibri" w:cs="Arial"/>
                <w:i/>
                <w:iCs/>
                <w:szCs w:val="22"/>
              </w:rPr>
              <w:t>Literaturhinweis</w:t>
            </w:r>
            <w:r>
              <w:rPr>
                <w:rFonts w:eastAsia="Calibri" w:cs="Arial"/>
                <w:i/>
                <w:iCs/>
                <w:szCs w:val="22"/>
              </w:rPr>
              <w:t>e zur Wissenschaft- und Kulturgeschichte</w:t>
            </w:r>
            <w:r w:rsidRPr="001D7068">
              <w:rPr>
                <w:rFonts w:eastAsia="Calibri" w:cs="Arial"/>
                <w:i/>
                <w:iCs/>
                <w:szCs w:val="22"/>
              </w:rPr>
              <w:t xml:space="preserve">: </w:t>
            </w:r>
          </w:p>
          <w:p w:rsidR="000C5E34" w:rsidRDefault="000C5E34" w:rsidP="00146F63">
            <w:pPr>
              <w:numPr>
                <w:ilvl w:val="0"/>
                <w:numId w:val="1"/>
              </w:numPr>
              <w:rPr>
                <w:rFonts w:eastAsia="Calibri" w:cs="Arial"/>
                <w:szCs w:val="22"/>
              </w:rPr>
            </w:pPr>
            <w:r w:rsidRPr="00590929">
              <w:rPr>
                <w:rFonts w:eastAsia="Calibri" w:cs="Arial"/>
                <w:szCs w:val="22"/>
              </w:rPr>
              <w:t>Al-Khalil</w:t>
            </w:r>
            <w:r>
              <w:rPr>
                <w:rFonts w:eastAsia="Calibri" w:cs="Arial"/>
                <w:szCs w:val="22"/>
              </w:rPr>
              <w:t xml:space="preserve">, Jimi: </w:t>
            </w:r>
            <w:r w:rsidRPr="001D7068">
              <w:rPr>
                <w:rFonts w:eastAsia="Calibri" w:cs="Arial"/>
                <w:i/>
                <w:iCs/>
                <w:szCs w:val="22"/>
              </w:rPr>
              <w:t>Im Haus der Weisheit.</w:t>
            </w:r>
            <w:r>
              <w:rPr>
                <w:rFonts w:eastAsia="Calibri" w:cs="Arial"/>
                <w:szCs w:val="22"/>
              </w:rPr>
              <w:t xml:space="preserve"> Die arabischen Wissenschaften als Fundament unserer Kultur, Lizenzausgabe der Bundeszentrale für politische Bildung, Bonn 2011.</w:t>
            </w:r>
          </w:p>
          <w:p w:rsidR="000C5E34" w:rsidRDefault="000C5E34" w:rsidP="00146F63">
            <w:pPr>
              <w:numPr>
                <w:ilvl w:val="0"/>
                <w:numId w:val="1"/>
              </w:numPr>
              <w:rPr>
                <w:rFonts w:eastAsia="Calibri" w:cs="Arial"/>
                <w:szCs w:val="22"/>
              </w:rPr>
            </w:pPr>
            <w:r>
              <w:rPr>
                <w:rFonts w:eastAsia="Calibri" w:cs="Arial"/>
                <w:szCs w:val="22"/>
              </w:rPr>
              <w:t xml:space="preserve">Watt, </w:t>
            </w:r>
            <w:proofErr w:type="spellStart"/>
            <w:r>
              <w:rPr>
                <w:rFonts w:eastAsia="Calibri" w:cs="Arial"/>
                <w:szCs w:val="22"/>
              </w:rPr>
              <w:t>W.Montgomery</w:t>
            </w:r>
            <w:proofErr w:type="spellEnd"/>
            <w:r>
              <w:rPr>
                <w:rFonts w:eastAsia="Calibri" w:cs="Arial"/>
                <w:szCs w:val="22"/>
              </w:rPr>
              <w:t xml:space="preserve">: </w:t>
            </w:r>
            <w:r w:rsidRPr="004F7348">
              <w:rPr>
                <w:rFonts w:eastAsia="Calibri" w:cs="Arial"/>
                <w:i/>
                <w:iCs/>
                <w:szCs w:val="22"/>
              </w:rPr>
              <w:t>Der Einfluss des Islam auf das europäische Mittelalter</w:t>
            </w:r>
            <w:r>
              <w:rPr>
                <w:rFonts w:eastAsia="Calibri" w:cs="Arial"/>
                <w:szCs w:val="22"/>
              </w:rPr>
              <w:t>, 2. Aufl. der Neuausgabe, Berlin 2010.</w:t>
            </w:r>
          </w:p>
          <w:p w:rsidR="000C5E34" w:rsidRDefault="000C5E34" w:rsidP="00146F63">
            <w:pPr>
              <w:numPr>
                <w:ilvl w:val="0"/>
                <w:numId w:val="1"/>
              </w:numPr>
              <w:rPr>
                <w:rFonts w:eastAsia="Calibri" w:cs="Arial"/>
                <w:szCs w:val="22"/>
              </w:rPr>
            </w:pPr>
            <w:r>
              <w:rPr>
                <w:rFonts w:eastAsia="Calibri" w:cs="Arial"/>
                <w:szCs w:val="22"/>
              </w:rPr>
              <w:t xml:space="preserve">Hunke, Sigrid: </w:t>
            </w:r>
            <w:r w:rsidRPr="004F7348">
              <w:rPr>
                <w:rFonts w:eastAsia="Calibri" w:cs="Arial"/>
                <w:i/>
                <w:iCs/>
                <w:szCs w:val="22"/>
              </w:rPr>
              <w:t>Allahs Sonne über dem Abendland. Unser arabisches Erbe</w:t>
            </w:r>
            <w:r>
              <w:rPr>
                <w:rFonts w:eastAsia="Calibri" w:cs="Arial"/>
                <w:szCs w:val="22"/>
              </w:rPr>
              <w:t>, 6. Auflage, Frankfurt a.M. 2009.</w:t>
            </w:r>
          </w:p>
          <w:p w:rsidR="000C5E34" w:rsidRDefault="000C5E34" w:rsidP="00146F63">
            <w:pPr>
              <w:numPr>
                <w:ilvl w:val="0"/>
                <w:numId w:val="1"/>
              </w:numPr>
              <w:rPr>
                <w:rFonts w:eastAsia="Calibri" w:cs="Arial"/>
                <w:szCs w:val="22"/>
              </w:rPr>
            </w:pPr>
            <w:r>
              <w:rPr>
                <w:rFonts w:eastAsia="Calibri" w:cs="Arial"/>
                <w:szCs w:val="22"/>
              </w:rPr>
              <w:t xml:space="preserve">Osman, Nabil: </w:t>
            </w:r>
            <w:r w:rsidRPr="00AA33A3">
              <w:rPr>
                <w:rFonts w:eastAsia="Calibri" w:cs="Arial"/>
                <w:i/>
                <w:iCs/>
                <w:szCs w:val="22"/>
              </w:rPr>
              <w:t>Kleines Lexikon deutscher Wörter arabischer Herkunft</w:t>
            </w:r>
            <w:r>
              <w:rPr>
                <w:rFonts w:eastAsia="Calibri" w:cs="Arial"/>
                <w:szCs w:val="22"/>
              </w:rPr>
              <w:t>, 7. Auflage, München 2003.</w:t>
            </w: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Pr="000B1B73" w:rsidRDefault="000C5E34" w:rsidP="00146F63">
            <w:pPr>
              <w:rPr>
                <w:rFonts w:eastAsia="Calibri" w:cs="Arial"/>
                <w:i/>
                <w:iCs/>
                <w:szCs w:val="22"/>
              </w:rPr>
            </w:pPr>
            <w:r w:rsidRPr="000B1B73">
              <w:rPr>
                <w:rFonts w:eastAsia="Calibri" w:cs="Arial"/>
                <w:i/>
                <w:iCs/>
                <w:szCs w:val="22"/>
              </w:rPr>
              <w:t>Hinweis:</w:t>
            </w:r>
          </w:p>
          <w:p w:rsidR="000C5E34" w:rsidRPr="000F4CEE" w:rsidRDefault="000C5E34" w:rsidP="00146F63">
            <w:pPr>
              <w:numPr>
                <w:ilvl w:val="0"/>
                <w:numId w:val="1"/>
              </w:numPr>
              <w:rPr>
                <w:rFonts w:eastAsia="Calibri" w:cs="Arial"/>
                <w:szCs w:val="22"/>
              </w:rPr>
            </w:pPr>
            <w:r w:rsidRPr="000B1B73">
              <w:rPr>
                <w:rFonts w:eastAsia="Calibri" w:cs="Arial"/>
                <w:szCs w:val="22"/>
              </w:rPr>
              <w:t xml:space="preserve">Kulturen und Religionen haben neben ihren großen Errungenschaften stets auch Schatten- oder kritisch zu reflektierende Seiten ihrer Geschichte aufzuweisen, die man nicht einfach </w:t>
            </w:r>
            <w:r>
              <w:rPr>
                <w:rFonts w:eastAsia="Calibri" w:cs="Arial"/>
                <w:szCs w:val="22"/>
              </w:rPr>
              <w:t xml:space="preserve">übergehen oder </w:t>
            </w:r>
            <w:r w:rsidRPr="000B1B73">
              <w:rPr>
                <w:rFonts w:eastAsia="Calibri" w:cs="Arial"/>
                <w:szCs w:val="22"/>
              </w:rPr>
              <w:t xml:space="preserve">wegdiskutieren kann, wenn man ein realistisches Bild </w:t>
            </w:r>
            <w:r>
              <w:rPr>
                <w:rFonts w:eastAsia="Calibri" w:cs="Arial"/>
                <w:szCs w:val="22"/>
              </w:rPr>
              <w:t>von</w:t>
            </w:r>
            <w:r w:rsidRPr="000B1B73">
              <w:rPr>
                <w:rFonts w:eastAsia="Calibri" w:cs="Arial"/>
                <w:szCs w:val="22"/>
              </w:rPr>
              <w:t xml:space="preserve"> der </w:t>
            </w:r>
            <w:r>
              <w:rPr>
                <w:rFonts w:eastAsia="Calibri" w:cs="Arial"/>
                <w:szCs w:val="22"/>
              </w:rPr>
              <w:t>islamischen Geschichte und Gegenwart</w:t>
            </w:r>
            <w:r w:rsidRPr="000B1B73">
              <w:rPr>
                <w:rFonts w:eastAsia="Calibri" w:cs="Arial"/>
                <w:szCs w:val="22"/>
              </w:rPr>
              <w:t xml:space="preserve"> gewinnen </w:t>
            </w:r>
            <w:r>
              <w:rPr>
                <w:rFonts w:eastAsia="Calibri" w:cs="Arial"/>
                <w:szCs w:val="22"/>
              </w:rPr>
              <w:t xml:space="preserve">und sich Entwicklungsperspektiven für ihre Zukunft überlegen </w:t>
            </w:r>
            <w:r w:rsidRPr="000B1B73">
              <w:rPr>
                <w:rFonts w:eastAsia="Calibri" w:cs="Arial"/>
                <w:szCs w:val="22"/>
              </w:rPr>
              <w:t xml:space="preserve">will. </w:t>
            </w:r>
            <w:r>
              <w:rPr>
                <w:rFonts w:eastAsia="Calibri" w:cs="Arial"/>
                <w:szCs w:val="22"/>
              </w:rPr>
              <w:t>Nicht alles, was einmal im Lauf der</w:t>
            </w:r>
            <w:r w:rsidRPr="000B1B73">
              <w:rPr>
                <w:rFonts w:eastAsia="Calibri" w:cs="Arial"/>
                <w:szCs w:val="22"/>
              </w:rPr>
              <w:t xml:space="preserve"> Geschichte</w:t>
            </w:r>
            <w:r>
              <w:rPr>
                <w:rFonts w:eastAsia="Calibri" w:cs="Arial"/>
                <w:szCs w:val="22"/>
              </w:rPr>
              <w:t xml:space="preserve"> geschehen ist, ist heute noch bedingungslos oder unumwunden</w:t>
            </w:r>
            <w:r w:rsidRPr="000B1B73">
              <w:rPr>
                <w:rFonts w:eastAsia="Calibri" w:cs="Arial"/>
                <w:szCs w:val="22"/>
              </w:rPr>
              <w:t xml:space="preserve"> bewunderungswürdig</w:t>
            </w:r>
            <w:r>
              <w:rPr>
                <w:rFonts w:eastAsia="Calibri" w:cs="Arial"/>
                <w:szCs w:val="22"/>
              </w:rPr>
              <w:t xml:space="preserve"> und zur Nachahmung geeignet. Daher</w:t>
            </w:r>
            <w:r w:rsidRPr="000B1B73">
              <w:rPr>
                <w:rFonts w:eastAsia="Calibri" w:cs="Arial"/>
                <w:szCs w:val="22"/>
              </w:rPr>
              <w:t xml:space="preserve"> gibt es auch im Islam historische, soziokulturelle und politische Momente oder Entwicklungen, die es gilt, mit kritischem und bewusstem Auge genauer anzusehen </w:t>
            </w:r>
            <w:r>
              <w:rPr>
                <w:rFonts w:eastAsia="Calibri" w:cs="Arial"/>
                <w:szCs w:val="22"/>
              </w:rPr>
              <w:t xml:space="preserve">oder zu durchleuchten </w:t>
            </w:r>
            <w:r w:rsidRPr="000B1B73">
              <w:rPr>
                <w:rFonts w:eastAsia="Calibri" w:cs="Arial"/>
                <w:szCs w:val="22"/>
              </w:rPr>
              <w:t xml:space="preserve">und sie in ihren historischen </w:t>
            </w:r>
            <w:r>
              <w:rPr>
                <w:rFonts w:eastAsia="Calibri" w:cs="Arial"/>
                <w:szCs w:val="22"/>
              </w:rPr>
              <w:t xml:space="preserve">oder sozialen </w:t>
            </w:r>
            <w:r w:rsidRPr="000B1B73">
              <w:rPr>
                <w:rFonts w:eastAsia="Calibri" w:cs="Arial"/>
                <w:szCs w:val="22"/>
              </w:rPr>
              <w:t>Kontext zu stellen, um daraus resul</w:t>
            </w:r>
            <w:r>
              <w:rPr>
                <w:rFonts w:eastAsia="Calibri" w:cs="Arial"/>
                <w:szCs w:val="22"/>
              </w:rPr>
              <w:t xml:space="preserve">tierende Fehlentwicklungen, </w:t>
            </w:r>
            <w:r w:rsidRPr="000B1B73">
              <w:rPr>
                <w:rFonts w:eastAsia="Calibri" w:cs="Arial"/>
                <w:szCs w:val="22"/>
              </w:rPr>
              <w:t xml:space="preserve">-haltungen </w:t>
            </w:r>
            <w:r>
              <w:rPr>
                <w:rFonts w:eastAsia="Calibri" w:cs="Arial"/>
                <w:szCs w:val="22"/>
              </w:rPr>
              <w:t xml:space="preserve">oder -meinungen </w:t>
            </w:r>
            <w:r w:rsidRPr="000B1B73">
              <w:rPr>
                <w:rFonts w:eastAsia="Calibri" w:cs="Arial"/>
                <w:szCs w:val="22"/>
              </w:rPr>
              <w:t>für die Zukunft zu verhindern.</w:t>
            </w:r>
            <w:r>
              <w:t xml:space="preserve"> </w:t>
            </w:r>
            <w:r>
              <w:rPr>
                <w:rFonts w:eastAsia="Calibri" w:cs="Arial"/>
                <w:szCs w:val="22"/>
              </w:rPr>
              <w:t>Hierbei geht es nicht um Kritik am Islam als Religion oder um eine Minderung seiner</w:t>
            </w:r>
            <w:r w:rsidRPr="000B1B73">
              <w:rPr>
                <w:rFonts w:eastAsia="Calibri" w:cs="Arial"/>
                <w:szCs w:val="22"/>
              </w:rPr>
              <w:t xml:space="preserve"> großartigen </w:t>
            </w:r>
            <w:r>
              <w:rPr>
                <w:rFonts w:eastAsia="Calibri" w:cs="Arial"/>
                <w:szCs w:val="22"/>
              </w:rPr>
              <w:t>Wissenschafts- und Kulturleistungen, sondern um eine realistische Sichtweise islamischer Geschichte und damit um die Rela</w:t>
            </w:r>
            <w:r w:rsidRPr="000B1B73">
              <w:rPr>
                <w:rFonts w:eastAsia="Calibri" w:cs="Arial"/>
                <w:szCs w:val="22"/>
              </w:rPr>
              <w:t xml:space="preserve">tivierung eines </w:t>
            </w:r>
            <w:r>
              <w:rPr>
                <w:rFonts w:eastAsia="Calibri" w:cs="Arial"/>
                <w:szCs w:val="22"/>
              </w:rPr>
              <w:t xml:space="preserve">oft </w:t>
            </w:r>
            <w:r w:rsidRPr="000B1B73">
              <w:rPr>
                <w:rFonts w:eastAsia="Calibri" w:cs="Arial"/>
                <w:szCs w:val="22"/>
              </w:rPr>
              <w:t>geschönten</w:t>
            </w:r>
            <w:r>
              <w:rPr>
                <w:rFonts w:eastAsia="Calibri" w:cs="Arial"/>
                <w:szCs w:val="22"/>
              </w:rPr>
              <w:t>, unreflektierten</w:t>
            </w:r>
            <w:r w:rsidRPr="000B1B73">
              <w:rPr>
                <w:rFonts w:eastAsia="Calibri" w:cs="Arial"/>
                <w:szCs w:val="22"/>
              </w:rPr>
              <w:t xml:space="preserve"> und verherrlichenden Geschichtsbildes</w:t>
            </w:r>
            <w:r>
              <w:rPr>
                <w:rFonts w:eastAsia="Calibri" w:cs="Arial"/>
                <w:szCs w:val="22"/>
              </w:rPr>
              <w:t>, das einer wissenschaftlichen Prüfung nicht standhält.</w:t>
            </w:r>
          </w:p>
          <w:p w:rsidR="000C5E34" w:rsidRDefault="000C5E34" w:rsidP="00146F63">
            <w:pPr>
              <w:numPr>
                <w:ilvl w:val="0"/>
                <w:numId w:val="1"/>
              </w:numPr>
              <w:rPr>
                <w:rFonts w:eastAsia="Calibri" w:cs="Arial"/>
                <w:szCs w:val="22"/>
              </w:rPr>
            </w:pPr>
            <w:r>
              <w:rPr>
                <w:rFonts w:eastAsia="Calibri" w:cs="Arial"/>
                <w:szCs w:val="22"/>
              </w:rPr>
              <w:t>Die Sammlung von Momenten oder Entwicklungen, die in diesem Zusammenhang besonders wichtig sind, sollte zunächst unkommentiert bleiben, um die Neugierde zur Bearbeitung der Themen in Gruppenarbeit zu erhalten. Nichtbedachte Aspekte können in der abschließenden Diskussion noch einmal aufgegriffen werden oder bei Dringlichkeit ihre Bearbeitung spontan durch Internetrecherche einzelnen Kleingruppen übertragen werden.</w:t>
            </w:r>
          </w:p>
          <w:p w:rsidR="000C5E34" w:rsidRDefault="000C5E34" w:rsidP="00146F63">
            <w:pPr>
              <w:numPr>
                <w:ilvl w:val="0"/>
                <w:numId w:val="1"/>
              </w:numPr>
              <w:rPr>
                <w:rFonts w:eastAsia="Calibri" w:cs="Arial"/>
                <w:szCs w:val="22"/>
              </w:rPr>
            </w:pPr>
            <w:r>
              <w:rPr>
                <w:rFonts w:eastAsia="Calibri" w:cs="Arial"/>
                <w:szCs w:val="22"/>
              </w:rPr>
              <w:t xml:space="preserve">Auch geht es hier nicht um Vollständigkeit, sondern um einen exemplarischen kritischen und reflektierten Umgang und um das Verstehen der Zusammenhänge von Ereignissen oder Entwicklungen. </w:t>
            </w:r>
          </w:p>
          <w:p w:rsidR="000C5E34" w:rsidRDefault="000C5E34" w:rsidP="00146F63">
            <w:pPr>
              <w:numPr>
                <w:ilvl w:val="0"/>
                <w:numId w:val="1"/>
              </w:numPr>
              <w:rPr>
                <w:rFonts w:eastAsia="Calibri" w:cs="Arial"/>
                <w:szCs w:val="22"/>
              </w:rPr>
            </w:pPr>
            <w:r w:rsidRPr="007048C0">
              <w:rPr>
                <w:rFonts w:eastAsia="Calibri" w:cs="Arial"/>
                <w:szCs w:val="22"/>
              </w:rPr>
              <w:t>Als Präsentationsform eignet sich beispielsweise eine Plakattour, für die die Schülerinnen und Schüler zu ihrem Bereich ein Plakat erstellen</w:t>
            </w:r>
            <w:r>
              <w:rPr>
                <w:rFonts w:eastAsia="Calibri" w:cs="Arial"/>
                <w:szCs w:val="22"/>
              </w:rPr>
              <w:t>, das Aufschluss über das Phänomen, seine Ursachen und seinen Entstehungskontext sowie über daraus folgende Entwicklungen, Haltungen oder Meinungen gibt. Dem Plakat sollten auch mögliche Konsequenzen für das eigene Denken und Handeln aufzeigen. Im Idealfall sind die Plakate selbsterklärend. Es wäre aber auch denkbar jedem Plakat Experten im Wechsel zuzuordnen, die jeweils Fragen der Mitschülerinnen und Mitschüler beantworten.</w:t>
            </w:r>
          </w:p>
          <w:p w:rsidR="000C5E34" w:rsidRDefault="000C5E34" w:rsidP="00146F63">
            <w:pPr>
              <w:rPr>
                <w:rFonts w:eastAsia="Calibri" w:cs="Arial"/>
                <w:szCs w:val="22"/>
              </w:rPr>
            </w:pPr>
          </w:p>
          <w:p w:rsidR="000C5E34" w:rsidRPr="0091118B" w:rsidRDefault="000C5E34" w:rsidP="00146F63">
            <w:pPr>
              <w:rPr>
                <w:rFonts w:eastAsia="Calibri" w:cs="Arial"/>
                <w:szCs w:val="22"/>
              </w:rPr>
            </w:pPr>
            <w:r>
              <w:rPr>
                <w:rFonts w:eastAsia="Calibri" w:cs="Arial"/>
                <w:i/>
                <w:iCs/>
                <w:szCs w:val="22"/>
              </w:rPr>
              <w:t xml:space="preserve">Hinweis: </w:t>
            </w:r>
            <w:r>
              <w:rPr>
                <w:rFonts w:eastAsia="Calibri" w:cs="Arial"/>
                <w:szCs w:val="22"/>
              </w:rPr>
              <w:t xml:space="preserve">Die Überlieferungen zu den Auseinandersetzungen mit den Juden sind in den Textgattungen der </w:t>
            </w:r>
            <w:proofErr w:type="spellStart"/>
            <w:r>
              <w:rPr>
                <w:rFonts w:eastAsia="Calibri" w:cs="Arial"/>
                <w:szCs w:val="22"/>
              </w:rPr>
              <w:t>Sīra</w:t>
            </w:r>
            <w:proofErr w:type="spellEnd"/>
            <w:r>
              <w:rPr>
                <w:rFonts w:eastAsia="Calibri" w:cs="Arial"/>
                <w:szCs w:val="22"/>
              </w:rPr>
              <w:t xml:space="preserve">, des </w:t>
            </w:r>
            <w:proofErr w:type="spellStart"/>
            <w:r>
              <w:rPr>
                <w:rFonts w:eastAsia="Calibri" w:cs="Arial"/>
                <w:szCs w:val="22"/>
              </w:rPr>
              <w:t>Tafsīr</w:t>
            </w:r>
            <w:proofErr w:type="spellEnd"/>
            <w:r>
              <w:rPr>
                <w:rFonts w:eastAsia="Calibri" w:cs="Arial"/>
                <w:szCs w:val="22"/>
              </w:rPr>
              <w:t xml:space="preserve"> und des </w:t>
            </w:r>
            <w:proofErr w:type="spellStart"/>
            <w:r>
              <w:rPr>
                <w:rFonts w:eastAsia="Calibri" w:cs="Arial"/>
                <w:szCs w:val="22"/>
              </w:rPr>
              <w:t>Fiqh</w:t>
            </w:r>
            <w:proofErr w:type="spellEnd"/>
            <w:r>
              <w:rPr>
                <w:rFonts w:eastAsia="Calibri" w:cs="Arial"/>
                <w:szCs w:val="22"/>
              </w:rPr>
              <w:t xml:space="preserve"> unterschiedlich und teils </w:t>
            </w:r>
            <w:proofErr w:type="spellStart"/>
            <w:r>
              <w:rPr>
                <w:rFonts w:eastAsia="Calibri" w:cs="Arial"/>
                <w:szCs w:val="22"/>
              </w:rPr>
              <w:t>widesrprüchlich</w:t>
            </w:r>
            <w:proofErr w:type="spellEnd"/>
            <w:r>
              <w:rPr>
                <w:rFonts w:eastAsia="Calibri" w:cs="Arial"/>
                <w:szCs w:val="22"/>
              </w:rPr>
              <w:t xml:space="preserve">  </w:t>
            </w: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Default="000C5E34" w:rsidP="00146F63">
            <w:pPr>
              <w:rPr>
                <w:rFonts w:eastAsia="Calibri" w:cs="Arial"/>
                <w:i/>
                <w:iCs/>
                <w:szCs w:val="22"/>
              </w:rPr>
            </w:pPr>
          </w:p>
          <w:p w:rsidR="000C5E34" w:rsidRPr="00B37793" w:rsidRDefault="000C5E34" w:rsidP="00146F63">
            <w:pPr>
              <w:rPr>
                <w:rFonts w:eastAsia="Calibri" w:cs="Arial"/>
                <w:i/>
                <w:iCs/>
                <w:szCs w:val="22"/>
              </w:rPr>
            </w:pPr>
            <w:r w:rsidRPr="00B37793">
              <w:rPr>
                <w:rFonts w:eastAsia="Calibri" w:cs="Arial"/>
                <w:i/>
                <w:iCs/>
                <w:szCs w:val="22"/>
              </w:rPr>
              <w:t>Hinweis:</w:t>
            </w:r>
          </w:p>
          <w:p w:rsidR="000C5E34" w:rsidRDefault="000C5E34" w:rsidP="00146F63">
            <w:pPr>
              <w:numPr>
                <w:ilvl w:val="0"/>
                <w:numId w:val="1"/>
              </w:numPr>
              <w:rPr>
                <w:rFonts w:eastAsia="Calibri" w:cs="Arial"/>
                <w:szCs w:val="22"/>
              </w:rPr>
            </w:pPr>
            <w:r>
              <w:rPr>
                <w:rFonts w:eastAsia="Calibri" w:cs="Arial"/>
                <w:szCs w:val="22"/>
              </w:rPr>
              <w:t xml:space="preserve">Hier könnte </w:t>
            </w:r>
            <w:r w:rsidRPr="00B37793">
              <w:rPr>
                <w:rFonts w:eastAsia="Calibri" w:cs="Arial"/>
                <w:szCs w:val="22"/>
              </w:rPr>
              <w:t xml:space="preserve">im Gruppenpuzzle, </w:t>
            </w:r>
            <w:r>
              <w:rPr>
                <w:rFonts w:eastAsia="Calibri" w:cs="Arial"/>
                <w:szCs w:val="22"/>
              </w:rPr>
              <w:t xml:space="preserve">wieder </w:t>
            </w:r>
            <w:r w:rsidRPr="00B37793">
              <w:rPr>
                <w:rFonts w:eastAsia="Calibri" w:cs="Arial"/>
                <w:szCs w:val="22"/>
              </w:rPr>
              <w:t>gestützt durch Texte, Bilder, Filmsequenzen und anderes</w:t>
            </w:r>
            <w:r>
              <w:rPr>
                <w:rFonts w:eastAsia="Calibri" w:cs="Arial"/>
                <w:szCs w:val="22"/>
              </w:rPr>
              <w:t xml:space="preserve"> gearbeitet werden. </w:t>
            </w:r>
          </w:p>
          <w:p w:rsidR="000C5E34" w:rsidRDefault="000C5E34" w:rsidP="00146F63">
            <w:pPr>
              <w:numPr>
                <w:ilvl w:val="0"/>
                <w:numId w:val="1"/>
              </w:numPr>
              <w:rPr>
                <w:rFonts w:eastAsia="Calibri" w:cs="Arial"/>
                <w:szCs w:val="22"/>
              </w:rPr>
            </w:pPr>
            <w:r>
              <w:rPr>
                <w:rFonts w:eastAsia="Calibri" w:cs="Arial"/>
                <w:szCs w:val="22"/>
              </w:rPr>
              <w:t>Kern der Aufgabe sollte das Erfassen von Strukturen sein, die zum Zerfall islamischer Hoch- und Gegenwartskultur führen. Einige Aspekte zu deren Aufstieg finden sich in der Auseinandersetzung mit dem Beitrag des Islam zur Wissenschafts- und Kulturgeschichte oder mit besonderen Bereichen der Geschichte.</w:t>
            </w:r>
            <w:r w:rsidDel="009D4950">
              <w:rPr>
                <w:rFonts w:eastAsia="Calibri" w:cs="Arial"/>
                <w:szCs w:val="22"/>
              </w:rPr>
              <w:t xml:space="preserve"> </w:t>
            </w:r>
          </w:p>
          <w:p w:rsidR="000C5E34" w:rsidRPr="009D4950" w:rsidRDefault="000C5E34" w:rsidP="00146F63">
            <w:pPr>
              <w:ind w:left="360"/>
              <w:rPr>
                <w:rFonts w:eastAsia="Calibri" w:cs="Arial"/>
                <w:szCs w:val="22"/>
              </w:rPr>
            </w:pPr>
          </w:p>
          <w:p w:rsidR="000C5E34" w:rsidRPr="009D4950" w:rsidRDefault="000C5E34" w:rsidP="00146F63">
            <w:pPr>
              <w:rPr>
                <w:rFonts w:eastAsia="Calibri" w:cs="Arial"/>
                <w:szCs w:val="22"/>
              </w:rPr>
            </w:pPr>
          </w:p>
          <w:p w:rsidR="000C5E34" w:rsidRPr="009D4950" w:rsidRDefault="000C5E34" w:rsidP="00146F63">
            <w:pPr>
              <w:rPr>
                <w:rFonts w:eastAsia="Calibri" w:cs="Arial"/>
                <w:szCs w:val="22"/>
              </w:rPr>
            </w:pPr>
          </w:p>
          <w:p w:rsidR="000C5E34" w:rsidRPr="009D4950" w:rsidRDefault="000C5E34" w:rsidP="00146F63">
            <w:pPr>
              <w:rPr>
                <w:rFonts w:eastAsia="Calibri" w:cs="Arial"/>
                <w:szCs w:val="22"/>
              </w:rPr>
            </w:pPr>
          </w:p>
          <w:p w:rsidR="000C5E34" w:rsidRPr="009D4950" w:rsidRDefault="000C5E34" w:rsidP="00146F63">
            <w:pPr>
              <w:rPr>
                <w:rFonts w:eastAsia="Calibri" w:cs="Arial"/>
                <w:szCs w:val="22"/>
              </w:rPr>
            </w:pPr>
          </w:p>
          <w:p w:rsidR="000C5E34" w:rsidRPr="009D4950" w:rsidRDefault="000C5E34" w:rsidP="00146F63">
            <w:pPr>
              <w:rPr>
                <w:rFonts w:eastAsia="Calibri" w:cs="Arial"/>
                <w:szCs w:val="22"/>
              </w:rPr>
            </w:pPr>
          </w:p>
          <w:p w:rsidR="000C5E34" w:rsidRPr="00DC0F38" w:rsidRDefault="000C5E34" w:rsidP="00146F63">
            <w:pPr>
              <w:rPr>
                <w:rFonts w:eastAsia="Calibri" w:cs="Arial"/>
                <w:szCs w:val="22"/>
              </w:rPr>
            </w:pPr>
          </w:p>
          <w:p w:rsidR="000C5E34" w:rsidRPr="00DC0F38" w:rsidRDefault="000C5E34" w:rsidP="00146F63">
            <w:pPr>
              <w:rPr>
                <w:rFonts w:eastAsia="Calibri" w:cs="Arial"/>
                <w:szCs w:val="22"/>
              </w:rPr>
            </w:pPr>
          </w:p>
          <w:p w:rsidR="000C5E34" w:rsidRPr="00DC0F38" w:rsidRDefault="000C5E34" w:rsidP="00146F63">
            <w:pPr>
              <w:rPr>
                <w:rFonts w:eastAsia="Calibri" w:cs="Arial"/>
                <w:szCs w:val="22"/>
              </w:rPr>
            </w:pPr>
          </w:p>
          <w:p w:rsidR="000C5E34" w:rsidRPr="00DC0F38" w:rsidRDefault="000C5E34" w:rsidP="00146F63">
            <w:pPr>
              <w:rPr>
                <w:rFonts w:eastAsia="Calibri" w:cs="Arial"/>
                <w:szCs w:val="22"/>
              </w:rPr>
            </w:pPr>
          </w:p>
          <w:p w:rsidR="000C5E34" w:rsidRPr="00DC0F38" w:rsidRDefault="000C5E34" w:rsidP="00146F63">
            <w:pPr>
              <w:rPr>
                <w:rFonts w:eastAsia="Calibri" w:cs="Arial"/>
                <w:szCs w:val="22"/>
              </w:rPr>
            </w:pPr>
          </w:p>
          <w:p w:rsidR="000C5E34" w:rsidRPr="00141490" w:rsidRDefault="000C5E34" w:rsidP="00146F63">
            <w:pPr>
              <w:rPr>
                <w:rFonts w:eastAsia="Calibri" w:cs="Arial"/>
                <w:szCs w:val="22"/>
              </w:rPr>
            </w:pPr>
          </w:p>
          <w:p w:rsidR="000C5E34" w:rsidRPr="00141490" w:rsidRDefault="000C5E34" w:rsidP="00146F63">
            <w:pPr>
              <w:rPr>
                <w:rFonts w:eastAsia="Calibri" w:cs="Arial"/>
                <w:szCs w:val="22"/>
              </w:rPr>
            </w:pPr>
          </w:p>
          <w:p w:rsidR="000C5E34" w:rsidRPr="00034ECA" w:rsidRDefault="000C5E34" w:rsidP="00146F63">
            <w:pPr>
              <w:rPr>
                <w:rFonts w:eastAsia="Calibri" w:cs="Arial"/>
                <w:szCs w:val="22"/>
              </w:rPr>
            </w:pPr>
          </w:p>
          <w:p w:rsidR="000C5E34" w:rsidRPr="00034ECA" w:rsidRDefault="000C5E34" w:rsidP="00146F63">
            <w:pPr>
              <w:rPr>
                <w:rFonts w:eastAsia="Calibri" w:cs="Arial"/>
                <w:szCs w:val="22"/>
              </w:rPr>
            </w:pPr>
          </w:p>
          <w:p w:rsidR="000C5E34" w:rsidRPr="000C264C" w:rsidRDefault="000C5E34" w:rsidP="00146F63">
            <w:pPr>
              <w:rPr>
                <w:rFonts w:eastAsia="Calibri" w:cs="Arial"/>
                <w:szCs w:val="22"/>
              </w:rPr>
            </w:pPr>
          </w:p>
          <w:p w:rsidR="000C5E34" w:rsidRPr="000C264C" w:rsidRDefault="000C5E34" w:rsidP="00146F63">
            <w:pPr>
              <w:rPr>
                <w:rFonts w:eastAsia="Calibri" w:cs="Arial"/>
                <w:szCs w:val="22"/>
              </w:rPr>
            </w:pPr>
          </w:p>
          <w:p w:rsidR="000C5E34" w:rsidRPr="000C264C" w:rsidRDefault="000C5E34" w:rsidP="00146F63">
            <w:pPr>
              <w:rPr>
                <w:rFonts w:eastAsia="Calibri" w:cs="Arial"/>
                <w:szCs w:val="22"/>
              </w:rPr>
            </w:pPr>
          </w:p>
          <w:p w:rsidR="000C5E34" w:rsidRPr="000C264C" w:rsidRDefault="000C5E34" w:rsidP="00146F63">
            <w:pPr>
              <w:rPr>
                <w:rFonts w:eastAsia="Calibri" w:cs="Arial"/>
                <w:szCs w:val="22"/>
              </w:rPr>
            </w:pPr>
          </w:p>
          <w:p w:rsidR="000C5E34" w:rsidRPr="000C264C" w:rsidRDefault="000C5E34" w:rsidP="00146F63">
            <w:pPr>
              <w:rPr>
                <w:rFonts w:eastAsia="Calibri" w:cs="Arial"/>
                <w:szCs w:val="22"/>
              </w:rPr>
            </w:pPr>
          </w:p>
          <w:p w:rsidR="000C5E34" w:rsidRPr="000C264C" w:rsidRDefault="000C5E34" w:rsidP="00146F63">
            <w:pPr>
              <w:rPr>
                <w:rFonts w:eastAsia="Calibri" w:cs="Arial"/>
                <w:szCs w:val="22"/>
              </w:rPr>
            </w:pPr>
          </w:p>
          <w:p w:rsidR="000C5E34" w:rsidRPr="000C264C" w:rsidRDefault="000C5E34" w:rsidP="00146F63">
            <w:pPr>
              <w:rPr>
                <w:rFonts w:eastAsia="Calibri" w:cs="Arial"/>
                <w:szCs w:val="22"/>
              </w:rPr>
            </w:pPr>
          </w:p>
          <w:p w:rsidR="000C5E34" w:rsidRPr="00C565A2" w:rsidRDefault="000C5E34" w:rsidP="00146F63">
            <w:pPr>
              <w:rPr>
                <w:rFonts w:eastAsia="Calibri" w:cs="Arial"/>
                <w:szCs w:val="22"/>
              </w:rPr>
            </w:pPr>
          </w:p>
          <w:p w:rsidR="000C5E34" w:rsidRPr="00C565A2" w:rsidRDefault="000C5E34" w:rsidP="00146F63">
            <w:pPr>
              <w:rPr>
                <w:rFonts w:eastAsia="Calibri" w:cs="Arial"/>
                <w:szCs w:val="22"/>
              </w:rPr>
            </w:pPr>
          </w:p>
          <w:p w:rsidR="000C5E34" w:rsidRPr="00C565A2" w:rsidRDefault="000C5E34" w:rsidP="00146F63">
            <w:pPr>
              <w:rPr>
                <w:rFonts w:eastAsia="Calibri" w:cs="Arial"/>
                <w:szCs w:val="22"/>
              </w:rPr>
            </w:pPr>
          </w:p>
          <w:p w:rsidR="000C5E34" w:rsidRPr="00C565A2" w:rsidRDefault="000C5E34" w:rsidP="00146F63">
            <w:pPr>
              <w:rPr>
                <w:rFonts w:eastAsia="Calibri" w:cs="Arial"/>
                <w:szCs w:val="22"/>
              </w:rPr>
            </w:pPr>
          </w:p>
          <w:p w:rsidR="000C5E34" w:rsidRPr="00C565A2" w:rsidRDefault="000C5E34" w:rsidP="00146F63">
            <w:pPr>
              <w:rPr>
                <w:rFonts w:eastAsia="Calibri" w:cs="Arial"/>
                <w:szCs w:val="22"/>
              </w:rPr>
            </w:pPr>
          </w:p>
          <w:p w:rsidR="000C5E34" w:rsidRPr="00C565A2" w:rsidRDefault="000C5E34" w:rsidP="00146F63">
            <w:pPr>
              <w:rPr>
                <w:rFonts w:eastAsia="Calibri" w:cs="Arial"/>
                <w:szCs w:val="22"/>
              </w:rPr>
            </w:pPr>
          </w:p>
          <w:p w:rsidR="000C5E34" w:rsidRPr="001B3BE3" w:rsidRDefault="000C5E34" w:rsidP="00146F63">
            <w:pPr>
              <w:rPr>
                <w:rFonts w:eastAsia="Calibri" w:cs="Arial"/>
                <w:szCs w:val="22"/>
              </w:rPr>
            </w:pPr>
          </w:p>
          <w:p w:rsidR="000C5E34" w:rsidRPr="001B3BE3" w:rsidRDefault="000C5E34" w:rsidP="00146F63">
            <w:pPr>
              <w:rPr>
                <w:rFonts w:eastAsia="Calibri" w:cs="Arial"/>
                <w:szCs w:val="22"/>
              </w:rPr>
            </w:pPr>
          </w:p>
          <w:p w:rsidR="000C5E34" w:rsidRPr="001B3BE3" w:rsidRDefault="000C5E34" w:rsidP="00146F63">
            <w:pPr>
              <w:rPr>
                <w:rFonts w:eastAsia="Calibri" w:cs="Arial"/>
                <w:szCs w:val="22"/>
              </w:rPr>
            </w:pPr>
          </w:p>
          <w:p w:rsidR="000C5E34" w:rsidRPr="001B3BE3" w:rsidRDefault="000C5E34" w:rsidP="00146F63">
            <w:pPr>
              <w:rPr>
                <w:rFonts w:eastAsia="Calibri" w:cs="Arial"/>
                <w:szCs w:val="22"/>
              </w:rPr>
            </w:pPr>
          </w:p>
          <w:p w:rsidR="000C5E34" w:rsidRPr="001C4F16" w:rsidRDefault="000C5E34" w:rsidP="00146F63">
            <w:pPr>
              <w:rPr>
                <w:rFonts w:eastAsia="Calibri" w:cs="Arial"/>
                <w:szCs w:val="22"/>
              </w:rPr>
            </w:pPr>
          </w:p>
          <w:p w:rsidR="000C5E34" w:rsidRPr="001C4F16" w:rsidRDefault="000C5E34" w:rsidP="00146F63">
            <w:pPr>
              <w:rPr>
                <w:rFonts w:eastAsia="Calibri" w:cs="Arial"/>
                <w:szCs w:val="22"/>
              </w:rPr>
            </w:pPr>
          </w:p>
          <w:p w:rsidR="000C5E34" w:rsidRPr="001C4F16" w:rsidRDefault="000C5E34" w:rsidP="00146F63">
            <w:pPr>
              <w:rPr>
                <w:rFonts w:eastAsia="Calibri" w:cs="Arial"/>
                <w:szCs w:val="22"/>
              </w:rPr>
            </w:pPr>
          </w:p>
          <w:p w:rsidR="000C5E34" w:rsidRPr="00296AD0" w:rsidRDefault="000C5E34" w:rsidP="00146F63">
            <w:pPr>
              <w:tabs>
                <w:tab w:val="left" w:pos="1320"/>
              </w:tabs>
              <w:rPr>
                <w:rFonts w:eastAsia="Calibri" w:cs="Arial"/>
                <w:szCs w:val="22"/>
              </w:rPr>
            </w:pPr>
            <w:r w:rsidRPr="00296AD0">
              <w:rPr>
                <w:rFonts w:eastAsia="Calibri" w:cs="Arial"/>
                <w:szCs w:val="22"/>
              </w:rPr>
              <w:tab/>
            </w: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Pr="00296AD0" w:rsidRDefault="000C5E34" w:rsidP="00146F63">
            <w:pPr>
              <w:rPr>
                <w:rFonts w:eastAsia="Calibri" w:cs="Arial"/>
                <w:szCs w:val="22"/>
              </w:rPr>
            </w:pPr>
          </w:p>
          <w:p w:rsidR="000C5E34" w:rsidRPr="00296AD0" w:rsidRDefault="000C5E34" w:rsidP="00146F63">
            <w:pPr>
              <w:rPr>
                <w:rFonts w:eastAsia="Calibri" w:cs="Arial"/>
                <w:szCs w:val="22"/>
              </w:rPr>
            </w:pPr>
          </w:p>
          <w:p w:rsidR="000C5E34" w:rsidRPr="00296AD0" w:rsidRDefault="000C5E34" w:rsidP="00146F63">
            <w:pPr>
              <w:rPr>
                <w:rFonts w:eastAsia="Calibri" w:cs="Arial"/>
                <w:i/>
                <w:iCs/>
                <w:szCs w:val="22"/>
              </w:rPr>
            </w:pPr>
            <w:r w:rsidRPr="00296AD0">
              <w:rPr>
                <w:rFonts w:eastAsia="Calibri" w:cs="Arial"/>
                <w:i/>
                <w:iCs/>
                <w:szCs w:val="22"/>
              </w:rPr>
              <w:t xml:space="preserve">Zur vertiefenden Reflexion: </w:t>
            </w:r>
          </w:p>
          <w:p w:rsidR="000C5E34" w:rsidRDefault="000C5E34" w:rsidP="00146F63">
            <w:pPr>
              <w:rPr>
                <w:rFonts w:eastAsia="Calibri" w:cs="Arial"/>
                <w:szCs w:val="22"/>
              </w:rPr>
            </w:pPr>
            <w:r w:rsidRPr="00296AD0">
              <w:rPr>
                <w:rFonts w:eastAsia="Calibri" w:cs="Arial"/>
                <w:szCs w:val="22"/>
              </w:rPr>
              <w:t>Rückgriff auf die kulturellen, wissenschaftlichen und gesellschaftlichen Errungenschaften des Islam als Beiträge zur Wissenschafts- und Kulturgeschichte und Interpretation der kritischen Geschichtsbetrachtung im Sinne des Eintretens für</w:t>
            </w:r>
            <w:r w:rsidRPr="00CB0AF5">
              <w:rPr>
                <w:rFonts w:eastAsia="Calibri" w:cs="Arial"/>
                <w:szCs w:val="22"/>
              </w:rPr>
              <w:t xml:space="preserve"> Verstand und Vernunft, (allgemeinen) Ethik, Humanität sowie für Herrschaftskritik, Selbsttätigkeit und -</w:t>
            </w:r>
            <w:proofErr w:type="spellStart"/>
            <w:r w:rsidRPr="00CB0AF5">
              <w:rPr>
                <w:rFonts w:eastAsia="Calibri" w:cs="Arial"/>
                <w:szCs w:val="22"/>
              </w:rPr>
              <w:t>ständigkeit</w:t>
            </w:r>
            <w:proofErr w:type="spellEnd"/>
            <w:r w:rsidRPr="00CB0AF5">
              <w:rPr>
                <w:rFonts w:eastAsia="Calibri" w:cs="Arial"/>
                <w:szCs w:val="22"/>
              </w:rPr>
              <w:t xml:space="preserve"> sowie Mündigkeit als zukunftsträchtige Elemente des Islam  </w:t>
            </w:r>
          </w:p>
          <w:p w:rsidR="000C5E34" w:rsidRDefault="000C5E34" w:rsidP="00146F63">
            <w:pPr>
              <w:rPr>
                <w:rFonts w:eastAsia="Calibri" w:cs="Arial"/>
                <w:szCs w:val="22"/>
              </w:rPr>
            </w:pPr>
          </w:p>
          <w:p w:rsidR="000C5E34" w:rsidRDefault="000C5E34" w:rsidP="00146F63">
            <w:pPr>
              <w:rPr>
                <w:rFonts w:eastAsia="Calibri" w:cs="Arial"/>
                <w:szCs w:val="22"/>
              </w:rPr>
            </w:pPr>
          </w:p>
          <w:p w:rsidR="000C5E34" w:rsidRDefault="000C5E34" w:rsidP="00146F63">
            <w:pPr>
              <w:rPr>
                <w:rFonts w:eastAsia="Calibri" w:cs="Arial"/>
                <w:szCs w:val="22"/>
              </w:rPr>
            </w:pPr>
          </w:p>
          <w:p w:rsidR="000C5E34" w:rsidRPr="00590929" w:rsidRDefault="000C5E34" w:rsidP="00146F63">
            <w:pPr>
              <w:rPr>
                <w:rFonts w:eastAsia="Calibri" w:cs="Arial"/>
                <w:szCs w:val="22"/>
              </w:rPr>
            </w:pPr>
          </w:p>
        </w:tc>
      </w:tr>
      <w:tr w:rsidR="000C5E34" w:rsidRPr="00DD6322" w:rsidTr="00463902">
        <w:trPr>
          <w:trHeight w:val="2040"/>
          <w:jc w:val="center"/>
        </w:trPr>
        <w:tc>
          <w:tcPr>
            <w:tcW w:w="1250" w:type="pct"/>
            <w:vMerge/>
            <w:tcBorders>
              <w:left w:val="single" w:sz="4" w:space="0" w:color="auto"/>
              <w:right w:val="single" w:sz="4" w:space="0" w:color="auto"/>
            </w:tcBorders>
            <w:shd w:val="clear" w:color="auto" w:fill="auto"/>
          </w:tcPr>
          <w:p w:rsidR="000C5E34" w:rsidRPr="00DC00B4" w:rsidRDefault="000C5E34" w:rsidP="00146F63">
            <w:pPr>
              <w:spacing w:before="60"/>
              <w:rPr>
                <w:rFonts w:eastAsia="Calibri" w:cs="Arial"/>
                <w:b/>
                <w:szCs w:val="22"/>
              </w:rPr>
            </w:pPr>
          </w:p>
        </w:tc>
        <w:tc>
          <w:tcPr>
            <w:tcW w:w="1250" w:type="pct"/>
            <w:tcBorders>
              <w:top w:val="single" w:sz="4" w:space="0" w:color="auto"/>
              <w:left w:val="single" w:sz="4" w:space="0" w:color="auto"/>
              <w:right w:val="single" w:sz="4" w:space="0" w:color="auto"/>
            </w:tcBorders>
            <w:shd w:val="clear" w:color="auto" w:fill="FFCEB9"/>
          </w:tcPr>
          <w:p w:rsidR="000C5E34" w:rsidRDefault="000C5E34" w:rsidP="00A14243">
            <w:pPr>
              <w:spacing w:before="60"/>
              <w:rPr>
                <w:rFonts w:eastAsia="Calibri" w:cs="Arial"/>
                <w:b/>
                <w:szCs w:val="22"/>
              </w:rPr>
            </w:pPr>
            <w:r>
              <w:rPr>
                <w:rFonts w:eastAsia="Calibri" w:cs="Arial"/>
                <w:b/>
                <w:szCs w:val="22"/>
              </w:rPr>
              <w:br/>
            </w:r>
            <w:r>
              <w:rPr>
                <w:rFonts w:eastAsia="Calibri" w:cs="Arial"/>
                <w:b/>
                <w:szCs w:val="22"/>
              </w:rPr>
              <w:br/>
              <w:t xml:space="preserve">M: </w:t>
            </w:r>
            <w:r>
              <w:t>Errungenschaften der islamischen Welt beschreiben, Ursachen von Aufstieg und Zerfall islamischer Hoch- und Gegenwartskultur herausarbeiten</w:t>
            </w:r>
            <w:r>
              <w:br/>
            </w:r>
            <w:r>
              <w:br/>
            </w:r>
          </w:p>
        </w:tc>
        <w:tc>
          <w:tcPr>
            <w:tcW w:w="1250" w:type="pct"/>
            <w:vMerge/>
            <w:tcBorders>
              <w:top w:val="single" w:sz="4" w:space="0" w:color="auto"/>
              <w:left w:val="single" w:sz="4" w:space="0" w:color="auto"/>
              <w:right w:val="single" w:sz="4" w:space="0" w:color="auto"/>
            </w:tcBorders>
            <w:shd w:val="clear" w:color="auto" w:fill="auto"/>
          </w:tcPr>
          <w:p w:rsidR="000C5E34" w:rsidRDefault="000C5E34" w:rsidP="00146F63">
            <w:pPr>
              <w:pStyle w:val="bcTabVortext"/>
              <w:rPr>
                <w:i/>
                <w:iCs/>
              </w:rPr>
            </w:pPr>
          </w:p>
        </w:tc>
        <w:tc>
          <w:tcPr>
            <w:tcW w:w="1250" w:type="pct"/>
            <w:vMerge/>
            <w:tcBorders>
              <w:top w:val="single" w:sz="4" w:space="0" w:color="auto"/>
              <w:left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rPr>
            </w:pPr>
          </w:p>
        </w:tc>
      </w:tr>
      <w:tr w:rsidR="000C5E34" w:rsidRPr="00DD6322" w:rsidTr="00463902">
        <w:trPr>
          <w:trHeight w:hRule="exact" w:val="5859"/>
          <w:jc w:val="center"/>
        </w:trPr>
        <w:tc>
          <w:tcPr>
            <w:tcW w:w="1250" w:type="pct"/>
            <w:vMerge/>
            <w:tcBorders>
              <w:left w:val="single" w:sz="4" w:space="0" w:color="auto"/>
              <w:right w:val="single" w:sz="4" w:space="0" w:color="auto"/>
            </w:tcBorders>
            <w:shd w:val="clear" w:color="auto" w:fill="auto"/>
          </w:tcPr>
          <w:p w:rsidR="000C5E34" w:rsidRPr="00DC00B4" w:rsidRDefault="000C5E34" w:rsidP="00146F63">
            <w:pPr>
              <w:spacing w:before="60"/>
              <w:rPr>
                <w:rFonts w:eastAsia="Calibri" w:cs="Arial"/>
                <w:b/>
                <w:szCs w:val="22"/>
              </w:rPr>
            </w:pPr>
          </w:p>
        </w:tc>
        <w:tc>
          <w:tcPr>
            <w:tcW w:w="1250" w:type="pct"/>
            <w:tcBorders>
              <w:top w:val="single" w:sz="4" w:space="0" w:color="auto"/>
              <w:left w:val="single" w:sz="4" w:space="0" w:color="auto"/>
              <w:right w:val="single" w:sz="4" w:space="0" w:color="auto"/>
            </w:tcBorders>
            <w:shd w:val="clear" w:color="auto" w:fill="F5A092"/>
          </w:tcPr>
          <w:p w:rsidR="000C5E34" w:rsidRDefault="000C5E34" w:rsidP="00A14243">
            <w:pPr>
              <w:spacing w:before="60"/>
              <w:rPr>
                <w:rFonts w:eastAsia="Calibri" w:cs="Arial"/>
                <w:b/>
                <w:szCs w:val="22"/>
              </w:rPr>
            </w:pPr>
            <w:r>
              <w:rPr>
                <w:rFonts w:eastAsia="Calibri" w:cs="Arial"/>
                <w:b/>
                <w:szCs w:val="22"/>
              </w:rPr>
              <w:br/>
              <w:t xml:space="preserve">E: </w:t>
            </w:r>
            <w:r>
              <w:t>sich mit Bereichen islamischer Geschichte kritisch auseinandersetzen und deren kulturelle, wissenschaftliche und gesellschaftliche Errungenschaften als Beiträge zur Kulturgeschichte der Menschheit erfassen, Merkmale und Ursachen von Aufstieg und Zerfall islamischer Hoch- und Gegenwartskulturen herausarbeiten sowie daraus Denk und Handlungsoptionen für sich selbst ableiten (z.B. zur Reflexion Wissenschaften und Wissenschaftsverständnis im Islam, Spanien im 10. Jahrhundert, gegenseitige geistige und kulturelle Befruchtung von Orient und Okzident)</w:t>
            </w:r>
          </w:p>
        </w:tc>
        <w:tc>
          <w:tcPr>
            <w:tcW w:w="1250" w:type="pct"/>
            <w:vMerge/>
            <w:tcBorders>
              <w:left w:val="single" w:sz="4" w:space="0" w:color="auto"/>
              <w:right w:val="single" w:sz="4" w:space="0" w:color="auto"/>
            </w:tcBorders>
            <w:shd w:val="clear" w:color="auto" w:fill="auto"/>
          </w:tcPr>
          <w:p w:rsidR="000C5E34" w:rsidRDefault="000C5E34" w:rsidP="00146F63">
            <w:pPr>
              <w:pStyle w:val="bcTabVortext"/>
              <w:rPr>
                <w:i/>
                <w:iCs/>
              </w:rPr>
            </w:pPr>
          </w:p>
        </w:tc>
        <w:tc>
          <w:tcPr>
            <w:tcW w:w="1250" w:type="pct"/>
            <w:vMerge/>
            <w:tcBorders>
              <w:left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rPr>
            </w:pPr>
          </w:p>
        </w:tc>
      </w:tr>
      <w:tr w:rsidR="000C5E34" w:rsidRPr="00DD6322" w:rsidTr="00463902">
        <w:trPr>
          <w:trHeight w:val="3045"/>
          <w:jc w:val="center"/>
        </w:trPr>
        <w:tc>
          <w:tcPr>
            <w:tcW w:w="1250" w:type="pct"/>
            <w:vMerge/>
            <w:tcBorders>
              <w:left w:val="single" w:sz="4" w:space="0" w:color="auto"/>
              <w:right w:val="single" w:sz="4" w:space="0" w:color="auto"/>
            </w:tcBorders>
            <w:shd w:val="clear" w:color="auto" w:fill="auto"/>
          </w:tcPr>
          <w:p w:rsidR="000C5E34" w:rsidRPr="002706E8" w:rsidRDefault="000C5E34" w:rsidP="00146F6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C5E34" w:rsidRDefault="000C5E34" w:rsidP="00146F63">
            <w:pPr>
              <w:spacing w:before="60"/>
              <w:rPr>
                <w:rFonts w:eastAsia="Calibri" w:cs="Arial"/>
                <w:b/>
                <w:szCs w:val="22"/>
              </w:rPr>
            </w:pPr>
            <w:r>
              <w:rPr>
                <w:rFonts w:eastAsia="Calibri" w:cs="Arial"/>
                <w:b/>
                <w:szCs w:val="22"/>
              </w:rPr>
              <w:t>3.3.2 (5)</w:t>
            </w:r>
          </w:p>
          <w:p w:rsidR="000C5E34" w:rsidRDefault="000C5E34" w:rsidP="00146F63">
            <w:pPr>
              <w:spacing w:before="60"/>
              <w:rPr>
                <w:rFonts w:eastAsia="Calibri" w:cs="Arial"/>
                <w:b/>
                <w:szCs w:val="22"/>
              </w:rPr>
            </w:pPr>
          </w:p>
          <w:p w:rsidR="000C5E34" w:rsidRDefault="000C5E34" w:rsidP="004376BF">
            <w:pPr>
              <w:spacing w:before="60"/>
              <w:rPr>
                <w:rFonts w:eastAsia="Calibri" w:cs="Arial"/>
                <w:szCs w:val="22"/>
              </w:rPr>
            </w:pPr>
            <w:r>
              <w:rPr>
                <w:rFonts w:eastAsia="Calibri" w:cs="Arial"/>
                <w:b/>
                <w:szCs w:val="22"/>
              </w:rPr>
              <w:t xml:space="preserve">G: </w:t>
            </w:r>
            <w:r>
              <w:t xml:space="preserve">Auswirkungen der frühen Spaltung in eine sunnitische und schiitische Ausrichtung des Islam aufzeigen (z.B. auf die Gesellschaft), weitere Ausformungen des Islam (u. a. </w:t>
            </w:r>
            <w:proofErr w:type="spellStart"/>
            <w:r>
              <w:t>Aleviten</w:t>
            </w:r>
            <w:proofErr w:type="spellEnd"/>
            <w:r>
              <w:t>) in Grundzügen darstellen und Unterschiede und Gemeinsamkeiten hinsichtlich der sunnitischen Tradition benennen</w:t>
            </w:r>
            <w:r>
              <w:rPr>
                <w:rFonts w:eastAsia="Calibri" w:cs="Arial"/>
                <w:b/>
                <w:szCs w:val="22"/>
              </w:rPr>
              <w:br/>
            </w:r>
          </w:p>
        </w:tc>
        <w:tc>
          <w:tcPr>
            <w:tcW w:w="1250" w:type="pct"/>
            <w:vMerge w:val="restart"/>
            <w:tcBorders>
              <w:left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rPr>
            </w:pPr>
            <w:r w:rsidRPr="00B913D4">
              <w:rPr>
                <w:rFonts w:eastAsia="Calibri" w:cs="Arial"/>
                <w:i/>
                <w:iCs/>
                <w:szCs w:val="22"/>
              </w:rPr>
              <w:t>Leitendes Motiv:</w:t>
            </w:r>
          </w:p>
          <w:p w:rsidR="000C5E34" w:rsidRDefault="000C5E34" w:rsidP="00146F63">
            <w:pPr>
              <w:spacing w:before="60"/>
              <w:rPr>
                <w:rFonts w:eastAsia="Calibri" w:cs="Arial"/>
                <w:szCs w:val="22"/>
              </w:rPr>
            </w:pPr>
            <w:r>
              <w:rPr>
                <w:rFonts w:eastAsia="Calibri" w:cs="Arial"/>
                <w:szCs w:val="22"/>
              </w:rPr>
              <w:t>Einheit in Vielheit!</w:t>
            </w:r>
          </w:p>
          <w:p w:rsidR="000C5E34" w:rsidRDefault="000C5E34" w:rsidP="00146F63">
            <w:pPr>
              <w:spacing w:before="60"/>
              <w:rPr>
                <w:rFonts w:eastAsia="Calibri" w:cs="Arial"/>
                <w:szCs w:val="22"/>
              </w:rPr>
            </w:pPr>
          </w:p>
          <w:p w:rsidR="000C5E34" w:rsidRDefault="000C5E34" w:rsidP="00146F63">
            <w:pPr>
              <w:spacing w:before="60"/>
              <w:rPr>
                <w:rFonts w:eastAsia="Calibri" w:cs="Arial"/>
                <w:i/>
                <w:iCs/>
                <w:szCs w:val="22"/>
              </w:rPr>
            </w:pPr>
            <w:r w:rsidRPr="00B913D4">
              <w:rPr>
                <w:rFonts w:eastAsia="Calibri" w:cs="Arial"/>
                <w:i/>
                <w:iCs/>
                <w:szCs w:val="22"/>
              </w:rPr>
              <w:t>Impuls:</w:t>
            </w:r>
          </w:p>
          <w:p w:rsidR="000C5E34" w:rsidRDefault="000C5E34" w:rsidP="00146F63">
            <w:pPr>
              <w:spacing w:before="60"/>
              <w:rPr>
                <w:rFonts w:eastAsia="Calibri" w:cs="Arial"/>
                <w:iCs/>
                <w:szCs w:val="22"/>
              </w:rPr>
            </w:pPr>
            <w:r>
              <w:rPr>
                <w:rFonts w:eastAsia="Calibri" w:cs="Arial"/>
                <w:i/>
                <w:szCs w:val="22"/>
              </w:rPr>
              <w:t>„</w:t>
            </w:r>
            <w:r>
              <w:rPr>
                <w:rFonts w:eastAsia="Calibri" w:cs="Arial"/>
                <w:iCs/>
                <w:szCs w:val="22"/>
              </w:rPr>
              <w:t xml:space="preserve">Ich bin </w:t>
            </w:r>
            <w:proofErr w:type="gramStart"/>
            <w:r>
              <w:rPr>
                <w:rFonts w:eastAsia="Calibri" w:cs="Arial"/>
                <w:iCs/>
                <w:szCs w:val="22"/>
              </w:rPr>
              <w:t>das Wissen</w:t>
            </w:r>
            <w:proofErr w:type="gramEnd"/>
            <w:r>
              <w:rPr>
                <w:rFonts w:eastAsia="Calibri" w:cs="Arial"/>
                <w:iCs/>
                <w:szCs w:val="22"/>
              </w:rPr>
              <w:t xml:space="preserve"> und </w:t>
            </w:r>
            <w:proofErr w:type="spellStart"/>
            <w:r>
              <w:rPr>
                <w:rFonts w:eastAsia="Calibri" w:cs="Arial"/>
                <w:iCs/>
                <w:szCs w:val="22"/>
              </w:rPr>
              <w:t>ʿAlī</w:t>
            </w:r>
            <w:proofErr w:type="spellEnd"/>
            <w:r>
              <w:rPr>
                <w:rFonts w:eastAsia="Calibri" w:cs="Arial"/>
                <w:iCs/>
                <w:szCs w:val="22"/>
              </w:rPr>
              <w:t xml:space="preserve"> ist das Tor.“ (al-</w:t>
            </w:r>
            <w:proofErr w:type="spellStart"/>
            <w:r>
              <w:rPr>
                <w:rFonts w:eastAsia="Calibri" w:cs="Arial"/>
                <w:iCs/>
                <w:szCs w:val="22"/>
              </w:rPr>
              <w:t>Ḥā</w:t>
            </w:r>
            <w:r w:rsidRPr="003C4FCA">
              <w:rPr>
                <w:rFonts w:eastAsia="Calibri" w:cs="Arial"/>
                <w:iCs/>
                <w:szCs w:val="22"/>
              </w:rPr>
              <w:t>kim</w:t>
            </w:r>
            <w:proofErr w:type="spellEnd"/>
            <w:r>
              <w:rPr>
                <w:rFonts w:eastAsia="Calibri" w:cs="Arial"/>
                <w:iCs/>
                <w:szCs w:val="22"/>
              </w:rPr>
              <w:t xml:space="preserve">, </w:t>
            </w:r>
            <w:r w:rsidRPr="003C4FCA">
              <w:rPr>
                <w:rFonts w:eastAsia="Calibri" w:cs="Arial"/>
                <w:iCs/>
                <w:szCs w:val="22"/>
              </w:rPr>
              <w:t>a</w:t>
            </w:r>
            <w:r>
              <w:rPr>
                <w:rFonts w:eastAsia="Calibri" w:cs="Arial"/>
                <w:iCs/>
                <w:szCs w:val="22"/>
              </w:rPr>
              <w:t>l</w:t>
            </w:r>
            <w:r w:rsidRPr="003C4FCA">
              <w:rPr>
                <w:rFonts w:eastAsia="Calibri" w:cs="Arial"/>
                <w:iCs/>
                <w:szCs w:val="22"/>
              </w:rPr>
              <w:t>-</w:t>
            </w:r>
            <w:proofErr w:type="spellStart"/>
            <w:r>
              <w:rPr>
                <w:rFonts w:eastAsia="Calibri" w:cs="Arial"/>
                <w:iCs/>
                <w:szCs w:val="22"/>
              </w:rPr>
              <w:t>Ṭ</w:t>
            </w:r>
            <w:r w:rsidRPr="003C4FCA">
              <w:rPr>
                <w:rFonts w:eastAsia="Calibri" w:cs="Arial"/>
                <w:iCs/>
                <w:szCs w:val="22"/>
              </w:rPr>
              <w:t>abarānī</w:t>
            </w:r>
            <w:proofErr w:type="spellEnd"/>
            <w:r>
              <w:rPr>
                <w:rFonts w:eastAsia="Calibri" w:cs="Arial"/>
                <w:iCs/>
                <w:szCs w:val="22"/>
              </w:rPr>
              <w:t>)</w:t>
            </w:r>
          </w:p>
          <w:p w:rsidR="000C5E34" w:rsidRDefault="000C5E34" w:rsidP="00146F63">
            <w:pPr>
              <w:spacing w:before="60"/>
              <w:rPr>
                <w:rFonts w:eastAsia="Calibri" w:cs="Arial"/>
                <w:iCs/>
                <w:szCs w:val="22"/>
              </w:rPr>
            </w:pPr>
            <w:r>
              <w:rPr>
                <w:rFonts w:eastAsia="Calibri" w:cs="Arial"/>
                <w:iCs/>
                <w:szCs w:val="22"/>
              </w:rPr>
              <w:t xml:space="preserve">„Allen, denen ich gebiete, soll auch </w:t>
            </w:r>
            <w:proofErr w:type="spellStart"/>
            <w:r>
              <w:rPr>
                <w:rFonts w:eastAsia="Calibri" w:cs="Arial"/>
                <w:iCs/>
                <w:szCs w:val="22"/>
              </w:rPr>
              <w:t>ʿAlī</w:t>
            </w:r>
            <w:proofErr w:type="spellEnd"/>
            <w:r>
              <w:rPr>
                <w:rFonts w:eastAsia="Calibri" w:cs="Arial"/>
                <w:iCs/>
                <w:szCs w:val="22"/>
              </w:rPr>
              <w:t xml:space="preserve"> gebieten!“ </w:t>
            </w:r>
          </w:p>
          <w:p w:rsidR="000C5E34" w:rsidRDefault="000C5E34" w:rsidP="00146F63">
            <w:pPr>
              <w:spacing w:before="60"/>
              <w:rPr>
                <w:rFonts w:eastAsia="Calibri" w:cs="Arial"/>
                <w:iCs/>
                <w:szCs w:val="22"/>
              </w:rPr>
            </w:pPr>
            <w:r>
              <w:rPr>
                <w:rFonts w:eastAsia="Calibri" w:cs="Arial"/>
                <w:iCs/>
                <w:szCs w:val="22"/>
              </w:rPr>
              <w:t xml:space="preserve">(Halm, Heinz: Die Schiiten, München 2005, S.11.; oft zitiert als </w:t>
            </w:r>
            <w:proofErr w:type="spellStart"/>
            <w:r>
              <w:rPr>
                <w:rFonts w:eastAsia="Calibri" w:cs="Arial"/>
                <w:iCs/>
                <w:szCs w:val="22"/>
              </w:rPr>
              <w:t>Ghadīr</w:t>
            </w:r>
            <w:proofErr w:type="spellEnd"/>
            <w:r>
              <w:rPr>
                <w:rFonts w:eastAsia="Calibri" w:cs="Arial"/>
                <w:iCs/>
                <w:szCs w:val="22"/>
              </w:rPr>
              <w:t xml:space="preserve"> </w:t>
            </w:r>
            <w:proofErr w:type="spellStart"/>
            <w:r>
              <w:rPr>
                <w:rFonts w:eastAsia="Calibri" w:cs="Arial"/>
                <w:iCs/>
                <w:szCs w:val="22"/>
              </w:rPr>
              <w:t>Khumm</w:t>
            </w:r>
            <w:proofErr w:type="spellEnd"/>
            <w:r>
              <w:rPr>
                <w:rFonts w:eastAsia="Calibri" w:cs="Arial"/>
                <w:iCs/>
                <w:szCs w:val="22"/>
              </w:rPr>
              <w:t xml:space="preserve"> Ermächtigung mit dem Wortlaut </w:t>
            </w:r>
            <w:r w:rsidRPr="006B04DF">
              <w:rPr>
                <w:rFonts w:eastAsia="Calibri" w:cs="Arial"/>
                <w:i/>
                <w:szCs w:val="22"/>
              </w:rPr>
              <w:t xml:space="preserve">„man </w:t>
            </w:r>
            <w:proofErr w:type="spellStart"/>
            <w:r w:rsidRPr="006B04DF">
              <w:rPr>
                <w:rFonts w:eastAsia="Calibri" w:cs="Arial"/>
                <w:i/>
                <w:szCs w:val="22"/>
              </w:rPr>
              <w:t>kuntu</w:t>
            </w:r>
            <w:proofErr w:type="spellEnd"/>
            <w:r w:rsidRPr="006B04DF">
              <w:rPr>
                <w:rFonts w:eastAsia="Calibri" w:cs="Arial"/>
                <w:i/>
                <w:szCs w:val="22"/>
              </w:rPr>
              <w:t xml:space="preserve"> </w:t>
            </w:r>
            <w:proofErr w:type="spellStart"/>
            <w:r w:rsidRPr="006B04DF">
              <w:rPr>
                <w:rFonts w:eastAsia="Calibri" w:cs="Arial"/>
                <w:i/>
                <w:szCs w:val="22"/>
              </w:rPr>
              <w:t>maulā</w:t>
            </w:r>
            <w:proofErr w:type="spellEnd"/>
            <w:r w:rsidRPr="006B04DF">
              <w:rPr>
                <w:rFonts w:eastAsia="Calibri" w:cs="Arial"/>
                <w:i/>
                <w:szCs w:val="22"/>
              </w:rPr>
              <w:t xml:space="preserve">-hu </w:t>
            </w:r>
            <w:proofErr w:type="spellStart"/>
            <w:r w:rsidRPr="006B04DF">
              <w:rPr>
                <w:rFonts w:eastAsia="Calibri" w:cs="Arial"/>
                <w:i/>
                <w:szCs w:val="22"/>
              </w:rPr>
              <w:t>fa-ʿAlī</w:t>
            </w:r>
            <w:proofErr w:type="spellEnd"/>
            <w:r w:rsidRPr="006B04DF">
              <w:rPr>
                <w:rFonts w:eastAsia="Calibri" w:cs="Arial"/>
                <w:i/>
                <w:szCs w:val="22"/>
              </w:rPr>
              <w:t xml:space="preserve"> </w:t>
            </w:r>
            <w:proofErr w:type="spellStart"/>
            <w:r w:rsidRPr="006B04DF">
              <w:rPr>
                <w:rFonts w:eastAsia="Calibri" w:cs="Arial"/>
                <w:i/>
                <w:szCs w:val="22"/>
              </w:rPr>
              <w:t>maulā</w:t>
            </w:r>
            <w:proofErr w:type="spellEnd"/>
            <w:r w:rsidRPr="006B04DF">
              <w:rPr>
                <w:rFonts w:eastAsia="Calibri" w:cs="Arial"/>
                <w:i/>
                <w:szCs w:val="22"/>
              </w:rPr>
              <w:t>-hu“</w:t>
            </w:r>
            <w:r>
              <w:rPr>
                <w:rFonts w:eastAsia="Calibri" w:cs="Arial"/>
                <w:i/>
                <w:szCs w:val="22"/>
              </w:rPr>
              <w:t xml:space="preserve"> - </w:t>
            </w:r>
            <w:r>
              <w:rPr>
                <w:rFonts w:eastAsia="Calibri" w:cs="Arial"/>
                <w:iCs/>
                <w:szCs w:val="22"/>
              </w:rPr>
              <w:t>„</w:t>
            </w:r>
            <w:r w:rsidRPr="00E940C5">
              <w:rPr>
                <w:rFonts w:eastAsia="Calibri" w:cs="Arial"/>
                <w:iCs/>
                <w:szCs w:val="22"/>
              </w:rPr>
              <w:t xml:space="preserve">Jeder dessen Herr ich bin, der hat auch </w:t>
            </w:r>
            <w:proofErr w:type="spellStart"/>
            <w:r w:rsidRPr="00E940C5">
              <w:rPr>
                <w:rFonts w:eastAsia="Calibri" w:cs="Arial"/>
                <w:iCs/>
                <w:szCs w:val="22"/>
              </w:rPr>
              <w:t>ʿAlī</w:t>
            </w:r>
            <w:proofErr w:type="spellEnd"/>
            <w:r w:rsidRPr="00E940C5">
              <w:rPr>
                <w:rFonts w:eastAsia="Calibri" w:cs="Arial"/>
                <w:iCs/>
                <w:szCs w:val="22"/>
              </w:rPr>
              <w:t xml:space="preserve"> zum Her</w:t>
            </w:r>
            <w:r>
              <w:rPr>
                <w:rFonts w:eastAsia="Calibri" w:cs="Arial"/>
                <w:iCs/>
                <w:szCs w:val="22"/>
              </w:rPr>
              <w:t>r</w:t>
            </w:r>
            <w:r w:rsidRPr="00E940C5">
              <w:rPr>
                <w:rFonts w:eastAsia="Calibri" w:cs="Arial"/>
                <w:iCs/>
                <w:szCs w:val="22"/>
              </w:rPr>
              <w:t>n“</w:t>
            </w:r>
            <w:r>
              <w:rPr>
                <w:rFonts w:eastAsia="Calibri" w:cs="Arial"/>
                <w:iCs/>
                <w:szCs w:val="22"/>
              </w:rPr>
              <w:t xml:space="preserve"> (</w:t>
            </w:r>
            <w:proofErr w:type="spellStart"/>
            <w:r>
              <w:rPr>
                <w:rFonts w:eastAsia="Calibri" w:cs="Arial"/>
                <w:iCs/>
                <w:szCs w:val="22"/>
              </w:rPr>
              <w:t>Musnad</w:t>
            </w:r>
            <w:proofErr w:type="spellEnd"/>
            <w:r>
              <w:rPr>
                <w:rFonts w:eastAsia="Calibri" w:cs="Arial"/>
                <w:iCs/>
                <w:szCs w:val="22"/>
              </w:rPr>
              <w:t xml:space="preserve"> al-</w:t>
            </w:r>
            <w:proofErr w:type="spellStart"/>
            <w:r>
              <w:rPr>
                <w:rFonts w:eastAsia="Calibri" w:cs="Arial"/>
                <w:iCs/>
                <w:szCs w:val="22"/>
              </w:rPr>
              <w:t>Bazzār</w:t>
            </w:r>
            <w:proofErr w:type="spellEnd"/>
            <w:r>
              <w:rPr>
                <w:rFonts w:eastAsia="Calibri" w:cs="Arial"/>
                <w:iCs/>
                <w:szCs w:val="22"/>
              </w:rPr>
              <w:t xml:space="preserve">), auch überliefert in sunnitischen </w:t>
            </w:r>
            <w:proofErr w:type="spellStart"/>
            <w:r>
              <w:rPr>
                <w:rFonts w:eastAsia="Calibri" w:cs="Arial"/>
                <w:iCs/>
                <w:szCs w:val="22"/>
              </w:rPr>
              <w:t>Hadith</w:t>
            </w:r>
            <w:proofErr w:type="spellEnd"/>
            <w:r>
              <w:rPr>
                <w:rFonts w:eastAsia="Calibri" w:cs="Arial"/>
                <w:iCs/>
                <w:szCs w:val="22"/>
              </w:rPr>
              <w:t>-Sammlungen)</w:t>
            </w:r>
          </w:p>
          <w:p w:rsidR="000C5E34" w:rsidRDefault="000C5E34" w:rsidP="00146F63">
            <w:pPr>
              <w:spacing w:before="60"/>
              <w:rPr>
                <w:rFonts w:eastAsia="Calibri" w:cs="Arial"/>
                <w:iCs/>
                <w:szCs w:val="22"/>
              </w:rPr>
            </w:pPr>
          </w:p>
          <w:p w:rsidR="000C5E34" w:rsidRDefault="000C5E34" w:rsidP="00146F63">
            <w:pPr>
              <w:spacing w:before="60"/>
              <w:rPr>
                <w:rFonts w:eastAsia="Calibri" w:cs="Arial"/>
                <w:iCs/>
                <w:szCs w:val="22"/>
              </w:rPr>
            </w:pPr>
            <w:r>
              <w:rPr>
                <w:rFonts w:eastAsia="Calibri" w:cs="Arial"/>
                <w:iCs/>
                <w:szCs w:val="22"/>
              </w:rPr>
              <w:t xml:space="preserve">Sammeln von Assoziationen und Schlussfolgerungen zu den obigen </w:t>
            </w:r>
            <w:proofErr w:type="spellStart"/>
            <w:r>
              <w:rPr>
                <w:rFonts w:eastAsia="Calibri" w:cs="Arial"/>
                <w:iCs/>
                <w:szCs w:val="22"/>
              </w:rPr>
              <w:t>Hadithen</w:t>
            </w:r>
            <w:proofErr w:type="spellEnd"/>
          </w:p>
          <w:p w:rsidR="000C5E34" w:rsidRDefault="000C5E34" w:rsidP="00146F63">
            <w:pPr>
              <w:spacing w:before="60"/>
              <w:rPr>
                <w:rFonts w:eastAsia="Calibri" w:cs="Arial"/>
                <w:i/>
                <w:szCs w:val="22"/>
              </w:rPr>
            </w:pPr>
          </w:p>
          <w:p w:rsidR="000C5E34" w:rsidRPr="00140AA2" w:rsidRDefault="000C5E34" w:rsidP="00146F63">
            <w:pPr>
              <w:spacing w:before="60"/>
              <w:rPr>
                <w:rFonts w:eastAsia="Calibri" w:cs="Arial"/>
                <w:i/>
                <w:szCs w:val="22"/>
              </w:rPr>
            </w:pPr>
            <w:r w:rsidRPr="00140AA2">
              <w:rPr>
                <w:rFonts w:eastAsia="Calibri" w:cs="Arial"/>
                <w:i/>
                <w:szCs w:val="22"/>
              </w:rPr>
              <w:t xml:space="preserve">Interpretationshilfe: </w:t>
            </w:r>
          </w:p>
          <w:p w:rsidR="000C5E34" w:rsidRDefault="000C5E34" w:rsidP="00146F63">
            <w:pPr>
              <w:spacing w:before="60"/>
              <w:rPr>
                <w:rFonts w:eastAsia="Calibri" w:cs="Arial"/>
                <w:iCs/>
                <w:szCs w:val="22"/>
              </w:rPr>
            </w:pPr>
            <w:r>
              <w:rPr>
                <w:rFonts w:eastAsia="Calibri" w:cs="Arial"/>
                <w:iCs/>
                <w:szCs w:val="22"/>
              </w:rPr>
              <w:t xml:space="preserve">Die Zitate gehören zu den oft von Schiiten angeführten </w:t>
            </w:r>
            <w:proofErr w:type="spellStart"/>
            <w:r>
              <w:rPr>
                <w:rFonts w:eastAsia="Calibri" w:cs="Arial"/>
                <w:iCs/>
                <w:szCs w:val="22"/>
              </w:rPr>
              <w:t>Hadithen</w:t>
            </w:r>
            <w:proofErr w:type="spellEnd"/>
            <w:r>
              <w:rPr>
                <w:rFonts w:eastAsia="Calibri" w:cs="Arial"/>
                <w:iCs/>
                <w:szCs w:val="22"/>
              </w:rPr>
              <w:t xml:space="preserve">, die ihre besondere Ausformung des Glaubens erklären oder gar begründen sollen. </w:t>
            </w:r>
          </w:p>
          <w:p w:rsidR="000C5E34" w:rsidRDefault="000C5E34" w:rsidP="00146F63">
            <w:pPr>
              <w:spacing w:before="60"/>
              <w:rPr>
                <w:rFonts w:eastAsia="Calibri" w:cs="Arial"/>
                <w:iCs/>
                <w:szCs w:val="22"/>
              </w:rPr>
            </w:pPr>
          </w:p>
          <w:p w:rsidR="000C5E34" w:rsidRPr="00A9101A" w:rsidRDefault="000C5E34" w:rsidP="00146F63">
            <w:pPr>
              <w:spacing w:before="60"/>
              <w:rPr>
                <w:rFonts w:eastAsia="Calibri" w:cs="Arial"/>
                <w:iCs/>
                <w:szCs w:val="22"/>
              </w:rPr>
            </w:pPr>
            <w:r w:rsidRPr="00A9101A">
              <w:rPr>
                <w:rFonts w:eastAsia="Calibri" w:cs="Arial"/>
                <w:iCs/>
                <w:szCs w:val="22"/>
              </w:rPr>
              <w:t>Zusatz:</w:t>
            </w:r>
          </w:p>
          <w:p w:rsidR="000C5E34" w:rsidRDefault="000C5E34" w:rsidP="00146F63">
            <w:pPr>
              <w:spacing w:before="60"/>
              <w:rPr>
                <w:rFonts w:eastAsia="Calibri" w:cs="Arial"/>
                <w:iCs/>
                <w:szCs w:val="22"/>
              </w:rPr>
            </w:pPr>
            <w:r w:rsidRPr="00A9101A">
              <w:rPr>
                <w:rFonts w:eastAsia="Calibri" w:cs="Arial"/>
                <w:iCs/>
                <w:szCs w:val="22"/>
              </w:rPr>
              <w:t xml:space="preserve">Verteilung von Sunniten, Schiiten und </w:t>
            </w:r>
            <w:proofErr w:type="spellStart"/>
            <w:r w:rsidRPr="00A9101A">
              <w:rPr>
                <w:rFonts w:eastAsia="Calibri" w:cs="Arial"/>
                <w:iCs/>
                <w:szCs w:val="22"/>
              </w:rPr>
              <w:t>Aleviten</w:t>
            </w:r>
            <w:proofErr w:type="spellEnd"/>
            <w:r w:rsidRPr="00A9101A">
              <w:rPr>
                <w:rFonts w:eastAsia="Calibri" w:cs="Arial"/>
                <w:iCs/>
                <w:szCs w:val="22"/>
              </w:rPr>
              <w:t xml:space="preserve"> in Deutschland</w:t>
            </w:r>
            <w:r>
              <w:rPr>
                <w:rFonts w:eastAsia="Calibri" w:cs="Arial"/>
                <w:iCs/>
                <w:szCs w:val="22"/>
              </w:rPr>
              <w:t xml:space="preserve"> und weltweit</w:t>
            </w:r>
          </w:p>
          <w:p w:rsidR="000C5E34" w:rsidRDefault="000C5E34" w:rsidP="00146F63">
            <w:pPr>
              <w:spacing w:before="60"/>
              <w:rPr>
                <w:rFonts w:eastAsia="Calibri" w:cs="Arial"/>
                <w:iCs/>
                <w:szCs w:val="22"/>
              </w:rPr>
            </w:pPr>
          </w:p>
          <w:p w:rsidR="000C5E34" w:rsidRPr="00D92E6A" w:rsidRDefault="000C5E34" w:rsidP="00146F63">
            <w:pPr>
              <w:spacing w:before="60"/>
              <w:rPr>
                <w:rFonts w:eastAsia="Calibri" w:cs="Arial"/>
                <w:i/>
                <w:szCs w:val="22"/>
              </w:rPr>
            </w:pPr>
            <w:r w:rsidRPr="00D92E6A">
              <w:rPr>
                <w:rFonts w:eastAsia="Calibri" w:cs="Arial"/>
                <w:i/>
                <w:szCs w:val="22"/>
              </w:rPr>
              <w:t xml:space="preserve">Schia </w:t>
            </w:r>
            <w:r>
              <w:rPr>
                <w:rFonts w:eastAsia="Calibri" w:cs="Arial"/>
                <w:i/>
                <w:szCs w:val="22"/>
              </w:rPr>
              <w:t>–</w:t>
            </w:r>
            <w:r w:rsidRPr="00D92E6A">
              <w:rPr>
                <w:rFonts w:eastAsia="Calibri" w:cs="Arial"/>
                <w:i/>
                <w:szCs w:val="22"/>
              </w:rPr>
              <w:t xml:space="preserve"> </w:t>
            </w:r>
            <w:proofErr w:type="spellStart"/>
            <w:r w:rsidRPr="00D92E6A">
              <w:rPr>
                <w:rFonts w:eastAsia="Calibri" w:cs="Arial"/>
                <w:i/>
                <w:szCs w:val="22"/>
              </w:rPr>
              <w:t>Schiitentum</w:t>
            </w:r>
            <w:proofErr w:type="spellEnd"/>
            <w:r>
              <w:rPr>
                <w:rFonts w:eastAsia="Calibri" w:cs="Arial"/>
                <w:i/>
                <w:szCs w:val="22"/>
              </w:rPr>
              <w:t>:</w:t>
            </w:r>
          </w:p>
          <w:p w:rsidR="000C5E34" w:rsidRDefault="000C5E34" w:rsidP="00146F63">
            <w:pPr>
              <w:spacing w:before="60"/>
              <w:rPr>
                <w:rFonts w:eastAsia="Calibri" w:cs="Arial"/>
                <w:iCs/>
                <w:szCs w:val="22"/>
              </w:rPr>
            </w:pPr>
            <w:r>
              <w:rPr>
                <w:rFonts w:eastAsia="Calibri" w:cs="Arial"/>
                <w:iCs/>
                <w:szCs w:val="22"/>
              </w:rPr>
              <w:t>1) Klärung des Begriffs und des historischen Hintergrunds der Spaltung der Muslime in Sunniten und Schiiten</w:t>
            </w:r>
          </w:p>
          <w:p w:rsidR="000C5E34" w:rsidRDefault="000C5E34" w:rsidP="00146F63">
            <w:pPr>
              <w:numPr>
                <w:ilvl w:val="0"/>
                <w:numId w:val="1"/>
              </w:numPr>
              <w:spacing w:before="60"/>
              <w:rPr>
                <w:rFonts w:eastAsia="Calibri" w:cs="Arial"/>
                <w:iCs/>
                <w:szCs w:val="22"/>
              </w:rPr>
            </w:pPr>
            <w:r>
              <w:rPr>
                <w:rFonts w:eastAsia="Calibri" w:cs="Arial"/>
                <w:iCs/>
                <w:szCs w:val="22"/>
              </w:rPr>
              <w:t>Schia (</w:t>
            </w:r>
            <w:r w:rsidRPr="00140AA2">
              <w:rPr>
                <w:rFonts w:eastAsia="Calibri" w:cs="Arial"/>
                <w:i/>
                <w:szCs w:val="22"/>
              </w:rPr>
              <w:t>al-</w:t>
            </w:r>
            <w:proofErr w:type="spellStart"/>
            <w:r w:rsidRPr="00140AA2">
              <w:rPr>
                <w:rFonts w:eastAsia="Calibri" w:cs="Arial"/>
                <w:i/>
                <w:szCs w:val="22"/>
              </w:rPr>
              <w:t>shīʿa</w:t>
            </w:r>
            <w:proofErr w:type="spellEnd"/>
            <w:r>
              <w:rPr>
                <w:rFonts w:eastAsia="Calibri" w:cs="Arial"/>
                <w:iCs/>
                <w:szCs w:val="22"/>
              </w:rPr>
              <w:t xml:space="preserve">) als verkürzte Ausdruck für </w:t>
            </w:r>
            <w:proofErr w:type="spellStart"/>
            <w:r w:rsidRPr="00140AA2">
              <w:rPr>
                <w:rFonts w:eastAsia="Calibri" w:cs="Arial"/>
                <w:i/>
                <w:szCs w:val="22"/>
              </w:rPr>
              <w:t>shīʿat</w:t>
            </w:r>
            <w:proofErr w:type="spellEnd"/>
            <w:r w:rsidRPr="00140AA2">
              <w:rPr>
                <w:rFonts w:eastAsia="Calibri" w:cs="Arial"/>
                <w:i/>
                <w:szCs w:val="22"/>
              </w:rPr>
              <w:t xml:space="preserve"> </w:t>
            </w:r>
            <w:proofErr w:type="spellStart"/>
            <w:r w:rsidRPr="00140AA2">
              <w:rPr>
                <w:rFonts w:eastAsia="Calibri" w:cs="Arial"/>
                <w:i/>
                <w:szCs w:val="22"/>
              </w:rPr>
              <w:t>ʿAlī</w:t>
            </w:r>
            <w:proofErr w:type="spellEnd"/>
            <w:r>
              <w:rPr>
                <w:rFonts w:eastAsia="Calibri" w:cs="Arial"/>
                <w:iCs/>
                <w:szCs w:val="22"/>
              </w:rPr>
              <w:t xml:space="preserve">, der Partei </w:t>
            </w:r>
            <w:proofErr w:type="spellStart"/>
            <w:r w:rsidRPr="00217786">
              <w:rPr>
                <w:rFonts w:eastAsia="Calibri" w:cs="Arial"/>
                <w:iCs/>
                <w:szCs w:val="22"/>
              </w:rPr>
              <w:t>ʿAlī</w:t>
            </w:r>
            <w:proofErr w:type="spellEnd"/>
            <w:r w:rsidRPr="00217786">
              <w:rPr>
                <w:rFonts w:eastAsia="Calibri" w:cs="Arial"/>
                <w:iCs/>
                <w:szCs w:val="22"/>
              </w:rPr>
              <w:t xml:space="preserve"> </w:t>
            </w:r>
            <w:r>
              <w:rPr>
                <w:rFonts w:eastAsia="Calibri" w:cs="Arial"/>
                <w:iCs/>
                <w:szCs w:val="22"/>
              </w:rPr>
              <w:t>Ibn</w:t>
            </w:r>
            <w:r w:rsidRPr="00217786">
              <w:rPr>
                <w:rFonts w:eastAsia="Calibri" w:cs="Arial"/>
                <w:iCs/>
                <w:szCs w:val="22"/>
              </w:rPr>
              <w:t xml:space="preserve"> </w:t>
            </w:r>
            <w:proofErr w:type="spellStart"/>
            <w:r w:rsidRPr="00217786">
              <w:rPr>
                <w:rFonts w:eastAsia="Calibri" w:cs="Arial"/>
                <w:iCs/>
                <w:szCs w:val="22"/>
              </w:rPr>
              <w:t>Abī</w:t>
            </w:r>
            <w:proofErr w:type="spellEnd"/>
            <w:r w:rsidRPr="00217786">
              <w:rPr>
                <w:rFonts w:eastAsia="Calibri" w:cs="Arial"/>
                <w:iCs/>
                <w:szCs w:val="22"/>
              </w:rPr>
              <w:t xml:space="preserve"> </w:t>
            </w:r>
            <w:proofErr w:type="spellStart"/>
            <w:r w:rsidRPr="00217786">
              <w:rPr>
                <w:rFonts w:eastAsia="Calibri" w:cs="Arial"/>
                <w:iCs/>
                <w:szCs w:val="22"/>
              </w:rPr>
              <w:t>Ṭālib</w:t>
            </w:r>
            <w:r>
              <w:rPr>
                <w:rFonts w:eastAsia="Calibri" w:cs="Arial"/>
                <w:iCs/>
                <w:szCs w:val="22"/>
              </w:rPr>
              <w:t>s</w:t>
            </w:r>
            <w:proofErr w:type="spellEnd"/>
          </w:p>
          <w:p w:rsidR="000C5E34" w:rsidRDefault="000C5E34" w:rsidP="00146F63">
            <w:pPr>
              <w:numPr>
                <w:ilvl w:val="0"/>
                <w:numId w:val="1"/>
              </w:numPr>
              <w:spacing w:before="60"/>
              <w:rPr>
                <w:rFonts w:eastAsia="Calibri" w:cs="Arial"/>
                <w:iCs/>
                <w:szCs w:val="22"/>
              </w:rPr>
            </w:pPr>
            <w:r>
              <w:rPr>
                <w:rFonts w:eastAsia="Calibri" w:cs="Arial"/>
                <w:iCs/>
                <w:szCs w:val="22"/>
              </w:rPr>
              <w:t xml:space="preserve">Person, Charakter und Eigenschaften </w:t>
            </w:r>
            <w:proofErr w:type="spellStart"/>
            <w:r w:rsidRPr="00217786">
              <w:rPr>
                <w:rFonts w:eastAsia="Calibri" w:cs="Arial"/>
                <w:iCs/>
                <w:szCs w:val="22"/>
              </w:rPr>
              <w:t>ʿAlī</w:t>
            </w:r>
            <w:proofErr w:type="spellEnd"/>
            <w:r w:rsidRPr="00217786">
              <w:rPr>
                <w:rFonts w:eastAsia="Calibri" w:cs="Arial"/>
                <w:iCs/>
                <w:szCs w:val="22"/>
              </w:rPr>
              <w:t xml:space="preserve"> Ibn </w:t>
            </w:r>
            <w:proofErr w:type="spellStart"/>
            <w:r w:rsidRPr="00217786">
              <w:rPr>
                <w:rFonts w:eastAsia="Calibri" w:cs="Arial"/>
                <w:iCs/>
                <w:szCs w:val="22"/>
              </w:rPr>
              <w:t>Abī</w:t>
            </w:r>
            <w:proofErr w:type="spellEnd"/>
            <w:r w:rsidRPr="00217786">
              <w:rPr>
                <w:rFonts w:eastAsia="Calibri" w:cs="Arial"/>
                <w:iCs/>
                <w:szCs w:val="22"/>
              </w:rPr>
              <w:t xml:space="preserve"> </w:t>
            </w:r>
            <w:proofErr w:type="spellStart"/>
            <w:r w:rsidRPr="00217786">
              <w:rPr>
                <w:rFonts w:eastAsia="Calibri" w:cs="Arial"/>
                <w:iCs/>
                <w:szCs w:val="22"/>
              </w:rPr>
              <w:t>Ṭālibs</w:t>
            </w:r>
            <w:proofErr w:type="spellEnd"/>
            <w:r>
              <w:rPr>
                <w:rFonts w:eastAsia="Calibri" w:cs="Arial"/>
                <w:iCs/>
                <w:szCs w:val="22"/>
              </w:rPr>
              <w:t xml:space="preserve">, des </w:t>
            </w:r>
            <w:r w:rsidRPr="00217786">
              <w:rPr>
                <w:rFonts w:eastAsia="Calibri" w:cs="Arial"/>
                <w:iCs/>
                <w:szCs w:val="22"/>
              </w:rPr>
              <w:t>Schwiegersohn</w:t>
            </w:r>
            <w:r>
              <w:rPr>
                <w:rFonts w:eastAsia="Calibri" w:cs="Arial"/>
                <w:iCs/>
                <w:szCs w:val="22"/>
              </w:rPr>
              <w:t>s</w:t>
            </w:r>
            <w:r w:rsidRPr="00217786">
              <w:rPr>
                <w:rFonts w:eastAsia="Calibri" w:cs="Arial"/>
                <w:iCs/>
                <w:szCs w:val="22"/>
              </w:rPr>
              <w:t xml:space="preserve"> und Vetter</w:t>
            </w:r>
            <w:r>
              <w:rPr>
                <w:rFonts w:eastAsia="Calibri" w:cs="Arial"/>
                <w:iCs/>
                <w:szCs w:val="22"/>
              </w:rPr>
              <w:t>s</w:t>
            </w:r>
            <w:r w:rsidRPr="00217786">
              <w:rPr>
                <w:rFonts w:eastAsia="Calibri" w:cs="Arial"/>
                <w:iCs/>
                <w:szCs w:val="22"/>
              </w:rPr>
              <w:t xml:space="preserve"> des Propheten</w:t>
            </w:r>
            <w:r>
              <w:rPr>
                <w:rFonts w:eastAsia="Calibri" w:cs="Arial"/>
                <w:iCs/>
                <w:szCs w:val="22"/>
              </w:rPr>
              <w:t xml:space="preserve"> Muhammad und seine Bedeutung für die Schiiten</w:t>
            </w:r>
          </w:p>
          <w:p w:rsidR="000C5E34" w:rsidRDefault="000C5E34" w:rsidP="00146F63">
            <w:pPr>
              <w:numPr>
                <w:ilvl w:val="0"/>
                <w:numId w:val="1"/>
              </w:numPr>
              <w:spacing w:before="60"/>
              <w:rPr>
                <w:rFonts w:eastAsia="Calibri" w:cs="Arial"/>
                <w:iCs/>
                <w:szCs w:val="22"/>
              </w:rPr>
            </w:pPr>
            <w:r>
              <w:rPr>
                <w:rFonts w:eastAsia="Calibri" w:cs="Arial"/>
                <w:iCs/>
                <w:szCs w:val="22"/>
              </w:rPr>
              <w:t>historischer Kontext: Streit um die Nachfolge nach dem Tod des Propheten Muhammad in der Führung der muslimischen Gemeinschaft (</w:t>
            </w:r>
            <w:proofErr w:type="spellStart"/>
            <w:r w:rsidRPr="004C6349">
              <w:rPr>
                <w:rFonts w:eastAsia="Calibri" w:cs="Arial"/>
                <w:i/>
                <w:szCs w:val="22"/>
              </w:rPr>
              <w:t>khalīfa</w:t>
            </w:r>
            <w:proofErr w:type="spellEnd"/>
            <w:r>
              <w:rPr>
                <w:rFonts w:eastAsia="Calibri" w:cs="Arial"/>
                <w:iCs/>
                <w:szCs w:val="22"/>
              </w:rPr>
              <w:t>)</w:t>
            </w:r>
          </w:p>
          <w:p w:rsidR="000C5E34" w:rsidRDefault="000C5E34" w:rsidP="00146F63">
            <w:pPr>
              <w:numPr>
                <w:ilvl w:val="0"/>
                <w:numId w:val="1"/>
              </w:numPr>
              <w:spacing w:before="60"/>
              <w:rPr>
                <w:rFonts w:eastAsia="Calibri" w:cs="Arial"/>
                <w:iCs/>
                <w:szCs w:val="22"/>
              </w:rPr>
            </w:pPr>
            <w:r w:rsidRPr="00217786">
              <w:rPr>
                <w:rFonts w:eastAsia="Calibri" w:cs="Arial"/>
                <w:iCs/>
                <w:szCs w:val="22"/>
              </w:rPr>
              <w:t>politische Entwicklung</w:t>
            </w:r>
            <w:r>
              <w:rPr>
                <w:rFonts w:eastAsia="Calibri" w:cs="Arial"/>
                <w:iCs/>
                <w:szCs w:val="22"/>
              </w:rPr>
              <w:t xml:space="preserve">en im Zusammenhang mit der Nachfolgerfrage wie Übernahme des Kalifats an vierter Stelle nach </w:t>
            </w:r>
            <w:proofErr w:type="spellStart"/>
            <w:r>
              <w:rPr>
                <w:rFonts w:eastAsia="Calibri" w:cs="Arial"/>
                <w:iCs/>
                <w:szCs w:val="22"/>
              </w:rPr>
              <w:t>Abū</w:t>
            </w:r>
            <w:proofErr w:type="spellEnd"/>
            <w:r>
              <w:rPr>
                <w:rFonts w:eastAsia="Calibri" w:cs="Arial"/>
                <w:iCs/>
                <w:szCs w:val="22"/>
              </w:rPr>
              <w:t xml:space="preserve"> Bakr, </w:t>
            </w:r>
            <w:proofErr w:type="spellStart"/>
            <w:r>
              <w:rPr>
                <w:rFonts w:eastAsia="Calibri" w:cs="Arial"/>
                <w:iCs/>
                <w:szCs w:val="22"/>
              </w:rPr>
              <w:t>ʿUmār</w:t>
            </w:r>
            <w:proofErr w:type="spellEnd"/>
            <w:r>
              <w:rPr>
                <w:rFonts w:eastAsia="Calibri" w:cs="Arial"/>
                <w:iCs/>
                <w:szCs w:val="22"/>
              </w:rPr>
              <w:t xml:space="preserve"> und </w:t>
            </w:r>
            <w:proofErr w:type="spellStart"/>
            <w:r>
              <w:rPr>
                <w:rFonts w:eastAsia="Calibri" w:cs="Arial"/>
                <w:iCs/>
                <w:szCs w:val="22"/>
              </w:rPr>
              <w:t>ʿUthmān</w:t>
            </w:r>
            <w:proofErr w:type="spellEnd"/>
            <w:r>
              <w:rPr>
                <w:rFonts w:eastAsia="Calibri" w:cs="Arial"/>
                <w:iCs/>
                <w:szCs w:val="22"/>
              </w:rPr>
              <w:t xml:space="preserve">, </w:t>
            </w:r>
            <w:proofErr w:type="spellStart"/>
            <w:r>
              <w:rPr>
                <w:rFonts w:eastAsia="Calibri" w:cs="Arial"/>
                <w:iCs/>
                <w:szCs w:val="22"/>
              </w:rPr>
              <w:t>Muʿāwiya</w:t>
            </w:r>
            <w:proofErr w:type="spellEnd"/>
            <w:r>
              <w:rPr>
                <w:rFonts w:eastAsia="Calibri" w:cs="Arial"/>
                <w:iCs/>
                <w:szCs w:val="22"/>
              </w:rPr>
              <w:t xml:space="preserve"> als Gegenspieler, Ermordung </w:t>
            </w:r>
            <w:proofErr w:type="spellStart"/>
            <w:r>
              <w:rPr>
                <w:rFonts w:eastAsia="Calibri" w:cs="Arial"/>
                <w:iCs/>
                <w:szCs w:val="22"/>
              </w:rPr>
              <w:t>ʿAlīs</w:t>
            </w:r>
            <w:proofErr w:type="spellEnd"/>
            <w:r>
              <w:rPr>
                <w:rFonts w:eastAsia="Calibri" w:cs="Arial"/>
                <w:iCs/>
                <w:szCs w:val="22"/>
              </w:rPr>
              <w:t xml:space="preserve">, Verzicht </w:t>
            </w:r>
            <w:proofErr w:type="spellStart"/>
            <w:r>
              <w:rPr>
                <w:rFonts w:eastAsia="Calibri" w:cs="Arial"/>
                <w:iCs/>
                <w:szCs w:val="22"/>
              </w:rPr>
              <w:t>Ḥasans</w:t>
            </w:r>
            <w:proofErr w:type="spellEnd"/>
            <w:r>
              <w:rPr>
                <w:rFonts w:eastAsia="Calibri" w:cs="Arial"/>
                <w:iCs/>
                <w:szCs w:val="22"/>
              </w:rPr>
              <w:t xml:space="preserve"> auf das Kalifat, Schlacht von Kerbela und Tod von </w:t>
            </w:r>
            <w:proofErr w:type="spellStart"/>
            <w:r>
              <w:rPr>
                <w:rFonts w:eastAsia="Calibri" w:cs="Arial"/>
                <w:iCs/>
                <w:szCs w:val="22"/>
              </w:rPr>
              <w:t>Ḥusain</w:t>
            </w:r>
            <w:proofErr w:type="spellEnd"/>
            <w:r>
              <w:rPr>
                <w:rFonts w:eastAsia="Calibri" w:cs="Arial"/>
                <w:iCs/>
                <w:szCs w:val="22"/>
              </w:rPr>
              <w:t>, womit das politische Scheitern zunächst besieget war</w:t>
            </w:r>
          </w:p>
          <w:p w:rsidR="000C5E34" w:rsidRDefault="000C5E34" w:rsidP="00146F63">
            <w:pPr>
              <w:numPr>
                <w:ilvl w:val="0"/>
                <w:numId w:val="1"/>
              </w:numPr>
              <w:spacing w:before="60"/>
              <w:rPr>
                <w:rFonts w:eastAsia="Calibri" w:cs="Arial"/>
                <w:iCs/>
                <w:szCs w:val="22"/>
              </w:rPr>
            </w:pPr>
            <w:r>
              <w:rPr>
                <w:rFonts w:eastAsia="Calibri" w:cs="Arial"/>
                <w:iCs/>
                <w:szCs w:val="22"/>
              </w:rPr>
              <w:t>Rückzug nach Kufa im Irak, Entstehung der Schia als religiöse Ausrichtung und des Büßer- und Geißlerkultes (</w:t>
            </w:r>
            <w:proofErr w:type="spellStart"/>
            <w:r w:rsidRPr="00DD5350">
              <w:rPr>
                <w:rFonts w:eastAsia="Calibri" w:cs="Arial"/>
                <w:i/>
                <w:szCs w:val="22"/>
              </w:rPr>
              <w:t>ʿᾹshūrāʾ</w:t>
            </w:r>
            <w:proofErr w:type="spellEnd"/>
            <w:r>
              <w:rPr>
                <w:rFonts w:eastAsia="Calibri" w:cs="Arial"/>
                <w:iCs/>
                <w:szCs w:val="22"/>
              </w:rPr>
              <w:t>-Riten)</w:t>
            </w:r>
          </w:p>
          <w:p w:rsidR="000C5E34" w:rsidRDefault="000C5E34" w:rsidP="00146F63">
            <w:pPr>
              <w:numPr>
                <w:ilvl w:val="0"/>
                <w:numId w:val="1"/>
              </w:numPr>
              <w:spacing w:before="60"/>
              <w:rPr>
                <w:rFonts w:eastAsia="Calibri" w:cs="Arial"/>
                <w:iCs/>
                <w:szCs w:val="22"/>
              </w:rPr>
            </w:pPr>
            <w:r>
              <w:rPr>
                <w:rFonts w:eastAsia="Calibri" w:cs="Arial"/>
                <w:iCs/>
                <w:szCs w:val="22"/>
              </w:rPr>
              <w:t xml:space="preserve">seither </w:t>
            </w:r>
            <w:r w:rsidRPr="009D4FF7">
              <w:rPr>
                <w:rFonts w:eastAsia="Calibri" w:cs="Arial"/>
                <w:iCs/>
                <w:szCs w:val="22"/>
              </w:rPr>
              <w:t xml:space="preserve">Minderheitenposition und </w:t>
            </w:r>
            <w:r>
              <w:rPr>
                <w:rFonts w:eastAsia="Calibri" w:cs="Arial"/>
                <w:iCs/>
                <w:szCs w:val="22"/>
              </w:rPr>
              <w:t xml:space="preserve">oft hart verfolgte </w:t>
            </w:r>
            <w:r w:rsidRPr="009D4FF7">
              <w:rPr>
                <w:rFonts w:eastAsia="Calibri" w:cs="Arial"/>
                <w:iCs/>
                <w:szCs w:val="22"/>
              </w:rPr>
              <w:t>Opposition</w:t>
            </w:r>
          </w:p>
          <w:p w:rsidR="000C5E34" w:rsidRDefault="000C5E34" w:rsidP="00146F63">
            <w:pPr>
              <w:numPr>
                <w:ilvl w:val="0"/>
                <w:numId w:val="1"/>
              </w:numPr>
              <w:spacing w:before="60"/>
              <w:rPr>
                <w:rFonts w:eastAsia="Calibri" w:cs="Arial"/>
                <w:iCs/>
                <w:szCs w:val="22"/>
              </w:rPr>
            </w:pPr>
            <w:r w:rsidRPr="00765DB7">
              <w:rPr>
                <w:rFonts w:eastAsia="Calibri" w:cs="Arial"/>
                <w:iCs/>
                <w:szCs w:val="22"/>
              </w:rPr>
              <w:t>unterschiedliche schiitische Ausrichtungen</w:t>
            </w:r>
            <w:r>
              <w:rPr>
                <w:rFonts w:eastAsia="Calibri" w:cs="Arial"/>
                <w:iCs/>
                <w:szCs w:val="22"/>
              </w:rPr>
              <w:t xml:space="preserve">, deren </w:t>
            </w:r>
            <w:r w:rsidRPr="00765DB7">
              <w:rPr>
                <w:rFonts w:eastAsia="Calibri" w:cs="Arial"/>
                <w:iCs/>
                <w:szCs w:val="22"/>
              </w:rPr>
              <w:t>Verbreitung</w:t>
            </w:r>
            <w:r>
              <w:rPr>
                <w:rFonts w:eastAsia="Calibri" w:cs="Arial"/>
                <w:iCs/>
                <w:szCs w:val="22"/>
              </w:rPr>
              <w:t xml:space="preserve"> und Ausdehn</w:t>
            </w:r>
            <w:r w:rsidRPr="00765DB7">
              <w:rPr>
                <w:rFonts w:eastAsia="Calibri" w:cs="Arial"/>
                <w:iCs/>
                <w:szCs w:val="22"/>
              </w:rPr>
              <w:t>ung</w:t>
            </w:r>
            <w:r>
              <w:rPr>
                <w:rFonts w:eastAsia="Calibri" w:cs="Arial"/>
                <w:iCs/>
                <w:szCs w:val="22"/>
              </w:rPr>
              <w:t xml:space="preserve"> (Zwölfer-Schiiten, Ismailiten, </w:t>
            </w:r>
            <w:proofErr w:type="spellStart"/>
            <w:r>
              <w:rPr>
                <w:rFonts w:eastAsia="Calibri" w:cs="Arial"/>
                <w:iCs/>
                <w:szCs w:val="22"/>
              </w:rPr>
              <w:t>Zaiditen</w:t>
            </w:r>
            <w:proofErr w:type="spellEnd"/>
            <w:r>
              <w:rPr>
                <w:rFonts w:eastAsia="Calibri" w:cs="Arial"/>
                <w:iCs/>
                <w:szCs w:val="22"/>
              </w:rPr>
              <w:t xml:space="preserve">, </w:t>
            </w:r>
            <w:proofErr w:type="spellStart"/>
            <w:r>
              <w:rPr>
                <w:rFonts w:eastAsia="Calibri" w:cs="Arial"/>
                <w:iCs/>
                <w:szCs w:val="22"/>
              </w:rPr>
              <w:t>Aleviten</w:t>
            </w:r>
            <w:proofErr w:type="spellEnd"/>
            <w:r>
              <w:rPr>
                <w:rFonts w:eastAsia="Calibri" w:cs="Arial"/>
                <w:iCs/>
                <w:szCs w:val="22"/>
              </w:rPr>
              <w:t>, Alawiten/</w:t>
            </w:r>
            <w:proofErr w:type="spellStart"/>
            <w:r>
              <w:rPr>
                <w:rFonts w:eastAsia="Calibri" w:cs="Arial"/>
                <w:iCs/>
                <w:szCs w:val="22"/>
              </w:rPr>
              <w:t>Nusairier</w:t>
            </w:r>
            <w:proofErr w:type="spellEnd"/>
            <w:r>
              <w:rPr>
                <w:rFonts w:eastAsia="Calibri" w:cs="Arial"/>
                <w:iCs/>
                <w:szCs w:val="22"/>
              </w:rPr>
              <w:t>, Drusen, Imamiten)</w:t>
            </w:r>
          </w:p>
          <w:p w:rsidR="000C5E34" w:rsidRDefault="000C5E34" w:rsidP="00146F63">
            <w:pPr>
              <w:numPr>
                <w:ilvl w:val="0"/>
                <w:numId w:val="1"/>
              </w:numPr>
              <w:spacing w:before="60"/>
              <w:rPr>
                <w:rFonts w:eastAsia="Calibri" w:cs="Arial"/>
                <w:iCs/>
                <w:szCs w:val="22"/>
              </w:rPr>
            </w:pPr>
            <w:proofErr w:type="spellStart"/>
            <w:r>
              <w:rPr>
                <w:rFonts w:eastAsia="Calibri" w:cs="Arial"/>
                <w:iCs/>
                <w:szCs w:val="22"/>
              </w:rPr>
              <w:t>Imamenabfolge</w:t>
            </w:r>
            <w:proofErr w:type="spellEnd"/>
          </w:p>
          <w:p w:rsidR="000C5E34" w:rsidRDefault="000C5E34" w:rsidP="00146F63">
            <w:pPr>
              <w:numPr>
                <w:ilvl w:val="0"/>
                <w:numId w:val="1"/>
              </w:numPr>
              <w:spacing w:before="60"/>
              <w:rPr>
                <w:rFonts w:eastAsia="Calibri" w:cs="Arial"/>
                <w:iCs/>
                <w:szCs w:val="22"/>
              </w:rPr>
            </w:pPr>
            <w:r>
              <w:rPr>
                <w:rFonts w:eastAsia="Calibri" w:cs="Arial"/>
                <w:iCs/>
                <w:szCs w:val="22"/>
              </w:rPr>
              <w:t xml:space="preserve">Gründung eigener Rechtsschulen bei den </w:t>
            </w:r>
            <w:proofErr w:type="spellStart"/>
            <w:r>
              <w:rPr>
                <w:rFonts w:eastAsia="Calibri" w:cs="Arial"/>
                <w:iCs/>
                <w:szCs w:val="22"/>
              </w:rPr>
              <w:t>Zaiditen</w:t>
            </w:r>
            <w:proofErr w:type="spellEnd"/>
            <w:r>
              <w:rPr>
                <w:rFonts w:eastAsia="Calibri" w:cs="Arial"/>
                <w:iCs/>
                <w:szCs w:val="22"/>
              </w:rPr>
              <w:t xml:space="preserve"> und der </w:t>
            </w:r>
            <w:proofErr w:type="spellStart"/>
            <w:r>
              <w:rPr>
                <w:rFonts w:eastAsia="Calibri" w:cs="Arial"/>
                <w:iCs/>
                <w:szCs w:val="22"/>
              </w:rPr>
              <w:t>Zwölfeschia</w:t>
            </w:r>
            <w:proofErr w:type="spellEnd"/>
            <w:r>
              <w:rPr>
                <w:rFonts w:eastAsia="Calibri" w:cs="Arial"/>
                <w:iCs/>
                <w:szCs w:val="22"/>
              </w:rPr>
              <w:t xml:space="preserve"> (</w:t>
            </w:r>
            <w:proofErr w:type="spellStart"/>
            <w:r w:rsidRPr="006D6EB0">
              <w:rPr>
                <w:rFonts w:eastAsia="Calibri" w:cs="Arial"/>
                <w:i/>
                <w:szCs w:val="22"/>
              </w:rPr>
              <w:t>djaʿfar</w:t>
            </w:r>
            <w:r>
              <w:rPr>
                <w:rFonts w:eastAsia="Calibri" w:cs="Arial"/>
                <w:i/>
                <w:szCs w:val="22"/>
              </w:rPr>
              <w:t>ī</w:t>
            </w:r>
            <w:r w:rsidRPr="006D6EB0">
              <w:rPr>
                <w:rFonts w:eastAsia="Calibri" w:cs="Arial"/>
                <w:i/>
                <w:szCs w:val="22"/>
              </w:rPr>
              <w:t>tische</w:t>
            </w:r>
            <w:proofErr w:type="spellEnd"/>
            <w:r>
              <w:rPr>
                <w:rFonts w:eastAsia="Calibri" w:cs="Arial"/>
                <w:iCs/>
                <w:szCs w:val="22"/>
              </w:rPr>
              <w:t xml:space="preserve"> Rechtsschule)</w:t>
            </w:r>
          </w:p>
          <w:p w:rsidR="000C5E34" w:rsidRPr="00F13291" w:rsidRDefault="000C5E34" w:rsidP="00146F63">
            <w:pPr>
              <w:numPr>
                <w:ilvl w:val="0"/>
                <w:numId w:val="1"/>
              </w:numPr>
              <w:spacing w:before="60"/>
              <w:rPr>
                <w:rFonts w:eastAsia="Calibri" w:cs="Arial"/>
                <w:iCs/>
                <w:szCs w:val="22"/>
              </w:rPr>
            </w:pPr>
            <w:r>
              <w:rPr>
                <w:rFonts w:eastAsia="Calibri" w:cs="Arial"/>
                <w:iCs/>
                <w:szCs w:val="22"/>
              </w:rPr>
              <w:t xml:space="preserve">zentrale Feiertage und </w:t>
            </w:r>
            <w:r w:rsidRPr="00FC2018">
              <w:rPr>
                <w:rFonts w:eastAsia="Calibri" w:cs="Arial"/>
                <w:iCs/>
                <w:szCs w:val="22"/>
              </w:rPr>
              <w:t>Heiligtümer</w:t>
            </w:r>
          </w:p>
          <w:p w:rsidR="000C5E34" w:rsidRPr="00FC2018" w:rsidRDefault="000C5E34" w:rsidP="00146F63">
            <w:pPr>
              <w:numPr>
                <w:ilvl w:val="0"/>
                <w:numId w:val="1"/>
              </w:numPr>
              <w:spacing w:before="60"/>
              <w:rPr>
                <w:rFonts w:eastAsia="Calibri" w:cs="Arial"/>
                <w:iCs/>
                <w:szCs w:val="22"/>
              </w:rPr>
            </w:pPr>
            <w:r>
              <w:rPr>
                <w:rFonts w:eastAsia="Calibri" w:cs="Arial"/>
                <w:iCs/>
                <w:szCs w:val="22"/>
              </w:rPr>
              <w:t>Dynastien und r</w:t>
            </w:r>
            <w:r w:rsidRPr="00FC2018">
              <w:rPr>
                <w:rFonts w:eastAsia="Calibri" w:cs="Arial"/>
                <w:iCs/>
                <w:szCs w:val="22"/>
              </w:rPr>
              <w:t>evolutionärer Aufbruch des Irans</w:t>
            </w:r>
            <w:r>
              <w:rPr>
                <w:rFonts w:eastAsia="Calibri" w:cs="Arial"/>
                <w:iCs/>
                <w:szCs w:val="22"/>
              </w:rPr>
              <w:t xml:space="preserve"> seit dem 19. Jh., Umformung der schiitischen Tradition in eine Revolutionsideologie durch </w:t>
            </w:r>
            <w:proofErr w:type="spellStart"/>
            <w:r>
              <w:rPr>
                <w:rFonts w:eastAsia="Calibri" w:cs="Arial"/>
                <w:iCs/>
                <w:szCs w:val="22"/>
              </w:rPr>
              <w:t>ʿᾹlī</w:t>
            </w:r>
            <w:proofErr w:type="spellEnd"/>
            <w:r>
              <w:rPr>
                <w:rFonts w:eastAsia="Calibri" w:cs="Arial"/>
                <w:iCs/>
                <w:szCs w:val="22"/>
              </w:rPr>
              <w:t xml:space="preserve"> </w:t>
            </w:r>
            <w:proofErr w:type="spellStart"/>
            <w:r>
              <w:rPr>
                <w:rFonts w:eastAsia="Calibri" w:cs="Arial"/>
                <w:iCs/>
                <w:szCs w:val="22"/>
              </w:rPr>
              <w:t>Sharīʿatī</w:t>
            </w:r>
            <w:proofErr w:type="spellEnd"/>
            <w:r>
              <w:rPr>
                <w:rFonts w:eastAsia="Calibri" w:cs="Arial"/>
                <w:iCs/>
                <w:szCs w:val="22"/>
              </w:rPr>
              <w:t xml:space="preserve"> im 20. Jh., schiitische Revolution im Iran 1979 und die Stellung des Revolutionsführers und seiner Nachfolger </w:t>
            </w:r>
          </w:p>
          <w:p w:rsidR="000C5E34" w:rsidRDefault="000C5E34" w:rsidP="00146F63">
            <w:pPr>
              <w:spacing w:before="60"/>
              <w:rPr>
                <w:rFonts w:eastAsia="Calibri" w:cs="Arial"/>
                <w:iCs/>
                <w:szCs w:val="22"/>
              </w:rPr>
            </w:pPr>
          </w:p>
          <w:p w:rsidR="000C5E34" w:rsidRDefault="000C5E34" w:rsidP="00146F63">
            <w:pPr>
              <w:spacing w:before="60"/>
              <w:rPr>
                <w:rFonts w:eastAsia="Calibri" w:cs="Arial"/>
                <w:iCs/>
                <w:szCs w:val="22"/>
              </w:rPr>
            </w:pPr>
            <w:r>
              <w:rPr>
                <w:rFonts w:eastAsia="Calibri" w:cs="Arial"/>
                <w:iCs/>
                <w:szCs w:val="22"/>
              </w:rPr>
              <w:t>2) Konzepte und Elemente der schiitischen Glaubenslehre</w:t>
            </w:r>
          </w:p>
          <w:p w:rsidR="000C5E34" w:rsidRDefault="000C5E34" w:rsidP="00146F63">
            <w:pPr>
              <w:numPr>
                <w:ilvl w:val="0"/>
                <w:numId w:val="1"/>
              </w:numPr>
              <w:spacing w:before="60"/>
              <w:rPr>
                <w:rFonts w:eastAsia="Calibri" w:cs="Arial"/>
                <w:iCs/>
                <w:szCs w:val="22"/>
              </w:rPr>
            </w:pPr>
            <w:proofErr w:type="spellStart"/>
            <w:r>
              <w:rPr>
                <w:rFonts w:eastAsia="Calibri" w:cs="Arial"/>
                <w:iCs/>
                <w:szCs w:val="22"/>
              </w:rPr>
              <w:t>ʿAlī</w:t>
            </w:r>
            <w:proofErr w:type="spellEnd"/>
            <w:r>
              <w:rPr>
                <w:rFonts w:eastAsia="Calibri" w:cs="Arial"/>
                <w:iCs/>
                <w:szCs w:val="22"/>
              </w:rPr>
              <w:t xml:space="preserve"> wird als einziger rechtmäßiger Kalif und Imam angesehen, Idealisierung und oft </w:t>
            </w:r>
            <w:proofErr w:type="spellStart"/>
            <w:r>
              <w:rPr>
                <w:rFonts w:eastAsia="Calibri" w:cs="Arial"/>
                <w:iCs/>
                <w:szCs w:val="22"/>
              </w:rPr>
              <w:t>legendarisch</w:t>
            </w:r>
            <w:proofErr w:type="spellEnd"/>
            <w:r>
              <w:rPr>
                <w:rFonts w:eastAsia="Calibri" w:cs="Arial"/>
                <w:iCs/>
                <w:szCs w:val="22"/>
              </w:rPr>
              <w:t xml:space="preserve"> geprägter Erhöhung seiner Person </w:t>
            </w:r>
          </w:p>
          <w:p w:rsidR="000C5E34" w:rsidRDefault="000C5E34" w:rsidP="00146F63">
            <w:pPr>
              <w:numPr>
                <w:ilvl w:val="0"/>
                <w:numId w:val="1"/>
              </w:numPr>
              <w:spacing w:before="60"/>
              <w:rPr>
                <w:rFonts w:eastAsia="Calibri" w:cs="Arial"/>
                <w:iCs/>
                <w:szCs w:val="22"/>
              </w:rPr>
            </w:pPr>
            <w:proofErr w:type="spellStart"/>
            <w:r>
              <w:rPr>
                <w:rFonts w:eastAsia="Calibri" w:cs="Arial"/>
                <w:iCs/>
                <w:szCs w:val="22"/>
              </w:rPr>
              <w:t>Imamatslehre</w:t>
            </w:r>
            <w:proofErr w:type="spellEnd"/>
            <w:r>
              <w:rPr>
                <w:rFonts w:eastAsia="Calibri" w:cs="Arial"/>
                <w:iCs/>
                <w:szCs w:val="22"/>
              </w:rPr>
              <w:t xml:space="preserve"> und die Existenz des „verborgenen Imams“ und bei der Zwölferschia seine Wiederkehr (</w:t>
            </w:r>
            <w:r w:rsidRPr="006D6EB0">
              <w:rPr>
                <w:rFonts w:eastAsia="Calibri" w:cs="Arial"/>
                <w:i/>
                <w:szCs w:val="22"/>
              </w:rPr>
              <w:t>al-</w:t>
            </w:r>
            <w:proofErr w:type="spellStart"/>
            <w:r w:rsidRPr="006D6EB0">
              <w:rPr>
                <w:rFonts w:eastAsia="Calibri" w:cs="Arial"/>
                <w:i/>
                <w:szCs w:val="22"/>
              </w:rPr>
              <w:t>Mahdī</w:t>
            </w:r>
            <w:proofErr w:type="spellEnd"/>
            <w:r>
              <w:rPr>
                <w:rFonts w:eastAsia="Calibri" w:cs="Arial"/>
                <w:iCs/>
                <w:szCs w:val="22"/>
              </w:rPr>
              <w:t xml:space="preserve"> /der Rechtgeleitete)</w:t>
            </w:r>
          </w:p>
          <w:p w:rsidR="000C5E34" w:rsidRDefault="000C5E34" w:rsidP="00146F63">
            <w:pPr>
              <w:numPr>
                <w:ilvl w:val="0"/>
                <w:numId w:val="1"/>
              </w:numPr>
              <w:spacing w:before="60"/>
              <w:rPr>
                <w:rFonts w:eastAsia="Calibri" w:cs="Arial"/>
                <w:iCs/>
                <w:szCs w:val="22"/>
              </w:rPr>
            </w:pPr>
            <w:r>
              <w:rPr>
                <w:rFonts w:eastAsia="Calibri" w:cs="Arial"/>
                <w:iCs/>
                <w:szCs w:val="22"/>
              </w:rPr>
              <w:t xml:space="preserve">Sammlungen der Aussprüche des Propheten Muhammad, seiner Tochter </w:t>
            </w:r>
            <w:proofErr w:type="spellStart"/>
            <w:r>
              <w:rPr>
                <w:rFonts w:eastAsia="Calibri" w:cs="Arial"/>
                <w:iCs/>
                <w:szCs w:val="22"/>
              </w:rPr>
              <w:t>Fāṭima</w:t>
            </w:r>
            <w:proofErr w:type="spellEnd"/>
            <w:r>
              <w:rPr>
                <w:rFonts w:eastAsia="Calibri" w:cs="Arial"/>
                <w:iCs/>
                <w:szCs w:val="22"/>
              </w:rPr>
              <w:t xml:space="preserve"> und der (zwölf) Imame (die vierzehn Unfehlbaren, die alle als Märtyrer und als Mittler am Jüngsten Tag gelten)</w:t>
            </w:r>
          </w:p>
          <w:p w:rsidR="000C5E34" w:rsidRDefault="000C5E34" w:rsidP="00146F63">
            <w:pPr>
              <w:numPr>
                <w:ilvl w:val="0"/>
                <w:numId w:val="1"/>
              </w:numPr>
              <w:spacing w:before="60"/>
              <w:rPr>
                <w:rFonts w:eastAsia="Calibri" w:cs="Arial"/>
                <w:iCs/>
                <w:szCs w:val="22"/>
              </w:rPr>
            </w:pPr>
            <w:proofErr w:type="spellStart"/>
            <w:r>
              <w:rPr>
                <w:rFonts w:eastAsia="Calibri" w:cs="Arial"/>
                <w:iCs/>
                <w:szCs w:val="22"/>
              </w:rPr>
              <w:t>Schreinbesuche</w:t>
            </w:r>
            <w:proofErr w:type="spellEnd"/>
            <w:r>
              <w:rPr>
                <w:rFonts w:eastAsia="Calibri" w:cs="Arial"/>
                <w:iCs/>
                <w:szCs w:val="22"/>
              </w:rPr>
              <w:t xml:space="preserve"> besonders in der Volksfrömmigkeit</w:t>
            </w:r>
          </w:p>
          <w:p w:rsidR="000C5E34" w:rsidRDefault="000C5E34" w:rsidP="00146F63">
            <w:pPr>
              <w:numPr>
                <w:ilvl w:val="0"/>
                <w:numId w:val="1"/>
              </w:numPr>
              <w:spacing w:before="60"/>
              <w:rPr>
                <w:rFonts w:eastAsia="Calibri" w:cs="Arial"/>
                <w:iCs/>
                <w:szCs w:val="22"/>
              </w:rPr>
            </w:pPr>
            <w:proofErr w:type="spellStart"/>
            <w:r w:rsidRPr="009245D7">
              <w:rPr>
                <w:rFonts w:eastAsia="Calibri" w:cs="Arial"/>
                <w:i/>
                <w:szCs w:val="22"/>
              </w:rPr>
              <w:t>ʿᾹshūrāʾ</w:t>
            </w:r>
            <w:proofErr w:type="spellEnd"/>
            <w:r>
              <w:rPr>
                <w:rFonts w:eastAsia="Calibri" w:cs="Arial"/>
                <w:iCs/>
                <w:szCs w:val="22"/>
              </w:rPr>
              <w:t xml:space="preserve">-Riten: Geißlerprozessionen und Passionsspiele am 10. </w:t>
            </w:r>
            <w:proofErr w:type="spellStart"/>
            <w:r>
              <w:rPr>
                <w:rFonts w:eastAsia="Calibri" w:cs="Arial"/>
                <w:iCs/>
                <w:szCs w:val="22"/>
              </w:rPr>
              <w:t>Muharram</w:t>
            </w:r>
            <w:proofErr w:type="spellEnd"/>
            <w:r>
              <w:rPr>
                <w:rFonts w:eastAsia="Calibri" w:cs="Arial"/>
                <w:iCs/>
                <w:szCs w:val="22"/>
              </w:rPr>
              <w:t xml:space="preserve"> als Klage und Selbstanklage in Erinnerung der Ereignisse von Kerbela, Totenklage (der Frauen) </w:t>
            </w:r>
          </w:p>
          <w:p w:rsidR="000C5E34" w:rsidRDefault="000C5E34" w:rsidP="00146F63">
            <w:pPr>
              <w:spacing w:before="60"/>
              <w:ind w:left="360"/>
              <w:rPr>
                <w:rFonts w:eastAsia="Calibri" w:cs="Arial"/>
                <w:iCs/>
                <w:szCs w:val="22"/>
              </w:rPr>
            </w:pPr>
            <w:r>
              <w:rPr>
                <w:rFonts w:eastAsia="Calibri" w:cs="Arial"/>
                <w:iCs/>
                <w:szCs w:val="22"/>
              </w:rPr>
              <w:t>Anmerkung: die blutigen Geißelungen sind innerhalb der Schia selbst umstritten</w:t>
            </w:r>
          </w:p>
          <w:p w:rsidR="000C5E34" w:rsidRDefault="000C5E34" w:rsidP="00146F63">
            <w:pPr>
              <w:numPr>
                <w:ilvl w:val="0"/>
                <w:numId w:val="1"/>
              </w:numPr>
              <w:spacing w:before="60"/>
              <w:rPr>
                <w:rFonts w:eastAsia="Calibri" w:cs="Arial"/>
                <w:iCs/>
                <w:szCs w:val="22"/>
              </w:rPr>
            </w:pPr>
            <w:r>
              <w:rPr>
                <w:rFonts w:eastAsia="Calibri" w:cs="Arial"/>
                <w:iCs/>
                <w:szCs w:val="22"/>
              </w:rPr>
              <w:t>Herausbildung des Gelehrtenstandes (</w:t>
            </w:r>
            <w:proofErr w:type="spellStart"/>
            <w:r w:rsidRPr="0055416A">
              <w:rPr>
                <w:rFonts w:eastAsia="Calibri" w:cs="Arial"/>
                <w:i/>
                <w:szCs w:val="22"/>
              </w:rPr>
              <w:t>ʿUlamā</w:t>
            </w:r>
            <w:r>
              <w:rPr>
                <w:rFonts w:eastAsia="Calibri" w:cs="Arial"/>
                <w:i/>
                <w:szCs w:val="22"/>
              </w:rPr>
              <w:t>ʾ</w:t>
            </w:r>
            <w:proofErr w:type="spellEnd"/>
            <w:r>
              <w:rPr>
                <w:rFonts w:eastAsia="Calibri" w:cs="Arial"/>
                <w:i/>
                <w:szCs w:val="22"/>
              </w:rPr>
              <w:t>, Mollas</w:t>
            </w:r>
            <w:r>
              <w:rPr>
                <w:rFonts w:eastAsia="Calibri" w:cs="Arial"/>
                <w:iCs/>
                <w:szCs w:val="22"/>
              </w:rPr>
              <w:t>) ursprünglich als Experten religiöser Wissensgebiete v.a. bei der</w:t>
            </w:r>
            <w:r w:rsidRPr="00904F66">
              <w:rPr>
                <w:rFonts w:eastAsia="Calibri" w:cs="Arial"/>
                <w:iCs/>
                <w:szCs w:val="22"/>
              </w:rPr>
              <w:t xml:space="preserve"> Zwölferschia</w:t>
            </w:r>
            <w:r>
              <w:rPr>
                <w:rFonts w:eastAsia="Calibri" w:cs="Arial"/>
                <w:iCs/>
                <w:szCs w:val="22"/>
              </w:rPr>
              <w:t>, Beteiligung an der Politik erst später, Prinzip der selbstständigen Rechtsfindung (</w:t>
            </w:r>
            <w:proofErr w:type="spellStart"/>
            <w:r w:rsidRPr="00C508B2">
              <w:rPr>
                <w:rFonts w:eastAsia="Calibri" w:cs="Arial"/>
                <w:i/>
                <w:szCs w:val="22"/>
              </w:rPr>
              <w:t>itdjtihād</w:t>
            </w:r>
            <w:proofErr w:type="spellEnd"/>
            <w:r>
              <w:rPr>
                <w:rFonts w:eastAsia="Calibri" w:cs="Arial"/>
                <w:iCs/>
                <w:szCs w:val="22"/>
              </w:rPr>
              <w:t>)</w:t>
            </w:r>
          </w:p>
          <w:p w:rsidR="000C5E34" w:rsidRPr="00904F66" w:rsidRDefault="000C5E34" w:rsidP="00146F63">
            <w:pPr>
              <w:numPr>
                <w:ilvl w:val="0"/>
                <w:numId w:val="1"/>
              </w:numPr>
              <w:spacing w:before="60"/>
              <w:rPr>
                <w:rFonts w:eastAsia="Calibri" w:cs="Arial"/>
                <w:iCs/>
                <w:szCs w:val="22"/>
              </w:rPr>
            </w:pPr>
            <w:r>
              <w:rPr>
                <w:rFonts w:eastAsia="Calibri" w:cs="Arial"/>
                <w:iCs/>
                <w:szCs w:val="22"/>
              </w:rPr>
              <w:t xml:space="preserve">Anbindung der Gläubigen an einen Gelehrten wie im schiitischen Iran an den </w:t>
            </w:r>
            <w:proofErr w:type="spellStart"/>
            <w:r>
              <w:rPr>
                <w:rFonts w:eastAsia="Calibri" w:cs="Arial"/>
                <w:iCs/>
                <w:szCs w:val="22"/>
              </w:rPr>
              <w:t>Ᾱyatollāh</w:t>
            </w:r>
            <w:proofErr w:type="spellEnd"/>
          </w:p>
          <w:p w:rsidR="000C5E34" w:rsidRDefault="000C5E34" w:rsidP="00146F63">
            <w:pPr>
              <w:numPr>
                <w:ilvl w:val="0"/>
                <w:numId w:val="1"/>
              </w:numPr>
              <w:spacing w:before="60"/>
              <w:rPr>
                <w:rFonts w:eastAsia="Calibri" w:cs="Arial"/>
                <w:iCs/>
                <w:szCs w:val="22"/>
              </w:rPr>
            </w:pPr>
            <w:r>
              <w:rPr>
                <w:rFonts w:eastAsia="Calibri" w:cs="Arial"/>
                <w:iCs/>
                <w:szCs w:val="22"/>
              </w:rPr>
              <w:t xml:space="preserve">Rechtsentwicklung beruht auf eigener </w:t>
            </w:r>
            <w:proofErr w:type="spellStart"/>
            <w:r>
              <w:rPr>
                <w:rFonts w:eastAsia="Calibri" w:cs="Arial"/>
                <w:iCs/>
                <w:szCs w:val="22"/>
              </w:rPr>
              <w:t>Sunnaüberlieferung</w:t>
            </w:r>
            <w:proofErr w:type="spellEnd"/>
            <w:r>
              <w:rPr>
                <w:rFonts w:eastAsia="Calibri" w:cs="Arial"/>
                <w:iCs/>
                <w:szCs w:val="22"/>
              </w:rPr>
              <w:t xml:space="preserve"> der Schiiten und auf dem Prinzip der menschlichen Vernunft (</w:t>
            </w:r>
            <w:proofErr w:type="spellStart"/>
            <w:r w:rsidRPr="00904F66">
              <w:rPr>
                <w:rFonts w:eastAsia="Calibri" w:cs="Arial"/>
                <w:i/>
                <w:szCs w:val="22"/>
              </w:rPr>
              <w:t>ʿaql</w:t>
            </w:r>
            <w:proofErr w:type="spellEnd"/>
            <w:r>
              <w:rPr>
                <w:rFonts w:eastAsia="Calibri" w:cs="Arial"/>
                <w:iCs/>
                <w:szCs w:val="22"/>
              </w:rPr>
              <w:t>), Gleichberechtigung von Tradition (</w:t>
            </w:r>
            <w:proofErr w:type="spellStart"/>
            <w:r w:rsidRPr="00C508B2">
              <w:rPr>
                <w:rFonts w:eastAsia="Calibri" w:cs="Arial"/>
                <w:i/>
                <w:szCs w:val="22"/>
              </w:rPr>
              <w:t>naql</w:t>
            </w:r>
            <w:proofErr w:type="spellEnd"/>
            <w:r>
              <w:rPr>
                <w:rFonts w:eastAsia="Calibri" w:cs="Arial"/>
                <w:iCs/>
                <w:szCs w:val="22"/>
              </w:rPr>
              <w:t>) und Vernunft (</w:t>
            </w:r>
            <w:proofErr w:type="spellStart"/>
            <w:r w:rsidRPr="00C508B2">
              <w:rPr>
                <w:rFonts w:eastAsia="Calibri" w:cs="Arial"/>
                <w:i/>
                <w:szCs w:val="22"/>
              </w:rPr>
              <w:t>ʿaql</w:t>
            </w:r>
            <w:proofErr w:type="spellEnd"/>
            <w:r>
              <w:rPr>
                <w:rFonts w:eastAsia="Calibri" w:cs="Arial"/>
                <w:iCs/>
                <w:szCs w:val="22"/>
              </w:rPr>
              <w:t xml:space="preserve">) </w:t>
            </w:r>
          </w:p>
          <w:p w:rsidR="000C5E34" w:rsidRDefault="000C5E34" w:rsidP="00146F63">
            <w:pPr>
              <w:numPr>
                <w:ilvl w:val="0"/>
                <w:numId w:val="1"/>
              </w:numPr>
              <w:spacing w:before="60"/>
              <w:rPr>
                <w:rFonts w:eastAsia="Calibri" w:cs="Arial"/>
                <w:iCs/>
                <w:szCs w:val="22"/>
              </w:rPr>
            </w:pPr>
            <w:r>
              <w:rPr>
                <w:rFonts w:eastAsia="Calibri" w:cs="Arial"/>
                <w:iCs/>
                <w:szCs w:val="22"/>
              </w:rPr>
              <w:t>Gegner der Rationalisten (</w:t>
            </w:r>
            <w:proofErr w:type="spellStart"/>
            <w:r w:rsidRPr="00B60FD1">
              <w:rPr>
                <w:rFonts w:eastAsia="Calibri" w:cs="Arial"/>
                <w:i/>
                <w:szCs w:val="22"/>
              </w:rPr>
              <w:t>u</w:t>
            </w:r>
            <w:r>
              <w:rPr>
                <w:rFonts w:eastAsia="Calibri" w:cs="Arial"/>
                <w:i/>
                <w:szCs w:val="22"/>
              </w:rPr>
              <w:t>ṣ</w:t>
            </w:r>
            <w:r w:rsidRPr="00B60FD1">
              <w:rPr>
                <w:rFonts w:eastAsia="Calibri" w:cs="Arial"/>
                <w:i/>
                <w:szCs w:val="22"/>
              </w:rPr>
              <w:t>ūl</w:t>
            </w:r>
            <w:r>
              <w:rPr>
                <w:rFonts w:eastAsia="Calibri" w:cs="Arial"/>
                <w:i/>
                <w:szCs w:val="22"/>
              </w:rPr>
              <w:t>īyūn</w:t>
            </w:r>
            <w:proofErr w:type="spellEnd"/>
            <w:r>
              <w:rPr>
                <w:rFonts w:eastAsia="Calibri" w:cs="Arial"/>
                <w:iCs/>
                <w:szCs w:val="22"/>
              </w:rPr>
              <w:t>) sind Traditionalisten (</w:t>
            </w:r>
            <w:proofErr w:type="spellStart"/>
            <w:r w:rsidRPr="00B60FD1">
              <w:rPr>
                <w:rFonts w:eastAsia="Calibri" w:cs="Arial"/>
                <w:i/>
                <w:szCs w:val="22"/>
              </w:rPr>
              <w:t>akhbār</w:t>
            </w:r>
            <w:r>
              <w:rPr>
                <w:rFonts w:eastAsia="Calibri" w:cs="Arial"/>
                <w:i/>
                <w:szCs w:val="22"/>
              </w:rPr>
              <w:t>īyūn</w:t>
            </w:r>
            <w:proofErr w:type="spellEnd"/>
            <w:r>
              <w:rPr>
                <w:rFonts w:eastAsia="Calibri" w:cs="Arial"/>
                <w:iCs/>
                <w:szCs w:val="22"/>
              </w:rPr>
              <w:t xml:space="preserve">)), die kollektive </w:t>
            </w:r>
            <w:proofErr w:type="spellStart"/>
            <w:r>
              <w:rPr>
                <w:rFonts w:eastAsia="Calibri" w:cs="Arial"/>
                <w:iCs/>
                <w:szCs w:val="22"/>
              </w:rPr>
              <w:t>Stellvertreterschaft</w:t>
            </w:r>
            <w:proofErr w:type="spellEnd"/>
            <w:r>
              <w:rPr>
                <w:rFonts w:eastAsia="Calibri" w:cs="Arial"/>
                <w:iCs/>
                <w:szCs w:val="22"/>
              </w:rPr>
              <w:t xml:space="preserve"> des Imams durch die Gelehrten bestreiten und die Nachahmung (</w:t>
            </w:r>
            <w:proofErr w:type="spellStart"/>
            <w:r w:rsidRPr="00B60FD1">
              <w:rPr>
                <w:rFonts w:eastAsia="Calibri" w:cs="Arial"/>
                <w:i/>
                <w:szCs w:val="22"/>
              </w:rPr>
              <w:t>taqlīd</w:t>
            </w:r>
            <w:proofErr w:type="spellEnd"/>
            <w:r>
              <w:rPr>
                <w:rFonts w:eastAsia="Calibri" w:cs="Arial"/>
                <w:iCs/>
                <w:szCs w:val="22"/>
              </w:rPr>
              <w:t>) fordern</w:t>
            </w:r>
          </w:p>
          <w:p w:rsidR="000C5E34" w:rsidRPr="00A51DBE" w:rsidRDefault="000C5E34" w:rsidP="00146F63">
            <w:pPr>
              <w:numPr>
                <w:ilvl w:val="0"/>
                <w:numId w:val="1"/>
              </w:numPr>
              <w:spacing w:before="60"/>
              <w:rPr>
                <w:rFonts w:eastAsia="Calibri" w:cs="Arial"/>
                <w:iCs/>
                <w:szCs w:val="22"/>
              </w:rPr>
            </w:pPr>
            <w:r>
              <w:rPr>
                <w:rFonts w:eastAsia="Calibri" w:cs="Arial"/>
                <w:iCs/>
                <w:szCs w:val="22"/>
              </w:rPr>
              <w:t xml:space="preserve">schiitische Regelungen in der Ausübung religiöser Praxis </w:t>
            </w:r>
            <w:r w:rsidRPr="00A51DBE">
              <w:rPr>
                <w:rFonts w:eastAsia="Calibri" w:cs="Arial"/>
                <w:iCs/>
                <w:szCs w:val="22"/>
              </w:rPr>
              <w:t>(z. B. Gebet auf einem Stück Erde aus Kerbela, Zusammenlegung der Gebete, erweiterter Gebetsruf</w:t>
            </w:r>
            <w:r>
              <w:rPr>
                <w:rFonts w:eastAsia="Calibri" w:cs="Arial"/>
                <w:iCs/>
                <w:szCs w:val="22"/>
              </w:rPr>
              <w:t xml:space="preserve">, </w:t>
            </w:r>
            <w:proofErr w:type="spellStart"/>
            <w:r>
              <w:rPr>
                <w:rFonts w:eastAsia="Calibri" w:cs="Arial"/>
                <w:iCs/>
                <w:szCs w:val="22"/>
              </w:rPr>
              <w:t>Zeitehe</w:t>
            </w:r>
            <w:proofErr w:type="spellEnd"/>
            <w:r w:rsidRPr="00A51DBE">
              <w:rPr>
                <w:rFonts w:eastAsia="Calibri" w:cs="Arial"/>
                <w:iCs/>
                <w:szCs w:val="22"/>
              </w:rPr>
              <w:t>)</w:t>
            </w:r>
          </w:p>
          <w:p w:rsidR="000C5E34" w:rsidRDefault="000C5E34" w:rsidP="00146F63">
            <w:pPr>
              <w:spacing w:before="60"/>
              <w:ind w:left="360"/>
              <w:rPr>
                <w:rFonts w:eastAsia="Calibri" w:cs="Arial"/>
                <w:iCs/>
                <w:szCs w:val="22"/>
              </w:rPr>
            </w:pPr>
          </w:p>
          <w:p w:rsidR="000C5E34" w:rsidRDefault="000C5E34" w:rsidP="00146F63">
            <w:pPr>
              <w:spacing w:before="60"/>
              <w:rPr>
                <w:rFonts w:eastAsia="Calibri" w:cs="Arial"/>
                <w:iCs/>
                <w:szCs w:val="22"/>
              </w:rPr>
            </w:pPr>
            <w:r>
              <w:rPr>
                <w:rFonts w:eastAsia="Calibri" w:cs="Arial"/>
                <w:iCs/>
                <w:szCs w:val="22"/>
              </w:rPr>
              <w:t>3) Frage nach der gegenseitigen Anerkennung von Sunniten und Schiiten</w:t>
            </w:r>
          </w:p>
          <w:p w:rsidR="000C5E34" w:rsidRPr="000A7DF6" w:rsidRDefault="000C5E34" w:rsidP="00146F63">
            <w:pPr>
              <w:numPr>
                <w:ilvl w:val="0"/>
                <w:numId w:val="1"/>
              </w:numPr>
              <w:spacing w:before="60"/>
              <w:rPr>
                <w:rFonts w:eastAsia="Calibri" w:cs="Arial"/>
                <w:iCs/>
                <w:szCs w:val="22"/>
              </w:rPr>
            </w:pPr>
            <w:r>
              <w:rPr>
                <w:rFonts w:eastAsia="Calibri" w:cs="Arial"/>
                <w:iCs/>
                <w:szCs w:val="22"/>
              </w:rPr>
              <w:t xml:space="preserve">Minderheitenposition der Schiiten von Beginn an, Konflikte und Phasen der </w:t>
            </w:r>
            <w:r w:rsidRPr="000A7DF6">
              <w:rPr>
                <w:rFonts w:eastAsia="Calibri" w:cs="Arial"/>
                <w:iCs/>
                <w:szCs w:val="22"/>
              </w:rPr>
              <w:t>Verfolgung</w:t>
            </w:r>
          </w:p>
          <w:p w:rsidR="000C5E34" w:rsidRDefault="000C5E34" w:rsidP="00146F63">
            <w:pPr>
              <w:numPr>
                <w:ilvl w:val="0"/>
                <w:numId w:val="1"/>
              </w:numPr>
              <w:spacing w:before="60"/>
              <w:rPr>
                <w:rFonts w:eastAsia="Calibri" w:cs="Arial"/>
                <w:iCs/>
                <w:szCs w:val="22"/>
              </w:rPr>
            </w:pPr>
            <w:r>
              <w:rPr>
                <w:rFonts w:eastAsia="Calibri" w:cs="Arial"/>
                <w:iCs/>
                <w:szCs w:val="22"/>
              </w:rPr>
              <w:t>Konflikte bei Geißlerzügen</w:t>
            </w:r>
          </w:p>
          <w:p w:rsidR="000C5E34" w:rsidRDefault="000C5E34" w:rsidP="00146F63">
            <w:pPr>
              <w:numPr>
                <w:ilvl w:val="0"/>
                <w:numId w:val="1"/>
              </w:numPr>
              <w:spacing w:before="60"/>
              <w:rPr>
                <w:rFonts w:eastAsia="Calibri" w:cs="Arial"/>
                <w:iCs/>
                <w:szCs w:val="22"/>
              </w:rPr>
            </w:pPr>
            <w:r>
              <w:rPr>
                <w:rFonts w:eastAsia="Calibri" w:cs="Arial"/>
                <w:iCs/>
                <w:szCs w:val="22"/>
              </w:rPr>
              <w:t xml:space="preserve">Starke Ablehnung der Schiiten durch die </w:t>
            </w:r>
            <w:proofErr w:type="spellStart"/>
            <w:r w:rsidRPr="00B60FD1">
              <w:rPr>
                <w:rFonts w:eastAsia="Calibri" w:cs="Arial"/>
                <w:iCs/>
                <w:szCs w:val="22"/>
              </w:rPr>
              <w:t>Wahhābīya</w:t>
            </w:r>
            <w:proofErr w:type="spellEnd"/>
            <w:r>
              <w:rPr>
                <w:rFonts w:eastAsia="Calibri" w:cs="Arial"/>
                <w:iCs/>
                <w:szCs w:val="22"/>
              </w:rPr>
              <w:t xml:space="preserve"> als nicht orthodox</w:t>
            </w:r>
          </w:p>
          <w:p w:rsidR="000C5E34" w:rsidRDefault="000C5E34" w:rsidP="00146F63">
            <w:pPr>
              <w:numPr>
                <w:ilvl w:val="0"/>
                <w:numId w:val="1"/>
              </w:numPr>
              <w:spacing w:before="60"/>
              <w:rPr>
                <w:rFonts w:eastAsia="Calibri" w:cs="Arial"/>
                <w:iCs/>
                <w:szCs w:val="22"/>
              </w:rPr>
            </w:pPr>
            <w:r>
              <w:rPr>
                <w:rFonts w:eastAsia="Calibri" w:cs="Arial"/>
                <w:iCs/>
                <w:szCs w:val="22"/>
              </w:rPr>
              <w:t>Zerstörung von schiitischen Schreinen</w:t>
            </w:r>
          </w:p>
          <w:p w:rsidR="000C5E34" w:rsidRDefault="000C5E34" w:rsidP="00146F63">
            <w:pPr>
              <w:numPr>
                <w:ilvl w:val="0"/>
                <w:numId w:val="1"/>
              </w:numPr>
              <w:spacing w:before="60"/>
              <w:rPr>
                <w:rFonts w:eastAsia="Calibri" w:cs="Arial"/>
                <w:iCs/>
                <w:szCs w:val="22"/>
              </w:rPr>
            </w:pPr>
            <w:r>
              <w:rPr>
                <w:rFonts w:eastAsia="Calibri" w:cs="Arial"/>
                <w:iCs/>
                <w:szCs w:val="22"/>
              </w:rPr>
              <w:t>moderne politische Auseinandersetzungen wie Konflikte im Nahen Osten</w:t>
            </w:r>
          </w:p>
          <w:p w:rsidR="000C5E34" w:rsidRDefault="000C5E34" w:rsidP="00146F63">
            <w:pPr>
              <w:spacing w:before="60"/>
              <w:rPr>
                <w:rFonts w:eastAsia="Calibri" w:cs="Arial"/>
                <w:iCs/>
                <w:szCs w:val="22"/>
              </w:rPr>
            </w:pPr>
          </w:p>
          <w:p w:rsidR="000C5E34" w:rsidRDefault="000C5E34" w:rsidP="00146F63">
            <w:pPr>
              <w:spacing w:before="60"/>
              <w:rPr>
                <w:rFonts w:eastAsia="Calibri" w:cs="Arial"/>
                <w:iCs/>
                <w:szCs w:val="22"/>
              </w:rPr>
            </w:pPr>
            <w:r>
              <w:rPr>
                <w:rFonts w:eastAsia="Calibri" w:cs="Arial"/>
                <w:iCs/>
                <w:szCs w:val="22"/>
              </w:rPr>
              <w:t>Zentrale theologische und praktische Unterschiede zwischen Schiiten und Sunniten</w:t>
            </w:r>
          </w:p>
          <w:p w:rsidR="000C5E34" w:rsidRDefault="000C5E34" w:rsidP="00146F63">
            <w:pPr>
              <w:numPr>
                <w:ilvl w:val="0"/>
                <w:numId w:val="1"/>
              </w:numPr>
              <w:spacing w:before="60"/>
              <w:rPr>
                <w:rFonts w:eastAsia="Calibri" w:cs="Arial"/>
                <w:iCs/>
                <w:szCs w:val="22"/>
              </w:rPr>
            </w:pPr>
            <w:r>
              <w:rPr>
                <w:rFonts w:eastAsia="Calibri" w:cs="Arial"/>
                <w:iCs/>
                <w:szCs w:val="22"/>
              </w:rPr>
              <w:t>eigentlicher Grund der Spaltung ist politischer Natur</w:t>
            </w:r>
          </w:p>
          <w:p w:rsidR="000C5E34" w:rsidRDefault="000C5E34" w:rsidP="00146F63">
            <w:pPr>
              <w:numPr>
                <w:ilvl w:val="0"/>
                <w:numId w:val="1"/>
              </w:numPr>
              <w:spacing w:before="60"/>
              <w:rPr>
                <w:rFonts w:eastAsia="Calibri" w:cs="Arial"/>
                <w:iCs/>
                <w:szCs w:val="22"/>
              </w:rPr>
            </w:pPr>
            <w:r>
              <w:rPr>
                <w:rFonts w:eastAsia="Calibri" w:cs="Arial"/>
                <w:iCs/>
                <w:szCs w:val="22"/>
              </w:rPr>
              <w:t>Ablehnung der ersten drei rechtgeleiteten Kalifen</w:t>
            </w:r>
          </w:p>
          <w:p w:rsidR="000C5E34" w:rsidRDefault="000C5E34" w:rsidP="00146F63">
            <w:pPr>
              <w:numPr>
                <w:ilvl w:val="0"/>
                <w:numId w:val="1"/>
              </w:numPr>
              <w:spacing w:before="60"/>
              <w:rPr>
                <w:rFonts w:eastAsia="Calibri" w:cs="Arial"/>
                <w:iCs/>
                <w:szCs w:val="22"/>
              </w:rPr>
            </w:pPr>
            <w:proofErr w:type="spellStart"/>
            <w:r>
              <w:rPr>
                <w:rFonts w:eastAsia="Calibri" w:cs="Arial"/>
                <w:iCs/>
                <w:szCs w:val="22"/>
              </w:rPr>
              <w:t>Imamatslehre</w:t>
            </w:r>
            <w:proofErr w:type="spellEnd"/>
          </w:p>
          <w:p w:rsidR="000C5E34" w:rsidRDefault="000C5E34" w:rsidP="00146F63">
            <w:pPr>
              <w:numPr>
                <w:ilvl w:val="0"/>
                <w:numId w:val="1"/>
              </w:numPr>
              <w:spacing w:before="60"/>
              <w:rPr>
                <w:rFonts w:eastAsia="Calibri" w:cs="Arial"/>
                <w:iCs/>
                <w:szCs w:val="22"/>
              </w:rPr>
            </w:pPr>
            <w:r>
              <w:rPr>
                <w:rFonts w:eastAsia="Calibri" w:cs="Arial"/>
                <w:iCs/>
                <w:szCs w:val="22"/>
              </w:rPr>
              <w:t>eigene Rechtslehre und Rechtsfindungsprinzipien</w:t>
            </w:r>
          </w:p>
          <w:p w:rsidR="000C5E34" w:rsidRDefault="000C5E34" w:rsidP="00146F63">
            <w:pPr>
              <w:numPr>
                <w:ilvl w:val="0"/>
                <w:numId w:val="1"/>
              </w:numPr>
              <w:spacing w:before="60"/>
              <w:rPr>
                <w:rFonts w:eastAsia="Calibri" w:cs="Arial"/>
                <w:iCs/>
                <w:szCs w:val="22"/>
              </w:rPr>
            </w:pPr>
            <w:r>
              <w:rPr>
                <w:rFonts w:eastAsia="Calibri" w:cs="Arial"/>
                <w:iCs/>
                <w:szCs w:val="22"/>
              </w:rPr>
              <w:t>eigene Koranfassungen, Korankommentare (</w:t>
            </w:r>
            <w:proofErr w:type="spellStart"/>
            <w:r>
              <w:rPr>
                <w:rFonts w:eastAsia="Calibri" w:cs="Arial"/>
                <w:i/>
                <w:szCs w:val="22"/>
              </w:rPr>
              <w:t>tafsī</w:t>
            </w:r>
            <w:r w:rsidRPr="00CB007E">
              <w:rPr>
                <w:rFonts w:eastAsia="Calibri" w:cs="Arial"/>
                <w:i/>
                <w:szCs w:val="22"/>
              </w:rPr>
              <w:t>r</w:t>
            </w:r>
            <w:proofErr w:type="spellEnd"/>
            <w:r>
              <w:rPr>
                <w:rFonts w:eastAsia="Calibri" w:cs="Arial"/>
                <w:iCs/>
                <w:szCs w:val="22"/>
              </w:rPr>
              <w:t xml:space="preserve">) und </w:t>
            </w:r>
            <w:proofErr w:type="spellStart"/>
            <w:r>
              <w:rPr>
                <w:rFonts w:eastAsia="Calibri" w:cs="Arial"/>
                <w:iCs/>
                <w:szCs w:val="22"/>
              </w:rPr>
              <w:t>Hadithsammlungen</w:t>
            </w:r>
            <w:proofErr w:type="spellEnd"/>
          </w:p>
          <w:p w:rsidR="000C5E34" w:rsidRDefault="000C5E34" w:rsidP="00146F63">
            <w:pPr>
              <w:numPr>
                <w:ilvl w:val="0"/>
                <w:numId w:val="1"/>
              </w:numPr>
              <w:spacing w:before="60"/>
              <w:rPr>
                <w:rFonts w:eastAsia="Calibri" w:cs="Arial"/>
                <w:iCs/>
                <w:szCs w:val="22"/>
              </w:rPr>
            </w:pPr>
            <w:r>
              <w:rPr>
                <w:rFonts w:eastAsia="Calibri" w:cs="Arial"/>
                <w:iCs/>
                <w:szCs w:val="22"/>
              </w:rPr>
              <w:t>Ausformungen der religiösen Praxis</w:t>
            </w:r>
          </w:p>
          <w:p w:rsidR="000C5E34" w:rsidRDefault="000C5E34" w:rsidP="00146F63">
            <w:pPr>
              <w:numPr>
                <w:ilvl w:val="0"/>
                <w:numId w:val="1"/>
              </w:numPr>
              <w:spacing w:before="60"/>
              <w:rPr>
                <w:rFonts w:eastAsia="Calibri" w:cs="Arial"/>
                <w:iCs/>
                <w:szCs w:val="22"/>
              </w:rPr>
            </w:pPr>
            <w:r>
              <w:rPr>
                <w:rFonts w:eastAsia="Calibri" w:cs="Arial"/>
                <w:iCs/>
                <w:szCs w:val="22"/>
              </w:rPr>
              <w:t>Gebot bzw. Möglichkeit der Geheimhaltung (</w:t>
            </w:r>
            <w:proofErr w:type="spellStart"/>
            <w:r>
              <w:rPr>
                <w:rFonts w:eastAsia="Calibri" w:cs="Arial"/>
                <w:i/>
                <w:szCs w:val="22"/>
              </w:rPr>
              <w:t>taqī</w:t>
            </w:r>
            <w:r w:rsidRPr="00F5618E">
              <w:rPr>
                <w:rFonts w:eastAsia="Calibri" w:cs="Arial"/>
                <w:i/>
                <w:szCs w:val="22"/>
              </w:rPr>
              <w:t>ya</w:t>
            </w:r>
            <w:proofErr w:type="spellEnd"/>
            <w:r>
              <w:rPr>
                <w:rFonts w:eastAsia="Calibri" w:cs="Arial"/>
                <w:iCs/>
                <w:szCs w:val="22"/>
              </w:rPr>
              <w:t>) bei Verfolgung und Todesgefahr legitimiert durch 16:106</w:t>
            </w:r>
          </w:p>
          <w:p w:rsidR="000C5E34" w:rsidRDefault="000C5E34" w:rsidP="00146F63">
            <w:pPr>
              <w:numPr>
                <w:ilvl w:val="0"/>
                <w:numId w:val="1"/>
              </w:numPr>
              <w:spacing w:before="60"/>
              <w:rPr>
                <w:rFonts w:eastAsia="Calibri" w:cs="Arial"/>
                <w:iCs/>
                <w:szCs w:val="22"/>
              </w:rPr>
            </w:pPr>
            <w:proofErr w:type="spellStart"/>
            <w:r>
              <w:rPr>
                <w:rFonts w:eastAsia="Calibri" w:cs="Arial"/>
                <w:iCs/>
                <w:szCs w:val="22"/>
              </w:rPr>
              <w:t>Zeitehe</w:t>
            </w:r>
            <w:proofErr w:type="spellEnd"/>
            <w:r>
              <w:rPr>
                <w:rFonts w:eastAsia="Calibri" w:cs="Arial"/>
                <w:iCs/>
                <w:szCs w:val="22"/>
              </w:rPr>
              <w:t xml:space="preserve"> </w:t>
            </w:r>
            <w:proofErr w:type="spellStart"/>
            <w:r w:rsidRPr="00F5618E">
              <w:rPr>
                <w:rFonts w:eastAsia="Calibri" w:cs="Arial"/>
                <w:i/>
                <w:szCs w:val="22"/>
              </w:rPr>
              <w:t>mutʿa</w:t>
            </w:r>
            <w:proofErr w:type="spellEnd"/>
          </w:p>
          <w:p w:rsidR="000C5E34" w:rsidRDefault="000C5E34" w:rsidP="00146F63">
            <w:pPr>
              <w:spacing w:before="60"/>
              <w:rPr>
                <w:rFonts w:eastAsia="Calibri" w:cs="Arial"/>
                <w:iCs/>
                <w:szCs w:val="22"/>
              </w:rPr>
            </w:pPr>
          </w:p>
          <w:p w:rsidR="000C5E34" w:rsidRDefault="000C5E34" w:rsidP="00146F63">
            <w:pPr>
              <w:spacing w:before="60"/>
              <w:rPr>
                <w:rFonts w:eastAsia="Calibri" w:cs="Arial"/>
                <w:iCs/>
                <w:szCs w:val="22"/>
              </w:rPr>
            </w:pPr>
            <w:r>
              <w:rPr>
                <w:rFonts w:eastAsia="Calibri" w:cs="Arial"/>
                <w:iCs/>
                <w:szCs w:val="22"/>
              </w:rPr>
              <w:t xml:space="preserve">Auswege aus der Spaltung: </w:t>
            </w:r>
          </w:p>
          <w:p w:rsidR="000C5E34" w:rsidRDefault="000C5E34" w:rsidP="00146F63">
            <w:pPr>
              <w:numPr>
                <w:ilvl w:val="0"/>
                <w:numId w:val="1"/>
              </w:numPr>
              <w:spacing w:before="60"/>
              <w:rPr>
                <w:rFonts w:eastAsia="Calibri" w:cs="Arial"/>
                <w:iCs/>
                <w:szCs w:val="22"/>
              </w:rPr>
            </w:pPr>
            <w:r>
              <w:rPr>
                <w:rFonts w:eastAsia="Calibri" w:cs="Arial"/>
                <w:iCs/>
                <w:szCs w:val="22"/>
              </w:rPr>
              <w:t xml:space="preserve">Anerkennung der </w:t>
            </w:r>
            <w:proofErr w:type="spellStart"/>
            <w:r w:rsidRPr="006D6EB0">
              <w:rPr>
                <w:rFonts w:eastAsia="Calibri" w:cs="Arial"/>
                <w:i/>
                <w:szCs w:val="22"/>
              </w:rPr>
              <w:t>djaʿfaritische</w:t>
            </w:r>
            <w:r>
              <w:rPr>
                <w:rFonts w:eastAsia="Calibri" w:cs="Arial"/>
                <w:i/>
                <w:szCs w:val="22"/>
              </w:rPr>
              <w:t>n</w:t>
            </w:r>
            <w:proofErr w:type="spellEnd"/>
            <w:r>
              <w:rPr>
                <w:rFonts w:eastAsia="Calibri" w:cs="Arial"/>
                <w:iCs/>
                <w:szCs w:val="22"/>
              </w:rPr>
              <w:t xml:space="preserve"> Rechtsschule als gleichwertige fünfte große Rechtsschule im Islam von Seiten der Sunniten schon seit 1959 durch die al-Azhar-Universität (Kairo) </w:t>
            </w:r>
          </w:p>
          <w:p w:rsidR="000C5E34" w:rsidRDefault="000C5E34" w:rsidP="00146F63">
            <w:pPr>
              <w:numPr>
                <w:ilvl w:val="0"/>
                <w:numId w:val="1"/>
              </w:numPr>
              <w:spacing w:before="60"/>
              <w:rPr>
                <w:rFonts w:eastAsia="Calibri" w:cs="Arial"/>
                <w:iCs/>
                <w:szCs w:val="22"/>
              </w:rPr>
            </w:pPr>
            <w:r>
              <w:rPr>
                <w:rFonts w:eastAsia="Calibri" w:cs="Arial"/>
                <w:iCs/>
                <w:szCs w:val="22"/>
              </w:rPr>
              <w:t>Wertschätzung gegenüber den Besonderheiten der Schia z. B. Verehrung der Prophetenfamilie, Aussagen der Imame, Abbau/ Überwindung von Vorurteilen</w:t>
            </w:r>
          </w:p>
          <w:p w:rsidR="000C5E34" w:rsidRDefault="000C5E34" w:rsidP="00146F63">
            <w:pPr>
              <w:numPr>
                <w:ilvl w:val="0"/>
                <w:numId w:val="1"/>
              </w:numPr>
              <w:spacing w:before="60"/>
              <w:rPr>
                <w:rFonts w:eastAsia="Calibri" w:cs="Arial"/>
                <w:iCs/>
                <w:szCs w:val="22"/>
              </w:rPr>
            </w:pPr>
            <w:r>
              <w:rPr>
                <w:rFonts w:eastAsia="Calibri" w:cs="Arial"/>
                <w:iCs/>
                <w:szCs w:val="22"/>
              </w:rPr>
              <w:t xml:space="preserve">Austausch und Zusammenarbeit in Wissenschaft und Theologie beispielsweise bei Begründung allgemeingültiger Menschenrechtskonzepte </w:t>
            </w:r>
          </w:p>
          <w:p w:rsidR="000C5E34" w:rsidRDefault="000C5E34" w:rsidP="00146F63">
            <w:pPr>
              <w:numPr>
                <w:ilvl w:val="0"/>
                <w:numId w:val="1"/>
              </w:numPr>
              <w:spacing w:before="60"/>
              <w:rPr>
                <w:rFonts w:eastAsia="Calibri" w:cs="Arial"/>
                <w:iCs/>
                <w:szCs w:val="22"/>
              </w:rPr>
            </w:pPr>
            <w:r>
              <w:rPr>
                <w:rFonts w:eastAsia="Calibri" w:cs="Arial"/>
                <w:iCs/>
                <w:szCs w:val="22"/>
              </w:rPr>
              <w:t xml:space="preserve">politische und nationale Aussöhnung und gleichberechtigte Anerkennung beider Religionsgruppen in Konfliktgebieten </w:t>
            </w:r>
          </w:p>
          <w:p w:rsidR="000C5E34" w:rsidRPr="000A7DF6" w:rsidRDefault="000C5E34" w:rsidP="00146F63">
            <w:pPr>
              <w:numPr>
                <w:ilvl w:val="0"/>
                <w:numId w:val="1"/>
              </w:numPr>
              <w:spacing w:before="60"/>
              <w:rPr>
                <w:rFonts w:eastAsia="Calibri" w:cs="Arial"/>
                <w:iCs/>
                <w:szCs w:val="22"/>
              </w:rPr>
            </w:pPr>
            <w:r w:rsidRPr="000A7DF6">
              <w:rPr>
                <w:rFonts w:eastAsia="Calibri" w:cs="Arial"/>
                <w:iCs/>
                <w:szCs w:val="22"/>
              </w:rPr>
              <w:t>gemeinsame Projekte</w:t>
            </w:r>
            <w:r>
              <w:rPr>
                <w:rFonts w:eastAsia="Calibri" w:cs="Arial"/>
                <w:iCs/>
                <w:szCs w:val="22"/>
              </w:rPr>
              <w:t xml:space="preserve"> oder Kooperationen </w:t>
            </w:r>
            <w:r w:rsidRPr="000A7DF6">
              <w:rPr>
                <w:rFonts w:eastAsia="Calibri" w:cs="Arial"/>
                <w:iCs/>
                <w:szCs w:val="22"/>
              </w:rPr>
              <w:t xml:space="preserve">z. B. </w:t>
            </w:r>
            <w:r>
              <w:rPr>
                <w:rFonts w:eastAsia="Calibri" w:cs="Arial"/>
                <w:iCs/>
                <w:szCs w:val="22"/>
              </w:rPr>
              <w:t xml:space="preserve">gemeinsamer </w:t>
            </w:r>
            <w:r w:rsidRPr="000A7DF6">
              <w:rPr>
                <w:rFonts w:eastAsia="Calibri" w:cs="Arial"/>
                <w:iCs/>
                <w:szCs w:val="22"/>
              </w:rPr>
              <w:t>Wiederaufbau nach Bürgerkrieg</w:t>
            </w:r>
            <w:r>
              <w:rPr>
                <w:rFonts w:eastAsia="Calibri" w:cs="Arial"/>
                <w:iCs/>
                <w:szCs w:val="22"/>
              </w:rPr>
              <w:t xml:space="preserve"> und gemeinsames Auftreten im Rahmen des Islam</w:t>
            </w:r>
          </w:p>
          <w:p w:rsidR="000C5E34" w:rsidRPr="003C4FCA" w:rsidRDefault="000C5E34" w:rsidP="00146F63">
            <w:pPr>
              <w:spacing w:before="60"/>
              <w:rPr>
                <w:rFonts w:eastAsia="Calibri" w:cs="Arial"/>
                <w:iCs/>
                <w:szCs w:val="22"/>
              </w:rPr>
            </w:pPr>
          </w:p>
          <w:p w:rsidR="000C5E34" w:rsidRDefault="000C5E34" w:rsidP="00146F63">
            <w:pPr>
              <w:tabs>
                <w:tab w:val="center" w:pos="1882"/>
              </w:tabs>
              <w:spacing w:before="60"/>
              <w:rPr>
                <w:rFonts w:eastAsia="Calibri" w:cs="Arial"/>
                <w:szCs w:val="22"/>
              </w:rPr>
            </w:pPr>
            <w:r w:rsidRPr="00D92E6A">
              <w:rPr>
                <w:rFonts w:eastAsia="Calibri" w:cs="Arial"/>
                <w:i/>
                <w:iCs/>
                <w:szCs w:val="22"/>
              </w:rPr>
              <w:t>Neuer Impuls</w:t>
            </w:r>
            <w:r>
              <w:rPr>
                <w:rFonts w:eastAsia="Calibri" w:cs="Arial"/>
                <w:szCs w:val="22"/>
              </w:rPr>
              <w:t xml:space="preserve">: </w:t>
            </w:r>
          </w:p>
          <w:p w:rsidR="000C5E34" w:rsidRDefault="000C5E34" w:rsidP="00146F63">
            <w:pPr>
              <w:tabs>
                <w:tab w:val="center" w:pos="1882"/>
              </w:tabs>
              <w:spacing w:before="60"/>
              <w:rPr>
                <w:rFonts w:eastAsia="Calibri" w:cs="Arial"/>
                <w:szCs w:val="22"/>
              </w:rPr>
            </w:pPr>
            <w:r>
              <w:rPr>
                <w:rFonts w:eastAsia="Calibri" w:cs="Arial"/>
                <w:szCs w:val="22"/>
              </w:rPr>
              <w:t xml:space="preserve">Das </w:t>
            </w:r>
            <w:proofErr w:type="spellStart"/>
            <w:r>
              <w:rPr>
                <w:rFonts w:eastAsia="Calibri" w:cs="Arial"/>
                <w:szCs w:val="22"/>
              </w:rPr>
              <w:t>Alevitentum</w:t>
            </w:r>
            <w:proofErr w:type="spellEnd"/>
            <w:r>
              <w:rPr>
                <w:rFonts w:eastAsia="Calibri" w:cs="Arial"/>
                <w:szCs w:val="22"/>
              </w:rPr>
              <w:t xml:space="preserve"> – eine weitere Ausformung des Islam?</w:t>
            </w:r>
            <w:r>
              <w:rPr>
                <w:rFonts w:eastAsia="Calibri" w:cs="Arial"/>
                <w:szCs w:val="22"/>
              </w:rPr>
              <w:tab/>
            </w:r>
          </w:p>
          <w:p w:rsidR="000C5E34" w:rsidRDefault="000C5E34" w:rsidP="00146F63">
            <w:pPr>
              <w:spacing w:before="60"/>
              <w:rPr>
                <w:rFonts w:eastAsia="Calibri" w:cs="Arial"/>
                <w:szCs w:val="22"/>
              </w:rPr>
            </w:pPr>
          </w:p>
          <w:p w:rsidR="000C5E34" w:rsidRDefault="000C5E34" w:rsidP="00146F63">
            <w:pPr>
              <w:spacing w:before="60"/>
              <w:rPr>
                <w:rFonts w:eastAsia="Calibri" w:cs="Arial"/>
                <w:szCs w:val="22"/>
              </w:rPr>
            </w:pPr>
            <w:r>
              <w:rPr>
                <w:rFonts w:eastAsia="Calibri" w:cs="Arial"/>
                <w:szCs w:val="22"/>
              </w:rPr>
              <w:t xml:space="preserve">4) </w:t>
            </w:r>
            <w:r w:rsidRPr="003517F5">
              <w:rPr>
                <w:rFonts w:eastAsia="Calibri" w:cs="Arial"/>
                <w:szCs w:val="22"/>
              </w:rPr>
              <w:t>Kläru</w:t>
            </w:r>
            <w:r>
              <w:rPr>
                <w:rFonts w:eastAsia="Calibri" w:cs="Arial"/>
                <w:szCs w:val="22"/>
              </w:rPr>
              <w:t xml:space="preserve">ng des Begriffs und des historischen Entstehungshintergrunds des </w:t>
            </w:r>
            <w:proofErr w:type="spellStart"/>
            <w:r>
              <w:rPr>
                <w:rFonts w:eastAsia="Calibri" w:cs="Arial"/>
                <w:szCs w:val="22"/>
              </w:rPr>
              <w:t>Alevitentums</w:t>
            </w:r>
            <w:proofErr w:type="spellEnd"/>
          </w:p>
          <w:p w:rsidR="000C5E34" w:rsidRDefault="000C5E34" w:rsidP="00146F63">
            <w:pPr>
              <w:numPr>
                <w:ilvl w:val="0"/>
                <w:numId w:val="1"/>
              </w:numPr>
              <w:spacing w:before="60"/>
              <w:rPr>
                <w:rFonts w:eastAsia="Calibri" w:cs="Arial"/>
                <w:szCs w:val="22"/>
              </w:rPr>
            </w:pPr>
            <w:r>
              <w:rPr>
                <w:rFonts w:eastAsia="Calibri" w:cs="Arial"/>
                <w:szCs w:val="22"/>
              </w:rPr>
              <w:t xml:space="preserve">Begriffe </w:t>
            </w:r>
            <w:proofErr w:type="spellStart"/>
            <w:r w:rsidRPr="00B1011D">
              <w:rPr>
                <w:rFonts w:eastAsia="Calibri" w:cs="Arial"/>
                <w:i/>
                <w:iCs/>
                <w:szCs w:val="22"/>
              </w:rPr>
              <w:t>Alevî</w:t>
            </w:r>
            <w:proofErr w:type="spellEnd"/>
            <w:r>
              <w:rPr>
                <w:rFonts w:eastAsia="Calibri" w:cs="Arial"/>
                <w:szCs w:val="22"/>
              </w:rPr>
              <w:t xml:space="preserve"> (türkisch)/</w:t>
            </w:r>
            <w:proofErr w:type="spellStart"/>
            <w:r w:rsidRPr="00B1011D">
              <w:rPr>
                <w:rFonts w:eastAsia="Calibri" w:cs="Arial"/>
                <w:i/>
                <w:iCs/>
                <w:szCs w:val="22"/>
              </w:rPr>
              <w:t>Elewî</w:t>
            </w:r>
            <w:proofErr w:type="spellEnd"/>
            <w:r w:rsidRPr="00B1011D">
              <w:rPr>
                <w:rFonts w:eastAsia="Calibri" w:cs="Arial"/>
                <w:i/>
                <w:iCs/>
                <w:szCs w:val="22"/>
              </w:rPr>
              <w:t xml:space="preserve"> </w:t>
            </w:r>
            <w:r>
              <w:rPr>
                <w:rFonts w:eastAsia="Calibri" w:cs="Arial"/>
                <w:szCs w:val="22"/>
              </w:rPr>
              <w:t xml:space="preserve">(kurdisch) und </w:t>
            </w:r>
            <w:proofErr w:type="spellStart"/>
            <w:r w:rsidRPr="00B1011D">
              <w:rPr>
                <w:rFonts w:eastAsia="Calibri" w:cs="Arial"/>
                <w:i/>
                <w:iCs/>
                <w:szCs w:val="22"/>
              </w:rPr>
              <w:t>Kızılbaş</w:t>
            </w:r>
            <w:proofErr w:type="spellEnd"/>
            <w:r w:rsidRPr="00B1011D">
              <w:rPr>
                <w:rFonts w:eastAsia="Calibri" w:cs="Arial"/>
                <w:i/>
                <w:iCs/>
                <w:szCs w:val="22"/>
              </w:rPr>
              <w:t xml:space="preserve"> </w:t>
            </w:r>
          </w:p>
          <w:p w:rsidR="000C5E34" w:rsidRPr="004552B4" w:rsidRDefault="000C5E34" w:rsidP="00146F63">
            <w:pPr>
              <w:numPr>
                <w:ilvl w:val="0"/>
                <w:numId w:val="1"/>
              </w:numPr>
              <w:spacing w:before="60"/>
              <w:rPr>
                <w:rFonts w:eastAsia="Calibri" w:cs="Arial"/>
                <w:szCs w:val="22"/>
              </w:rPr>
            </w:pPr>
            <w:r>
              <w:rPr>
                <w:rFonts w:eastAsia="Calibri" w:cs="Arial"/>
                <w:szCs w:val="22"/>
              </w:rPr>
              <w:t>Abgrenzung zu den Alawiten</w:t>
            </w:r>
          </w:p>
          <w:p w:rsidR="000C5E34" w:rsidRPr="004552B4" w:rsidRDefault="000C5E34" w:rsidP="00146F63">
            <w:pPr>
              <w:numPr>
                <w:ilvl w:val="0"/>
                <w:numId w:val="1"/>
              </w:numPr>
              <w:spacing w:before="60"/>
              <w:rPr>
                <w:rFonts w:eastAsia="Calibri" w:cs="Arial"/>
                <w:iCs/>
                <w:szCs w:val="22"/>
              </w:rPr>
            </w:pPr>
            <w:r>
              <w:rPr>
                <w:rFonts w:eastAsia="Calibri" w:cs="Arial"/>
                <w:iCs/>
                <w:szCs w:val="22"/>
              </w:rPr>
              <w:t>Ursprungstheorien/ Entstehungsgeschichte</w:t>
            </w:r>
          </w:p>
          <w:p w:rsidR="000C5E34" w:rsidRPr="00D505AF" w:rsidRDefault="000C5E34" w:rsidP="00146F63">
            <w:pPr>
              <w:numPr>
                <w:ilvl w:val="0"/>
                <w:numId w:val="1"/>
              </w:numPr>
              <w:spacing w:before="60"/>
              <w:rPr>
                <w:rFonts w:eastAsia="Calibri" w:cs="Arial"/>
                <w:szCs w:val="22"/>
              </w:rPr>
            </w:pPr>
            <w:r>
              <w:rPr>
                <w:rFonts w:eastAsia="Calibri" w:cs="Arial"/>
                <w:szCs w:val="22"/>
              </w:rPr>
              <w:t>Verbreitung und Ausdehnung, Bedeutung des ländlichen Umfelds</w:t>
            </w:r>
          </w:p>
          <w:p w:rsidR="000C5E34" w:rsidRDefault="000C5E34" w:rsidP="00146F63">
            <w:pPr>
              <w:numPr>
                <w:ilvl w:val="0"/>
                <w:numId w:val="1"/>
              </w:numPr>
              <w:spacing w:before="60"/>
              <w:rPr>
                <w:rFonts w:eastAsia="Calibri" w:cs="Arial"/>
                <w:szCs w:val="22"/>
              </w:rPr>
            </w:pPr>
            <w:r>
              <w:rPr>
                <w:rFonts w:eastAsia="Calibri" w:cs="Arial"/>
                <w:szCs w:val="22"/>
              </w:rPr>
              <w:t xml:space="preserve">Phasen der Verfolgung und Unterdrückung im Osmanischen Reich </w:t>
            </w:r>
          </w:p>
          <w:p w:rsidR="000C5E34" w:rsidRDefault="000C5E34" w:rsidP="00146F63">
            <w:pPr>
              <w:numPr>
                <w:ilvl w:val="0"/>
                <w:numId w:val="1"/>
              </w:numPr>
              <w:spacing w:before="60"/>
              <w:rPr>
                <w:rFonts w:eastAsia="Calibri" w:cs="Arial"/>
                <w:szCs w:val="22"/>
              </w:rPr>
            </w:pPr>
            <w:r w:rsidRPr="0058325A">
              <w:rPr>
                <w:rFonts w:eastAsia="Calibri" w:cs="Arial"/>
                <w:szCs w:val="22"/>
              </w:rPr>
              <w:t xml:space="preserve">Geistige Leitung der osmanischen Janitscharen-Truppen durch </w:t>
            </w:r>
            <w:r>
              <w:rPr>
                <w:rFonts w:eastAsia="Calibri" w:cs="Arial"/>
                <w:szCs w:val="22"/>
              </w:rPr>
              <w:t>den</w:t>
            </w:r>
            <w:r w:rsidRPr="0058325A">
              <w:rPr>
                <w:rFonts w:eastAsia="Calibri" w:cs="Arial"/>
                <w:szCs w:val="22"/>
              </w:rPr>
              <w:t xml:space="preserve"> </w:t>
            </w:r>
            <w:proofErr w:type="spellStart"/>
            <w:r>
              <w:rPr>
                <w:rFonts w:eastAsia="Calibri" w:cs="Arial"/>
                <w:szCs w:val="22"/>
              </w:rPr>
              <w:t>alevitischen</w:t>
            </w:r>
            <w:proofErr w:type="spellEnd"/>
            <w:r>
              <w:rPr>
                <w:rFonts w:eastAsia="Calibri" w:cs="Arial"/>
                <w:szCs w:val="22"/>
              </w:rPr>
              <w:t xml:space="preserve"> </w:t>
            </w:r>
            <w:proofErr w:type="spellStart"/>
            <w:r w:rsidRPr="0058325A">
              <w:rPr>
                <w:rFonts w:eastAsia="Calibri" w:cs="Arial"/>
                <w:szCs w:val="22"/>
              </w:rPr>
              <w:t>Bektaschi</w:t>
            </w:r>
            <w:proofErr w:type="spellEnd"/>
            <w:r>
              <w:rPr>
                <w:rFonts w:eastAsia="Calibri" w:cs="Arial"/>
                <w:szCs w:val="22"/>
              </w:rPr>
              <w:t>-Orden</w:t>
            </w:r>
            <w:r w:rsidRPr="0058325A">
              <w:rPr>
                <w:rFonts w:eastAsia="Calibri" w:cs="Arial"/>
                <w:szCs w:val="22"/>
              </w:rPr>
              <w:t xml:space="preserve"> </w:t>
            </w:r>
          </w:p>
          <w:p w:rsidR="000C5E34" w:rsidRDefault="000C5E34" w:rsidP="00146F63">
            <w:pPr>
              <w:numPr>
                <w:ilvl w:val="0"/>
                <w:numId w:val="1"/>
              </w:numPr>
              <w:spacing w:before="60"/>
              <w:rPr>
                <w:rFonts w:eastAsia="Calibri" w:cs="Arial"/>
                <w:szCs w:val="22"/>
              </w:rPr>
            </w:pPr>
            <w:r>
              <w:rPr>
                <w:rFonts w:eastAsia="Calibri" w:cs="Arial"/>
                <w:szCs w:val="22"/>
              </w:rPr>
              <w:t>angespannte Minderheitensituation in der heutigen Türkei</w:t>
            </w:r>
          </w:p>
          <w:p w:rsidR="000C5E34" w:rsidRDefault="000C5E34" w:rsidP="00146F63">
            <w:pPr>
              <w:numPr>
                <w:ilvl w:val="0"/>
                <w:numId w:val="1"/>
              </w:numPr>
              <w:spacing w:before="60"/>
              <w:rPr>
                <w:rFonts w:eastAsia="Calibri" w:cs="Arial"/>
                <w:szCs w:val="22"/>
              </w:rPr>
            </w:pPr>
            <w:r>
              <w:rPr>
                <w:rFonts w:eastAsia="Calibri" w:cs="Arial"/>
                <w:szCs w:val="22"/>
              </w:rPr>
              <w:t>Strömungen</w:t>
            </w:r>
            <w:r w:rsidRPr="004552B4">
              <w:rPr>
                <w:rFonts w:eastAsia="Calibri" w:cs="Arial"/>
                <w:szCs w:val="22"/>
              </w:rPr>
              <w:t xml:space="preserve"> </w:t>
            </w:r>
            <w:r>
              <w:rPr>
                <w:rFonts w:eastAsia="Calibri" w:cs="Arial"/>
                <w:szCs w:val="22"/>
              </w:rPr>
              <w:t>(Modernisten, Traditionslisten)</w:t>
            </w:r>
          </w:p>
          <w:p w:rsidR="000C5E34" w:rsidRDefault="000C5E34" w:rsidP="00146F63">
            <w:pPr>
              <w:numPr>
                <w:ilvl w:val="0"/>
                <w:numId w:val="1"/>
              </w:numPr>
              <w:spacing w:before="60"/>
              <w:rPr>
                <w:rFonts w:eastAsia="Calibri" w:cs="Arial"/>
                <w:szCs w:val="22"/>
              </w:rPr>
            </w:pPr>
            <w:r>
              <w:rPr>
                <w:rFonts w:eastAsia="Calibri" w:cs="Arial"/>
                <w:szCs w:val="22"/>
              </w:rPr>
              <w:t xml:space="preserve">Aspekte der Glaubenslehre: Fokus auf der Beziehung zwischen Gott, Muhammad und </w:t>
            </w:r>
            <w:proofErr w:type="spellStart"/>
            <w:r>
              <w:rPr>
                <w:rFonts w:eastAsia="Calibri" w:cs="Arial"/>
                <w:szCs w:val="22"/>
              </w:rPr>
              <w:t>ʿᾹlī</w:t>
            </w:r>
            <w:proofErr w:type="spellEnd"/>
            <w:r w:rsidRPr="00C566BF">
              <w:rPr>
                <w:rFonts w:eastAsia="Calibri" w:cs="Arial"/>
                <w:szCs w:val="22"/>
              </w:rPr>
              <w:t xml:space="preserve"> Ibn </w:t>
            </w:r>
            <w:proofErr w:type="spellStart"/>
            <w:r w:rsidRPr="00C566BF">
              <w:rPr>
                <w:rFonts w:eastAsia="Calibri" w:cs="Arial"/>
                <w:szCs w:val="22"/>
              </w:rPr>
              <w:t>Abī</w:t>
            </w:r>
            <w:proofErr w:type="spellEnd"/>
            <w:r w:rsidRPr="00C566BF">
              <w:rPr>
                <w:rFonts w:eastAsia="Calibri" w:cs="Arial"/>
                <w:szCs w:val="22"/>
              </w:rPr>
              <w:t xml:space="preserve"> </w:t>
            </w:r>
            <w:proofErr w:type="spellStart"/>
            <w:r w:rsidRPr="00C566BF">
              <w:rPr>
                <w:rFonts w:eastAsia="Calibri" w:cs="Arial"/>
                <w:szCs w:val="22"/>
              </w:rPr>
              <w:t>Ṭ</w:t>
            </w:r>
            <w:r>
              <w:rPr>
                <w:rFonts w:eastAsia="Calibri" w:cs="Arial"/>
                <w:szCs w:val="22"/>
              </w:rPr>
              <w:t>ālib</w:t>
            </w:r>
            <w:proofErr w:type="spellEnd"/>
            <w:r>
              <w:rPr>
                <w:rFonts w:eastAsia="Calibri" w:cs="Arial"/>
                <w:szCs w:val="22"/>
              </w:rPr>
              <w:t xml:space="preserve">, Zusatz beim Glaubensbekenntnis, rechtmäßige religiöse und politische Führung bei </w:t>
            </w:r>
            <w:proofErr w:type="spellStart"/>
            <w:r>
              <w:rPr>
                <w:rFonts w:eastAsia="Calibri" w:cs="Arial"/>
                <w:szCs w:val="22"/>
              </w:rPr>
              <w:t>ʿAlī</w:t>
            </w:r>
            <w:proofErr w:type="spellEnd"/>
            <w:r>
              <w:rPr>
                <w:rFonts w:eastAsia="Calibri" w:cs="Arial"/>
                <w:szCs w:val="22"/>
              </w:rPr>
              <w:t xml:space="preserve">, seinen Nachkommen und der Familie des Propheten, Auffassung einer Inkarnation Gottes in </w:t>
            </w:r>
            <w:proofErr w:type="spellStart"/>
            <w:r>
              <w:rPr>
                <w:rFonts w:eastAsia="Calibri" w:cs="Arial"/>
                <w:szCs w:val="22"/>
              </w:rPr>
              <w:t>ʿAlī</w:t>
            </w:r>
            <w:proofErr w:type="spellEnd"/>
            <w:r>
              <w:rPr>
                <w:rFonts w:eastAsia="Calibri" w:cs="Arial"/>
                <w:szCs w:val="22"/>
              </w:rPr>
              <w:t xml:space="preserve">, darum hohe Verehrung </w:t>
            </w:r>
            <w:proofErr w:type="spellStart"/>
            <w:r w:rsidRPr="00C566BF">
              <w:rPr>
                <w:rFonts w:eastAsia="Calibri" w:cs="Arial"/>
                <w:szCs w:val="22"/>
              </w:rPr>
              <w:t>ʿAlī</w:t>
            </w:r>
            <w:r>
              <w:rPr>
                <w:rFonts w:eastAsia="Calibri" w:cs="Arial"/>
                <w:szCs w:val="22"/>
              </w:rPr>
              <w:t>s</w:t>
            </w:r>
            <w:proofErr w:type="spellEnd"/>
            <w:r w:rsidRPr="00C566BF">
              <w:rPr>
                <w:rFonts w:eastAsia="Calibri" w:cs="Arial"/>
                <w:szCs w:val="22"/>
              </w:rPr>
              <w:t xml:space="preserve"> </w:t>
            </w:r>
            <w:r>
              <w:rPr>
                <w:rFonts w:eastAsia="Calibri" w:cs="Arial"/>
                <w:szCs w:val="22"/>
              </w:rPr>
              <w:t xml:space="preserve">auch als Schutzpatron sowie der zwölf Imame (besonders </w:t>
            </w:r>
            <w:proofErr w:type="spellStart"/>
            <w:r>
              <w:rPr>
                <w:rFonts w:eastAsia="Calibri" w:cs="Arial"/>
                <w:szCs w:val="22"/>
              </w:rPr>
              <w:t>Djaʿfā</w:t>
            </w:r>
            <w:r w:rsidRPr="00B1011D">
              <w:rPr>
                <w:rFonts w:eastAsia="Calibri" w:cs="Arial"/>
                <w:szCs w:val="22"/>
              </w:rPr>
              <w:t>r</w:t>
            </w:r>
            <w:proofErr w:type="spellEnd"/>
            <w:r>
              <w:rPr>
                <w:rFonts w:eastAsia="Calibri" w:cs="Arial"/>
                <w:szCs w:val="22"/>
              </w:rPr>
              <w:t xml:space="preserve"> al-</w:t>
            </w:r>
            <w:proofErr w:type="spellStart"/>
            <w:r>
              <w:rPr>
                <w:rFonts w:eastAsia="Calibri" w:cs="Arial"/>
                <w:szCs w:val="22"/>
              </w:rPr>
              <w:t>Sādiq</w:t>
            </w:r>
            <w:proofErr w:type="spellEnd"/>
            <w:r>
              <w:rPr>
                <w:rFonts w:eastAsia="Calibri" w:cs="Arial"/>
                <w:szCs w:val="22"/>
              </w:rPr>
              <w:t>),</w:t>
            </w:r>
            <w:r w:rsidRPr="00B1011D">
              <w:rPr>
                <w:rFonts w:eastAsia="Calibri" w:cs="Arial"/>
                <w:szCs w:val="22"/>
              </w:rPr>
              <w:t xml:space="preserve"> Martyrium</w:t>
            </w:r>
            <w:r>
              <w:rPr>
                <w:rFonts w:eastAsia="Calibri" w:cs="Arial"/>
                <w:szCs w:val="22"/>
              </w:rPr>
              <w:t xml:space="preserve"> des </w:t>
            </w:r>
            <w:r w:rsidRPr="00B1011D">
              <w:rPr>
                <w:rFonts w:eastAsia="Calibri" w:cs="Arial"/>
                <w:szCs w:val="22"/>
              </w:rPr>
              <w:t>al</w:t>
            </w:r>
            <w:r>
              <w:rPr>
                <w:rFonts w:eastAsia="Calibri" w:cs="Arial"/>
                <w:szCs w:val="22"/>
              </w:rPr>
              <w:t>-</w:t>
            </w:r>
            <w:proofErr w:type="spellStart"/>
            <w:r>
              <w:rPr>
                <w:rFonts w:eastAsia="Calibri" w:cs="Arial"/>
                <w:szCs w:val="22"/>
              </w:rPr>
              <w:t>Ḥ</w:t>
            </w:r>
            <w:r w:rsidRPr="00B1011D">
              <w:rPr>
                <w:rFonts w:eastAsia="Calibri" w:cs="Arial"/>
                <w:szCs w:val="22"/>
              </w:rPr>
              <w:t>usain</w:t>
            </w:r>
            <w:proofErr w:type="spellEnd"/>
            <w:r>
              <w:rPr>
                <w:rFonts w:eastAsia="Calibri" w:cs="Arial"/>
                <w:szCs w:val="22"/>
              </w:rPr>
              <w:t xml:space="preserve"> I</w:t>
            </w:r>
            <w:r w:rsidRPr="00B1011D">
              <w:rPr>
                <w:rFonts w:eastAsia="Calibri" w:cs="Arial"/>
                <w:szCs w:val="22"/>
              </w:rPr>
              <w:t>bn</w:t>
            </w:r>
            <w:r>
              <w:rPr>
                <w:rFonts w:eastAsia="Calibri" w:cs="Arial"/>
                <w:szCs w:val="22"/>
              </w:rPr>
              <w:t xml:space="preserve"> </w:t>
            </w:r>
            <w:proofErr w:type="spellStart"/>
            <w:r w:rsidRPr="00B1011D">
              <w:rPr>
                <w:rFonts w:eastAsia="Calibri" w:cs="Arial"/>
                <w:szCs w:val="22"/>
              </w:rPr>
              <w:t>ʿ</w:t>
            </w:r>
            <w:r>
              <w:rPr>
                <w:rFonts w:eastAsia="Calibri" w:cs="Arial"/>
                <w:szCs w:val="22"/>
              </w:rPr>
              <w:t>Alī</w:t>
            </w:r>
            <w:proofErr w:type="spellEnd"/>
            <w:r>
              <w:rPr>
                <w:rFonts w:eastAsia="Calibri" w:cs="Arial"/>
                <w:szCs w:val="22"/>
              </w:rPr>
              <w:t>,</w:t>
            </w:r>
            <w:r w:rsidRPr="00B1011D">
              <w:rPr>
                <w:rFonts w:eastAsia="Calibri" w:cs="Arial"/>
                <w:szCs w:val="22"/>
              </w:rPr>
              <w:t xml:space="preserve"> </w:t>
            </w:r>
            <w:r>
              <w:rPr>
                <w:rFonts w:eastAsia="Calibri" w:cs="Arial"/>
                <w:szCs w:val="22"/>
              </w:rPr>
              <w:t xml:space="preserve">, Erleuchtung/ Vervollkommnung als Ziel im Sinne des </w:t>
            </w:r>
            <w:r w:rsidRPr="00C566BF">
              <w:rPr>
                <w:rFonts w:eastAsia="Calibri" w:cs="Arial"/>
                <w:i/>
                <w:iCs/>
                <w:szCs w:val="22"/>
              </w:rPr>
              <w:t>al-</w:t>
            </w:r>
            <w:proofErr w:type="spellStart"/>
            <w:r w:rsidRPr="00C566BF">
              <w:rPr>
                <w:rFonts w:eastAsia="Calibri" w:cs="Arial"/>
                <w:i/>
                <w:iCs/>
                <w:szCs w:val="22"/>
              </w:rPr>
              <w:t>insān</w:t>
            </w:r>
            <w:proofErr w:type="spellEnd"/>
            <w:r w:rsidRPr="00C566BF">
              <w:rPr>
                <w:rFonts w:eastAsia="Calibri" w:cs="Arial"/>
                <w:i/>
                <w:iCs/>
                <w:szCs w:val="22"/>
              </w:rPr>
              <w:t xml:space="preserve"> al-</w:t>
            </w:r>
            <w:proofErr w:type="spellStart"/>
            <w:r w:rsidRPr="00C566BF">
              <w:rPr>
                <w:rFonts w:eastAsia="Calibri" w:cs="Arial"/>
                <w:i/>
                <w:iCs/>
                <w:szCs w:val="22"/>
              </w:rPr>
              <w:t>kāmil</w:t>
            </w:r>
            <w:proofErr w:type="spellEnd"/>
            <w:r>
              <w:rPr>
                <w:rFonts w:eastAsia="Calibri" w:cs="Arial"/>
                <w:szCs w:val="22"/>
              </w:rPr>
              <w:t>, Mensch im Zentrum als eigenverantwortliches Wesen, Botschaft der Liebe zu Gott, zur Natur und zum Menschen, metaphorische Auslegung des Korans und häufig Ablehnung der Scharia, häufige Relativierung der fünf Säulen des Islam und des Verbots von Alkohol und Schweinefleisch,</w:t>
            </w:r>
            <w:r w:rsidRPr="00C566BF">
              <w:rPr>
                <w:rFonts w:eastAsia="Calibri" w:cs="Arial"/>
                <w:szCs w:val="22"/>
              </w:rPr>
              <w:t xml:space="preserve"> Regeln</w:t>
            </w:r>
            <w:r>
              <w:rPr>
                <w:rFonts w:eastAsia="Calibri" w:cs="Arial"/>
                <w:szCs w:val="22"/>
              </w:rPr>
              <w:t xml:space="preserve"> </w:t>
            </w:r>
            <w:r w:rsidRPr="00C566BF">
              <w:rPr>
                <w:rFonts w:eastAsia="Calibri" w:cs="Arial"/>
                <w:szCs w:val="22"/>
              </w:rPr>
              <w:t>der</w:t>
            </w:r>
            <w:r>
              <w:rPr>
                <w:rFonts w:eastAsia="Calibri" w:cs="Arial"/>
                <w:szCs w:val="22"/>
              </w:rPr>
              <w:t xml:space="preserve"> vier </w:t>
            </w:r>
            <w:r w:rsidRPr="00C566BF">
              <w:rPr>
                <w:rFonts w:eastAsia="Calibri" w:cs="Arial"/>
                <w:szCs w:val="22"/>
              </w:rPr>
              <w:t>Tore,</w:t>
            </w:r>
            <w:r>
              <w:rPr>
                <w:rFonts w:eastAsia="Calibri" w:cs="Arial"/>
                <w:szCs w:val="22"/>
              </w:rPr>
              <w:t xml:space="preserve"> vierzig </w:t>
            </w:r>
            <w:r w:rsidRPr="00C566BF">
              <w:rPr>
                <w:rFonts w:eastAsia="Calibri" w:cs="Arial"/>
                <w:szCs w:val="22"/>
              </w:rPr>
              <w:t>Pforten</w:t>
            </w:r>
            <w:r>
              <w:rPr>
                <w:rFonts w:eastAsia="Calibri" w:cs="Arial"/>
                <w:szCs w:val="22"/>
              </w:rPr>
              <w:t xml:space="preserve">, Entscheidungs- und Glaubensfreiheit, drei Vorschriften: beherrsche deine Hände, deine Lende und deine Zunge, </w:t>
            </w:r>
            <w:proofErr w:type="spellStart"/>
            <w:r w:rsidRPr="00D505AF">
              <w:rPr>
                <w:rFonts w:eastAsia="Calibri" w:cs="Arial"/>
                <w:szCs w:val="22"/>
              </w:rPr>
              <w:t>Hızır</w:t>
            </w:r>
            <w:proofErr w:type="spellEnd"/>
            <w:r>
              <w:rPr>
                <w:rFonts w:eastAsia="Calibri" w:cs="Arial"/>
                <w:szCs w:val="22"/>
              </w:rPr>
              <w:t>/</w:t>
            </w:r>
            <w:proofErr w:type="spellStart"/>
            <w:r>
              <w:rPr>
                <w:rFonts w:eastAsia="Calibri" w:cs="Arial"/>
                <w:szCs w:val="22"/>
              </w:rPr>
              <w:t>Khidr</w:t>
            </w:r>
            <w:proofErr w:type="spellEnd"/>
            <w:r w:rsidRPr="00D505AF">
              <w:rPr>
                <w:rFonts w:eastAsia="Calibri" w:cs="Arial"/>
                <w:szCs w:val="22"/>
              </w:rPr>
              <w:t>-Glaub</w:t>
            </w:r>
            <w:r>
              <w:rPr>
                <w:rFonts w:eastAsia="Calibri" w:cs="Arial"/>
                <w:szCs w:val="22"/>
              </w:rPr>
              <w:t>e und zoroastrische/</w:t>
            </w:r>
            <w:proofErr w:type="spellStart"/>
            <w:r>
              <w:rPr>
                <w:rFonts w:eastAsia="Calibri" w:cs="Arial"/>
                <w:szCs w:val="22"/>
              </w:rPr>
              <w:t>manichäistische</w:t>
            </w:r>
            <w:proofErr w:type="spellEnd"/>
            <w:r>
              <w:rPr>
                <w:rFonts w:eastAsia="Calibri" w:cs="Arial"/>
                <w:szCs w:val="22"/>
              </w:rPr>
              <w:t xml:space="preserve"> Aspekte</w:t>
            </w:r>
          </w:p>
          <w:p w:rsidR="000C5E34" w:rsidRDefault="000C5E34" w:rsidP="00146F63">
            <w:pPr>
              <w:numPr>
                <w:ilvl w:val="0"/>
                <w:numId w:val="1"/>
              </w:numPr>
              <w:spacing w:before="60"/>
              <w:rPr>
                <w:rFonts w:eastAsia="Calibri" w:cs="Arial"/>
                <w:szCs w:val="22"/>
              </w:rPr>
            </w:pPr>
            <w:r>
              <w:rPr>
                <w:rFonts w:eastAsia="Calibri" w:cs="Arial"/>
                <w:szCs w:val="22"/>
              </w:rPr>
              <w:t xml:space="preserve">Brauchtum: eigene </w:t>
            </w:r>
            <w:r w:rsidRPr="00B1011D">
              <w:rPr>
                <w:rFonts w:eastAsia="Calibri" w:cs="Arial"/>
                <w:szCs w:val="22"/>
              </w:rPr>
              <w:t>Gebets-und</w:t>
            </w:r>
            <w:r>
              <w:rPr>
                <w:rFonts w:eastAsia="Calibri" w:cs="Arial"/>
                <w:szCs w:val="22"/>
              </w:rPr>
              <w:t xml:space="preserve"> </w:t>
            </w:r>
            <w:r w:rsidRPr="00B1011D">
              <w:rPr>
                <w:rFonts w:eastAsia="Calibri" w:cs="Arial"/>
                <w:szCs w:val="22"/>
              </w:rPr>
              <w:t>Andachtsformen</w:t>
            </w:r>
            <w:r>
              <w:rPr>
                <w:rFonts w:eastAsia="Calibri" w:cs="Arial"/>
                <w:szCs w:val="22"/>
              </w:rPr>
              <w:t>, eigene Gebetshäuser (</w:t>
            </w:r>
            <w:r w:rsidRPr="00B1011D">
              <w:rPr>
                <w:rFonts w:eastAsia="Calibri" w:cs="Arial"/>
                <w:i/>
                <w:iCs/>
                <w:szCs w:val="22"/>
              </w:rPr>
              <w:t>Cem</w:t>
            </w:r>
            <w:r>
              <w:rPr>
                <w:rFonts w:eastAsia="Calibri" w:cs="Arial"/>
                <w:szCs w:val="22"/>
              </w:rPr>
              <w:t xml:space="preserve">), eigene </w:t>
            </w:r>
            <w:r w:rsidRPr="00B1011D">
              <w:rPr>
                <w:rFonts w:eastAsia="Calibri" w:cs="Arial"/>
                <w:szCs w:val="22"/>
              </w:rPr>
              <w:t>Pilgerstätten und Fastenpraktiken</w:t>
            </w:r>
            <w:r>
              <w:rPr>
                <w:rFonts w:eastAsia="Calibri" w:cs="Arial"/>
                <w:szCs w:val="22"/>
              </w:rPr>
              <w:t xml:space="preserve"> (erste </w:t>
            </w:r>
            <w:proofErr w:type="spellStart"/>
            <w:r>
              <w:rPr>
                <w:rFonts w:eastAsia="Calibri" w:cs="Arial"/>
                <w:szCs w:val="22"/>
              </w:rPr>
              <w:t>zehen</w:t>
            </w:r>
            <w:proofErr w:type="spellEnd"/>
            <w:r>
              <w:rPr>
                <w:rFonts w:eastAsia="Calibri" w:cs="Arial"/>
                <w:szCs w:val="22"/>
              </w:rPr>
              <w:t xml:space="preserve"> Tage im </w:t>
            </w:r>
            <w:proofErr w:type="spellStart"/>
            <w:r>
              <w:rPr>
                <w:rFonts w:eastAsia="Calibri" w:cs="Arial"/>
                <w:szCs w:val="22"/>
              </w:rPr>
              <w:t>Muharram</w:t>
            </w:r>
            <w:proofErr w:type="spellEnd"/>
            <w:r>
              <w:rPr>
                <w:rFonts w:eastAsia="Calibri" w:cs="Arial"/>
                <w:szCs w:val="22"/>
              </w:rPr>
              <w:t>), ritueller Tanz (</w:t>
            </w:r>
            <w:proofErr w:type="spellStart"/>
            <w:r w:rsidRPr="00397D75">
              <w:rPr>
                <w:rFonts w:eastAsia="Calibri" w:cs="Arial"/>
                <w:i/>
                <w:iCs/>
                <w:szCs w:val="22"/>
              </w:rPr>
              <w:t>Semah</w:t>
            </w:r>
            <w:proofErr w:type="spellEnd"/>
            <w:r>
              <w:rPr>
                <w:rFonts w:eastAsia="Calibri" w:cs="Arial"/>
                <w:szCs w:val="22"/>
              </w:rPr>
              <w:t>), hohe Stellung der Nachkommen des Propheten Muhammad oder seines Stammes bei rituellen Anlässen, Trauerrituale, Schweigegebot</w:t>
            </w:r>
          </w:p>
          <w:p w:rsidR="000C5E34" w:rsidRDefault="000C5E34" w:rsidP="00146F63">
            <w:pPr>
              <w:numPr>
                <w:ilvl w:val="0"/>
                <w:numId w:val="1"/>
              </w:numPr>
              <w:spacing w:before="60"/>
              <w:rPr>
                <w:rFonts w:eastAsia="Calibri" w:cs="Arial"/>
                <w:szCs w:val="22"/>
              </w:rPr>
            </w:pPr>
            <w:r>
              <w:rPr>
                <w:rFonts w:eastAsia="Calibri" w:cs="Arial"/>
                <w:szCs w:val="22"/>
              </w:rPr>
              <w:t>vereint Elemente der Schia, vorislamischer Religionen Mesopotamiens und Zentralasiens sowie des Sufismus</w:t>
            </w:r>
          </w:p>
          <w:p w:rsidR="000C5E34" w:rsidRDefault="000C5E34" w:rsidP="00146F63">
            <w:pPr>
              <w:numPr>
                <w:ilvl w:val="0"/>
                <w:numId w:val="1"/>
              </w:numPr>
              <w:spacing w:before="60"/>
              <w:rPr>
                <w:rFonts w:eastAsia="Calibri" w:cs="Arial"/>
                <w:szCs w:val="22"/>
              </w:rPr>
            </w:pPr>
            <w:r>
              <w:rPr>
                <w:rFonts w:eastAsia="Calibri" w:cs="Arial"/>
                <w:szCs w:val="22"/>
              </w:rPr>
              <w:t>religiöse Gedichte und Lieder als Elemente der Schriften</w:t>
            </w:r>
          </w:p>
          <w:p w:rsidR="000C5E34" w:rsidRPr="00AD77F6" w:rsidRDefault="000C5E34" w:rsidP="00146F63">
            <w:pPr>
              <w:numPr>
                <w:ilvl w:val="0"/>
                <w:numId w:val="1"/>
              </w:numPr>
              <w:spacing w:before="60"/>
              <w:rPr>
                <w:rFonts w:eastAsia="Calibri" w:cs="Arial"/>
                <w:szCs w:val="22"/>
              </w:rPr>
            </w:pPr>
            <w:r w:rsidRPr="004552B4">
              <w:rPr>
                <w:rFonts w:eastAsia="Calibri" w:cs="Arial"/>
                <w:szCs w:val="22"/>
              </w:rPr>
              <w:t>Heilige</w:t>
            </w:r>
            <w:r>
              <w:rPr>
                <w:rFonts w:eastAsia="Calibri" w:cs="Arial"/>
                <w:szCs w:val="22"/>
              </w:rPr>
              <w:t xml:space="preserve"> und b</w:t>
            </w:r>
            <w:r w:rsidRPr="00AD77F6">
              <w:rPr>
                <w:rFonts w:eastAsia="Calibri" w:cs="Arial"/>
                <w:szCs w:val="22"/>
              </w:rPr>
              <w:t>esondere Personen</w:t>
            </w:r>
            <w:r>
              <w:rPr>
                <w:rFonts w:eastAsia="Calibri" w:cs="Arial"/>
                <w:szCs w:val="22"/>
              </w:rPr>
              <w:t xml:space="preserve"> (z. B. Yunus Emre), die auch für die Sunniten eine Rolle spielen und somit als verbindendes Glied dienen können</w:t>
            </w:r>
          </w:p>
          <w:p w:rsidR="000C5E34" w:rsidRDefault="000C5E34" w:rsidP="00146F63">
            <w:pPr>
              <w:numPr>
                <w:ilvl w:val="0"/>
                <w:numId w:val="1"/>
              </w:numPr>
              <w:spacing w:before="60"/>
              <w:rPr>
                <w:rFonts w:eastAsia="Calibri" w:cs="Arial"/>
                <w:szCs w:val="22"/>
              </w:rPr>
            </w:pPr>
            <w:r>
              <w:rPr>
                <w:rFonts w:eastAsia="Calibri" w:cs="Arial"/>
                <w:szCs w:val="22"/>
              </w:rPr>
              <w:t xml:space="preserve">Frage nach der Anerkennung bzw. Vorurteilen von sunnitischer Seite z. B. Ketzervorwurf, Einstufung als Heiden, Verleumdung durch die Unterstellung Inzestpraktiken </w:t>
            </w:r>
          </w:p>
          <w:p w:rsidR="000C5E34" w:rsidRDefault="000C5E34" w:rsidP="00146F63">
            <w:pPr>
              <w:spacing w:before="60"/>
              <w:rPr>
                <w:rFonts w:eastAsia="Calibri" w:cs="Arial"/>
                <w:szCs w:val="22"/>
              </w:rPr>
            </w:pPr>
          </w:p>
          <w:p w:rsidR="000C5E34" w:rsidRDefault="000C5E34" w:rsidP="00146F63">
            <w:pPr>
              <w:spacing w:before="60"/>
              <w:rPr>
                <w:rFonts w:eastAsia="Calibri" w:cs="Arial"/>
                <w:szCs w:val="22"/>
              </w:rPr>
            </w:pPr>
            <w:r>
              <w:rPr>
                <w:rFonts w:eastAsia="Calibri" w:cs="Arial"/>
                <w:szCs w:val="22"/>
              </w:rPr>
              <w:t xml:space="preserve">5) Unterschiedliche Selbstverortungen von </w:t>
            </w:r>
            <w:proofErr w:type="spellStart"/>
            <w:r>
              <w:rPr>
                <w:rFonts w:eastAsia="Calibri" w:cs="Arial"/>
                <w:szCs w:val="22"/>
              </w:rPr>
              <w:t>Aleviten</w:t>
            </w:r>
            <w:proofErr w:type="spellEnd"/>
          </w:p>
          <w:p w:rsidR="000C5E34" w:rsidRDefault="000C5E34" w:rsidP="00146F63">
            <w:pPr>
              <w:numPr>
                <w:ilvl w:val="0"/>
                <w:numId w:val="1"/>
              </w:numPr>
              <w:spacing w:before="60"/>
              <w:rPr>
                <w:rFonts w:eastAsia="Calibri" w:cs="Arial"/>
                <w:szCs w:val="22"/>
              </w:rPr>
            </w:pPr>
            <w:r w:rsidRPr="00C5583B">
              <w:rPr>
                <w:rFonts w:eastAsia="Calibri" w:cs="Arial"/>
                <w:szCs w:val="22"/>
              </w:rPr>
              <w:t xml:space="preserve">als Muslime und das </w:t>
            </w:r>
            <w:proofErr w:type="spellStart"/>
            <w:r w:rsidRPr="00C5583B">
              <w:rPr>
                <w:rFonts w:eastAsia="Calibri" w:cs="Arial"/>
                <w:szCs w:val="22"/>
              </w:rPr>
              <w:t>Alevitentum</w:t>
            </w:r>
            <w:proofErr w:type="spellEnd"/>
            <w:r w:rsidRPr="00C5583B">
              <w:rPr>
                <w:rFonts w:eastAsia="Calibri" w:cs="Arial"/>
                <w:szCs w:val="22"/>
              </w:rPr>
              <w:t xml:space="preserve"> als Teil od</w:t>
            </w:r>
            <w:r>
              <w:rPr>
                <w:rFonts w:eastAsia="Calibri" w:cs="Arial"/>
                <w:szCs w:val="22"/>
              </w:rPr>
              <w:t xml:space="preserve">er in der Nähe des </w:t>
            </w:r>
            <w:proofErr w:type="spellStart"/>
            <w:r>
              <w:rPr>
                <w:rFonts w:eastAsia="Calibri" w:cs="Arial"/>
                <w:szCs w:val="22"/>
              </w:rPr>
              <w:t>Sunnitentums</w:t>
            </w:r>
            <w:proofErr w:type="spellEnd"/>
            <w:r>
              <w:rPr>
                <w:rFonts w:eastAsia="Calibri" w:cs="Arial"/>
                <w:szCs w:val="22"/>
              </w:rPr>
              <w:t xml:space="preserve"> (Annäherung durch Verrichtung de</w:t>
            </w:r>
            <w:r w:rsidRPr="00C5583B">
              <w:rPr>
                <w:rFonts w:eastAsia="Calibri" w:cs="Arial"/>
                <w:szCs w:val="22"/>
              </w:rPr>
              <w:t>s sunnitische</w:t>
            </w:r>
            <w:r>
              <w:rPr>
                <w:rFonts w:eastAsia="Calibri" w:cs="Arial"/>
                <w:szCs w:val="22"/>
              </w:rPr>
              <w:t>n</w:t>
            </w:r>
            <w:r w:rsidRPr="00C5583B">
              <w:rPr>
                <w:rFonts w:eastAsia="Calibri" w:cs="Arial"/>
                <w:szCs w:val="22"/>
              </w:rPr>
              <w:t xml:space="preserve"> Gebet</w:t>
            </w:r>
            <w:r>
              <w:rPr>
                <w:rFonts w:eastAsia="Calibri" w:cs="Arial"/>
                <w:szCs w:val="22"/>
              </w:rPr>
              <w:t>s in d</w:t>
            </w:r>
            <w:r w:rsidRPr="00C5583B">
              <w:rPr>
                <w:rFonts w:eastAsia="Calibri" w:cs="Arial"/>
                <w:szCs w:val="22"/>
              </w:rPr>
              <w:t>er Moschee</w:t>
            </w:r>
            <w:r>
              <w:rPr>
                <w:rFonts w:eastAsia="Calibri" w:cs="Arial"/>
                <w:szCs w:val="22"/>
              </w:rPr>
              <w:t>)</w:t>
            </w:r>
            <w:r w:rsidRPr="00C5583B">
              <w:rPr>
                <w:rFonts w:eastAsia="Calibri" w:cs="Arial"/>
                <w:szCs w:val="22"/>
              </w:rPr>
              <w:t xml:space="preserve"> </w:t>
            </w:r>
          </w:p>
          <w:p w:rsidR="000C5E34"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w:t>
            </w:r>
            <w:r w:rsidRPr="00C5583B">
              <w:rPr>
                <w:rFonts w:eastAsia="Calibri" w:cs="Arial"/>
                <w:szCs w:val="22"/>
              </w:rPr>
              <w:t xml:space="preserve">als eigenständige Spielart des Islam </w:t>
            </w:r>
            <w:r>
              <w:rPr>
                <w:rFonts w:eastAsia="Calibri" w:cs="Arial"/>
                <w:szCs w:val="22"/>
              </w:rPr>
              <w:t xml:space="preserve">aber in Opposition zum </w:t>
            </w:r>
            <w:proofErr w:type="spellStart"/>
            <w:r>
              <w:rPr>
                <w:rFonts w:eastAsia="Calibri" w:cs="Arial"/>
                <w:szCs w:val="22"/>
              </w:rPr>
              <w:t>Sunnitentum</w:t>
            </w:r>
            <w:proofErr w:type="spellEnd"/>
          </w:p>
          <w:p w:rsidR="000C5E34" w:rsidRDefault="000C5E34" w:rsidP="00146F63">
            <w:pPr>
              <w:numPr>
                <w:ilvl w:val="0"/>
                <w:numId w:val="1"/>
              </w:numPr>
              <w:spacing w:before="60"/>
              <w:rPr>
                <w:rFonts w:eastAsia="Calibri" w:cs="Arial"/>
                <w:szCs w:val="22"/>
              </w:rPr>
            </w:pPr>
            <w:proofErr w:type="spellStart"/>
            <w:r w:rsidRPr="00C5583B">
              <w:rPr>
                <w:rFonts w:eastAsia="Calibri" w:cs="Arial"/>
                <w:szCs w:val="22"/>
              </w:rPr>
              <w:t>Alevitentum</w:t>
            </w:r>
            <w:proofErr w:type="spellEnd"/>
            <w:r w:rsidRPr="00C5583B">
              <w:rPr>
                <w:rFonts w:eastAsia="Calibri" w:cs="Arial"/>
                <w:szCs w:val="22"/>
              </w:rPr>
              <w:t xml:space="preserve"> als eigenständige Religion, </w:t>
            </w:r>
            <w:r>
              <w:rPr>
                <w:rFonts w:eastAsia="Calibri" w:cs="Arial"/>
                <w:szCs w:val="22"/>
              </w:rPr>
              <w:t>nur vom Islam beeinflusst</w:t>
            </w:r>
            <w:r w:rsidRPr="00C5583B">
              <w:rPr>
                <w:rFonts w:eastAsia="Calibri" w:cs="Arial"/>
                <w:szCs w:val="22"/>
              </w:rPr>
              <w:t xml:space="preserve"> </w:t>
            </w:r>
          </w:p>
          <w:p w:rsidR="000C5E34"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als spezifisch türkische oder anatolische Auslegung des Islam</w:t>
            </w:r>
          </w:p>
          <w:p w:rsidR="000C5E34" w:rsidRPr="00C5583B"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w:t>
            </w:r>
            <w:r w:rsidRPr="00C5583B">
              <w:rPr>
                <w:rFonts w:eastAsia="Calibri" w:cs="Arial"/>
                <w:szCs w:val="22"/>
              </w:rPr>
              <w:t xml:space="preserve">als Religion der Kurden </w:t>
            </w:r>
            <w:r>
              <w:rPr>
                <w:rFonts w:eastAsia="Calibri" w:cs="Arial"/>
                <w:szCs w:val="22"/>
              </w:rPr>
              <w:t>mit v</w:t>
            </w:r>
            <w:r w:rsidRPr="00C5583B">
              <w:rPr>
                <w:rFonts w:eastAsia="Calibri" w:cs="Arial"/>
                <w:szCs w:val="22"/>
              </w:rPr>
              <w:t>orislamische</w:t>
            </w:r>
            <w:r>
              <w:rPr>
                <w:rFonts w:eastAsia="Calibri" w:cs="Arial"/>
                <w:szCs w:val="22"/>
              </w:rPr>
              <w:t xml:space="preserve">n </w:t>
            </w:r>
            <w:r w:rsidRPr="00C5583B">
              <w:rPr>
                <w:rFonts w:eastAsia="Calibri" w:cs="Arial"/>
                <w:szCs w:val="22"/>
              </w:rPr>
              <w:t>Wurzel</w:t>
            </w:r>
            <w:r>
              <w:rPr>
                <w:rFonts w:eastAsia="Calibri" w:cs="Arial"/>
                <w:szCs w:val="22"/>
              </w:rPr>
              <w:t>n,</w:t>
            </w:r>
            <w:r w:rsidRPr="00C5583B">
              <w:rPr>
                <w:rFonts w:eastAsia="Calibri" w:cs="Arial"/>
                <w:szCs w:val="22"/>
              </w:rPr>
              <w:t xml:space="preserve"> Nähe</w:t>
            </w:r>
            <w:r>
              <w:rPr>
                <w:rFonts w:eastAsia="Calibri" w:cs="Arial"/>
                <w:szCs w:val="22"/>
              </w:rPr>
              <w:t xml:space="preserve"> </w:t>
            </w:r>
            <w:r w:rsidRPr="00C5583B">
              <w:rPr>
                <w:rFonts w:eastAsia="Calibri" w:cs="Arial"/>
                <w:szCs w:val="22"/>
              </w:rPr>
              <w:t>zum</w:t>
            </w:r>
            <w:r>
              <w:rPr>
                <w:rFonts w:eastAsia="Calibri" w:cs="Arial"/>
                <w:szCs w:val="22"/>
              </w:rPr>
              <w:t xml:space="preserve"> </w:t>
            </w:r>
            <w:r w:rsidRPr="00C5583B">
              <w:rPr>
                <w:rFonts w:eastAsia="Calibri" w:cs="Arial"/>
                <w:szCs w:val="22"/>
              </w:rPr>
              <w:t>Zoroastrismus</w:t>
            </w:r>
            <w:r>
              <w:rPr>
                <w:rFonts w:eastAsia="Calibri" w:cs="Arial"/>
                <w:szCs w:val="22"/>
              </w:rPr>
              <w:t xml:space="preserve"> </w:t>
            </w:r>
            <w:r w:rsidRPr="00C5583B">
              <w:rPr>
                <w:rFonts w:eastAsia="Calibri" w:cs="Arial"/>
                <w:szCs w:val="22"/>
              </w:rPr>
              <w:t>und</w:t>
            </w:r>
            <w:r>
              <w:rPr>
                <w:rFonts w:eastAsia="Calibri" w:cs="Arial"/>
                <w:szCs w:val="22"/>
              </w:rPr>
              <w:t xml:space="preserve"> zu an </w:t>
            </w:r>
            <w:r w:rsidRPr="00C5583B">
              <w:rPr>
                <w:rFonts w:eastAsia="Calibri" w:cs="Arial"/>
                <w:szCs w:val="22"/>
              </w:rPr>
              <w:t>Naturheiligtümern</w:t>
            </w:r>
            <w:r>
              <w:rPr>
                <w:rFonts w:eastAsia="Calibri" w:cs="Arial"/>
                <w:szCs w:val="22"/>
              </w:rPr>
              <w:t xml:space="preserve"> </w:t>
            </w:r>
            <w:r w:rsidRPr="00C5583B">
              <w:rPr>
                <w:rFonts w:eastAsia="Calibri" w:cs="Arial"/>
                <w:szCs w:val="22"/>
              </w:rPr>
              <w:t>orientierter</w:t>
            </w:r>
            <w:r>
              <w:rPr>
                <w:rFonts w:eastAsia="Calibri" w:cs="Arial"/>
                <w:szCs w:val="22"/>
              </w:rPr>
              <w:t xml:space="preserve"> Volksreligiosität</w:t>
            </w:r>
            <w:r w:rsidRPr="00C5583B">
              <w:rPr>
                <w:rFonts w:eastAsia="Calibri" w:cs="Arial"/>
                <w:szCs w:val="22"/>
              </w:rPr>
              <w:t xml:space="preserve"> </w:t>
            </w:r>
          </w:p>
          <w:p w:rsidR="000C5E34"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nahe</w:t>
            </w:r>
            <w:r w:rsidRPr="00C5583B">
              <w:rPr>
                <w:rFonts w:eastAsia="Calibri" w:cs="Arial"/>
                <w:szCs w:val="22"/>
              </w:rPr>
              <w:t xml:space="preserve"> der</w:t>
            </w:r>
            <w:r>
              <w:rPr>
                <w:rFonts w:eastAsia="Calibri" w:cs="Arial"/>
                <w:szCs w:val="22"/>
              </w:rPr>
              <w:t xml:space="preserve"> zwölferschiitischen Orthodoxie</w:t>
            </w:r>
          </w:p>
          <w:p w:rsidR="000C5E34"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als Rechtsschule</w:t>
            </w:r>
          </w:p>
          <w:p w:rsidR="000C5E34"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als mystische Strömung</w:t>
            </w:r>
          </w:p>
          <w:p w:rsidR="000C5E34" w:rsidRDefault="000C5E34" w:rsidP="00146F63">
            <w:pPr>
              <w:numPr>
                <w:ilvl w:val="0"/>
                <w:numId w:val="1"/>
              </w:numPr>
              <w:spacing w:before="60"/>
              <w:rPr>
                <w:rFonts w:eastAsia="Calibri" w:cs="Arial"/>
                <w:szCs w:val="22"/>
              </w:rPr>
            </w:pPr>
            <w:proofErr w:type="spellStart"/>
            <w:r>
              <w:rPr>
                <w:rFonts w:eastAsia="Calibri" w:cs="Arial"/>
                <w:szCs w:val="22"/>
              </w:rPr>
              <w:t>Alevitentum</w:t>
            </w:r>
            <w:proofErr w:type="spellEnd"/>
            <w:r>
              <w:rPr>
                <w:rFonts w:eastAsia="Calibri" w:cs="Arial"/>
                <w:szCs w:val="22"/>
              </w:rPr>
              <w:t xml:space="preserve"> als Philosophie, nicht als Religion </w:t>
            </w:r>
          </w:p>
          <w:p w:rsidR="000C5E34" w:rsidRDefault="000C5E34" w:rsidP="00146F63">
            <w:pPr>
              <w:spacing w:before="60"/>
              <w:rPr>
                <w:rFonts w:eastAsia="Calibri" w:cs="Arial"/>
                <w:szCs w:val="22"/>
              </w:rPr>
            </w:pPr>
          </w:p>
          <w:p w:rsidR="000C5E34" w:rsidRDefault="000C5E34" w:rsidP="00146F63">
            <w:pPr>
              <w:spacing w:before="60"/>
              <w:rPr>
                <w:rFonts w:eastAsia="Calibri" w:cs="Arial"/>
                <w:szCs w:val="22"/>
              </w:rPr>
            </w:pPr>
            <w:r>
              <w:rPr>
                <w:rFonts w:eastAsia="Calibri" w:cs="Arial"/>
                <w:szCs w:val="22"/>
              </w:rPr>
              <w:t xml:space="preserve">Zentrale Unterschiede zwischen </w:t>
            </w:r>
            <w:proofErr w:type="spellStart"/>
            <w:r>
              <w:rPr>
                <w:rFonts w:eastAsia="Calibri" w:cs="Arial"/>
                <w:szCs w:val="22"/>
              </w:rPr>
              <w:t>Alevitentum</w:t>
            </w:r>
            <w:proofErr w:type="spellEnd"/>
            <w:r>
              <w:rPr>
                <w:rFonts w:eastAsia="Calibri" w:cs="Arial"/>
                <w:szCs w:val="22"/>
              </w:rPr>
              <w:t xml:space="preserve"> und </w:t>
            </w:r>
            <w:proofErr w:type="spellStart"/>
            <w:r>
              <w:rPr>
                <w:rFonts w:eastAsia="Calibri" w:cs="Arial"/>
                <w:szCs w:val="22"/>
              </w:rPr>
              <w:t>Sunnitentum</w:t>
            </w:r>
            <w:proofErr w:type="spellEnd"/>
          </w:p>
          <w:p w:rsidR="000C5E34" w:rsidRDefault="000C5E34" w:rsidP="00146F63">
            <w:pPr>
              <w:spacing w:before="60"/>
              <w:rPr>
                <w:rFonts w:eastAsia="Calibri" w:cs="Arial"/>
                <w:szCs w:val="22"/>
              </w:rPr>
            </w:pPr>
          </w:p>
          <w:p w:rsidR="000C5E34" w:rsidRDefault="000C5E34" w:rsidP="00146F63">
            <w:pPr>
              <w:spacing w:before="60"/>
              <w:rPr>
                <w:rFonts w:eastAsia="Calibri" w:cs="Arial"/>
                <w:szCs w:val="22"/>
              </w:rPr>
            </w:pPr>
            <w:r>
              <w:rPr>
                <w:rFonts w:eastAsia="Calibri" w:cs="Arial"/>
                <w:szCs w:val="22"/>
              </w:rPr>
              <w:t xml:space="preserve">6) </w:t>
            </w:r>
            <w:proofErr w:type="spellStart"/>
            <w:r w:rsidRPr="00662220">
              <w:rPr>
                <w:rFonts w:eastAsia="Calibri" w:cs="Arial"/>
                <w:szCs w:val="22"/>
              </w:rPr>
              <w:t>Bektaschi-Tarīqa</w:t>
            </w:r>
            <w:proofErr w:type="spellEnd"/>
            <w:r>
              <w:rPr>
                <w:rFonts w:eastAsia="Calibri" w:cs="Arial"/>
                <w:szCs w:val="22"/>
              </w:rPr>
              <w:t>/Orden</w:t>
            </w:r>
          </w:p>
          <w:p w:rsidR="000C5E34" w:rsidRDefault="000C5E34" w:rsidP="00146F63">
            <w:pPr>
              <w:numPr>
                <w:ilvl w:val="0"/>
                <w:numId w:val="1"/>
              </w:numPr>
              <w:spacing w:before="60"/>
              <w:rPr>
                <w:rFonts w:eastAsia="Calibri" w:cs="Arial"/>
                <w:szCs w:val="22"/>
              </w:rPr>
            </w:pPr>
            <w:r>
              <w:rPr>
                <w:rFonts w:eastAsia="Calibri" w:cs="Arial"/>
                <w:szCs w:val="22"/>
              </w:rPr>
              <w:t xml:space="preserve">geht auf den Wanderderwisch und Mystiker Hadschi </w:t>
            </w:r>
            <w:proofErr w:type="spellStart"/>
            <w:r>
              <w:rPr>
                <w:rFonts w:eastAsia="Calibri" w:cs="Arial"/>
                <w:szCs w:val="22"/>
              </w:rPr>
              <w:t>Bektasch</w:t>
            </w:r>
            <w:proofErr w:type="spellEnd"/>
            <w:r>
              <w:rPr>
                <w:rFonts w:eastAsia="Calibri" w:cs="Arial"/>
                <w:szCs w:val="22"/>
              </w:rPr>
              <w:t xml:space="preserve"> (</w:t>
            </w:r>
            <w:r w:rsidRPr="005536E8">
              <w:rPr>
                <w:rFonts w:eastAsia="Calibri" w:cs="Arial"/>
                <w:szCs w:val="22"/>
              </w:rPr>
              <w:t xml:space="preserve">Hacı </w:t>
            </w:r>
            <w:proofErr w:type="spellStart"/>
            <w:r w:rsidRPr="005536E8">
              <w:rPr>
                <w:rFonts w:eastAsia="Calibri" w:cs="Arial"/>
                <w:szCs w:val="22"/>
              </w:rPr>
              <w:t>Bektaş</w:t>
            </w:r>
            <w:proofErr w:type="spellEnd"/>
            <w:r w:rsidRPr="005536E8">
              <w:rPr>
                <w:rFonts w:eastAsia="Calibri" w:cs="Arial"/>
                <w:szCs w:val="22"/>
              </w:rPr>
              <w:t xml:space="preserve"> Veli</w:t>
            </w:r>
            <w:r>
              <w:rPr>
                <w:rFonts w:eastAsia="Calibri" w:cs="Arial"/>
                <w:szCs w:val="22"/>
              </w:rPr>
              <w:t xml:space="preserve">) zurück, der allgemeine Prinzipien der </w:t>
            </w:r>
            <w:proofErr w:type="spellStart"/>
            <w:r>
              <w:rPr>
                <w:rFonts w:eastAsia="Calibri" w:cs="Arial"/>
                <w:szCs w:val="22"/>
              </w:rPr>
              <w:t>Aleviten</w:t>
            </w:r>
            <w:proofErr w:type="spellEnd"/>
            <w:r>
              <w:rPr>
                <w:rFonts w:eastAsia="Calibri" w:cs="Arial"/>
                <w:szCs w:val="22"/>
              </w:rPr>
              <w:t xml:space="preserve"> mitprägte wie: Beherrsche deine Hand, deine Lenden und deine Zunge.</w:t>
            </w:r>
          </w:p>
          <w:p w:rsidR="000C5E34" w:rsidRDefault="000C5E34" w:rsidP="00146F63">
            <w:pPr>
              <w:numPr>
                <w:ilvl w:val="0"/>
                <w:numId w:val="1"/>
              </w:numPr>
              <w:spacing w:before="60"/>
              <w:rPr>
                <w:rFonts w:eastAsia="Calibri" w:cs="Arial"/>
                <w:szCs w:val="22"/>
              </w:rPr>
            </w:pPr>
            <w:r>
              <w:rPr>
                <w:rFonts w:eastAsia="Calibri" w:cs="Arial"/>
                <w:szCs w:val="22"/>
              </w:rPr>
              <w:t>Entstehungsgeschichte</w:t>
            </w:r>
          </w:p>
          <w:p w:rsidR="000C5E34" w:rsidRDefault="000C5E34" w:rsidP="00146F63">
            <w:pPr>
              <w:numPr>
                <w:ilvl w:val="0"/>
                <w:numId w:val="1"/>
              </w:numPr>
              <w:spacing w:before="60"/>
              <w:rPr>
                <w:rFonts w:eastAsia="Calibri" w:cs="Arial"/>
                <w:szCs w:val="22"/>
              </w:rPr>
            </w:pPr>
            <w:r w:rsidRPr="0058325A">
              <w:rPr>
                <w:rFonts w:eastAsia="Calibri" w:cs="Arial"/>
                <w:szCs w:val="22"/>
              </w:rPr>
              <w:t xml:space="preserve">Geistige Leitung </w:t>
            </w:r>
            <w:r>
              <w:rPr>
                <w:rFonts w:eastAsia="Calibri" w:cs="Arial"/>
                <w:szCs w:val="22"/>
              </w:rPr>
              <w:t xml:space="preserve">und Sozialisationsinstanz und -dienstleistung </w:t>
            </w:r>
            <w:r w:rsidRPr="0058325A">
              <w:rPr>
                <w:rFonts w:eastAsia="Calibri" w:cs="Arial"/>
                <w:szCs w:val="22"/>
              </w:rPr>
              <w:t xml:space="preserve">der osmanischen Janitscharen-Truppen durch </w:t>
            </w:r>
            <w:r>
              <w:rPr>
                <w:rFonts w:eastAsia="Calibri" w:cs="Arial"/>
                <w:szCs w:val="22"/>
              </w:rPr>
              <w:t>den</w:t>
            </w:r>
            <w:r w:rsidRPr="0058325A">
              <w:rPr>
                <w:rFonts w:eastAsia="Calibri" w:cs="Arial"/>
                <w:szCs w:val="22"/>
              </w:rPr>
              <w:t xml:space="preserve"> </w:t>
            </w:r>
            <w:proofErr w:type="spellStart"/>
            <w:r>
              <w:rPr>
                <w:rFonts w:eastAsia="Calibri" w:cs="Arial"/>
                <w:szCs w:val="22"/>
              </w:rPr>
              <w:t>alevitischen</w:t>
            </w:r>
            <w:proofErr w:type="spellEnd"/>
            <w:r>
              <w:rPr>
                <w:rFonts w:eastAsia="Calibri" w:cs="Arial"/>
                <w:szCs w:val="22"/>
              </w:rPr>
              <w:t xml:space="preserve"> </w:t>
            </w:r>
            <w:proofErr w:type="spellStart"/>
            <w:r w:rsidRPr="0058325A">
              <w:rPr>
                <w:rFonts w:eastAsia="Calibri" w:cs="Arial"/>
                <w:szCs w:val="22"/>
              </w:rPr>
              <w:t>Bektaschi</w:t>
            </w:r>
            <w:proofErr w:type="spellEnd"/>
            <w:r>
              <w:rPr>
                <w:rFonts w:eastAsia="Calibri" w:cs="Arial"/>
                <w:szCs w:val="22"/>
              </w:rPr>
              <w:t>-Orden</w:t>
            </w:r>
            <w:r w:rsidRPr="0058325A">
              <w:rPr>
                <w:rFonts w:eastAsia="Calibri" w:cs="Arial"/>
                <w:szCs w:val="22"/>
              </w:rPr>
              <w:t xml:space="preserve"> </w:t>
            </w:r>
          </w:p>
          <w:p w:rsidR="000C5E34" w:rsidRDefault="000C5E34" w:rsidP="00146F63">
            <w:pPr>
              <w:numPr>
                <w:ilvl w:val="0"/>
                <w:numId w:val="1"/>
              </w:numPr>
              <w:spacing w:before="60"/>
              <w:rPr>
                <w:rFonts w:eastAsia="Calibri" w:cs="Arial"/>
                <w:szCs w:val="22"/>
              </w:rPr>
            </w:pPr>
            <w:r w:rsidRPr="00A769A3">
              <w:rPr>
                <w:rFonts w:eastAsia="Calibri" w:cs="Arial"/>
                <w:szCs w:val="22"/>
              </w:rPr>
              <w:t xml:space="preserve">Verfolgung und Unterdrückung besonders im 19. Jh. Im Zusammenhang mit dem </w:t>
            </w:r>
            <w:proofErr w:type="spellStart"/>
            <w:r w:rsidRPr="00A769A3">
              <w:rPr>
                <w:rFonts w:eastAsia="Calibri" w:cs="Arial"/>
                <w:szCs w:val="22"/>
              </w:rPr>
              <w:t>Janitscharenaufstand</w:t>
            </w:r>
            <w:r>
              <w:rPr>
                <w:rFonts w:eastAsia="Calibri" w:cs="Arial"/>
                <w:szCs w:val="22"/>
              </w:rPr>
              <w:t>Organisation</w:t>
            </w:r>
            <w:proofErr w:type="spellEnd"/>
          </w:p>
          <w:p w:rsidR="000C5E34" w:rsidRDefault="000C5E34" w:rsidP="00146F63">
            <w:pPr>
              <w:numPr>
                <w:ilvl w:val="0"/>
                <w:numId w:val="1"/>
              </w:numPr>
              <w:spacing w:before="60"/>
              <w:rPr>
                <w:rFonts w:eastAsia="Calibri" w:cs="Arial"/>
                <w:szCs w:val="22"/>
              </w:rPr>
            </w:pPr>
            <w:r>
              <w:rPr>
                <w:rFonts w:eastAsia="Calibri" w:cs="Arial"/>
                <w:szCs w:val="22"/>
              </w:rPr>
              <w:t>Verbreitung, Bedeutung des städtischen Umfelds</w:t>
            </w:r>
          </w:p>
          <w:p w:rsidR="000C5E34" w:rsidRDefault="000C5E34" w:rsidP="00146F63">
            <w:pPr>
              <w:numPr>
                <w:ilvl w:val="0"/>
                <w:numId w:val="1"/>
              </w:numPr>
              <w:spacing w:before="60"/>
              <w:rPr>
                <w:rFonts w:eastAsia="Calibri" w:cs="Arial"/>
                <w:szCs w:val="22"/>
              </w:rPr>
            </w:pPr>
            <w:r>
              <w:rPr>
                <w:rFonts w:eastAsia="Calibri" w:cs="Arial"/>
                <w:szCs w:val="22"/>
              </w:rPr>
              <w:t xml:space="preserve">Gemeinsamkeiten und Unterschiede zum allgemeinen </w:t>
            </w:r>
            <w:proofErr w:type="spellStart"/>
            <w:r>
              <w:rPr>
                <w:rFonts w:eastAsia="Calibri" w:cs="Arial"/>
                <w:szCs w:val="22"/>
              </w:rPr>
              <w:t>Alevitentum</w:t>
            </w:r>
            <w:proofErr w:type="spellEnd"/>
            <w:r>
              <w:rPr>
                <w:rFonts w:eastAsia="Calibri" w:cs="Arial"/>
                <w:szCs w:val="22"/>
              </w:rPr>
              <w:t xml:space="preserve"> etwa in der religiösen Praxis</w:t>
            </w:r>
          </w:p>
          <w:p w:rsidR="000C5E34" w:rsidRDefault="000C5E34" w:rsidP="00146F63">
            <w:pPr>
              <w:spacing w:before="60"/>
              <w:rPr>
                <w:rFonts w:eastAsia="Calibri" w:cs="Arial"/>
                <w:szCs w:val="22"/>
              </w:rPr>
            </w:pPr>
          </w:p>
          <w:p w:rsidR="000C5E34" w:rsidRDefault="000C5E34" w:rsidP="00146F63">
            <w:pPr>
              <w:spacing w:before="60"/>
              <w:rPr>
                <w:rFonts w:eastAsia="Calibri" w:cs="Arial"/>
                <w:szCs w:val="22"/>
              </w:rPr>
            </w:pPr>
            <w:r>
              <w:rPr>
                <w:rFonts w:eastAsia="Calibri" w:cs="Arial"/>
                <w:szCs w:val="22"/>
              </w:rPr>
              <w:t>Auswege aus innerislamischen Konfliktfeldern</w:t>
            </w:r>
          </w:p>
          <w:p w:rsidR="000C5E34" w:rsidRDefault="000C5E34" w:rsidP="00146F63">
            <w:pPr>
              <w:numPr>
                <w:ilvl w:val="0"/>
                <w:numId w:val="1"/>
              </w:numPr>
              <w:spacing w:before="60"/>
              <w:rPr>
                <w:rFonts w:eastAsia="Calibri" w:cs="Arial"/>
                <w:szCs w:val="22"/>
              </w:rPr>
            </w:pPr>
            <w:r>
              <w:rPr>
                <w:rFonts w:eastAsia="Calibri" w:cs="Arial"/>
                <w:szCs w:val="22"/>
              </w:rPr>
              <w:t xml:space="preserve">Anerkennung der Eigenart und Wertschätzung gegenüber den Besonderheiten des </w:t>
            </w:r>
            <w:proofErr w:type="spellStart"/>
            <w:r>
              <w:rPr>
                <w:rFonts w:eastAsia="Calibri" w:cs="Arial"/>
                <w:szCs w:val="22"/>
              </w:rPr>
              <w:t>Alevitentums</w:t>
            </w:r>
            <w:proofErr w:type="spellEnd"/>
            <w:r>
              <w:rPr>
                <w:rFonts w:eastAsia="Calibri" w:cs="Arial"/>
                <w:szCs w:val="22"/>
              </w:rPr>
              <w:t xml:space="preserve"> z. B. religiöse Gedichte, Lieder, Musik</w:t>
            </w:r>
          </w:p>
          <w:p w:rsidR="000C5E34" w:rsidRPr="005536E8" w:rsidRDefault="000C5E34" w:rsidP="00146F63">
            <w:pPr>
              <w:numPr>
                <w:ilvl w:val="0"/>
                <w:numId w:val="1"/>
              </w:numPr>
              <w:spacing w:before="60"/>
              <w:rPr>
                <w:rFonts w:eastAsia="Calibri" w:cs="Arial"/>
                <w:szCs w:val="22"/>
              </w:rPr>
            </w:pPr>
            <w:r>
              <w:rPr>
                <w:rFonts w:eastAsia="Calibri" w:cs="Arial"/>
                <w:szCs w:val="22"/>
              </w:rPr>
              <w:t>staatliche Anerkennung als gleichwertige Religion in der Türkei</w:t>
            </w:r>
          </w:p>
          <w:p w:rsidR="000C5E34" w:rsidRDefault="000C5E34" w:rsidP="00146F63">
            <w:pPr>
              <w:numPr>
                <w:ilvl w:val="0"/>
                <w:numId w:val="1"/>
              </w:numPr>
              <w:spacing w:before="60"/>
              <w:rPr>
                <w:rFonts w:eastAsia="Calibri" w:cs="Arial"/>
                <w:szCs w:val="22"/>
              </w:rPr>
            </w:pPr>
            <w:r>
              <w:rPr>
                <w:rFonts w:eastAsia="Calibri" w:cs="Arial"/>
                <w:szCs w:val="22"/>
              </w:rPr>
              <w:t xml:space="preserve">gemeinsame Projekte und gemeinsames Auftreten im lokalen sowie globalen Rahmen, Abbau/ Überwindung von Vorurteilen   </w:t>
            </w:r>
          </w:p>
          <w:p w:rsidR="000C5E34" w:rsidRDefault="000C5E34" w:rsidP="00146F63">
            <w:pPr>
              <w:spacing w:before="60"/>
              <w:rPr>
                <w:rFonts w:eastAsia="Calibri" w:cs="Arial"/>
                <w:szCs w:val="22"/>
              </w:rPr>
            </w:pPr>
          </w:p>
          <w:p w:rsidR="000C5E34" w:rsidRPr="00662220" w:rsidRDefault="000C5E34" w:rsidP="00146F63">
            <w:pPr>
              <w:spacing w:before="60"/>
              <w:rPr>
                <w:rFonts w:eastAsia="Calibri" w:cs="Arial"/>
                <w:szCs w:val="22"/>
              </w:rPr>
            </w:pPr>
            <w:r>
              <w:rPr>
                <w:rFonts w:eastAsia="Calibri" w:cs="Arial"/>
                <w:szCs w:val="22"/>
              </w:rPr>
              <w:t>Abschließende Diskussion über Bedingungen für das Gelingen von Einheit in Vielheit im Plenum</w:t>
            </w:r>
          </w:p>
        </w:tc>
        <w:tc>
          <w:tcPr>
            <w:tcW w:w="1250" w:type="pct"/>
            <w:vMerge w:val="restart"/>
            <w:tcBorders>
              <w:left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shd w:val="clear" w:color="auto" w:fill="FFFFFF"/>
              </w:rPr>
            </w:pPr>
            <w:r w:rsidRPr="00B913D4">
              <w:rPr>
                <w:rFonts w:eastAsia="Calibri" w:cs="Arial"/>
                <w:i/>
                <w:iCs/>
                <w:szCs w:val="22"/>
                <w:shd w:val="clear" w:color="auto" w:fill="FFFFFF"/>
              </w:rPr>
              <w:t>Didaktische Hinweise:</w:t>
            </w:r>
          </w:p>
          <w:p w:rsidR="000C5E34" w:rsidRDefault="000C5E34" w:rsidP="00146F63">
            <w:pPr>
              <w:spacing w:before="60"/>
              <w:rPr>
                <w:rFonts w:eastAsia="Calibri" w:cs="Arial"/>
                <w:szCs w:val="22"/>
                <w:shd w:val="clear" w:color="auto" w:fill="FFFFFF"/>
              </w:rPr>
            </w:pPr>
            <w:r>
              <w:rPr>
                <w:rFonts w:eastAsia="Calibri" w:cs="Arial"/>
                <w:szCs w:val="22"/>
                <w:shd w:val="clear" w:color="auto" w:fill="FFFFFF"/>
              </w:rPr>
              <w:t xml:space="preserve">Für die Hinführung der Schülerinnen und Schüler zum </w:t>
            </w:r>
            <w:proofErr w:type="spellStart"/>
            <w:r>
              <w:rPr>
                <w:rFonts w:eastAsia="Calibri" w:cs="Arial"/>
                <w:szCs w:val="22"/>
                <w:shd w:val="clear" w:color="auto" w:fill="FFFFFF"/>
              </w:rPr>
              <w:t>Schiitentum</w:t>
            </w:r>
            <w:proofErr w:type="spellEnd"/>
            <w:r>
              <w:rPr>
                <w:rFonts w:eastAsia="Calibri" w:cs="Arial"/>
                <w:szCs w:val="22"/>
                <w:shd w:val="clear" w:color="auto" w:fill="FFFFFF"/>
              </w:rPr>
              <w:t xml:space="preserve"> und </w:t>
            </w:r>
            <w:proofErr w:type="spellStart"/>
            <w:r>
              <w:rPr>
                <w:rFonts w:eastAsia="Calibri" w:cs="Arial"/>
                <w:szCs w:val="22"/>
                <w:shd w:val="clear" w:color="auto" w:fill="FFFFFF"/>
              </w:rPr>
              <w:t>Alevitentum</w:t>
            </w:r>
            <w:proofErr w:type="spellEnd"/>
            <w:r>
              <w:rPr>
                <w:rFonts w:eastAsia="Calibri" w:cs="Arial"/>
                <w:szCs w:val="22"/>
                <w:shd w:val="clear" w:color="auto" w:fill="FFFFFF"/>
              </w:rPr>
              <w:t xml:space="preserve"> steht eine Doppelstunde zur Verfügung. Denkbar wäre aber auch – insbesondere, wenn schiitische oder </w:t>
            </w:r>
            <w:proofErr w:type="spellStart"/>
            <w:r>
              <w:rPr>
                <w:rFonts w:eastAsia="Calibri" w:cs="Arial"/>
                <w:szCs w:val="22"/>
                <w:shd w:val="clear" w:color="auto" w:fill="FFFFFF"/>
              </w:rPr>
              <w:t>alevitische</w:t>
            </w:r>
            <w:proofErr w:type="spellEnd"/>
            <w:r>
              <w:rPr>
                <w:rFonts w:eastAsia="Calibri" w:cs="Arial"/>
                <w:szCs w:val="22"/>
                <w:shd w:val="clear" w:color="auto" w:fill="FFFFFF"/>
              </w:rPr>
              <w:t xml:space="preserve"> Schülerinnen und Schüler den Unterricht besuchen sollten – die vorherigen Teilkompetenzen auf vier Doppelstunden zu reduzieren und dafür sich für diese Kompetenz ebenfalls vier Stunden Zeit zu nehmen.  </w:t>
            </w:r>
          </w:p>
          <w:p w:rsidR="000C5E34" w:rsidRDefault="000C5E34" w:rsidP="00146F63">
            <w:pPr>
              <w:spacing w:before="60"/>
              <w:rPr>
                <w:rFonts w:eastAsia="Calibri" w:cs="Arial"/>
                <w:szCs w:val="22"/>
                <w:shd w:val="clear" w:color="auto" w:fill="FFFFFF"/>
              </w:rPr>
            </w:pPr>
          </w:p>
          <w:p w:rsidR="000C5E34" w:rsidRDefault="000C5E34" w:rsidP="00146F63">
            <w:pPr>
              <w:spacing w:before="60"/>
              <w:rPr>
                <w:rFonts w:eastAsia="Calibri" w:cs="Arial"/>
                <w:szCs w:val="22"/>
                <w:shd w:val="clear" w:color="auto" w:fill="FFFFFF"/>
              </w:rPr>
            </w:pPr>
          </w:p>
          <w:p w:rsidR="000C5E34" w:rsidRDefault="000C5E34" w:rsidP="00146F63">
            <w:pPr>
              <w:spacing w:before="60"/>
              <w:rPr>
                <w:rFonts w:eastAsia="Calibri" w:cs="Arial"/>
                <w:szCs w:val="22"/>
                <w:shd w:val="clear" w:color="auto" w:fill="FFFFFF"/>
              </w:rPr>
            </w:pPr>
            <w:r>
              <w:rPr>
                <w:rFonts w:eastAsia="Calibri" w:cs="Arial"/>
                <w:szCs w:val="22"/>
                <w:shd w:val="clear" w:color="auto" w:fill="FFFFFF"/>
              </w:rPr>
              <w:t xml:space="preserve">Ziel dieser Teilkompetenz ist es, die Schülerinnen und Schüler mit der zweitgrößten Gruppe innerhalb des Islam, dem </w:t>
            </w:r>
            <w:proofErr w:type="spellStart"/>
            <w:r>
              <w:rPr>
                <w:rFonts w:eastAsia="Calibri" w:cs="Arial"/>
                <w:szCs w:val="22"/>
                <w:shd w:val="clear" w:color="auto" w:fill="FFFFFF"/>
              </w:rPr>
              <w:t>Schiitentum</w:t>
            </w:r>
            <w:proofErr w:type="spellEnd"/>
            <w:r>
              <w:rPr>
                <w:rFonts w:eastAsia="Calibri" w:cs="Arial"/>
                <w:szCs w:val="22"/>
                <w:shd w:val="clear" w:color="auto" w:fill="FFFFFF"/>
              </w:rPr>
              <w:t xml:space="preserve">, sowie mit dem </w:t>
            </w:r>
            <w:proofErr w:type="spellStart"/>
            <w:r>
              <w:rPr>
                <w:rFonts w:eastAsia="Calibri" w:cs="Arial"/>
                <w:szCs w:val="22"/>
                <w:shd w:val="clear" w:color="auto" w:fill="FFFFFF"/>
              </w:rPr>
              <w:t>Alevitentum</w:t>
            </w:r>
            <w:proofErr w:type="spellEnd"/>
            <w:r>
              <w:rPr>
                <w:rFonts w:eastAsia="Calibri" w:cs="Arial"/>
                <w:szCs w:val="22"/>
                <w:shd w:val="clear" w:color="auto" w:fill="FFFFFF"/>
              </w:rPr>
              <w:t xml:space="preserve"> als eine oft dem Islam als </w:t>
            </w:r>
            <w:proofErr w:type="spellStart"/>
            <w:r>
              <w:rPr>
                <w:rFonts w:eastAsia="Calibri" w:cs="Arial"/>
                <w:szCs w:val="22"/>
                <w:shd w:val="clear" w:color="auto" w:fill="FFFFFF"/>
              </w:rPr>
              <w:t>nahestehend</w:t>
            </w:r>
            <w:proofErr w:type="spellEnd"/>
            <w:r>
              <w:rPr>
                <w:rFonts w:eastAsia="Calibri" w:cs="Arial"/>
                <w:szCs w:val="22"/>
                <w:shd w:val="clear" w:color="auto" w:fill="FFFFFF"/>
              </w:rPr>
              <w:t xml:space="preserve"> verstandene religiöse Strömung vertraut zu machen. Die </w:t>
            </w:r>
            <w:proofErr w:type="spellStart"/>
            <w:r>
              <w:rPr>
                <w:rFonts w:eastAsia="Calibri" w:cs="Arial"/>
                <w:szCs w:val="22"/>
                <w:shd w:val="clear" w:color="auto" w:fill="FFFFFF"/>
              </w:rPr>
              <w:t>Aleviten</w:t>
            </w:r>
            <w:proofErr w:type="spellEnd"/>
            <w:r>
              <w:rPr>
                <w:rFonts w:eastAsia="Calibri" w:cs="Arial"/>
                <w:szCs w:val="22"/>
                <w:shd w:val="clear" w:color="auto" w:fill="FFFFFF"/>
              </w:rPr>
              <w:t xml:space="preserve"> werden oft dem Islam zugeordnet und bilden so gemeinsam mit den Schiiten den zweitgrößten Teil der in Deutschland lebenden Muslime. Für ein friedliches Miteinander in unserer Gesellschaft sowie weltweit aber auch für den innerislamischen und interkulturellen Dialog ist es wichtig, dass die Schülerinnen und Schülern die jeweiligen wichtigen historischen Entwicklungsmomente und -phasen sowie die zentralen Aspekte der einzelnen Glaubensausrichtungen gemäß der inneren Logik der Religionen erfassen. Dazu ziehen sie auch schiitische oder </w:t>
            </w:r>
            <w:proofErr w:type="spellStart"/>
            <w:r>
              <w:rPr>
                <w:rFonts w:eastAsia="Calibri" w:cs="Arial"/>
                <w:szCs w:val="22"/>
                <w:shd w:val="clear" w:color="auto" w:fill="FFFFFF"/>
              </w:rPr>
              <w:t>alevitische</w:t>
            </w:r>
            <w:proofErr w:type="spellEnd"/>
            <w:r>
              <w:rPr>
                <w:rFonts w:eastAsia="Calibri" w:cs="Arial"/>
                <w:szCs w:val="22"/>
                <w:shd w:val="clear" w:color="auto" w:fill="FFFFFF"/>
              </w:rPr>
              <w:t xml:space="preserve"> Quellen oder anderer Zeugnisse heran, erarbeiten die grundlegenden Unterschiede zu ihrem eigenen religiösen Verständnis und vergegenwärtigen sich und problematisieren bestehende Vorurteile gegenüber den Schiiten oder </w:t>
            </w:r>
            <w:proofErr w:type="spellStart"/>
            <w:r>
              <w:rPr>
                <w:rFonts w:eastAsia="Calibri" w:cs="Arial"/>
                <w:szCs w:val="22"/>
                <w:shd w:val="clear" w:color="auto" w:fill="FFFFFF"/>
              </w:rPr>
              <w:t>Aleviten</w:t>
            </w:r>
            <w:proofErr w:type="spellEnd"/>
            <w:r>
              <w:rPr>
                <w:rFonts w:eastAsia="Calibri" w:cs="Arial"/>
                <w:szCs w:val="22"/>
                <w:shd w:val="clear" w:color="auto" w:fill="FFFFFF"/>
              </w:rPr>
              <w:t xml:space="preserve">. Auf diese Weise können die Schülerinnen und Schüler ein Verstehen des </w:t>
            </w:r>
            <w:proofErr w:type="spellStart"/>
            <w:r>
              <w:rPr>
                <w:rFonts w:eastAsia="Calibri" w:cs="Arial"/>
                <w:szCs w:val="22"/>
                <w:shd w:val="clear" w:color="auto" w:fill="FFFFFF"/>
              </w:rPr>
              <w:t>Anderern</w:t>
            </w:r>
            <w:proofErr w:type="spellEnd"/>
            <w:r>
              <w:rPr>
                <w:rFonts w:eastAsia="Calibri" w:cs="Arial"/>
                <w:szCs w:val="22"/>
                <w:shd w:val="clear" w:color="auto" w:fill="FFFFFF"/>
              </w:rPr>
              <w:t xml:space="preserve"> und eine Grundlage für Verständnis gegenüber Schiiten und </w:t>
            </w:r>
            <w:proofErr w:type="spellStart"/>
            <w:r>
              <w:rPr>
                <w:rFonts w:eastAsia="Calibri" w:cs="Arial"/>
                <w:szCs w:val="22"/>
                <w:shd w:val="clear" w:color="auto" w:fill="FFFFFF"/>
              </w:rPr>
              <w:t>Aleviten</w:t>
            </w:r>
            <w:proofErr w:type="spellEnd"/>
            <w:r>
              <w:rPr>
                <w:rFonts w:eastAsia="Calibri" w:cs="Arial"/>
                <w:szCs w:val="22"/>
                <w:shd w:val="clear" w:color="auto" w:fill="FFFFFF"/>
              </w:rPr>
              <w:t xml:space="preserve"> entwickeln und den Gedanken von Einheit in Vielheit mitgestalten.   </w:t>
            </w:r>
          </w:p>
          <w:p w:rsidR="000C5E34" w:rsidRDefault="000C5E34" w:rsidP="00146F63">
            <w:pPr>
              <w:spacing w:before="60"/>
              <w:rPr>
                <w:rFonts w:eastAsia="Calibri" w:cs="Arial"/>
                <w:szCs w:val="22"/>
                <w:shd w:val="clear" w:color="auto" w:fill="FFFFFF"/>
              </w:rPr>
            </w:pPr>
          </w:p>
          <w:p w:rsidR="000C5E34" w:rsidRDefault="000C5E34" w:rsidP="00146F63">
            <w:pPr>
              <w:spacing w:before="60"/>
              <w:rPr>
                <w:rFonts w:eastAsia="Calibri" w:cs="Arial"/>
                <w:i/>
                <w:iCs/>
                <w:szCs w:val="22"/>
                <w:shd w:val="clear" w:color="auto" w:fill="FFFFFF"/>
              </w:rPr>
            </w:pPr>
            <w:r>
              <w:rPr>
                <w:rFonts w:eastAsia="Calibri" w:cs="Arial"/>
                <w:i/>
                <w:iCs/>
                <w:szCs w:val="22"/>
                <w:shd w:val="clear" w:color="auto" w:fill="FFFFFF"/>
              </w:rPr>
              <w:t>Arbeitshinweise:</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Hier wäre ein Gruppenpuzzle denkbar, bei dem die einzelnen Aspekte der beiden Themenbereiche gemäß der Gruppenanzahl (etwa vier maximal sechs Expertengruppen) geeignet verteilt werden.</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Die Expertenarbeit sollte durch Texte, Quellenauszüge, Gedichte, Lieder, Bilder, Film- oder auch Musiksequenzen, Bildbände oder Ausstellungskatalogen, Kartenmaterial und anderem unterstützt sein.</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 xml:space="preserve">Jede Expertengruppe sollte einen passenden Heftaufschrieb zu ihrem Bereich anfertigen, um die Arbeitsergebnisse in den Stammgruppen weiterzugeben. </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Vorbereitung einer Zeitleiste ebenfalls in den Expertengruppen</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Zur Ergebnissicherung können die Expertenergebnisse einfach vervielfältigt werden, da ihre Übertragung viel Zeit einnehmen würde.</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 xml:space="preserve">Verdichtung der Ergebnisse des Gruppenpuzzles durch Unterrichtsgespräch im Plenum und gemeinsame Erarbeitung einer Zeitleiste, der zentrale Momente des </w:t>
            </w:r>
            <w:proofErr w:type="spellStart"/>
            <w:r>
              <w:rPr>
                <w:rFonts w:eastAsia="Calibri" w:cs="Arial"/>
                <w:szCs w:val="22"/>
                <w:shd w:val="clear" w:color="auto" w:fill="FFFFFF"/>
              </w:rPr>
              <w:t>Schiitentums</w:t>
            </w:r>
            <w:proofErr w:type="spellEnd"/>
            <w:r>
              <w:rPr>
                <w:rFonts w:eastAsia="Calibri" w:cs="Arial"/>
                <w:szCs w:val="22"/>
                <w:shd w:val="clear" w:color="auto" w:fill="FFFFFF"/>
              </w:rPr>
              <w:t xml:space="preserve"> wie auch des </w:t>
            </w:r>
            <w:proofErr w:type="spellStart"/>
            <w:r>
              <w:rPr>
                <w:rFonts w:eastAsia="Calibri" w:cs="Arial"/>
                <w:szCs w:val="22"/>
                <w:shd w:val="clear" w:color="auto" w:fill="FFFFFF"/>
              </w:rPr>
              <w:t>Alevitentums</w:t>
            </w:r>
            <w:proofErr w:type="spellEnd"/>
            <w:r>
              <w:rPr>
                <w:rFonts w:eastAsia="Calibri" w:cs="Arial"/>
                <w:szCs w:val="22"/>
                <w:shd w:val="clear" w:color="auto" w:fill="FFFFFF"/>
              </w:rPr>
              <w:t xml:space="preserve"> zugeordnet werden.</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Klärung von Fragen und Verständnisschwierigkeiten durch die Lehrkraft</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Diskussion über innerislamische Unterschiede und über Auswege aus konfliktreichen Situationen des Zusammenlebens, bestehenden Vorurteilen und gegenseitiger Ablehnung insbesondere gewaltsamer Auseinandersetzungen</w:t>
            </w:r>
          </w:p>
          <w:p w:rsidR="000C5E34"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 xml:space="preserve">Aufstellen eines Kriterienkataloges zur Überwindung innerislamischer Konflikte und Spaltung z. B. Prinzip der Anerkennung, Toleranz, Respekt, Gleichberechtigung/ Gleichwertigkeit, sowie des Dialogs und der Kooperation </w:t>
            </w:r>
          </w:p>
          <w:p w:rsidR="000C5E34" w:rsidRPr="00661F62" w:rsidRDefault="000C5E34" w:rsidP="00146F63">
            <w:pPr>
              <w:numPr>
                <w:ilvl w:val="0"/>
                <w:numId w:val="1"/>
              </w:numPr>
              <w:spacing w:before="60"/>
              <w:rPr>
                <w:rFonts w:eastAsia="Calibri" w:cs="Arial"/>
                <w:szCs w:val="22"/>
                <w:shd w:val="clear" w:color="auto" w:fill="FFFFFF"/>
              </w:rPr>
            </w:pPr>
            <w:r>
              <w:rPr>
                <w:rFonts w:eastAsia="Calibri" w:cs="Arial"/>
                <w:szCs w:val="22"/>
                <w:shd w:val="clear" w:color="auto" w:fill="FFFFFF"/>
              </w:rPr>
              <w:t>Suche nach eigenem Beitrag zur Überwindung innerislamischer Spaltung und zum Gelingen von Einheit in Vielheit</w:t>
            </w:r>
          </w:p>
          <w:p w:rsidR="000C5E34" w:rsidRDefault="000C5E34" w:rsidP="00146F63">
            <w:pPr>
              <w:spacing w:before="60"/>
              <w:rPr>
                <w:rFonts w:eastAsia="Calibri" w:cs="Arial"/>
                <w:i/>
                <w:iCs/>
                <w:szCs w:val="22"/>
                <w:shd w:val="clear" w:color="auto" w:fill="FFFFFF"/>
              </w:rPr>
            </w:pPr>
          </w:p>
          <w:p w:rsidR="000C5E34" w:rsidRPr="00A51DBE" w:rsidRDefault="000C5E34" w:rsidP="00146F63">
            <w:pPr>
              <w:spacing w:before="60"/>
              <w:rPr>
                <w:rFonts w:eastAsia="Calibri" w:cs="Arial"/>
                <w:i/>
                <w:iCs/>
                <w:szCs w:val="22"/>
                <w:shd w:val="clear" w:color="auto" w:fill="FFFFFF"/>
              </w:rPr>
            </w:pPr>
            <w:r w:rsidRPr="00A51DBE">
              <w:rPr>
                <w:rFonts w:eastAsia="Calibri" w:cs="Arial"/>
                <w:i/>
                <w:iCs/>
                <w:szCs w:val="22"/>
                <w:shd w:val="clear" w:color="auto" w:fill="FFFFFF"/>
              </w:rPr>
              <w:t>Literaturhinweis</w:t>
            </w:r>
            <w:r>
              <w:rPr>
                <w:rFonts w:eastAsia="Calibri" w:cs="Arial"/>
                <w:i/>
                <w:iCs/>
                <w:szCs w:val="22"/>
                <w:shd w:val="clear" w:color="auto" w:fill="FFFFFF"/>
              </w:rPr>
              <w:t>e</w:t>
            </w:r>
            <w:r w:rsidRPr="00A51DBE">
              <w:rPr>
                <w:rFonts w:eastAsia="Calibri" w:cs="Arial"/>
                <w:i/>
                <w:iCs/>
                <w:szCs w:val="22"/>
                <w:shd w:val="clear" w:color="auto" w:fill="FFFFFF"/>
              </w:rPr>
              <w:t>:</w:t>
            </w:r>
          </w:p>
          <w:p w:rsidR="000C5E34" w:rsidRPr="00992345" w:rsidRDefault="000C5E34" w:rsidP="00146F63">
            <w:pPr>
              <w:numPr>
                <w:ilvl w:val="0"/>
                <w:numId w:val="1"/>
              </w:numPr>
              <w:spacing w:before="60"/>
              <w:rPr>
                <w:rFonts w:eastAsia="Calibri" w:cs="Arial"/>
                <w:szCs w:val="22"/>
              </w:rPr>
            </w:pPr>
            <w:r>
              <w:rPr>
                <w:rFonts w:eastAsia="Calibri" w:cs="Arial"/>
                <w:szCs w:val="22"/>
                <w:shd w:val="clear" w:color="auto" w:fill="FFFFFF"/>
              </w:rPr>
              <w:t xml:space="preserve">Halm, Heinz: </w:t>
            </w:r>
            <w:r w:rsidRPr="001F5871">
              <w:rPr>
                <w:rFonts w:eastAsia="Calibri" w:cs="Arial"/>
                <w:i/>
                <w:iCs/>
                <w:szCs w:val="22"/>
                <w:shd w:val="clear" w:color="auto" w:fill="FFFFFF"/>
              </w:rPr>
              <w:t>Die Schiiten</w:t>
            </w:r>
            <w:r>
              <w:rPr>
                <w:rFonts w:eastAsia="Calibri" w:cs="Arial"/>
                <w:szCs w:val="22"/>
                <w:shd w:val="clear" w:color="auto" w:fill="FFFFFF"/>
              </w:rPr>
              <w:t>, München 2005.</w:t>
            </w:r>
          </w:p>
          <w:p w:rsidR="000C5E34" w:rsidRPr="00244D27" w:rsidRDefault="000C5E34" w:rsidP="00146F63">
            <w:pPr>
              <w:numPr>
                <w:ilvl w:val="0"/>
                <w:numId w:val="1"/>
              </w:numPr>
              <w:spacing w:before="60"/>
              <w:rPr>
                <w:rFonts w:eastAsia="Calibri" w:cs="Arial"/>
                <w:szCs w:val="22"/>
              </w:rPr>
            </w:pPr>
            <w:proofErr w:type="spellStart"/>
            <w:r>
              <w:rPr>
                <w:rFonts w:eastAsia="Calibri" w:cs="Arial"/>
                <w:szCs w:val="22"/>
                <w:shd w:val="clear" w:color="auto" w:fill="FFFFFF"/>
              </w:rPr>
              <w:t>Amirpur</w:t>
            </w:r>
            <w:proofErr w:type="spellEnd"/>
            <w:r>
              <w:rPr>
                <w:rFonts w:eastAsia="Calibri" w:cs="Arial"/>
                <w:szCs w:val="22"/>
                <w:shd w:val="clear" w:color="auto" w:fill="FFFFFF"/>
              </w:rPr>
              <w:t xml:space="preserve">, </w:t>
            </w:r>
            <w:proofErr w:type="spellStart"/>
            <w:r>
              <w:rPr>
                <w:rFonts w:eastAsia="Calibri" w:cs="Arial"/>
                <w:szCs w:val="22"/>
                <w:shd w:val="clear" w:color="auto" w:fill="FFFFFF"/>
              </w:rPr>
              <w:t>Katajun</w:t>
            </w:r>
            <w:proofErr w:type="spellEnd"/>
            <w:r>
              <w:rPr>
                <w:rFonts w:eastAsia="Calibri" w:cs="Arial"/>
                <w:szCs w:val="22"/>
                <w:shd w:val="clear" w:color="auto" w:fill="FFFFFF"/>
              </w:rPr>
              <w:t xml:space="preserve">: </w:t>
            </w:r>
            <w:r w:rsidRPr="001F5871">
              <w:rPr>
                <w:rFonts w:eastAsia="Calibri" w:cs="Arial"/>
                <w:i/>
                <w:iCs/>
                <w:szCs w:val="22"/>
                <w:shd w:val="clear" w:color="auto" w:fill="FFFFFF"/>
              </w:rPr>
              <w:t>Der schiitische Islam</w:t>
            </w:r>
            <w:r>
              <w:rPr>
                <w:rFonts w:eastAsia="Calibri" w:cs="Arial"/>
                <w:szCs w:val="22"/>
                <w:shd w:val="clear" w:color="auto" w:fill="FFFFFF"/>
              </w:rPr>
              <w:t>, Stuttgart 2015</w:t>
            </w:r>
          </w:p>
          <w:p w:rsidR="000C5E34" w:rsidRDefault="000C5E34" w:rsidP="00146F63">
            <w:pPr>
              <w:numPr>
                <w:ilvl w:val="0"/>
                <w:numId w:val="1"/>
              </w:numPr>
              <w:spacing w:before="60"/>
              <w:rPr>
                <w:rFonts w:eastAsia="Calibri" w:cs="Arial"/>
                <w:szCs w:val="22"/>
              </w:rPr>
            </w:pPr>
            <w:r>
              <w:rPr>
                <w:rFonts w:eastAsia="Calibri" w:cs="Arial"/>
                <w:szCs w:val="22"/>
              </w:rPr>
              <w:t xml:space="preserve">Kaplan, Ismail: </w:t>
            </w:r>
            <w:r w:rsidRPr="001F5871">
              <w:rPr>
                <w:rFonts w:eastAsia="Calibri" w:cs="Arial"/>
                <w:i/>
                <w:iCs/>
                <w:szCs w:val="22"/>
              </w:rPr>
              <w:t xml:space="preserve">Das </w:t>
            </w:r>
            <w:proofErr w:type="spellStart"/>
            <w:r w:rsidRPr="001F5871">
              <w:rPr>
                <w:rFonts w:eastAsia="Calibri" w:cs="Arial"/>
                <w:i/>
                <w:iCs/>
                <w:szCs w:val="22"/>
              </w:rPr>
              <w:t>Alevitentum</w:t>
            </w:r>
            <w:proofErr w:type="spellEnd"/>
            <w:r w:rsidRPr="001F5871">
              <w:rPr>
                <w:rFonts w:eastAsia="Calibri" w:cs="Arial"/>
                <w:i/>
                <w:iCs/>
                <w:szCs w:val="22"/>
              </w:rPr>
              <w:t>. Eine Glaubens- und Lebensgemeinschaft in Deutschland,</w:t>
            </w:r>
            <w:r>
              <w:rPr>
                <w:rFonts w:eastAsia="Calibri" w:cs="Arial"/>
                <w:szCs w:val="22"/>
              </w:rPr>
              <w:t xml:space="preserve"> Köln 2004.</w:t>
            </w:r>
          </w:p>
          <w:p w:rsidR="000C5E34" w:rsidRDefault="000C5E34" w:rsidP="00146F63">
            <w:pPr>
              <w:numPr>
                <w:ilvl w:val="0"/>
                <w:numId w:val="1"/>
              </w:numPr>
              <w:spacing w:before="60"/>
              <w:rPr>
                <w:rFonts w:eastAsia="Calibri" w:cs="Arial"/>
                <w:szCs w:val="22"/>
              </w:rPr>
            </w:pPr>
            <w:proofErr w:type="spellStart"/>
            <w:r w:rsidRPr="00355BF9">
              <w:rPr>
                <w:rFonts w:eastAsia="Calibri" w:cs="Arial"/>
                <w:szCs w:val="22"/>
              </w:rPr>
              <w:t>Gorzewski</w:t>
            </w:r>
            <w:proofErr w:type="spellEnd"/>
            <w:r>
              <w:rPr>
                <w:rFonts w:eastAsia="Calibri" w:cs="Arial"/>
                <w:szCs w:val="22"/>
              </w:rPr>
              <w:t xml:space="preserve">, Andreas: </w:t>
            </w:r>
            <w:r w:rsidRPr="00C641FF">
              <w:rPr>
                <w:rFonts w:eastAsia="Calibri" w:cs="Arial"/>
                <w:i/>
                <w:iCs/>
                <w:szCs w:val="22"/>
              </w:rPr>
              <w:t xml:space="preserve">Das </w:t>
            </w:r>
            <w:proofErr w:type="spellStart"/>
            <w:r w:rsidRPr="00C641FF">
              <w:rPr>
                <w:rFonts w:eastAsia="Calibri" w:cs="Arial"/>
                <w:i/>
                <w:iCs/>
                <w:szCs w:val="22"/>
              </w:rPr>
              <w:t>Alevitentum</w:t>
            </w:r>
            <w:proofErr w:type="spellEnd"/>
            <w:r w:rsidRPr="00C641FF">
              <w:rPr>
                <w:rFonts w:eastAsia="Calibri" w:cs="Arial"/>
                <w:i/>
                <w:iCs/>
                <w:szCs w:val="22"/>
              </w:rPr>
              <w:t xml:space="preserve"> in seinen divergierenden Verhältnisbestimmungen zum Islam</w:t>
            </w:r>
            <w:r>
              <w:rPr>
                <w:rFonts w:eastAsia="Calibri" w:cs="Arial"/>
                <w:szCs w:val="22"/>
              </w:rPr>
              <w:t>, Berlin 2010.</w:t>
            </w:r>
          </w:p>
          <w:p w:rsidR="000C5E34" w:rsidRDefault="000C5E34" w:rsidP="00146F63">
            <w:pPr>
              <w:numPr>
                <w:ilvl w:val="0"/>
                <w:numId w:val="1"/>
              </w:numPr>
              <w:spacing w:before="60"/>
              <w:rPr>
                <w:rFonts w:eastAsia="Calibri" w:cs="Arial"/>
                <w:szCs w:val="22"/>
              </w:rPr>
            </w:pPr>
            <w:proofErr w:type="spellStart"/>
            <w:r w:rsidRPr="00355BF9">
              <w:rPr>
                <w:rFonts w:eastAsia="Calibri" w:cs="Arial"/>
                <w:szCs w:val="22"/>
              </w:rPr>
              <w:t>Gümüş</w:t>
            </w:r>
            <w:proofErr w:type="spellEnd"/>
            <w:r w:rsidRPr="00355BF9">
              <w:rPr>
                <w:rFonts w:eastAsia="Calibri" w:cs="Arial"/>
                <w:szCs w:val="22"/>
              </w:rPr>
              <w:t>, Burak</w:t>
            </w:r>
            <w:r>
              <w:rPr>
                <w:rFonts w:eastAsia="Calibri" w:cs="Arial"/>
                <w:szCs w:val="22"/>
              </w:rPr>
              <w:t>:</w:t>
            </w:r>
            <w:r>
              <w:t xml:space="preserve"> </w:t>
            </w:r>
            <w:r w:rsidRPr="00C641FF">
              <w:rPr>
                <w:rFonts w:eastAsia="Calibri" w:cs="Arial"/>
                <w:i/>
                <w:iCs/>
                <w:szCs w:val="22"/>
              </w:rPr>
              <w:t xml:space="preserve">Türkische </w:t>
            </w:r>
            <w:proofErr w:type="spellStart"/>
            <w:r w:rsidRPr="00C641FF">
              <w:rPr>
                <w:rFonts w:eastAsia="Calibri" w:cs="Arial"/>
                <w:i/>
                <w:iCs/>
                <w:szCs w:val="22"/>
              </w:rPr>
              <w:t>Aleviten</w:t>
            </w:r>
            <w:proofErr w:type="spellEnd"/>
            <w:r w:rsidRPr="00C641FF">
              <w:rPr>
                <w:rFonts w:eastAsia="Calibri" w:cs="Arial"/>
                <w:i/>
                <w:iCs/>
                <w:szCs w:val="22"/>
              </w:rPr>
              <w:t>: vom Osmanischen Reich bis zur heutigen Türkei</w:t>
            </w:r>
            <w:r>
              <w:rPr>
                <w:rFonts w:eastAsia="Calibri" w:cs="Arial"/>
                <w:szCs w:val="22"/>
              </w:rPr>
              <w:t>, Konstanz 2001.</w:t>
            </w:r>
          </w:p>
          <w:p w:rsidR="000C5E34" w:rsidRPr="009C19F2" w:rsidRDefault="000C5E34" w:rsidP="00146F63">
            <w:pPr>
              <w:numPr>
                <w:ilvl w:val="0"/>
                <w:numId w:val="1"/>
              </w:numPr>
              <w:spacing w:before="60"/>
              <w:rPr>
                <w:rFonts w:eastAsia="Calibri" w:cs="Arial"/>
                <w:szCs w:val="22"/>
              </w:rPr>
            </w:pPr>
            <w:proofErr w:type="spellStart"/>
            <w:r>
              <w:rPr>
                <w:rFonts w:eastAsia="Calibri" w:cs="Arial"/>
                <w:szCs w:val="22"/>
              </w:rPr>
              <w:t>Ders</w:t>
            </w:r>
            <w:proofErr w:type="spellEnd"/>
            <w:r>
              <w:rPr>
                <w:rFonts w:eastAsia="Calibri" w:cs="Arial"/>
                <w:szCs w:val="22"/>
              </w:rPr>
              <w:t xml:space="preserve">.: </w:t>
            </w:r>
            <w:r w:rsidRPr="00C641FF">
              <w:rPr>
                <w:rFonts w:eastAsia="Calibri" w:cs="Arial"/>
                <w:i/>
                <w:iCs/>
                <w:szCs w:val="22"/>
              </w:rPr>
              <w:t xml:space="preserve">Die Wiederkehr des </w:t>
            </w:r>
            <w:proofErr w:type="spellStart"/>
            <w:r w:rsidRPr="00C641FF">
              <w:rPr>
                <w:rFonts w:eastAsia="Calibri" w:cs="Arial"/>
                <w:i/>
                <w:iCs/>
                <w:szCs w:val="22"/>
              </w:rPr>
              <w:t>Alevitentums</w:t>
            </w:r>
            <w:proofErr w:type="spellEnd"/>
            <w:r w:rsidRPr="00C641FF">
              <w:rPr>
                <w:rFonts w:eastAsia="Calibri" w:cs="Arial"/>
                <w:i/>
                <w:iCs/>
                <w:szCs w:val="22"/>
              </w:rPr>
              <w:t xml:space="preserve"> in der Türkei und in Deutschland</w:t>
            </w:r>
            <w:r>
              <w:rPr>
                <w:rFonts w:eastAsia="Calibri" w:cs="Arial"/>
                <w:szCs w:val="22"/>
              </w:rPr>
              <w:t>, Konstanz 2007.</w:t>
            </w:r>
          </w:p>
        </w:tc>
      </w:tr>
      <w:tr w:rsidR="000C5E34" w:rsidRPr="00DD6322" w:rsidTr="00463902">
        <w:trPr>
          <w:trHeight w:val="2265"/>
          <w:jc w:val="center"/>
        </w:trPr>
        <w:tc>
          <w:tcPr>
            <w:tcW w:w="1250" w:type="pct"/>
            <w:vMerge/>
            <w:tcBorders>
              <w:left w:val="single" w:sz="4" w:space="0" w:color="auto"/>
              <w:right w:val="single" w:sz="4" w:space="0" w:color="auto"/>
            </w:tcBorders>
            <w:shd w:val="clear" w:color="auto" w:fill="auto"/>
          </w:tcPr>
          <w:p w:rsidR="000C5E34" w:rsidRPr="002706E8" w:rsidRDefault="000C5E34" w:rsidP="00146F6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C5E34" w:rsidRDefault="000C5E34" w:rsidP="004376BF">
            <w:pPr>
              <w:spacing w:before="60"/>
              <w:rPr>
                <w:rFonts w:eastAsia="Calibri" w:cs="Arial"/>
                <w:b/>
                <w:szCs w:val="22"/>
              </w:rPr>
            </w:pPr>
            <w:r>
              <w:rPr>
                <w:rFonts w:eastAsia="Calibri" w:cs="Arial"/>
                <w:b/>
                <w:szCs w:val="22"/>
              </w:rPr>
              <w:t xml:space="preserve">M: </w:t>
            </w:r>
            <w:r>
              <w:t xml:space="preserve">politische und theologische Auswirkungen der frühen Spaltung in eine sunnitische und schiitische Ausrichtung des Islam aufzeigen, weitere Ausformungen des Islam (u.a. </w:t>
            </w:r>
            <w:proofErr w:type="spellStart"/>
            <w:r>
              <w:t>Aleviten</w:t>
            </w:r>
            <w:proofErr w:type="spellEnd"/>
            <w:r>
              <w:t>) skizzieren sowie Unterschiede und Gemeinsamkeiten hinsichtlich der sunnitischen Tradition benennen</w:t>
            </w:r>
            <w:r>
              <w:rPr>
                <w:rFonts w:eastAsia="Calibri" w:cs="Arial"/>
                <w:b/>
                <w:szCs w:val="22"/>
              </w:rPr>
              <w:br/>
            </w:r>
          </w:p>
        </w:tc>
        <w:tc>
          <w:tcPr>
            <w:tcW w:w="1250" w:type="pct"/>
            <w:vMerge/>
            <w:tcBorders>
              <w:left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rPr>
            </w:pPr>
          </w:p>
        </w:tc>
        <w:tc>
          <w:tcPr>
            <w:tcW w:w="1250" w:type="pct"/>
            <w:vMerge/>
            <w:tcBorders>
              <w:left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shd w:val="clear" w:color="auto" w:fill="FFFFFF"/>
              </w:rPr>
            </w:pPr>
          </w:p>
        </w:tc>
      </w:tr>
      <w:tr w:rsidR="000C5E34" w:rsidRPr="00DD6322" w:rsidTr="00463902">
        <w:trPr>
          <w:trHeight w:val="7785"/>
          <w:jc w:val="center"/>
        </w:trPr>
        <w:tc>
          <w:tcPr>
            <w:tcW w:w="1250" w:type="pct"/>
            <w:vMerge/>
            <w:tcBorders>
              <w:left w:val="single" w:sz="4" w:space="0" w:color="auto"/>
              <w:right w:val="single" w:sz="4" w:space="0" w:color="auto"/>
            </w:tcBorders>
            <w:shd w:val="clear" w:color="auto" w:fill="auto"/>
          </w:tcPr>
          <w:p w:rsidR="000C5E34" w:rsidRPr="002706E8" w:rsidRDefault="000C5E34" w:rsidP="00146F6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C5E34" w:rsidRDefault="000C5E34" w:rsidP="004376BF">
            <w:pPr>
              <w:spacing w:before="60"/>
              <w:rPr>
                <w:rFonts w:eastAsia="Calibri" w:cs="Arial"/>
                <w:b/>
                <w:szCs w:val="22"/>
              </w:rPr>
            </w:pPr>
            <w:r>
              <w:rPr>
                <w:rFonts w:eastAsia="Calibri" w:cs="Arial"/>
                <w:b/>
                <w:szCs w:val="22"/>
              </w:rPr>
              <w:t xml:space="preserve">E: </w:t>
            </w:r>
            <w:r>
              <w:t>politische und theologische Auswirkungen der frühen Spaltung in eine sunnitische und schiitische Ausrichtung des Islam aufzeigen, weitere Ausformungen des Islam in Grundzügen darstellen sowie Unterschiede und Gemeinsamkeiten hinsichtlich der sunnitischen Tradition benennen</w:t>
            </w:r>
          </w:p>
        </w:tc>
        <w:tc>
          <w:tcPr>
            <w:tcW w:w="1250" w:type="pct"/>
            <w:vMerge/>
            <w:tcBorders>
              <w:left w:val="single" w:sz="4" w:space="0" w:color="auto"/>
              <w:bottom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rPr>
            </w:pPr>
          </w:p>
        </w:tc>
        <w:tc>
          <w:tcPr>
            <w:tcW w:w="1250" w:type="pct"/>
            <w:vMerge/>
            <w:tcBorders>
              <w:left w:val="single" w:sz="4" w:space="0" w:color="auto"/>
              <w:bottom w:val="single" w:sz="4" w:space="0" w:color="auto"/>
              <w:right w:val="single" w:sz="4" w:space="0" w:color="auto"/>
            </w:tcBorders>
            <w:shd w:val="clear" w:color="auto" w:fill="auto"/>
          </w:tcPr>
          <w:p w:rsidR="000C5E34" w:rsidRPr="00B913D4" w:rsidRDefault="000C5E34" w:rsidP="00146F63">
            <w:pPr>
              <w:spacing w:before="60"/>
              <w:rPr>
                <w:rFonts w:eastAsia="Calibri" w:cs="Arial"/>
                <w:i/>
                <w:iCs/>
                <w:szCs w:val="22"/>
                <w:shd w:val="clear" w:color="auto" w:fill="FFFFFF"/>
              </w:rPr>
            </w:pPr>
          </w:p>
        </w:tc>
      </w:tr>
    </w:tbl>
    <w:p w:rsidR="009C47EB" w:rsidRDefault="009C47EB" w:rsidP="004E02E5">
      <w:pPr>
        <w:pStyle w:val="bcTabFach-Klasse"/>
      </w:pPr>
    </w:p>
    <w:p w:rsidR="00561120" w:rsidRPr="009C47EB" w:rsidRDefault="009C47EB" w:rsidP="009C47EB">
      <w:pPr>
        <w:rPr>
          <w:rFonts w:cs="Arial"/>
          <w:b/>
          <w:sz w:val="32"/>
          <w:szCs w:val="3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146F63" w:rsidRPr="00CB5993" w:rsidTr="00146F6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46F63" w:rsidRPr="00570421" w:rsidRDefault="00146F63" w:rsidP="00146F63">
            <w:pPr>
              <w:pStyle w:val="bcTab"/>
            </w:pPr>
            <w:bookmarkStart w:id="19" w:name="_Toc476157764"/>
            <w:bookmarkStart w:id="20" w:name="_Toc484000503"/>
            <w:r w:rsidRPr="00570421">
              <w:t>Wider den Extremismus – positive Impulse des Islam</w:t>
            </w:r>
            <w:bookmarkEnd w:id="19"/>
            <w:bookmarkEnd w:id="20"/>
          </w:p>
          <w:p w:rsidR="00146F63" w:rsidRPr="00E22294" w:rsidRDefault="00146F63" w:rsidP="00146F63">
            <w:pPr>
              <w:pStyle w:val="bcTabcaStd"/>
              <w:rPr>
                <w:color w:val="0070C0"/>
              </w:rPr>
            </w:pPr>
            <w:r>
              <w:t>ca. 8 Stunden</w:t>
            </w:r>
          </w:p>
        </w:tc>
      </w:tr>
      <w:tr w:rsidR="00146F63" w:rsidRPr="008D27A9" w:rsidTr="00146F6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F48D3" w:rsidRDefault="00146F63" w:rsidP="00FF48D3">
            <w:pPr>
              <w:rPr>
                <w:rFonts w:asciiTheme="minorHAnsi" w:hAnsiTheme="minorHAnsi"/>
                <w:szCs w:val="22"/>
              </w:rPr>
            </w:pPr>
            <w:r>
              <w:t xml:space="preserve">Diese Einheit beschäftigt sich mit dem Phänomen übersteigerter muslimischer Selbstverständnisse und mit Extremismus und </w:t>
            </w:r>
            <w:proofErr w:type="gramStart"/>
            <w:r>
              <w:t>stellen</w:t>
            </w:r>
            <w:proofErr w:type="gramEnd"/>
            <w:r>
              <w:t xml:space="preserve"> diesen positive Impulse des Islam gegenüber. Dabei betrachten die Schülerinnen und Schüler ihr Islamverständnis vor der Folie historischer, kultureller und gesellschaftlicher Erfahrungen und Einflüsse und überprüfen ihre Haltungen und Meinungen anhand von Koran und Sunna, was Erfahrungen und Einflüsse nicht von ihrer muslimischen Identität abtrennt, sondern verdeutlicht, dass nicht alle das gleiche muslimische Selbstverständnis haben und somit dieses auch nicht zur islamischen Norm erhoben werden kann. Die Schülerinnen und Schüler erfassen darüber hinaus Wege, nach dem genuin Islamischen zu suchen, diskutieren die Bedeutung eines reflektierten Umgangs mit ihrem Islamverständnis und erörtern den Unterschied zwischen reflektierten kritischen Haltungen und Selbstüberschätzung. Wodurch sie ein ausgewogenes Handeln und Denken entfalten. Sie analysieren außerdem auf der Grundlage der Selbstpositionierung des Islam als ein Weg der Mitte ein aktuelles Phänomen der Extreme im Islam und stelle dessen Argumentationsweise und Aspekte Koran und Sunna entgegen, um sich dann argumentativ von extremistischen Positionen abzugrenzen. Abschließend erörtern die Schülerinnen und Schüler positive kulturelle und gesellschaftliche Identifikationsmöglichkeiten und die Bedeutung ihrer religiös-kulturellen Selbstverortung im Sinne der Verantwortung und Chance für das eigene Leben sowie das der anderen und im Sinne der Bereicherung und des selbstständigen Beitrags zur islamischen Kultur und Gemeinschaft sowie zur Gesamtgesellschaft in Deutschland.</w:t>
            </w:r>
            <w:r w:rsidR="00FF48D3">
              <w:br/>
            </w:r>
            <w:r w:rsidR="00FF48D3">
              <w:br/>
            </w:r>
            <w:r w:rsidR="00FF48D3" w:rsidRPr="000545A2">
              <w:t>Hinweis: Die letzten beiden Spalten nehmen das E-Niveau zur Grundlage. Es obliegt der pädagogischen Freiheit der Lehrkräfte, die vorgeschlagene Umsetzung der Inhalte des Beisp</w:t>
            </w:r>
            <w:r w:rsidR="006A60CD">
              <w:t>ielcurricula</w:t>
            </w:r>
            <w:r w:rsidR="00FF48D3">
              <w:t xml:space="preserve"> entsprechend der </w:t>
            </w:r>
            <w:r w:rsidR="00FF48D3" w:rsidRPr="000545A2">
              <w:t>Zusammensetzung der Schülerschaft nach G- und M-Niveau zu reduzieren.</w:t>
            </w:r>
            <w:r w:rsidR="00FF48D3">
              <w:t xml:space="preserve"> </w:t>
            </w:r>
          </w:p>
          <w:p w:rsidR="00146F63" w:rsidRPr="008D27A9" w:rsidRDefault="00146F63" w:rsidP="00146F63">
            <w:pPr>
              <w:pStyle w:val="bcTabVortext"/>
            </w:pPr>
          </w:p>
        </w:tc>
      </w:tr>
      <w:tr w:rsidR="00146F63" w:rsidRPr="00CB5993" w:rsidTr="00146F63">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46F63" w:rsidRPr="00570421" w:rsidRDefault="00146F63" w:rsidP="00146F63">
            <w:pPr>
              <w:pStyle w:val="bcTabweiKompetenzen"/>
            </w:pPr>
            <w:r w:rsidRPr="0057042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46F63" w:rsidRPr="00570421" w:rsidRDefault="00146F63" w:rsidP="00146F63">
            <w:pPr>
              <w:pStyle w:val="bcTabweiKompetenzen"/>
            </w:pPr>
            <w:r w:rsidRPr="00570421">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146F63" w:rsidRPr="00D72B29" w:rsidRDefault="00146F63" w:rsidP="00146F63">
            <w:pPr>
              <w:pStyle w:val="bcTabschwKompetenzen"/>
            </w:pPr>
            <w:r w:rsidRPr="00D72B29">
              <w:t>Konkretisierung,</w:t>
            </w:r>
            <w:r w:rsidRPr="00D72B29">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146F63" w:rsidRPr="00D72B29" w:rsidRDefault="00146F63" w:rsidP="00146F63">
            <w:pPr>
              <w:pStyle w:val="bcTabschwKompetenzen"/>
            </w:pPr>
            <w:r w:rsidRPr="00D72B29">
              <w:t xml:space="preserve">Hinweise, Arbeitsmittel, </w:t>
            </w:r>
            <w:r>
              <w:br/>
            </w:r>
            <w:r w:rsidRPr="00D72B29">
              <w:t>Organisation, Verweise</w:t>
            </w:r>
          </w:p>
        </w:tc>
      </w:tr>
      <w:tr w:rsidR="00146F63" w:rsidRPr="002706E8" w:rsidTr="00146F6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6F63" w:rsidRPr="006A693C" w:rsidRDefault="00146F63" w:rsidP="00146F63">
            <w:pPr>
              <w:jc w:val="center"/>
              <w:rPr>
                <w:rFonts w:eastAsia="Calibri"/>
                <w:szCs w:val="22"/>
              </w:rPr>
            </w:pPr>
            <w:r w:rsidRPr="006A693C">
              <w:rPr>
                <w:szCs w:val="22"/>
              </w:rPr>
              <w:t>Die Schülerinnen und Schüler können</w:t>
            </w:r>
          </w:p>
        </w:tc>
        <w:tc>
          <w:tcPr>
            <w:tcW w:w="1250" w:type="pct"/>
            <w:vMerge/>
            <w:tcBorders>
              <w:left w:val="single" w:sz="4" w:space="0" w:color="auto"/>
              <w:right w:val="single" w:sz="4" w:space="0" w:color="auto"/>
            </w:tcBorders>
            <w:shd w:val="clear" w:color="auto" w:fill="auto"/>
          </w:tcPr>
          <w:p w:rsidR="00146F63" w:rsidRPr="00E83F7C" w:rsidRDefault="00146F63" w:rsidP="00146F63">
            <w:pPr>
              <w:spacing w:before="60"/>
              <w:rPr>
                <w:rFonts w:eastAsia="Calibri"/>
              </w:rPr>
            </w:pPr>
          </w:p>
        </w:tc>
        <w:tc>
          <w:tcPr>
            <w:tcW w:w="1250" w:type="pct"/>
            <w:vMerge/>
            <w:tcBorders>
              <w:left w:val="single" w:sz="4" w:space="0" w:color="auto"/>
              <w:right w:val="single" w:sz="4" w:space="0" w:color="auto"/>
            </w:tcBorders>
            <w:shd w:val="clear" w:color="auto" w:fill="auto"/>
          </w:tcPr>
          <w:p w:rsidR="00146F63" w:rsidRPr="002706E8" w:rsidRDefault="00146F63" w:rsidP="00146F63">
            <w:pPr>
              <w:spacing w:before="60"/>
              <w:rPr>
                <w:rFonts w:eastAsia="Calibri"/>
              </w:rPr>
            </w:pPr>
          </w:p>
        </w:tc>
      </w:tr>
      <w:tr w:rsidR="00463902" w:rsidRPr="00DD6322" w:rsidTr="00146F63">
        <w:trPr>
          <w:trHeight w:val="20"/>
          <w:jc w:val="center"/>
        </w:trPr>
        <w:tc>
          <w:tcPr>
            <w:tcW w:w="1250" w:type="pct"/>
            <w:vMerge w:val="restart"/>
            <w:tcBorders>
              <w:top w:val="single" w:sz="4" w:space="0" w:color="auto"/>
              <w:left w:val="single" w:sz="4" w:space="0" w:color="auto"/>
              <w:right w:val="single" w:sz="4" w:space="0" w:color="auto"/>
            </w:tcBorders>
            <w:shd w:val="clear" w:color="auto" w:fill="auto"/>
          </w:tcPr>
          <w:p w:rsidR="00463902" w:rsidRPr="00DC00B4" w:rsidRDefault="00463902" w:rsidP="00146F63">
            <w:pPr>
              <w:spacing w:before="60"/>
              <w:rPr>
                <w:rFonts w:eastAsia="Calibri" w:cs="Arial"/>
                <w:b/>
                <w:szCs w:val="22"/>
              </w:rPr>
            </w:pPr>
            <w:r w:rsidRPr="00DC00B4">
              <w:rPr>
                <w:rFonts w:eastAsia="Calibri" w:cs="Arial"/>
                <w:b/>
                <w:szCs w:val="22"/>
              </w:rPr>
              <w:t xml:space="preserve">2.1 Wahrnehmungs- und Darstellungskompetenz </w:t>
            </w:r>
          </w:p>
          <w:p w:rsidR="00463902" w:rsidRPr="00DC00B4" w:rsidRDefault="00463902" w:rsidP="00146F63">
            <w:pPr>
              <w:spacing w:before="60"/>
              <w:rPr>
                <w:rFonts w:eastAsia="Calibri" w:cs="Arial"/>
                <w:szCs w:val="22"/>
              </w:rPr>
            </w:pPr>
            <w:r w:rsidRPr="00DC00B4">
              <w:rPr>
                <w:rFonts w:eastAsia="Calibri" w:cs="Arial"/>
                <w:szCs w:val="22"/>
              </w:rPr>
              <w:t>2. über praktische wie theoretische Grundlagen einer i</w:t>
            </w:r>
            <w:r>
              <w:rPr>
                <w:rFonts w:eastAsia="Calibri" w:cs="Arial"/>
                <w:szCs w:val="22"/>
              </w:rPr>
              <w:t xml:space="preserve">slamischen Lebenseinstellung in </w:t>
            </w:r>
            <w:r w:rsidRPr="00DC00B4">
              <w:rPr>
                <w:rFonts w:eastAsia="Calibri" w:cs="Arial"/>
                <w:szCs w:val="22"/>
              </w:rPr>
              <w:t>Vergangenheit und Gegenwart Auskunft geben</w:t>
            </w:r>
          </w:p>
          <w:p w:rsidR="00463902" w:rsidRPr="00DC00B4" w:rsidRDefault="00463902" w:rsidP="00146F63">
            <w:pPr>
              <w:spacing w:before="60"/>
              <w:rPr>
                <w:rFonts w:eastAsia="Calibri" w:cs="Arial"/>
                <w:szCs w:val="22"/>
              </w:rPr>
            </w:pPr>
            <w:r w:rsidRPr="00DC00B4">
              <w:rPr>
                <w:rFonts w:eastAsia="Calibri" w:cs="Arial"/>
                <w:szCs w:val="22"/>
              </w:rPr>
              <w:t>3. religiöse Themen und Inhalte benennen, Inhalte zentraler Tex</w:t>
            </w:r>
            <w:r>
              <w:rPr>
                <w:rFonts w:eastAsia="Calibri" w:cs="Arial"/>
                <w:szCs w:val="22"/>
              </w:rPr>
              <w:t xml:space="preserve">tstellen aus Koran und </w:t>
            </w:r>
            <w:proofErr w:type="spellStart"/>
            <w:r>
              <w:rPr>
                <w:rFonts w:eastAsia="Calibri" w:cs="Arial"/>
                <w:szCs w:val="22"/>
              </w:rPr>
              <w:t>Hadithen</w:t>
            </w:r>
            <w:proofErr w:type="spellEnd"/>
            <w:r>
              <w:rPr>
                <w:rFonts w:eastAsia="Calibri" w:cs="Arial"/>
                <w:szCs w:val="22"/>
              </w:rPr>
              <w:t xml:space="preserve"> </w:t>
            </w:r>
            <w:r w:rsidRPr="00DC00B4">
              <w:rPr>
                <w:rFonts w:eastAsia="Calibri" w:cs="Arial"/>
                <w:szCs w:val="22"/>
              </w:rPr>
              <w:t xml:space="preserve">darlegen, Grundformen religiöser Sprache und Praxis und </w:t>
            </w:r>
            <w:r>
              <w:rPr>
                <w:rFonts w:eastAsia="Calibri" w:cs="Arial"/>
                <w:szCs w:val="22"/>
              </w:rPr>
              <w:t xml:space="preserve">fachbezogene Begriffe bestimmen </w:t>
            </w:r>
            <w:r w:rsidRPr="00DC00B4">
              <w:rPr>
                <w:rFonts w:eastAsia="Calibri" w:cs="Arial"/>
                <w:szCs w:val="22"/>
              </w:rPr>
              <w:t>und theologisch einordnen</w:t>
            </w:r>
          </w:p>
          <w:p w:rsidR="00463902" w:rsidRPr="00DC00B4" w:rsidRDefault="00463902" w:rsidP="00146F63">
            <w:pPr>
              <w:spacing w:before="60"/>
              <w:rPr>
                <w:rFonts w:eastAsia="Calibri" w:cs="Arial"/>
                <w:szCs w:val="22"/>
              </w:rPr>
            </w:pPr>
            <w:r w:rsidRPr="00DC00B4">
              <w:rPr>
                <w:rFonts w:eastAsia="Calibri" w:cs="Arial"/>
                <w:szCs w:val="22"/>
              </w:rPr>
              <w:t>4. im gesellschaftlichen Umfeld religiös-kulturelle Ausdruc</w:t>
            </w:r>
            <w:r>
              <w:rPr>
                <w:rFonts w:eastAsia="Calibri" w:cs="Arial"/>
                <w:szCs w:val="22"/>
              </w:rPr>
              <w:t>ksformen beschreiben, religiöse und nicht</w:t>
            </w:r>
            <w:r w:rsidRPr="00DC00B4">
              <w:rPr>
                <w:rFonts w:eastAsia="Calibri" w:cs="Arial"/>
                <w:szCs w:val="22"/>
              </w:rPr>
              <w:t>religiöse Optionen der Weltdeutung und Lebensgestaltung unterscheiden sowie</w:t>
            </w:r>
          </w:p>
          <w:p w:rsidR="00463902" w:rsidRPr="00DC00B4" w:rsidRDefault="00463902" w:rsidP="00146F63">
            <w:pPr>
              <w:spacing w:before="60"/>
              <w:rPr>
                <w:rFonts w:eastAsia="Calibri" w:cs="Arial"/>
                <w:szCs w:val="22"/>
              </w:rPr>
            </w:pPr>
            <w:r w:rsidRPr="00DC00B4">
              <w:rPr>
                <w:rFonts w:eastAsia="Calibri" w:cs="Arial"/>
                <w:szCs w:val="22"/>
              </w:rPr>
              <w:t>Situationen, in denen religiöse und existenzielle Fragen des Lebens bedeutsam w</w:t>
            </w:r>
            <w:r>
              <w:rPr>
                <w:rFonts w:eastAsia="Calibri" w:cs="Arial"/>
                <w:szCs w:val="22"/>
              </w:rPr>
              <w:t xml:space="preserve">erden oder </w:t>
            </w:r>
            <w:r w:rsidRPr="00DC00B4">
              <w:rPr>
                <w:rFonts w:eastAsia="Calibri" w:cs="Arial"/>
                <w:szCs w:val="22"/>
              </w:rPr>
              <w:t>in denen Wertekonflikte auftreten, identifizieren</w:t>
            </w:r>
          </w:p>
          <w:p w:rsidR="00463902" w:rsidRDefault="00463902" w:rsidP="00146F63">
            <w:pPr>
              <w:spacing w:before="60"/>
              <w:rPr>
                <w:rFonts w:eastAsia="Calibri" w:cs="Arial"/>
                <w:szCs w:val="22"/>
              </w:rPr>
            </w:pPr>
          </w:p>
          <w:p w:rsidR="00463902" w:rsidRPr="00DC00B4" w:rsidRDefault="00463902" w:rsidP="00146F63">
            <w:pPr>
              <w:spacing w:before="60"/>
              <w:rPr>
                <w:rFonts w:eastAsia="Calibri" w:cs="Arial"/>
                <w:b/>
                <w:szCs w:val="22"/>
              </w:rPr>
            </w:pPr>
            <w:r w:rsidRPr="00DC00B4">
              <w:rPr>
                <w:rFonts w:eastAsia="Calibri" w:cs="Arial"/>
                <w:b/>
                <w:szCs w:val="22"/>
              </w:rPr>
              <w:t>2.2 Deutungskompetenz</w:t>
            </w:r>
          </w:p>
          <w:p w:rsidR="00463902" w:rsidRPr="00DC00B4" w:rsidRDefault="00463902" w:rsidP="00146F63">
            <w:pPr>
              <w:spacing w:before="60"/>
              <w:rPr>
                <w:rFonts w:eastAsia="Calibri" w:cs="Arial"/>
                <w:szCs w:val="22"/>
              </w:rPr>
            </w:pPr>
            <w:r w:rsidRPr="00DC00B4">
              <w:rPr>
                <w:rFonts w:eastAsia="Calibri" w:cs="Arial"/>
                <w:szCs w:val="22"/>
              </w:rPr>
              <w:t>1. religiöse Motive und Elemente sowie religiöse Ausdrucksfo</w:t>
            </w:r>
            <w:r>
              <w:rPr>
                <w:rFonts w:eastAsia="Calibri" w:cs="Arial"/>
                <w:szCs w:val="22"/>
              </w:rPr>
              <w:t xml:space="preserve">rmen oder ästhetische, geistige </w:t>
            </w:r>
            <w:r w:rsidRPr="00DC00B4">
              <w:rPr>
                <w:rFonts w:eastAsia="Calibri" w:cs="Arial"/>
                <w:szCs w:val="22"/>
              </w:rPr>
              <w:t xml:space="preserve">und spirituelle Dimensionen von Religion erleben, deren Bedeutung erfassen und </w:t>
            </w:r>
            <w:r>
              <w:rPr>
                <w:rFonts w:eastAsia="Calibri" w:cs="Arial"/>
                <w:szCs w:val="22"/>
              </w:rPr>
              <w:t xml:space="preserve">erläutern </w:t>
            </w:r>
            <w:r w:rsidRPr="00DC00B4">
              <w:rPr>
                <w:rFonts w:eastAsia="Calibri" w:cs="Arial"/>
                <w:szCs w:val="22"/>
              </w:rPr>
              <w:t>sowie reflektieren, die Sprache des Korans deuten, medial</w:t>
            </w:r>
            <w:r>
              <w:rPr>
                <w:rFonts w:eastAsia="Calibri" w:cs="Arial"/>
                <w:szCs w:val="22"/>
              </w:rPr>
              <w:t xml:space="preserve">e und künstlerische Umsetzungen </w:t>
            </w:r>
            <w:r w:rsidRPr="00DC00B4">
              <w:rPr>
                <w:rFonts w:eastAsia="Calibri" w:cs="Arial"/>
                <w:szCs w:val="22"/>
              </w:rPr>
              <w:t>religiöser Motive in ihrer Eigenart identifizieren, auf die isl</w:t>
            </w:r>
            <w:r>
              <w:rPr>
                <w:rFonts w:eastAsia="Calibri" w:cs="Arial"/>
                <w:szCs w:val="22"/>
              </w:rPr>
              <w:t xml:space="preserve">amische Glaubensvorstellung hin </w:t>
            </w:r>
            <w:r w:rsidRPr="00DC00B4">
              <w:rPr>
                <w:rFonts w:eastAsia="Calibri" w:cs="Arial"/>
                <w:szCs w:val="22"/>
              </w:rPr>
              <w:t>überprüfen und einordnen</w:t>
            </w:r>
          </w:p>
          <w:p w:rsidR="00463902" w:rsidRPr="00DC00B4" w:rsidRDefault="00463902" w:rsidP="00146F63">
            <w:pPr>
              <w:spacing w:before="60"/>
              <w:rPr>
                <w:rFonts w:eastAsia="Calibri" w:cs="Arial"/>
                <w:szCs w:val="22"/>
              </w:rPr>
            </w:pPr>
            <w:r w:rsidRPr="00DC00B4">
              <w:rPr>
                <w:rFonts w:eastAsia="Calibri" w:cs="Arial"/>
                <w:szCs w:val="22"/>
              </w:rPr>
              <w:t>2. Besonderheiten rituell bedeutsamer Situationen erläut</w:t>
            </w:r>
            <w:r>
              <w:rPr>
                <w:rFonts w:eastAsia="Calibri" w:cs="Arial"/>
                <w:szCs w:val="22"/>
              </w:rPr>
              <w:t xml:space="preserve">ern, religiöse Aspekte in ihrem </w:t>
            </w:r>
            <w:r w:rsidRPr="00DC00B4">
              <w:rPr>
                <w:rFonts w:eastAsia="Calibri" w:cs="Arial"/>
                <w:szCs w:val="22"/>
              </w:rPr>
              <w:t>Lebensumfeld systematisieren und analysieren, islamische mit anders</w:t>
            </w:r>
            <w:r>
              <w:rPr>
                <w:rFonts w:eastAsia="Calibri" w:cs="Arial"/>
                <w:szCs w:val="22"/>
              </w:rPr>
              <w:t xml:space="preserve"> religiösen und nichtreligiösen </w:t>
            </w:r>
            <w:r w:rsidRPr="00DC00B4">
              <w:rPr>
                <w:rFonts w:eastAsia="Calibri" w:cs="Arial"/>
                <w:szCs w:val="22"/>
              </w:rPr>
              <w:t xml:space="preserve">Positionen und Fragestellungen vergleichen </w:t>
            </w:r>
            <w:r>
              <w:rPr>
                <w:rFonts w:eastAsia="Calibri" w:cs="Arial"/>
                <w:szCs w:val="22"/>
              </w:rPr>
              <w:t xml:space="preserve">sowie deskriptive und normative </w:t>
            </w:r>
            <w:r w:rsidRPr="00DC00B4">
              <w:rPr>
                <w:rFonts w:eastAsia="Calibri" w:cs="Arial"/>
                <w:szCs w:val="22"/>
              </w:rPr>
              <w:t>Aussagen unterscheiden</w:t>
            </w:r>
          </w:p>
          <w:p w:rsidR="00463902" w:rsidRPr="00DC00B4" w:rsidRDefault="00463902" w:rsidP="00146F63">
            <w:pPr>
              <w:spacing w:before="60"/>
              <w:rPr>
                <w:rFonts w:eastAsia="Calibri" w:cs="Arial"/>
                <w:szCs w:val="22"/>
              </w:rPr>
            </w:pPr>
            <w:r w:rsidRPr="00DC00B4">
              <w:rPr>
                <w:rFonts w:eastAsia="Calibri" w:cs="Arial"/>
                <w:szCs w:val="22"/>
              </w:rPr>
              <w:t>3. aktuelle Fragestellungen und Herausforderungen erfasse</w:t>
            </w:r>
            <w:r>
              <w:rPr>
                <w:rFonts w:eastAsia="Calibri" w:cs="Arial"/>
                <w:szCs w:val="22"/>
              </w:rPr>
              <w:t xml:space="preserve">n und auf die Lehren des Korans </w:t>
            </w:r>
            <w:r w:rsidRPr="00DC00B4">
              <w:rPr>
                <w:rFonts w:eastAsia="Calibri" w:cs="Arial"/>
                <w:szCs w:val="22"/>
              </w:rPr>
              <w:t>und der Sunna beziehen</w:t>
            </w:r>
          </w:p>
          <w:p w:rsidR="00463902" w:rsidRDefault="00463902" w:rsidP="00146F63">
            <w:pPr>
              <w:spacing w:before="60"/>
              <w:rPr>
                <w:rFonts w:eastAsia="Calibri" w:cs="Arial"/>
                <w:szCs w:val="22"/>
              </w:rPr>
            </w:pPr>
          </w:p>
          <w:p w:rsidR="00463902" w:rsidRPr="00DC00B4" w:rsidRDefault="00463902" w:rsidP="00146F63">
            <w:pPr>
              <w:spacing w:before="60"/>
              <w:rPr>
                <w:rFonts w:eastAsia="Calibri" w:cs="Arial"/>
                <w:b/>
                <w:szCs w:val="22"/>
              </w:rPr>
            </w:pPr>
            <w:r w:rsidRPr="00DC00B4">
              <w:rPr>
                <w:rFonts w:eastAsia="Calibri" w:cs="Arial"/>
                <w:b/>
                <w:szCs w:val="22"/>
              </w:rPr>
              <w:t>2.3 Urteilskompetenz</w:t>
            </w:r>
          </w:p>
          <w:p w:rsidR="00463902" w:rsidRPr="00DC00B4" w:rsidRDefault="00463902" w:rsidP="00146F63">
            <w:pPr>
              <w:spacing w:before="60"/>
              <w:rPr>
                <w:rFonts w:eastAsia="Calibri" w:cs="Arial"/>
                <w:szCs w:val="22"/>
              </w:rPr>
            </w:pPr>
            <w:r w:rsidRPr="00DC00B4">
              <w:rPr>
                <w:rFonts w:eastAsia="Calibri" w:cs="Arial"/>
                <w:szCs w:val="22"/>
              </w:rPr>
              <w:t>1. Situationen ethischer und religiöser Grunderfahrungen, e</w:t>
            </w:r>
            <w:r>
              <w:rPr>
                <w:rFonts w:eastAsia="Calibri" w:cs="Arial"/>
                <w:szCs w:val="22"/>
              </w:rPr>
              <w:t xml:space="preserve">thische und religiös-kulturelle </w:t>
            </w:r>
            <w:r w:rsidRPr="00DC00B4">
              <w:rPr>
                <w:rFonts w:eastAsia="Calibri" w:cs="Arial"/>
                <w:szCs w:val="22"/>
              </w:rPr>
              <w:t>Diskussionen sowie theologische Diskurse in ihren Grundz</w:t>
            </w:r>
            <w:r>
              <w:rPr>
                <w:rFonts w:eastAsia="Calibri" w:cs="Arial"/>
                <w:szCs w:val="22"/>
              </w:rPr>
              <w:t xml:space="preserve">ügen nachvollziehen, sich damit </w:t>
            </w:r>
            <w:r w:rsidRPr="00DC00B4">
              <w:rPr>
                <w:rFonts w:eastAsia="Calibri" w:cs="Arial"/>
                <w:szCs w:val="22"/>
              </w:rPr>
              <w:t>auseinandersetzen, eigene Fragestellungen daraus entwicke</w:t>
            </w:r>
            <w:r>
              <w:rPr>
                <w:rFonts w:eastAsia="Calibri" w:cs="Arial"/>
                <w:szCs w:val="22"/>
              </w:rPr>
              <w:t xml:space="preserve">ln, argumentativ begründet eine </w:t>
            </w:r>
            <w:r w:rsidRPr="00DC00B4">
              <w:rPr>
                <w:rFonts w:eastAsia="Calibri" w:cs="Arial"/>
                <w:szCs w:val="22"/>
              </w:rPr>
              <w:t>eigene Position einnehmen und vertreten</w:t>
            </w:r>
          </w:p>
          <w:p w:rsidR="00463902" w:rsidRPr="00DC00B4" w:rsidRDefault="00463902" w:rsidP="00146F63">
            <w:pPr>
              <w:spacing w:before="60"/>
              <w:rPr>
                <w:rFonts w:eastAsia="Calibri" w:cs="Arial"/>
                <w:szCs w:val="22"/>
              </w:rPr>
            </w:pPr>
            <w:r w:rsidRPr="00DC00B4">
              <w:rPr>
                <w:rFonts w:eastAsia="Calibri" w:cs="Arial"/>
                <w:szCs w:val="22"/>
              </w:rPr>
              <w:t>2. ihr eigenes religiöses Selbstkonzept in Ansätzen formul</w:t>
            </w:r>
            <w:r>
              <w:rPr>
                <w:rFonts w:eastAsia="Calibri" w:cs="Arial"/>
                <w:szCs w:val="22"/>
              </w:rPr>
              <w:t xml:space="preserve">ieren und zu Koran und Sunna in </w:t>
            </w:r>
            <w:r w:rsidRPr="00DC00B4">
              <w:rPr>
                <w:rFonts w:eastAsia="Calibri" w:cs="Arial"/>
                <w:szCs w:val="22"/>
              </w:rPr>
              <w:t>Beziehung setzen sowie die Bedeutung des Glaubens für die eigene Lebensorienti</w:t>
            </w:r>
            <w:r>
              <w:rPr>
                <w:rFonts w:eastAsia="Calibri" w:cs="Arial"/>
                <w:szCs w:val="22"/>
              </w:rPr>
              <w:t xml:space="preserve">erung </w:t>
            </w:r>
            <w:r w:rsidRPr="00DC00B4">
              <w:rPr>
                <w:rFonts w:eastAsia="Calibri" w:cs="Arial"/>
                <w:szCs w:val="22"/>
              </w:rPr>
              <w:t>erörtern</w:t>
            </w:r>
          </w:p>
          <w:p w:rsidR="00463902" w:rsidRPr="00DC00B4" w:rsidRDefault="00463902" w:rsidP="00146F63">
            <w:pPr>
              <w:spacing w:before="60"/>
              <w:rPr>
                <w:rFonts w:eastAsia="Calibri" w:cs="Arial"/>
                <w:szCs w:val="22"/>
              </w:rPr>
            </w:pPr>
            <w:r w:rsidRPr="00DC00B4">
              <w:rPr>
                <w:rFonts w:eastAsia="Calibri" w:cs="Arial"/>
                <w:szCs w:val="22"/>
              </w:rPr>
              <w:t>3. den Einfluss von analogen und digitalen Medien auf die Kon</w:t>
            </w:r>
            <w:r>
              <w:rPr>
                <w:rFonts w:eastAsia="Calibri" w:cs="Arial"/>
                <w:szCs w:val="22"/>
              </w:rPr>
              <w:t xml:space="preserve">struktion sozialer Wirklichkeit </w:t>
            </w:r>
            <w:r w:rsidRPr="00DC00B4">
              <w:rPr>
                <w:rFonts w:eastAsia="Calibri" w:cs="Arial"/>
                <w:szCs w:val="22"/>
              </w:rPr>
              <w:t>kritisch reflektieren</w:t>
            </w:r>
          </w:p>
          <w:p w:rsidR="00463902" w:rsidRPr="00DC00B4" w:rsidRDefault="00463902" w:rsidP="00146F63">
            <w:pPr>
              <w:spacing w:before="60"/>
              <w:rPr>
                <w:rFonts w:eastAsia="Calibri" w:cs="Arial"/>
                <w:szCs w:val="22"/>
              </w:rPr>
            </w:pPr>
            <w:r w:rsidRPr="00DC00B4">
              <w:rPr>
                <w:rFonts w:eastAsia="Calibri" w:cs="Arial"/>
                <w:szCs w:val="22"/>
              </w:rPr>
              <w:t>4. Zweifel und Kritik an Religion prüfen sowie religiö</w:t>
            </w:r>
            <w:r>
              <w:rPr>
                <w:rFonts w:eastAsia="Calibri" w:cs="Arial"/>
                <w:szCs w:val="22"/>
              </w:rPr>
              <w:t xml:space="preserve">se Glaubensfragen und -aussagen </w:t>
            </w:r>
            <w:r w:rsidRPr="00DC00B4">
              <w:rPr>
                <w:rFonts w:eastAsia="Calibri" w:cs="Arial"/>
                <w:szCs w:val="22"/>
              </w:rPr>
              <w:t>reflektieren, interpretieren, beurteilen und auf die eigene Lebenswirklichkeit übertragen</w:t>
            </w:r>
          </w:p>
          <w:p w:rsidR="00463902" w:rsidRDefault="00463902" w:rsidP="00146F63">
            <w:pPr>
              <w:spacing w:before="60"/>
              <w:rPr>
                <w:rFonts w:eastAsia="Calibri" w:cs="Arial"/>
                <w:szCs w:val="22"/>
              </w:rPr>
            </w:pPr>
            <w:r w:rsidRPr="00DC00B4">
              <w:rPr>
                <w:rFonts w:eastAsia="Calibri" w:cs="Arial"/>
                <w:szCs w:val="22"/>
              </w:rPr>
              <w:t>5. lebensförderliche und lebensfeindliche Erscheinung</w:t>
            </w:r>
            <w:r>
              <w:rPr>
                <w:rFonts w:eastAsia="Calibri" w:cs="Arial"/>
                <w:szCs w:val="22"/>
              </w:rPr>
              <w:t xml:space="preserve">sformen von Religion, Denk- und </w:t>
            </w:r>
            <w:r w:rsidRPr="00DC00B4">
              <w:rPr>
                <w:rFonts w:eastAsia="Calibri" w:cs="Arial"/>
                <w:szCs w:val="22"/>
              </w:rPr>
              <w:t>Handlungsmustern unterscheiden und beurteilen sowie M</w:t>
            </w:r>
            <w:r>
              <w:rPr>
                <w:rFonts w:eastAsia="Calibri" w:cs="Arial"/>
                <w:szCs w:val="22"/>
              </w:rPr>
              <w:t xml:space="preserve">odelle ethischer Urteilsbildung </w:t>
            </w:r>
            <w:r w:rsidRPr="00DC00B4">
              <w:rPr>
                <w:rFonts w:eastAsia="Calibri" w:cs="Arial"/>
                <w:szCs w:val="22"/>
              </w:rPr>
              <w:t>bewerten und beispielhaft anwenden</w:t>
            </w:r>
          </w:p>
          <w:p w:rsidR="00463902" w:rsidRDefault="00463902" w:rsidP="00146F63">
            <w:pPr>
              <w:spacing w:before="60"/>
              <w:rPr>
                <w:rFonts w:eastAsia="Calibri" w:cs="Arial"/>
                <w:szCs w:val="22"/>
              </w:rPr>
            </w:pPr>
          </w:p>
          <w:p w:rsidR="00463902" w:rsidRPr="00DC00B4" w:rsidRDefault="00463902" w:rsidP="00146F63">
            <w:pPr>
              <w:spacing w:before="60"/>
              <w:rPr>
                <w:rFonts w:eastAsia="Calibri" w:cs="Arial"/>
                <w:b/>
                <w:szCs w:val="22"/>
              </w:rPr>
            </w:pPr>
            <w:r w:rsidRPr="00DC00B4">
              <w:rPr>
                <w:rFonts w:eastAsia="Calibri" w:cs="Arial"/>
                <w:b/>
                <w:szCs w:val="22"/>
              </w:rPr>
              <w:t>2.4 Dialog- und Sozialkompetenz</w:t>
            </w:r>
          </w:p>
          <w:p w:rsidR="00463902" w:rsidRPr="00DC00B4" w:rsidRDefault="00463902" w:rsidP="00146F63">
            <w:pPr>
              <w:spacing w:before="60"/>
              <w:rPr>
                <w:rFonts w:eastAsia="Calibri" w:cs="Arial"/>
                <w:szCs w:val="22"/>
              </w:rPr>
            </w:pPr>
            <w:r w:rsidRPr="00DC00B4">
              <w:rPr>
                <w:rFonts w:eastAsia="Calibri" w:cs="Arial"/>
                <w:szCs w:val="22"/>
              </w:rPr>
              <w:t>3. mit anderen verantwortungsbewusst umgehen sowie Konfl</w:t>
            </w:r>
            <w:r>
              <w:rPr>
                <w:rFonts w:eastAsia="Calibri" w:cs="Arial"/>
                <w:szCs w:val="22"/>
              </w:rPr>
              <w:t xml:space="preserve">ikte respektvoll, friedlich und </w:t>
            </w:r>
            <w:r w:rsidRPr="00DC00B4">
              <w:rPr>
                <w:rFonts w:eastAsia="Calibri" w:cs="Arial"/>
                <w:szCs w:val="22"/>
              </w:rPr>
              <w:t>konstruktiv austragen</w:t>
            </w:r>
          </w:p>
          <w:p w:rsidR="00463902" w:rsidRDefault="00463902" w:rsidP="00146F63">
            <w:pPr>
              <w:spacing w:before="60"/>
              <w:rPr>
                <w:rFonts w:eastAsia="Calibri" w:cs="Arial"/>
                <w:szCs w:val="22"/>
              </w:rPr>
            </w:pPr>
          </w:p>
          <w:p w:rsidR="00463902" w:rsidRPr="00DC00B4" w:rsidRDefault="00463902" w:rsidP="00146F63">
            <w:pPr>
              <w:spacing w:before="60"/>
              <w:rPr>
                <w:rFonts w:eastAsia="Calibri" w:cs="Arial"/>
                <w:b/>
                <w:szCs w:val="22"/>
              </w:rPr>
            </w:pPr>
            <w:r w:rsidRPr="00DC00B4">
              <w:rPr>
                <w:rFonts w:eastAsia="Calibri" w:cs="Arial"/>
                <w:b/>
                <w:szCs w:val="22"/>
              </w:rPr>
              <w:t>2.5 Gestaltungs- und Handlungskompetenz</w:t>
            </w:r>
          </w:p>
          <w:p w:rsidR="00463902" w:rsidRPr="00DC00B4" w:rsidRDefault="00463902" w:rsidP="00146F63">
            <w:pPr>
              <w:spacing w:before="60"/>
              <w:rPr>
                <w:rFonts w:eastAsia="Calibri" w:cs="Arial"/>
                <w:szCs w:val="22"/>
              </w:rPr>
            </w:pPr>
            <w:r w:rsidRPr="00DC00B4">
              <w:rPr>
                <w:rFonts w:eastAsia="Calibri" w:cs="Arial"/>
                <w:szCs w:val="22"/>
              </w:rPr>
              <w:t>1. Kategorien verantwortlichen Handelns auch in sensiblen</w:t>
            </w:r>
            <w:r>
              <w:rPr>
                <w:rFonts w:eastAsia="Calibri" w:cs="Arial"/>
                <w:szCs w:val="22"/>
              </w:rPr>
              <w:t xml:space="preserve"> Bereichen entwickeln und deren </w:t>
            </w:r>
            <w:r w:rsidRPr="00DC00B4">
              <w:rPr>
                <w:rFonts w:eastAsia="Calibri" w:cs="Arial"/>
                <w:szCs w:val="22"/>
              </w:rPr>
              <w:t>Praxisrelevanz reflektieren</w:t>
            </w:r>
          </w:p>
          <w:p w:rsidR="00463902" w:rsidRPr="00DC00B4" w:rsidRDefault="00463902" w:rsidP="00146F63">
            <w:pPr>
              <w:spacing w:before="60"/>
              <w:rPr>
                <w:rFonts w:eastAsia="Calibri" w:cs="Arial"/>
                <w:szCs w:val="22"/>
              </w:rPr>
            </w:pPr>
            <w:r w:rsidRPr="00DC00B4">
              <w:rPr>
                <w:rFonts w:eastAsia="Calibri" w:cs="Arial"/>
                <w:szCs w:val="22"/>
              </w:rPr>
              <w:t>2. mit ethisch-religiösen Denk- und Handlungsformen si</w:t>
            </w:r>
            <w:r>
              <w:rPr>
                <w:rFonts w:eastAsia="Calibri" w:cs="Arial"/>
                <w:szCs w:val="22"/>
              </w:rPr>
              <w:t xml:space="preserve">nnvoll und sachgerecht umgehen, </w:t>
            </w:r>
            <w:r w:rsidRPr="00DC00B4">
              <w:rPr>
                <w:rFonts w:eastAsia="Calibri" w:cs="Arial"/>
                <w:szCs w:val="22"/>
              </w:rPr>
              <w:t>an diesen erprobend teilnehmen und ihre Erfahrungen reflektieren</w:t>
            </w:r>
          </w:p>
          <w:p w:rsidR="00463902" w:rsidRPr="00DC00B4" w:rsidRDefault="00463902" w:rsidP="00146F63">
            <w:pPr>
              <w:spacing w:before="60"/>
              <w:rPr>
                <w:rFonts w:eastAsia="Calibri" w:cs="Arial"/>
                <w:szCs w:val="22"/>
              </w:rPr>
            </w:pPr>
            <w:r w:rsidRPr="00DC00B4">
              <w:rPr>
                <w:rFonts w:eastAsia="Calibri" w:cs="Arial"/>
                <w:szCs w:val="22"/>
              </w:rPr>
              <w:t>3. anders religiöse und nichtreligiöse Ausdrucksformen auf</w:t>
            </w:r>
            <w:r>
              <w:rPr>
                <w:rFonts w:eastAsia="Calibri" w:cs="Arial"/>
                <w:szCs w:val="22"/>
              </w:rPr>
              <w:t xml:space="preserve">zeigen, mit islamisch geprägten </w:t>
            </w:r>
            <w:r w:rsidRPr="00DC00B4">
              <w:rPr>
                <w:rFonts w:eastAsia="Calibri" w:cs="Arial"/>
                <w:szCs w:val="22"/>
              </w:rPr>
              <w:t>vergleichen, im Alltag mit der Vielfalt umgehen und religiös relevante Ausdrucksformen und</w:t>
            </w:r>
          </w:p>
          <w:p w:rsidR="00463902" w:rsidRPr="00DC00B4" w:rsidRDefault="00463902" w:rsidP="00146F63">
            <w:pPr>
              <w:spacing w:before="60"/>
              <w:rPr>
                <w:rFonts w:eastAsia="Calibri" w:cs="Arial"/>
                <w:szCs w:val="22"/>
              </w:rPr>
            </w:pPr>
            <w:r w:rsidRPr="00DC00B4">
              <w:rPr>
                <w:rFonts w:eastAsia="Calibri" w:cs="Arial"/>
                <w:szCs w:val="22"/>
              </w:rPr>
              <w:t>Standpunkte ästhetisch</w:t>
            </w:r>
            <w:r>
              <w:rPr>
                <w:rFonts w:eastAsia="Calibri" w:cs="Arial"/>
                <w:szCs w:val="22"/>
              </w:rPr>
              <w:t>, künstlerisch, medial sowie ad</w:t>
            </w:r>
            <w:r w:rsidRPr="00DC00B4">
              <w:rPr>
                <w:rFonts w:eastAsia="Calibri" w:cs="Arial"/>
                <w:szCs w:val="22"/>
              </w:rPr>
              <w:t>ressatenbezogen zum Einsatz bringen</w:t>
            </w:r>
          </w:p>
          <w:p w:rsidR="00463902" w:rsidRPr="00DC00B4" w:rsidRDefault="00463902" w:rsidP="00146F63">
            <w:pPr>
              <w:spacing w:before="60"/>
              <w:rPr>
                <w:rFonts w:eastAsia="Calibri" w:cs="Arial"/>
                <w:szCs w:val="22"/>
              </w:rPr>
            </w:pPr>
            <w:r w:rsidRPr="00DC00B4">
              <w:rPr>
                <w:rFonts w:eastAsia="Calibri" w:cs="Arial"/>
                <w:szCs w:val="22"/>
              </w:rPr>
              <w:t>4. islamisch begründete Handlungsmöglichkeiten situations</w:t>
            </w:r>
            <w:r>
              <w:rPr>
                <w:rFonts w:eastAsia="Calibri" w:cs="Arial"/>
                <w:szCs w:val="22"/>
              </w:rPr>
              <w:t xml:space="preserve">gemäß entwerfen und reflektiert </w:t>
            </w:r>
            <w:r w:rsidRPr="00DC00B4">
              <w:rPr>
                <w:rFonts w:eastAsia="Calibri" w:cs="Arial"/>
                <w:szCs w:val="22"/>
              </w:rPr>
              <w:t>umsetzen</w:t>
            </w:r>
          </w:p>
          <w:p w:rsidR="00463902" w:rsidRPr="00DC00B4" w:rsidRDefault="00463902" w:rsidP="00146F63">
            <w:pPr>
              <w:spacing w:before="60"/>
              <w:rPr>
                <w:rFonts w:eastAsia="Calibri" w:cs="Arial"/>
                <w:szCs w:val="22"/>
              </w:rPr>
            </w:pPr>
          </w:p>
          <w:p w:rsidR="00463902" w:rsidRPr="00DC00B4" w:rsidRDefault="00463902" w:rsidP="00146F63">
            <w:pPr>
              <w:spacing w:before="60"/>
              <w:rPr>
                <w:rFonts w:eastAsia="Calibri" w:cs="Arial"/>
                <w:b/>
                <w:szCs w:val="22"/>
              </w:rPr>
            </w:pPr>
            <w:r w:rsidRPr="00DC00B4">
              <w:rPr>
                <w:rFonts w:eastAsia="Calibri" w:cs="Arial"/>
                <w:b/>
                <w:szCs w:val="22"/>
              </w:rPr>
              <w:t>2.6 Methodenkompetenz</w:t>
            </w:r>
          </w:p>
          <w:p w:rsidR="00463902" w:rsidRPr="00DC00B4" w:rsidRDefault="00463902" w:rsidP="00146F63">
            <w:pPr>
              <w:spacing w:before="60"/>
              <w:rPr>
                <w:rFonts w:eastAsia="Calibri" w:cs="Arial"/>
                <w:szCs w:val="22"/>
              </w:rPr>
            </w:pPr>
            <w:r w:rsidRPr="00DC00B4">
              <w:rPr>
                <w:rFonts w:eastAsia="Calibri" w:cs="Arial"/>
                <w:szCs w:val="22"/>
              </w:rPr>
              <w:t>1. unterschiedliche methodische Zugänge des Verstehens w</w:t>
            </w:r>
            <w:r>
              <w:rPr>
                <w:rFonts w:eastAsia="Calibri" w:cs="Arial"/>
                <w:szCs w:val="22"/>
              </w:rPr>
              <w:t xml:space="preserve">ie Reflektieren, Fragenstellen, </w:t>
            </w:r>
            <w:r w:rsidRPr="00DC00B4">
              <w:rPr>
                <w:rFonts w:eastAsia="Calibri" w:cs="Arial"/>
                <w:szCs w:val="22"/>
              </w:rPr>
              <w:t>Hinterfragen, Sich-Einfühlen, Zuhören, Erfahren, Erzäh</w:t>
            </w:r>
            <w:r>
              <w:rPr>
                <w:rFonts w:eastAsia="Calibri" w:cs="Arial"/>
                <w:szCs w:val="22"/>
              </w:rPr>
              <w:t xml:space="preserve">len in beispielhaften Kontexten </w:t>
            </w:r>
            <w:r w:rsidRPr="00DC00B4">
              <w:rPr>
                <w:rFonts w:eastAsia="Calibri" w:cs="Arial"/>
                <w:szCs w:val="22"/>
              </w:rPr>
              <w:t>entfalten und sachgerecht anwenden</w:t>
            </w:r>
          </w:p>
          <w:p w:rsidR="00463902" w:rsidRPr="00DC00B4" w:rsidRDefault="00463902" w:rsidP="00146F63">
            <w:pPr>
              <w:spacing w:before="60"/>
              <w:rPr>
                <w:rFonts w:eastAsia="Calibri" w:cs="Arial"/>
                <w:szCs w:val="22"/>
              </w:rPr>
            </w:pPr>
            <w:r w:rsidRPr="00DC00B4">
              <w:rPr>
                <w:rFonts w:eastAsia="Calibri" w:cs="Arial"/>
                <w:szCs w:val="22"/>
              </w:rPr>
              <w:t>2. zwischen methodisch unterschiedlichen Zugängen zum Isl</w:t>
            </w:r>
            <w:r>
              <w:rPr>
                <w:rFonts w:eastAsia="Calibri" w:cs="Arial"/>
                <w:szCs w:val="22"/>
              </w:rPr>
              <w:t xml:space="preserve">am als Religion und Lebensweise </w:t>
            </w:r>
            <w:r w:rsidRPr="00DC00B4">
              <w:rPr>
                <w:rFonts w:eastAsia="Calibri" w:cs="Arial"/>
                <w:szCs w:val="22"/>
              </w:rPr>
              <w:t>unterscheiden und diesen Perspektivenwechsel kategorial zuordnen</w:t>
            </w:r>
          </w:p>
          <w:p w:rsidR="00463902" w:rsidRPr="006A39B8" w:rsidRDefault="00463902" w:rsidP="00146F63">
            <w:pPr>
              <w:spacing w:before="60"/>
              <w:rPr>
                <w:rFonts w:eastAsia="Calibri" w:cs="Arial"/>
                <w:szCs w:val="22"/>
              </w:rPr>
            </w:pPr>
            <w:r w:rsidRPr="00DC00B4">
              <w:rPr>
                <w:rFonts w:eastAsia="Calibri" w:cs="Arial"/>
                <w:szCs w:val="22"/>
              </w:rPr>
              <w:t>3. Diskurs- und Problemlösungsstrategien in exemplarisch</w:t>
            </w:r>
            <w:r>
              <w:rPr>
                <w:rFonts w:eastAsia="Calibri" w:cs="Arial"/>
                <w:szCs w:val="22"/>
              </w:rPr>
              <w:t>en islamisch-religiösen Bezügen entwickeln</w:t>
            </w:r>
          </w:p>
        </w:tc>
        <w:tc>
          <w:tcPr>
            <w:tcW w:w="1250" w:type="pct"/>
            <w:tcBorders>
              <w:top w:val="single" w:sz="4" w:space="0" w:color="auto"/>
              <w:left w:val="single" w:sz="4" w:space="0" w:color="auto"/>
              <w:right w:val="single" w:sz="4" w:space="0" w:color="auto"/>
            </w:tcBorders>
            <w:shd w:val="clear" w:color="auto" w:fill="auto"/>
          </w:tcPr>
          <w:p w:rsidR="00463902" w:rsidRDefault="00463902" w:rsidP="00146F63">
            <w:pPr>
              <w:spacing w:before="60"/>
            </w:pPr>
            <w:r>
              <w:rPr>
                <w:rFonts w:eastAsia="Calibri" w:cs="Arial"/>
                <w:b/>
                <w:szCs w:val="22"/>
              </w:rPr>
              <w:t>3.3.5 (5) und 3.3.5 (7)</w:t>
            </w:r>
          </w:p>
          <w:p w:rsidR="00463902" w:rsidRDefault="00463902" w:rsidP="00146F63">
            <w:pPr>
              <w:spacing w:before="60"/>
            </w:pPr>
          </w:p>
          <w:p w:rsidR="00463902" w:rsidRDefault="00463902" w:rsidP="00146F63">
            <w:pPr>
              <w:spacing w:before="60"/>
            </w:pPr>
            <w:r>
              <w:t>G: Ausrichtungen im Islam (z.B. eigene Rechtsschule) beschreiben</w:t>
            </w:r>
          </w:p>
          <w:p w:rsidR="00463902" w:rsidRDefault="00463902" w:rsidP="00146F63">
            <w:pPr>
              <w:spacing w:before="60"/>
            </w:pPr>
            <w:r>
              <w:br/>
            </w:r>
            <w:r>
              <w:br/>
              <w:t xml:space="preserve">M: Ausrichtungen im Islam (z.B. eigene Rechtsschule) vor dem Hintergrund historischer, kultureller und gesellschaftlicher Erfahrungen und Einflüsse erläutern (z.B. </w:t>
            </w:r>
            <w:proofErr w:type="spellStart"/>
            <w:r>
              <w:t>Ibrāhīm</w:t>
            </w:r>
            <w:proofErr w:type="spellEnd"/>
            <w:r>
              <w:t xml:space="preserve">, </w:t>
            </w:r>
            <w:proofErr w:type="spellStart"/>
            <w:r>
              <w:t>Yūnus</w:t>
            </w:r>
            <w:proofErr w:type="spellEnd"/>
            <w:r>
              <w:t>)</w:t>
            </w:r>
            <w:r>
              <w:br/>
            </w:r>
            <w:r>
              <w:br/>
              <w:t xml:space="preserve">E: Ausrichtungen im Islam (zum Beispiel eigene Rechtsschule) vor dem Hintergrund historischer, kultureller und gesellschaftlicher Erfahrungen und Einflüsse reflektieren sowie Unterschiede zwischen reflektierten kritischen Haltungen und Selbstüberschätzung aufzeigen und mit ihrem Denken und Handeln in Beziehung setzen (vergleiche zum Beispiel </w:t>
            </w:r>
            <w:proofErr w:type="spellStart"/>
            <w:r>
              <w:t>Ibrāhīm</w:t>
            </w:r>
            <w:proofErr w:type="spellEnd"/>
            <w:r>
              <w:t xml:space="preserve">, </w:t>
            </w:r>
            <w:proofErr w:type="spellStart"/>
            <w:r>
              <w:t>Yūnus</w:t>
            </w:r>
            <w:proofErr w:type="spellEnd"/>
            <w:r>
              <w:t>)</w:t>
            </w:r>
          </w:p>
          <w:p w:rsidR="00463902" w:rsidRDefault="00463902" w:rsidP="00146F63">
            <w:pPr>
              <w:spacing w:before="60"/>
            </w:pPr>
          </w:p>
          <w:p w:rsidR="00463902" w:rsidRDefault="00463902" w:rsidP="00146F63">
            <w:pPr>
              <w:spacing w:before="60"/>
            </w:pPr>
          </w:p>
          <w:p w:rsidR="00463902" w:rsidRDefault="00463902" w:rsidP="00146F63">
            <w:pPr>
              <w:spacing w:before="60"/>
            </w:pPr>
          </w:p>
          <w:p w:rsidR="00463902" w:rsidRDefault="00463902" w:rsidP="00146F63">
            <w:pPr>
              <w:spacing w:before="60"/>
            </w:pPr>
          </w:p>
          <w:p w:rsidR="00463902" w:rsidRDefault="00463902" w:rsidP="00146F63">
            <w:pPr>
              <w:spacing w:before="60"/>
            </w:pPr>
          </w:p>
          <w:p w:rsidR="00463902" w:rsidRDefault="00463902" w:rsidP="00146F63">
            <w:pPr>
              <w:spacing w:before="60"/>
            </w:pPr>
            <w:r>
              <w:t xml:space="preserve">G: Strömungen im Islam aus ihrer Lebenswirklichkeit und in der globalisierten Welt beschreiben, ihre Ursachen, Argumente und Auswirkungen darstellen und ihre eigene islamische Position von Extremen abgrenzen (z.B. </w:t>
            </w:r>
            <w:proofErr w:type="spellStart"/>
            <w:r>
              <w:t>Djihadismus</w:t>
            </w:r>
            <w:proofErr w:type="spellEnd"/>
            <w:r>
              <w:t xml:space="preserve">, islamistischer Terrorismus)  </w:t>
            </w:r>
            <w:r>
              <w:br/>
            </w:r>
          </w:p>
          <w:p w:rsidR="00463902" w:rsidRDefault="00463902" w:rsidP="00146F63">
            <w:pPr>
              <w:spacing w:before="60"/>
            </w:pPr>
          </w:p>
          <w:p w:rsidR="00463902" w:rsidRDefault="00463902" w:rsidP="00146F63">
            <w:pPr>
              <w:spacing w:before="60"/>
            </w:pPr>
          </w:p>
          <w:p w:rsidR="00463902" w:rsidRDefault="00463902" w:rsidP="00146F63">
            <w:pPr>
              <w:spacing w:before="60"/>
            </w:pPr>
            <w:r>
              <w:br/>
              <w:t xml:space="preserve">M: Strömungen im Islam aus ihrer Lebenswirklichkeit und in der globalisierten Welt analysieren, ihre Ursachen, Argumente und Auswirkungen wiedergeben und ihre eigene islamische Position von Extremen abgrenzen (z.B. </w:t>
            </w:r>
            <w:proofErr w:type="spellStart"/>
            <w:r>
              <w:t>Djihadismus</w:t>
            </w:r>
            <w:proofErr w:type="spellEnd"/>
            <w:r>
              <w:t>, islamistischer Terrorismus)</w:t>
            </w:r>
            <w:r>
              <w:br/>
            </w:r>
          </w:p>
          <w:p w:rsidR="00463902" w:rsidRDefault="00463902" w:rsidP="00146F63">
            <w:pPr>
              <w:spacing w:before="60"/>
            </w:pPr>
          </w:p>
          <w:p w:rsidR="00463902" w:rsidRDefault="00463902" w:rsidP="00146F63">
            <w:pPr>
              <w:spacing w:before="60"/>
            </w:pPr>
          </w:p>
          <w:p w:rsidR="00463902" w:rsidRDefault="00463902" w:rsidP="00146F63">
            <w:pPr>
              <w:spacing w:before="60"/>
            </w:pPr>
          </w:p>
          <w:p w:rsidR="00463902" w:rsidRPr="002706E8" w:rsidRDefault="00463902" w:rsidP="00146F63">
            <w:pPr>
              <w:spacing w:before="60"/>
              <w:rPr>
                <w:rFonts w:eastAsia="Calibri" w:cs="Arial"/>
                <w:b/>
                <w:szCs w:val="22"/>
              </w:rPr>
            </w:pPr>
            <w:r>
              <w:br/>
              <w:t xml:space="preserve">E: extreme Strömungen im Islam analysieren, ihre Ursachen, Argumente und Auswirkungen exemplarisch diskutieren (zum Beispiel </w:t>
            </w:r>
            <w:proofErr w:type="spellStart"/>
            <w:r>
              <w:t>Dschihadismus</w:t>
            </w:r>
            <w:proofErr w:type="spellEnd"/>
            <w:r>
              <w:t>, islamistischer Terrorismus) sowie ihre eigene islamische Position methodisch-argumentativ von diesen abgrenzen</w:t>
            </w:r>
          </w:p>
        </w:tc>
        <w:tc>
          <w:tcPr>
            <w:tcW w:w="1250" w:type="pct"/>
            <w:tcBorders>
              <w:top w:val="single" w:sz="4" w:space="0" w:color="auto"/>
              <w:left w:val="single" w:sz="4" w:space="0" w:color="auto"/>
              <w:right w:val="single" w:sz="4" w:space="0" w:color="auto"/>
            </w:tcBorders>
            <w:shd w:val="clear" w:color="auto" w:fill="auto"/>
          </w:tcPr>
          <w:p w:rsidR="00463902" w:rsidRPr="001F5565" w:rsidRDefault="00463902" w:rsidP="00146F63">
            <w:pPr>
              <w:spacing w:before="60"/>
              <w:rPr>
                <w:rFonts w:eastAsia="Calibri" w:cs="Arial"/>
                <w:bCs/>
                <w:i/>
                <w:iCs/>
                <w:szCs w:val="22"/>
              </w:rPr>
            </w:pPr>
            <w:r>
              <w:rPr>
                <w:rFonts w:eastAsia="Calibri" w:cs="Arial"/>
                <w:bCs/>
                <w:i/>
                <w:iCs/>
                <w:szCs w:val="22"/>
              </w:rPr>
              <w:t>Leitende Frage</w:t>
            </w:r>
            <w:r w:rsidRPr="001F5565">
              <w:rPr>
                <w:rFonts w:eastAsia="Calibri" w:cs="Arial"/>
                <w:bCs/>
                <w:i/>
                <w:iCs/>
                <w:szCs w:val="22"/>
              </w:rPr>
              <w:t>:</w:t>
            </w:r>
          </w:p>
          <w:p w:rsidR="00463902" w:rsidRDefault="00463902" w:rsidP="00146F63">
            <w:pPr>
              <w:spacing w:before="60"/>
            </w:pPr>
            <w:r>
              <w:t>Ist überall, wo Islam „draufsteht“, auch Islam drin?</w:t>
            </w:r>
          </w:p>
          <w:p w:rsidR="00463902" w:rsidRPr="00A931D3" w:rsidRDefault="00463902" w:rsidP="00146F63">
            <w:pPr>
              <w:spacing w:before="60"/>
              <w:rPr>
                <w:rFonts w:eastAsia="Calibri" w:cs="Arial"/>
                <w:bCs/>
                <w:szCs w:val="22"/>
              </w:rPr>
            </w:pPr>
          </w:p>
          <w:p w:rsidR="00463902" w:rsidRDefault="00463902" w:rsidP="00146F63">
            <w:pPr>
              <w:spacing w:before="60"/>
              <w:rPr>
                <w:rFonts w:eastAsia="Calibri" w:cs="Arial"/>
                <w:bCs/>
                <w:i/>
                <w:iCs/>
                <w:szCs w:val="22"/>
              </w:rPr>
            </w:pPr>
            <w:r w:rsidRPr="001F5565">
              <w:rPr>
                <w:rFonts w:eastAsia="Calibri" w:cs="Arial"/>
                <w:bCs/>
                <w:i/>
                <w:iCs/>
                <w:szCs w:val="22"/>
              </w:rPr>
              <w:t>Impuls:</w:t>
            </w:r>
          </w:p>
          <w:p w:rsidR="00463902" w:rsidRDefault="00463902" w:rsidP="00146F63">
            <w:pPr>
              <w:spacing w:before="60"/>
              <w:rPr>
                <w:rFonts w:eastAsia="Calibri" w:cs="Arial"/>
                <w:bCs/>
                <w:szCs w:val="22"/>
              </w:rPr>
            </w:pPr>
            <w:r>
              <w:rPr>
                <w:rFonts w:eastAsia="Calibri" w:cs="Arial"/>
                <w:bCs/>
                <w:szCs w:val="22"/>
              </w:rPr>
              <w:t>Darstellungen von Muslimen unterschiedlichster Kultur oder Bekleidung, variierender religiöser Alltagsriten oder religiöser (Fest-)Rituale, verschiedenartiger Alltagssituationen wie Familie, Frauen und Männer, Kinder und Jugendliche und anderes</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Sammeln von Assoziationen zu den Darstellungen, von Gemeinsamkeiten und Unterschieden</w:t>
            </w:r>
          </w:p>
          <w:p w:rsidR="00463902" w:rsidRDefault="00463902" w:rsidP="00146F63">
            <w:pPr>
              <w:spacing w:before="60"/>
              <w:rPr>
                <w:rFonts w:eastAsia="Calibri" w:cs="Arial"/>
                <w:bCs/>
                <w:szCs w:val="22"/>
              </w:rPr>
            </w:pPr>
          </w:p>
          <w:p w:rsidR="00463902" w:rsidRPr="002B3E92" w:rsidRDefault="00463902" w:rsidP="00146F63">
            <w:pPr>
              <w:spacing w:before="60"/>
              <w:rPr>
                <w:rFonts w:eastAsia="Calibri" w:cs="Arial"/>
                <w:bCs/>
                <w:i/>
                <w:iCs/>
                <w:szCs w:val="22"/>
              </w:rPr>
            </w:pPr>
            <w:r>
              <w:rPr>
                <w:rFonts w:eastAsia="Calibri" w:cs="Arial"/>
                <w:bCs/>
                <w:i/>
                <w:iCs/>
                <w:szCs w:val="22"/>
              </w:rPr>
              <w:t>Oder:</w:t>
            </w:r>
          </w:p>
          <w:p w:rsidR="00463902" w:rsidRDefault="00463902" w:rsidP="00146F63">
            <w:pPr>
              <w:spacing w:before="60"/>
              <w:rPr>
                <w:rFonts w:eastAsia="Calibri" w:cs="Arial"/>
                <w:bCs/>
                <w:szCs w:val="22"/>
              </w:rPr>
            </w:pPr>
            <w:r>
              <w:rPr>
                <w:rFonts w:eastAsia="Calibri" w:cs="Arial"/>
                <w:bCs/>
                <w:szCs w:val="22"/>
              </w:rPr>
              <w:t>Erarbeitung eines kleinen Szenarios in Form einer Begegnung mit muslimischen Gleichaltrigen anderer Kultur, Geschichte und Gesellschaft und eines Gespräches über Gemeinsamkeiten und Unterschiede ihres muslimischen Selbstverständnisses in Einzelarbeit</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Exemplarische Präsentation</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Weiterführende Fragen (</w:t>
            </w:r>
            <w:r w:rsidRPr="009066E2">
              <w:rPr>
                <w:rFonts w:eastAsia="Calibri" w:cs="Arial"/>
                <w:bCs/>
                <w:i/>
                <w:iCs/>
                <w:szCs w:val="22"/>
              </w:rPr>
              <w:t>Hinweis:</w:t>
            </w:r>
            <w:r>
              <w:rPr>
                <w:rFonts w:eastAsia="Calibri" w:cs="Arial"/>
                <w:bCs/>
                <w:szCs w:val="22"/>
              </w:rPr>
              <w:t xml:space="preserve"> Eine direkte Abfrage wie im Folgenden ist freilich nur dann sinnvoll, wenn die Schülergemeinschaft gefestigt und offen genug für ein solches Gespräch ist – sonst muss eine indirekte Erschließung über den Schülerinnen und Schülern bekannte Lebensweisen erfolgen, die nicht mit den ihrigen identisch sein müssen):</w:t>
            </w:r>
          </w:p>
          <w:p w:rsidR="00463902" w:rsidRDefault="00463902" w:rsidP="00146F63">
            <w:pPr>
              <w:spacing w:before="60"/>
              <w:rPr>
                <w:rFonts w:eastAsia="Calibri" w:cs="Arial"/>
                <w:bCs/>
                <w:szCs w:val="22"/>
              </w:rPr>
            </w:pPr>
            <w:r>
              <w:rPr>
                <w:rFonts w:eastAsia="Calibri" w:cs="Arial"/>
                <w:bCs/>
                <w:szCs w:val="22"/>
              </w:rPr>
              <w:t xml:space="preserve">„Wir hier sind alle Muslime, doch gestaltet sich unser Leben besonders das religiöse und spirituelle Leben auch gleich?“ </w:t>
            </w:r>
          </w:p>
          <w:p w:rsidR="00463902" w:rsidRDefault="00463902" w:rsidP="00146F63">
            <w:pPr>
              <w:spacing w:before="60"/>
              <w:rPr>
                <w:rFonts w:eastAsia="Calibri" w:cs="Arial"/>
                <w:bCs/>
                <w:szCs w:val="22"/>
              </w:rPr>
            </w:pPr>
            <w:r>
              <w:rPr>
                <w:rFonts w:eastAsia="Calibri" w:cs="Arial"/>
                <w:bCs/>
                <w:szCs w:val="22"/>
              </w:rPr>
              <w:t xml:space="preserve">„Welche Ausformung und Ausrichtung des Islam haben Eure Familien oder Eure islamischen Gemeinschaften oder Lehrer Euch übermittelt?“ </w:t>
            </w:r>
          </w:p>
          <w:p w:rsidR="00463902" w:rsidRDefault="00463902" w:rsidP="00146F63">
            <w:pPr>
              <w:spacing w:before="60"/>
              <w:rPr>
                <w:rFonts w:eastAsia="Calibri" w:cs="Arial"/>
                <w:bCs/>
                <w:szCs w:val="22"/>
              </w:rPr>
            </w:pPr>
            <w:r>
              <w:rPr>
                <w:rFonts w:eastAsia="Calibri" w:cs="Arial"/>
                <w:bCs/>
                <w:szCs w:val="22"/>
              </w:rPr>
              <w:t xml:space="preserve">„Was unterscheidet uns in Bezug auf den Islam voneinander? Gehören wir etwa alle der gleichen Rechtsschule an? Verrichten wir – sofern praktizierend – religiöse Praktiken alle gleich?“ </w:t>
            </w:r>
          </w:p>
          <w:p w:rsidR="00463902" w:rsidRDefault="00463902" w:rsidP="00146F63">
            <w:pPr>
              <w:spacing w:before="60"/>
              <w:rPr>
                <w:rFonts w:eastAsia="Calibri" w:cs="Arial"/>
                <w:bCs/>
                <w:szCs w:val="22"/>
              </w:rPr>
            </w:pPr>
            <w:r>
              <w:rPr>
                <w:rFonts w:eastAsia="Calibri" w:cs="Arial"/>
                <w:bCs/>
                <w:szCs w:val="22"/>
              </w:rPr>
              <w:t>„Haben wir alle den gleichen historischen und kulturellen Hintergrund? Decken sich die Erzählungen, Meinungen oder Haltungen Eurer Eltern, Großeltern und anderer mit denen der Eltern oder Großeltern Eurer Mitschülerinnen oder Mitschüler?“</w:t>
            </w:r>
          </w:p>
          <w:p w:rsidR="00463902" w:rsidRDefault="00463902" w:rsidP="00146F63">
            <w:pPr>
              <w:spacing w:before="60"/>
              <w:rPr>
                <w:rFonts w:eastAsia="Calibri" w:cs="Arial"/>
                <w:bCs/>
                <w:szCs w:val="22"/>
              </w:rPr>
            </w:pPr>
            <w:r>
              <w:rPr>
                <w:rFonts w:eastAsia="Calibri" w:cs="Arial"/>
                <w:bCs/>
                <w:szCs w:val="22"/>
              </w:rPr>
              <w:t>„Macht Ihr oder Eure Familie die gleichen Erfahrungen im Rahmen der hiesigen Gesellschaft? Wie sieht es aus mit Erfahrungen in der muslimischen Gemeinschaft oder mit einer möglichen Ursprungsgesellschaft? Gehen alle Menschen oder Muslim gleich miteinander um? Werden Muslime überall im gleichen Maße akzeptiert und angenommen?“</w:t>
            </w:r>
          </w:p>
          <w:p w:rsidR="00463902" w:rsidRDefault="00463902" w:rsidP="00146F63">
            <w:pPr>
              <w:spacing w:before="60"/>
              <w:rPr>
                <w:rFonts w:eastAsia="Calibri" w:cs="Arial"/>
                <w:bCs/>
                <w:szCs w:val="22"/>
              </w:rPr>
            </w:pPr>
            <w:r>
              <w:rPr>
                <w:rFonts w:eastAsia="Calibri" w:cs="Arial"/>
                <w:bCs/>
                <w:szCs w:val="22"/>
              </w:rPr>
              <w:t>„Sind für uns alle die gleichen Dinge im Islam wichtig oder setzt jeder einen anderen Schwerpunkt?“</w:t>
            </w:r>
          </w:p>
          <w:p w:rsidR="00463902" w:rsidRDefault="00463902" w:rsidP="00146F63">
            <w:pPr>
              <w:spacing w:before="60"/>
              <w:rPr>
                <w:rFonts w:eastAsia="Calibri" w:cs="Arial"/>
                <w:bCs/>
                <w:szCs w:val="22"/>
              </w:rPr>
            </w:pPr>
            <w:r>
              <w:rPr>
                <w:rFonts w:eastAsia="Calibri" w:cs="Arial"/>
                <w:bCs/>
                <w:szCs w:val="22"/>
              </w:rPr>
              <w:t>Gedankenaustausch zu obigen Fragen in Kleingruppen und Sicherung zentraler Aspekte</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Zusammenführung und Verdichtung der Ergebnisse im Plenum</w:t>
            </w:r>
          </w:p>
          <w:p w:rsidR="00463902" w:rsidRDefault="00463902" w:rsidP="00146F63">
            <w:pPr>
              <w:spacing w:before="60"/>
              <w:rPr>
                <w:rFonts w:eastAsia="Calibri" w:cs="Arial"/>
                <w:bCs/>
                <w:szCs w:val="22"/>
              </w:rPr>
            </w:pPr>
            <w:r>
              <w:rPr>
                <w:rFonts w:eastAsia="Calibri" w:cs="Arial"/>
                <w:bCs/>
                <w:szCs w:val="22"/>
              </w:rPr>
              <w:t>Kategorisierung nach Aspekten wie Herkunft und Sprache, Rechtsschule, Migrationsgeschichte, Ausformung religiöser Praxis (z. B. Gestaltung von Ramadan und Festen, Gebetshaltung, alltägliche und besondere Bittgebete, Aspekte der Bekleidung, Umgangsformen, Alltagsriten, Moscheebesuch und Integration in Moscheegemeinden), Meinungen und Haltungen, Grad der Religiosität und religiösen Bildung in der Familie oder anderes</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Erarbeitung von Gemeinsamkeiten und Unterschieden entlang der aufgestellten Kategorien und mit Blick auf als dem Islam zugeordnete Gesichtspunkte bzw. als islamisch kennengelernte Meinungen und Haltungen wieder in Kleingruppen mit anschließender Sammlung im Plenum</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Diskussion über „das Islamische“ an den einzelnen erörterten Aspekten und Zuordnung beispielsweise zu allgemeiner islamischer Orthodoxie, besonderen Aspekten einer bestimmten Ausrichtung im Islam, kultureller Tradition, historischem Erbe oder Bewusstsein, Familientradition, durch Medien geprägte Meinung und Haltung oder (eventuell auch falsch) vermitteltes Wissen, irgendwo aufgeschnappte Informationen, Gruppendynamik   </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Klärung nichteindeutiger Aspekte</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Erfassen von Möglichkeiten und Wegen, offene Fragen bezüglich des genuin Islamischen zu klären, wie</w:t>
            </w:r>
          </w:p>
          <w:p w:rsidR="00463902" w:rsidRDefault="00463902" w:rsidP="00146F63">
            <w:pPr>
              <w:spacing w:before="60"/>
              <w:rPr>
                <w:rFonts w:eastAsia="Calibri" w:cs="Arial"/>
                <w:bCs/>
                <w:szCs w:val="22"/>
              </w:rPr>
            </w:pPr>
          </w:p>
          <w:p w:rsidR="00463902" w:rsidRDefault="00463902" w:rsidP="00146F63">
            <w:pPr>
              <w:numPr>
                <w:ilvl w:val="0"/>
                <w:numId w:val="1"/>
              </w:numPr>
              <w:spacing w:before="60"/>
              <w:rPr>
                <w:rFonts w:eastAsia="Calibri" w:cs="Arial"/>
                <w:bCs/>
                <w:szCs w:val="22"/>
              </w:rPr>
            </w:pPr>
            <w:r>
              <w:rPr>
                <w:rFonts w:eastAsia="Calibri" w:cs="Arial"/>
                <w:bCs/>
                <w:szCs w:val="22"/>
              </w:rPr>
              <w:t>Moschee</w:t>
            </w:r>
          </w:p>
          <w:p w:rsidR="00463902" w:rsidRDefault="00463902" w:rsidP="00146F63">
            <w:pPr>
              <w:numPr>
                <w:ilvl w:val="0"/>
                <w:numId w:val="1"/>
              </w:numPr>
              <w:spacing w:before="60"/>
              <w:rPr>
                <w:rFonts w:eastAsia="Calibri" w:cs="Arial"/>
                <w:bCs/>
                <w:szCs w:val="22"/>
              </w:rPr>
            </w:pPr>
            <w:r>
              <w:rPr>
                <w:rFonts w:eastAsia="Calibri" w:cs="Arial"/>
                <w:bCs/>
                <w:szCs w:val="22"/>
              </w:rPr>
              <w:t>Islamunterricht</w:t>
            </w:r>
          </w:p>
          <w:p w:rsidR="00463902" w:rsidRDefault="00463902" w:rsidP="00146F63">
            <w:pPr>
              <w:numPr>
                <w:ilvl w:val="0"/>
                <w:numId w:val="1"/>
              </w:numPr>
              <w:spacing w:before="60"/>
              <w:rPr>
                <w:rFonts w:eastAsia="Calibri" w:cs="Arial"/>
                <w:bCs/>
                <w:szCs w:val="22"/>
              </w:rPr>
            </w:pPr>
            <w:r>
              <w:rPr>
                <w:rFonts w:eastAsia="Calibri" w:cs="Arial"/>
                <w:bCs/>
                <w:szCs w:val="22"/>
              </w:rPr>
              <w:t>Gelehrte/Theologen</w:t>
            </w:r>
          </w:p>
          <w:p w:rsidR="00463902" w:rsidRDefault="00463902" w:rsidP="00146F63">
            <w:pPr>
              <w:numPr>
                <w:ilvl w:val="0"/>
                <w:numId w:val="1"/>
              </w:numPr>
              <w:spacing w:before="60"/>
              <w:rPr>
                <w:rFonts w:eastAsia="Calibri" w:cs="Arial"/>
                <w:bCs/>
                <w:szCs w:val="22"/>
              </w:rPr>
            </w:pPr>
            <w:r>
              <w:rPr>
                <w:rFonts w:eastAsia="Calibri" w:cs="Arial"/>
                <w:bCs/>
                <w:szCs w:val="22"/>
              </w:rPr>
              <w:t xml:space="preserve">Bücher wie Koran, </w:t>
            </w:r>
            <w:proofErr w:type="spellStart"/>
            <w:r>
              <w:rPr>
                <w:rFonts w:eastAsia="Calibri" w:cs="Arial"/>
                <w:bCs/>
                <w:szCs w:val="22"/>
              </w:rPr>
              <w:t>Hadithwerke</w:t>
            </w:r>
            <w:proofErr w:type="spellEnd"/>
            <w:r>
              <w:rPr>
                <w:rFonts w:eastAsia="Calibri" w:cs="Arial"/>
                <w:bCs/>
                <w:szCs w:val="22"/>
              </w:rPr>
              <w:t xml:space="preserve">, </w:t>
            </w:r>
            <w:proofErr w:type="spellStart"/>
            <w:r w:rsidRPr="004A022F">
              <w:rPr>
                <w:rFonts w:eastAsia="Calibri" w:cs="Arial"/>
                <w:bCs/>
                <w:i/>
                <w:iCs/>
                <w:szCs w:val="22"/>
              </w:rPr>
              <w:t>tafsīr</w:t>
            </w:r>
            <w:proofErr w:type="spellEnd"/>
            <w:r>
              <w:rPr>
                <w:rFonts w:eastAsia="Calibri" w:cs="Arial"/>
                <w:bCs/>
                <w:i/>
                <w:iCs/>
                <w:szCs w:val="22"/>
              </w:rPr>
              <w:t xml:space="preserve"> </w:t>
            </w:r>
            <w:r>
              <w:rPr>
                <w:rFonts w:eastAsia="Calibri" w:cs="Arial"/>
                <w:bCs/>
                <w:szCs w:val="22"/>
              </w:rPr>
              <w:t xml:space="preserve">(Koranexegese) auch </w:t>
            </w:r>
            <w:proofErr w:type="spellStart"/>
            <w:r w:rsidRPr="004A022F">
              <w:rPr>
                <w:rFonts w:eastAsia="Calibri" w:cs="Arial"/>
                <w:bCs/>
                <w:i/>
                <w:iCs/>
                <w:szCs w:val="22"/>
              </w:rPr>
              <w:t>sīra</w:t>
            </w:r>
            <w:proofErr w:type="spellEnd"/>
            <w:r>
              <w:rPr>
                <w:rFonts w:eastAsia="Calibri" w:cs="Arial"/>
                <w:bCs/>
                <w:szCs w:val="22"/>
              </w:rPr>
              <w:t xml:space="preserve"> (Prophetenbiographien)</w:t>
            </w:r>
          </w:p>
          <w:p w:rsidR="00463902" w:rsidRDefault="00463902" w:rsidP="00146F63">
            <w:pPr>
              <w:numPr>
                <w:ilvl w:val="0"/>
                <w:numId w:val="1"/>
              </w:numPr>
              <w:spacing w:before="60"/>
              <w:rPr>
                <w:rFonts w:eastAsia="Calibri" w:cs="Arial"/>
                <w:bCs/>
                <w:szCs w:val="22"/>
              </w:rPr>
            </w:pPr>
            <w:r>
              <w:rPr>
                <w:rFonts w:eastAsia="Calibri" w:cs="Arial"/>
                <w:bCs/>
                <w:szCs w:val="22"/>
              </w:rPr>
              <w:t>seriöse Internetadressen, Chats</w:t>
            </w:r>
          </w:p>
          <w:p w:rsidR="00463902" w:rsidRPr="005A5B32" w:rsidRDefault="00463902" w:rsidP="00146F63">
            <w:pPr>
              <w:spacing w:before="60"/>
              <w:ind w:left="360"/>
              <w:rPr>
                <w:rFonts w:eastAsia="Calibri" w:cs="Arial"/>
                <w:bCs/>
                <w:szCs w:val="22"/>
              </w:rPr>
            </w:pPr>
          </w:p>
          <w:p w:rsidR="00463902" w:rsidRPr="005A5B32" w:rsidRDefault="00463902" w:rsidP="00146F63">
            <w:pPr>
              <w:spacing w:before="60"/>
              <w:rPr>
                <w:rFonts w:eastAsia="Calibri" w:cs="Arial"/>
                <w:bCs/>
                <w:szCs w:val="22"/>
              </w:rPr>
            </w:pPr>
            <w:r>
              <w:rPr>
                <w:rFonts w:eastAsia="Calibri" w:cs="Arial"/>
                <w:bCs/>
                <w:szCs w:val="22"/>
              </w:rPr>
              <w:t xml:space="preserve">Diskussion über deren Zuverlässigkeit und die Bedeutung dessen, </w:t>
            </w:r>
            <w:r w:rsidRPr="005A5B32">
              <w:rPr>
                <w:rFonts w:eastAsia="Calibri" w:cs="Arial"/>
                <w:bCs/>
                <w:szCs w:val="22"/>
              </w:rPr>
              <w:t>mehrere Quellen hinzuzuziehen</w:t>
            </w:r>
            <w:r>
              <w:rPr>
                <w:rFonts w:eastAsia="Calibri" w:cs="Arial"/>
                <w:bCs/>
                <w:szCs w:val="22"/>
              </w:rPr>
              <w:t>, im Plenum</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Reflexion über </w:t>
            </w:r>
            <w:r w:rsidRPr="00992FC6">
              <w:rPr>
                <w:rFonts w:eastAsia="Calibri" w:cs="Arial"/>
                <w:bCs/>
                <w:szCs w:val="22"/>
              </w:rPr>
              <w:t>h</w:t>
            </w:r>
            <w:r>
              <w:rPr>
                <w:rFonts w:eastAsia="Calibri" w:cs="Arial"/>
                <w:bCs/>
                <w:szCs w:val="22"/>
              </w:rPr>
              <w:t>istorische, kulturelle und ge</w:t>
            </w:r>
            <w:r w:rsidRPr="00992FC6">
              <w:rPr>
                <w:rFonts w:eastAsia="Calibri" w:cs="Arial"/>
                <w:bCs/>
                <w:szCs w:val="22"/>
              </w:rPr>
              <w:t>sells</w:t>
            </w:r>
            <w:r>
              <w:rPr>
                <w:rFonts w:eastAsia="Calibri" w:cs="Arial"/>
                <w:bCs/>
                <w:szCs w:val="22"/>
              </w:rPr>
              <w:t>chaftliche Erfahrungen und Einflüsse auf das eigene Islamverständnis</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Weiterführende Fragen:</w:t>
            </w:r>
          </w:p>
          <w:p w:rsidR="00463902" w:rsidRDefault="00463902" w:rsidP="00146F63">
            <w:pPr>
              <w:spacing w:before="60"/>
              <w:rPr>
                <w:rFonts w:eastAsia="Calibri" w:cs="Arial"/>
                <w:bCs/>
                <w:szCs w:val="22"/>
              </w:rPr>
            </w:pPr>
            <w:r>
              <w:rPr>
                <w:rFonts w:eastAsia="Calibri" w:cs="Arial"/>
                <w:bCs/>
                <w:szCs w:val="22"/>
              </w:rPr>
              <w:t xml:space="preserve">„Bedeutet ein reflektierter Umgang mit dem eigenen Islamverständnis, dass Ihr Eure </w:t>
            </w:r>
            <w:r w:rsidRPr="005A5B32">
              <w:rPr>
                <w:rFonts w:eastAsia="Calibri" w:cs="Arial"/>
                <w:bCs/>
                <w:szCs w:val="22"/>
              </w:rPr>
              <w:t>histo</w:t>
            </w:r>
            <w:r>
              <w:rPr>
                <w:rFonts w:eastAsia="Calibri" w:cs="Arial"/>
                <w:bCs/>
                <w:szCs w:val="22"/>
              </w:rPr>
              <w:t>rischen, kulturellen und gesell</w:t>
            </w:r>
            <w:r w:rsidRPr="005A5B32">
              <w:rPr>
                <w:rFonts w:eastAsia="Calibri" w:cs="Arial"/>
                <w:bCs/>
                <w:szCs w:val="22"/>
              </w:rPr>
              <w:t>schaftliche</w:t>
            </w:r>
            <w:r>
              <w:rPr>
                <w:rFonts w:eastAsia="Calibri" w:cs="Arial"/>
                <w:bCs/>
                <w:szCs w:val="22"/>
              </w:rPr>
              <w:t>n</w:t>
            </w:r>
            <w:r w:rsidRPr="005A5B32">
              <w:rPr>
                <w:rFonts w:eastAsia="Calibri" w:cs="Arial"/>
                <w:bCs/>
                <w:szCs w:val="22"/>
              </w:rPr>
              <w:t xml:space="preserve"> Erfahrungen und Einflüsse</w:t>
            </w:r>
            <w:r>
              <w:rPr>
                <w:rFonts w:eastAsia="Calibri" w:cs="Arial"/>
                <w:bCs/>
                <w:szCs w:val="22"/>
              </w:rPr>
              <w:t xml:space="preserve"> alle über Bord werfen sollt, um eine „wahre“ Muslimin oder ein „wahrer“ Muslim zu sein?“</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„Was ist der Sinn und Zweck einer solchen Reflexion über den Islam? Welche positiven Folgen kann sie haben? Vor was kann sie bewahren?“</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„Welche Konsequenzen oder gar Probleme könnte ein (übersteigertes) muslimisches Selbstverständnis mit sich bringen, wenn es (1) entweder historische, kulturelle und gesellschaftliche</w:t>
            </w:r>
            <w:r w:rsidRPr="00FD089B">
              <w:rPr>
                <w:rFonts w:eastAsia="Calibri" w:cs="Arial"/>
                <w:bCs/>
                <w:szCs w:val="22"/>
              </w:rPr>
              <w:t xml:space="preserve"> Erfahrungen und Einflüsse</w:t>
            </w:r>
            <w:r>
              <w:rPr>
                <w:rFonts w:eastAsia="Calibri" w:cs="Arial"/>
                <w:bCs/>
                <w:szCs w:val="22"/>
              </w:rPr>
              <w:t xml:space="preserve"> ganz ausblendet oder umgekehrt (2) diese zum Dreh- und Angelpunkt des Selbstverständnisses macht?“</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Offene Diskussion der beiden Fälle im Plenum</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Erörterung des Unterschieds</w:t>
            </w:r>
            <w:r w:rsidRPr="00992FC6">
              <w:rPr>
                <w:rFonts w:eastAsia="Calibri" w:cs="Arial"/>
                <w:bCs/>
                <w:szCs w:val="22"/>
              </w:rPr>
              <w:t xml:space="preserve"> zwisch</w:t>
            </w:r>
            <w:r>
              <w:rPr>
                <w:rFonts w:eastAsia="Calibri" w:cs="Arial"/>
                <w:bCs/>
                <w:szCs w:val="22"/>
              </w:rPr>
              <w:t>en reflektierten kritischen Hal</w:t>
            </w:r>
            <w:r w:rsidRPr="00992FC6">
              <w:rPr>
                <w:rFonts w:eastAsia="Calibri" w:cs="Arial"/>
                <w:bCs/>
                <w:szCs w:val="22"/>
              </w:rPr>
              <w:t>tungen und Selbstüberschätzung</w:t>
            </w:r>
            <w:r>
              <w:rPr>
                <w:rFonts w:eastAsia="Calibri" w:cs="Arial"/>
                <w:bCs/>
                <w:szCs w:val="22"/>
              </w:rPr>
              <w:t xml:space="preserve"> anhand der Geschichten der beiden Propheten </w:t>
            </w:r>
            <w:proofErr w:type="spellStart"/>
            <w:r>
              <w:rPr>
                <w:rFonts w:eastAsia="Calibri" w:cs="Arial"/>
                <w:bCs/>
                <w:szCs w:val="22"/>
              </w:rPr>
              <w:t>Ibrāhīm</w:t>
            </w:r>
            <w:proofErr w:type="spellEnd"/>
            <w:r>
              <w:rPr>
                <w:rFonts w:eastAsia="Calibri" w:cs="Arial"/>
                <w:bCs/>
                <w:szCs w:val="22"/>
              </w:rPr>
              <w:t xml:space="preserve"> (Zweifel und Suche nach Erkenntnis 6:74-83, 2:260) und </w:t>
            </w:r>
            <w:proofErr w:type="spellStart"/>
            <w:r>
              <w:rPr>
                <w:rFonts w:eastAsia="Calibri" w:cs="Arial"/>
                <w:bCs/>
                <w:szCs w:val="22"/>
              </w:rPr>
              <w:t>Yūnus</w:t>
            </w:r>
            <w:proofErr w:type="spellEnd"/>
            <w:r w:rsidRPr="00992FC6">
              <w:rPr>
                <w:rFonts w:eastAsia="Calibri" w:cs="Arial"/>
                <w:bCs/>
                <w:szCs w:val="22"/>
              </w:rPr>
              <w:t xml:space="preserve"> </w:t>
            </w:r>
            <w:r>
              <w:rPr>
                <w:rFonts w:eastAsia="Calibri" w:cs="Arial"/>
                <w:bCs/>
                <w:szCs w:val="22"/>
              </w:rPr>
              <w:t>(jugendlicher Leichtsinn, ungestüme Hast und Ungeduld, 21:87-88, 10:96-101, 37:139-148)</w:t>
            </w:r>
          </w:p>
          <w:p w:rsidR="00463902" w:rsidRDefault="00463902" w:rsidP="00146F63">
            <w:pPr>
              <w:spacing w:before="60"/>
              <w:rPr>
                <w:rFonts w:eastAsia="Calibri" w:cs="Arial"/>
                <w:bCs/>
                <w:szCs w:val="22"/>
              </w:rPr>
            </w:pPr>
          </w:p>
          <w:p w:rsidR="00463902" w:rsidRPr="00992FC6" w:rsidRDefault="00463902" w:rsidP="00146F63">
            <w:pPr>
              <w:spacing w:before="60"/>
              <w:rPr>
                <w:rFonts w:eastAsia="Calibri" w:cs="Arial"/>
                <w:bCs/>
                <w:szCs w:val="22"/>
              </w:rPr>
            </w:pPr>
            <w:r>
              <w:rPr>
                <w:rFonts w:eastAsia="Calibri" w:cs="Arial"/>
                <w:bCs/>
                <w:szCs w:val="22"/>
              </w:rPr>
              <w:t xml:space="preserve">Rückbezug zum Zusammenhang von reflektierten Umgang mit </w:t>
            </w:r>
            <w:r w:rsidRPr="00F63AEC">
              <w:rPr>
                <w:rFonts w:eastAsia="Calibri" w:cs="Arial"/>
                <w:bCs/>
                <w:szCs w:val="22"/>
              </w:rPr>
              <w:t>historische</w:t>
            </w:r>
            <w:r>
              <w:rPr>
                <w:rFonts w:eastAsia="Calibri" w:cs="Arial"/>
                <w:bCs/>
                <w:szCs w:val="22"/>
              </w:rPr>
              <w:t>n</w:t>
            </w:r>
            <w:r w:rsidRPr="00F63AEC">
              <w:rPr>
                <w:rFonts w:eastAsia="Calibri" w:cs="Arial"/>
                <w:bCs/>
                <w:szCs w:val="22"/>
              </w:rPr>
              <w:t>, kulturelle</w:t>
            </w:r>
            <w:r>
              <w:rPr>
                <w:rFonts w:eastAsia="Calibri" w:cs="Arial"/>
                <w:bCs/>
                <w:szCs w:val="22"/>
              </w:rPr>
              <w:t>n und gesellschaft</w:t>
            </w:r>
            <w:r w:rsidRPr="00F63AEC">
              <w:rPr>
                <w:rFonts w:eastAsia="Calibri" w:cs="Arial"/>
                <w:bCs/>
                <w:szCs w:val="22"/>
              </w:rPr>
              <w:t>liche</w:t>
            </w:r>
            <w:r>
              <w:rPr>
                <w:rFonts w:eastAsia="Calibri" w:cs="Arial"/>
                <w:bCs/>
                <w:szCs w:val="22"/>
              </w:rPr>
              <w:t>n</w:t>
            </w:r>
            <w:r w:rsidRPr="00F63AEC">
              <w:rPr>
                <w:rFonts w:eastAsia="Calibri" w:cs="Arial"/>
                <w:bCs/>
                <w:szCs w:val="22"/>
              </w:rPr>
              <w:t xml:space="preserve"> Erfahrungen und Einflüsse</w:t>
            </w:r>
            <w:r>
              <w:rPr>
                <w:rFonts w:eastAsia="Calibri" w:cs="Arial"/>
                <w:bCs/>
                <w:szCs w:val="22"/>
              </w:rPr>
              <w:t xml:space="preserve">n und eigenem Islamverständnis sowie Ableiten von Konsequenzen für das eigene </w:t>
            </w:r>
            <w:r w:rsidRPr="00992FC6">
              <w:rPr>
                <w:rFonts w:eastAsia="Calibri" w:cs="Arial"/>
                <w:bCs/>
                <w:szCs w:val="22"/>
              </w:rPr>
              <w:t>Denken und Hande</w:t>
            </w:r>
            <w:r>
              <w:rPr>
                <w:rFonts w:eastAsia="Calibri" w:cs="Arial"/>
                <w:bCs/>
                <w:szCs w:val="22"/>
              </w:rPr>
              <w:t xml:space="preserve">ln </w:t>
            </w:r>
          </w:p>
          <w:p w:rsidR="00463902" w:rsidRDefault="00463902" w:rsidP="00146F63">
            <w:pPr>
              <w:spacing w:before="60"/>
              <w:rPr>
                <w:rFonts w:eastAsia="Calibri" w:cs="Arial"/>
                <w:bCs/>
                <w:szCs w:val="22"/>
              </w:rPr>
            </w:pPr>
          </w:p>
          <w:p w:rsidR="00463902" w:rsidRPr="00F63AEC" w:rsidRDefault="00463902" w:rsidP="00146F63">
            <w:pPr>
              <w:spacing w:before="60"/>
              <w:rPr>
                <w:rFonts w:eastAsia="Calibri" w:cs="Arial"/>
                <w:bCs/>
                <w:i/>
                <w:iCs/>
                <w:szCs w:val="22"/>
              </w:rPr>
            </w:pPr>
            <w:r w:rsidRPr="00F63AEC">
              <w:rPr>
                <w:rFonts w:eastAsia="Calibri" w:cs="Arial"/>
                <w:bCs/>
                <w:i/>
                <w:iCs/>
                <w:szCs w:val="22"/>
              </w:rPr>
              <w:t>Neuer Impuls:</w:t>
            </w:r>
          </w:p>
          <w:p w:rsidR="00463902" w:rsidRDefault="00463902" w:rsidP="00146F63">
            <w:pPr>
              <w:spacing w:before="60"/>
              <w:rPr>
                <w:rFonts w:eastAsia="Calibri" w:cs="Arial"/>
                <w:bCs/>
                <w:szCs w:val="22"/>
              </w:rPr>
            </w:pPr>
            <w:r>
              <w:rPr>
                <w:rFonts w:eastAsia="Calibri" w:cs="Arial"/>
                <w:bCs/>
                <w:szCs w:val="22"/>
              </w:rPr>
              <w:t>„</w:t>
            </w:r>
            <w:r w:rsidRPr="00C21246">
              <w:rPr>
                <w:rFonts w:eastAsia="Calibri" w:cs="Arial"/>
                <w:bCs/>
                <w:szCs w:val="22"/>
              </w:rPr>
              <w:t xml:space="preserve">Und so haben wir euch (Muslime) zu einer in der Mitte </w:t>
            </w:r>
            <w:r>
              <w:rPr>
                <w:rFonts w:eastAsia="Calibri" w:cs="Arial"/>
                <w:bCs/>
                <w:szCs w:val="22"/>
              </w:rPr>
              <w:t>stehenden Gemeinschaft gemacht …“ (Zitat aus 2:143)</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Austausch von Assoziationen zum </w:t>
            </w:r>
            <w:proofErr w:type="spellStart"/>
            <w:r>
              <w:rPr>
                <w:rFonts w:eastAsia="Calibri" w:cs="Arial"/>
                <w:bCs/>
                <w:szCs w:val="22"/>
              </w:rPr>
              <w:t>Koranvers</w:t>
            </w:r>
            <w:proofErr w:type="spellEnd"/>
            <w:r>
              <w:rPr>
                <w:rFonts w:eastAsia="Calibri" w:cs="Arial"/>
                <w:bCs/>
                <w:szCs w:val="22"/>
              </w:rPr>
              <w:t xml:space="preserve"> im Plenum</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Einführung und Klärung der Begriffe extrem und Extremismus</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Sammlung von als von den Schülerinnen und Schülern als extrem wahrgenommene oder von als extrem bekannte Strömungen im Islam mithilfe der Wanderkreide-Methode und kurze Diskussion über die einzelnen Aspekte</w:t>
            </w:r>
          </w:p>
          <w:p w:rsidR="00463902" w:rsidRDefault="00463902" w:rsidP="00146F63">
            <w:pPr>
              <w:spacing w:before="60"/>
              <w:rPr>
                <w:rFonts w:eastAsia="Calibri" w:cs="Arial"/>
                <w:bCs/>
                <w:szCs w:val="22"/>
              </w:rPr>
            </w:pPr>
          </w:p>
          <w:p w:rsidR="00463902" w:rsidRPr="00992FC6" w:rsidRDefault="00463902" w:rsidP="00146F63">
            <w:pPr>
              <w:spacing w:before="60"/>
              <w:rPr>
                <w:rFonts w:eastAsia="Calibri" w:cs="Arial"/>
                <w:bCs/>
                <w:szCs w:val="22"/>
              </w:rPr>
            </w:pPr>
            <w:proofErr w:type="spellStart"/>
            <w:r>
              <w:rPr>
                <w:rFonts w:eastAsia="Calibri" w:cs="Arial"/>
                <w:bCs/>
                <w:szCs w:val="22"/>
              </w:rPr>
              <w:t>Fokusierung</w:t>
            </w:r>
            <w:proofErr w:type="spellEnd"/>
            <w:r>
              <w:rPr>
                <w:rFonts w:eastAsia="Calibri" w:cs="Arial"/>
                <w:bCs/>
                <w:szCs w:val="22"/>
              </w:rPr>
              <w:t xml:space="preserve"> auf </w:t>
            </w:r>
            <w:proofErr w:type="spellStart"/>
            <w:r>
              <w:rPr>
                <w:rFonts w:eastAsia="Calibri" w:cs="Arial"/>
                <w:bCs/>
                <w:szCs w:val="22"/>
              </w:rPr>
              <w:t>Dschihadismus</w:t>
            </w:r>
            <w:proofErr w:type="spellEnd"/>
            <w:r>
              <w:rPr>
                <w:rFonts w:eastAsia="Calibri" w:cs="Arial"/>
                <w:bCs/>
                <w:szCs w:val="22"/>
              </w:rPr>
              <w:t xml:space="preserve"> und islamistischen Terrorismus (eventuell auch allgemein Islamismus und </w:t>
            </w:r>
            <w:proofErr w:type="spellStart"/>
            <w:r>
              <w:rPr>
                <w:rFonts w:eastAsia="Calibri" w:cs="Arial"/>
                <w:bCs/>
                <w:szCs w:val="22"/>
              </w:rPr>
              <w:t>Salafismus</w:t>
            </w:r>
            <w:proofErr w:type="spellEnd"/>
            <w:r>
              <w:rPr>
                <w:rFonts w:eastAsia="Calibri" w:cs="Arial"/>
                <w:bCs/>
                <w:szCs w:val="22"/>
              </w:rPr>
              <w:t xml:space="preserve">) </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Klärung des Begriffs Ideologie</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textgestützte arbeitsteilige Erarbeitung der Begriffe Dschihad und </w:t>
            </w:r>
            <w:proofErr w:type="spellStart"/>
            <w:r>
              <w:rPr>
                <w:rFonts w:eastAsia="Calibri" w:cs="Arial"/>
                <w:bCs/>
                <w:szCs w:val="22"/>
              </w:rPr>
              <w:t>Dschihadismus</w:t>
            </w:r>
            <w:proofErr w:type="spellEnd"/>
            <w:r>
              <w:rPr>
                <w:rFonts w:eastAsia="Calibri" w:cs="Arial"/>
                <w:bCs/>
                <w:szCs w:val="22"/>
              </w:rPr>
              <w:t xml:space="preserve"> sowie islamistischer Terrorismus (eventuell auch Islamismus und </w:t>
            </w:r>
            <w:proofErr w:type="spellStart"/>
            <w:r>
              <w:rPr>
                <w:rFonts w:eastAsia="Calibri" w:cs="Arial"/>
                <w:bCs/>
                <w:szCs w:val="22"/>
              </w:rPr>
              <w:t>Salafismus</w:t>
            </w:r>
            <w:proofErr w:type="spellEnd"/>
            <w:r>
              <w:rPr>
                <w:rFonts w:eastAsia="Calibri" w:cs="Arial"/>
                <w:bCs/>
                <w:szCs w:val="22"/>
              </w:rPr>
              <w:t>) mit anschließender zusammenführender Präsentation im Plenum</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Herausarbeiten der Unterschiede und Gemeinsamkeiten der erarbeiteten Strömungen</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Analyse eines aktuellen </w:t>
            </w:r>
            <w:proofErr w:type="spellStart"/>
            <w:r>
              <w:rPr>
                <w:rFonts w:eastAsia="Calibri" w:cs="Arial"/>
                <w:bCs/>
                <w:szCs w:val="22"/>
              </w:rPr>
              <w:t>dschihadistischen</w:t>
            </w:r>
            <w:proofErr w:type="spellEnd"/>
            <w:r>
              <w:rPr>
                <w:rFonts w:eastAsia="Calibri" w:cs="Arial"/>
                <w:bCs/>
                <w:szCs w:val="22"/>
              </w:rPr>
              <w:t xml:space="preserve"> oder terroristischen Phänomens wie z. B. </w:t>
            </w:r>
            <w:proofErr w:type="spellStart"/>
            <w:r>
              <w:rPr>
                <w:rFonts w:eastAsia="Calibri" w:cs="Arial"/>
                <w:bCs/>
                <w:szCs w:val="22"/>
              </w:rPr>
              <w:t>al-Qaida</w:t>
            </w:r>
            <w:proofErr w:type="spellEnd"/>
            <w:r>
              <w:rPr>
                <w:rFonts w:eastAsia="Calibri" w:cs="Arial"/>
                <w:bCs/>
                <w:szCs w:val="22"/>
              </w:rPr>
              <w:t xml:space="preserve">, die Terrormiliz Islamischer Staat, </w:t>
            </w:r>
            <w:proofErr w:type="spellStart"/>
            <w:r>
              <w:rPr>
                <w:rFonts w:eastAsia="Calibri" w:cs="Arial"/>
                <w:bCs/>
                <w:szCs w:val="22"/>
              </w:rPr>
              <w:t>Boko</w:t>
            </w:r>
            <w:proofErr w:type="spellEnd"/>
            <w:r>
              <w:rPr>
                <w:rFonts w:eastAsia="Calibri" w:cs="Arial"/>
                <w:bCs/>
                <w:szCs w:val="22"/>
              </w:rPr>
              <w:t xml:space="preserve"> </w:t>
            </w:r>
            <w:proofErr w:type="spellStart"/>
            <w:r>
              <w:rPr>
                <w:rFonts w:eastAsia="Calibri" w:cs="Arial"/>
                <w:bCs/>
                <w:szCs w:val="22"/>
              </w:rPr>
              <w:t>Haram</w:t>
            </w:r>
            <w:proofErr w:type="spellEnd"/>
            <w:r>
              <w:rPr>
                <w:rFonts w:eastAsia="Calibri" w:cs="Arial"/>
                <w:bCs/>
                <w:szCs w:val="22"/>
              </w:rPr>
              <w:t xml:space="preserve"> unter Berücksichtigung von Ursachen, Entstehungszusammenhang, Entwicklung, Verbreitung, führender Kräfte, Zusammensetzung seiner Anhänger, Argumentationsweisen und Auswirkungen</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Diskussion über die Zuordnung des Aspekts des Extremen und Herausarbeitung der von der extremen Gruppierung als islamisch bezeichneten oder mit dem Islam begründeten Positionen  </w:t>
            </w:r>
            <w:r w:rsidRPr="00992FC6">
              <w:rPr>
                <w:rFonts w:eastAsia="Calibri" w:cs="Arial"/>
                <w:bCs/>
                <w:szCs w:val="22"/>
              </w:rPr>
              <w:t xml:space="preserve"> </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Vertiefende Betrachtung dieser Positionen und Suche nach bzw. Aufstellen von Gegenargumenten mit Hilfe von Koran und Sunna</w:t>
            </w:r>
          </w:p>
          <w:p w:rsidR="00463902" w:rsidRDefault="00463902" w:rsidP="00146F63">
            <w:pPr>
              <w:spacing w:before="60"/>
              <w:rPr>
                <w:rFonts w:eastAsia="Calibri" w:cs="Arial"/>
                <w:bCs/>
                <w:szCs w:val="22"/>
              </w:rPr>
            </w:pPr>
          </w:p>
          <w:p w:rsidR="00463902" w:rsidRPr="00A9480B" w:rsidRDefault="00463902" w:rsidP="00146F63">
            <w:pPr>
              <w:spacing w:before="60"/>
              <w:rPr>
                <w:rFonts w:eastAsia="Calibri" w:cs="Arial"/>
                <w:bCs/>
                <w:i/>
                <w:iCs/>
                <w:szCs w:val="22"/>
              </w:rPr>
            </w:pPr>
            <w:r w:rsidRPr="00A9480B">
              <w:rPr>
                <w:rFonts w:eastAsia="Calibri" w:cs="Arial"/>
                <w:bCs/>
                <w:i/>
                <w:iCs/>
                <w:szCs w:val="22"/>
              </w:rPr>
              <w:t>Zur Vertiefung:</w:t>
            </w:r>
          </w:p>
          <w:p w:rsidR="00463902" w:rsidRDefault="00463902" w:rsidP="00146F63">
            <w:pPr>
              <w:spacing w:before="60"/>
              <w:rPr>
                <w:rFonts w:eastAsia="Calibri" w:cs="Arial"/>
                <w:bCs/>
                <w:szCs w:val="22"/>
              </w:rPr>
            </w:pPr>
            <w:r>
              <w:rPr>
                <w:rFonts w:eastAsia="Calibri" w:cs="Arial"/>
                <w:bCs/>
                <w:szCs w:val="22"/>
              </w:rPr>
              <w:t>Überprüfung von exemplarischen Äußerungen, Botschaften, Ausschnitten von Predigten oder Propagandamaterial extremer Gruppierungen auf deutliche Brüche mit Koran und Sunna durch Analyse von Sprache, Logik, Zusammenstellung von Argumenten, Koranversen oder Prophetenworten bzw. Einsatz bekannter extremer (theoretischer) Argumentationslinien und anderem</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 xml:space="preserve">Formulierung einer </w:t>
            </w:r>
            <w:r w:rsidRPr="00992FC6">
              <w:rPr>
                <w:rFonts w:eastAsia="Calibri" w:cs="Arial"/>
                <w:bCs/>
                <w:szCs w:val="22"/>
              </w:rPr>
              <w:t>eigene</w:t>
            </w:r>
            <w:r>
              <w:rPr>
                <w:rFonts w:eastAsia="Calibri" w:cs="Arial"/>
                <w:bCs/>
                <w:szCs w:val="22"/>
              </w:rPr>
              <w:t>n</w:t>
            </w:r>
            <w:r w:rsidRPr="00992FC6">
              <w:rPr>
                <w:rFonts w:eastAsia="Calibri" w:cs="Arial"/>
                <w:bCs/>
                <w:szCs w:val="22"/>
              </w:rPr>
              <w:t xml:space="preserve"> islamische</w:t>
            </w:r>
            <w:r>
              <w:rPr>
                <w:rFonts w:eastAsia="Calibri" w:cs="Arial"/>
                <w:bCs/>
                <w:szCs w:val="22"/>
              </w:rPr>
              <w:t>n</w:t>
            </w:r>
            <w:r w:rsidRPr="00992FC6">
              <w:rPr>
                <w:rFonts w:eastAsia="Calibri" w:cs="Arial"/>
                <w:bCs/>
                <w:szCs w:val="22"/>
              </w:rPr>
              <w:t xml:space="preserve"> Position</w:t>
            </w:r>
            <w:r>
              <w:rPr>
                <w:rFonts w:eastAsia="Calibri" w:cs="Arial"/>
                <w:bCs/>
                <w:szCs w:val="22"/>
              </w:rPr>
              <w:t xml:space="preserve"> in metho</w:t>
            </w:r>
            <w:r w:rsidRPr="00992FC6">
              <w:rPr>
                <w:rFonts w:eastAsia="Calibri" w:cs="Arial"/>
                <w:bCs/>
                <w:szCs w:val="22"/>
              </w:rPr>
              <w:t>disch</w:t>
            </w:r>
            <w:r>
              <w:rPr>
                <w:rFonts w:eastAsia="Calibri" w:cs="Arial"/>
                <w:bCs/>
                <w:szCs w:val="22"/>
              </w:rPr>
              <w:t>-argumentativer Abgrenzung von der oben betrachteten extremen Position</w:t>
            </w:r>
          </w:p>
          <w:p w:rsidR="00463902" w:rsidRDefault="00463902" w:rsidP="00146F63">
            <w:pPr>
              <w:spacing w:before="60"/>
              <w:rPr>
                <w:rFonts w:eastAsia="Calibri" w:cs="Arial"/>
                <w:bCs/>
                <w:szCs w:val="22"/>
              </w:rPr>
            </w:pPr>
          </w:p>
          <w:p w:rsidR="00463902" w:rsidRPr="00435DE9" w:rsidRDefault="00463902" w:rsidP="00146F63">
            <w:pPr>
              <w:spacing w:before="60"/>
              <w:rPr>
                <w:rFonts w:eastAsia="Calibri" w:cs="Arial"/>
                <w:bCs/>
                <w:i/>
                <w:iCs/>
                <w:szCs w:val="22"/>
              </w:rPr>
            </w:pPr>
            <w:r w:rsidRPr="00435DE9">
              <w:rPr>
                <w:rFonts w:eastAsia="Calibri" w:cs="Arial"/>
                <w:bCs/>
                <w:i/>
                <w:iCs/>
                <w:szCs w:val="22"/>
              </w:rPr>
              <w:t>Zur Reflexion:</w:t>
            </w:r>
          </w:p>
          <w:p w:rsidR="00463902" w:rsidRDefault="00463902" w:rsidP="00146F63">
            <w:pPr>
              <w:numPr>
                <w:ilvl w:val="0"/>
                <w:numId w:val="1"/>
              </w:numPr>
              <w:spacing w:before="60"/>
              <w:rPr>
                <w:rFonts w:eastAsia="Calibri" w:cs="Arial"/>
                <w:bCs/>
                <w:szCs w:val="22"/>
              </w:rPr>
            </w:pPr>
            <w:r>
              <w:rPr>
                <w:rFonts w:eastAsia="Calibri" w:cs="Arial"/>
                <w:bCs/>
                <w:szCs w:val="22"/>
              </w:rPr>
              <w:t>„Welche Elemente der Argumentation der extremen Gruppierung können eine besonders starke Anziehungs- oder Überzeugungskraft auf junge Menschen haben? Wie lässt sich das begründen? Welche Anknüpfungsstellen gibt es und welche machen es den Extremisten leicht, Anhänger zu werben?“</w:t>
            </w:r>
          </w:p>
          <w:p w:rsidR="00463902" w:rsidRDefault="00463902" w:rsidP="00146F63">
            <w:pPr>
              <w:numPr>
                <w:ilvl w:val="0"/>
                <w:numId w:val="1"/>
              </w:numPr>
              <w:spacing w:before="60"/>
              <w:rPr>
                <w:rFonts w:eastAsia="Calibri" w:cs="Arial"/>
                <w:bCs/>
                <w:szCs w:val="22"/>
              </w:rPr>
            </w:pPr>
            <w:r>
              <w:rPr>
                <w:rFonts w:eastAsia="Calibri" w:cs="Arial"/>
                <w:bCs/>
                <w:szCs w:val="22"/>
              </w:rPr>
              <w:t>„Was brauchen Jugendliche, um sich vor möglicher Beeinflussung durch Extremisten zu schützen?“</w:t>
            </w:r>
          </w:p>
          <w:p w:rsidR="00463902" w:rsidRDefault="00463902" w:rsidP="00146F63">
            <w:pPr>
              <w:spacing w:before="60"/>
              <w:ind w:left="360"/>
              <w:rPr>
                <w:rFonts w:eastAsia="Calibri" w:cs="Arial"/>
                <w:bCs/>
                <w:szCs w:val="22"/>
              </w:rPr>
            </w:pPr>
          </w:p>
          <w:p w:rsidR="00463902" w:rsidRDefault="00463902" w:rsidP="00146F63">
            <w:pPr>
              <w:spacing w:before="60"/>
              <w:ind w:left="360"/>
              <w:rPr>
                <w:rFonts w:eastAsia="Calibri" w:cs="Arial"/>
                <w:bCs/>
                <w:szCs w:val="22"/>
              </w:rPr>
            </w:pPr>
          </w:p>
          <w:p w:rsidR="00463902" w:rsidRDefault="00463902" w:rsidP="00146F63">
            <w:pPr>
              <w:spacing w:before="60"/>
              <w:rPr>
                <w:rFonts w:eastAsia="Calibri" w:cs="Arial"/>
                <w:bCs/>
                <w:szCs w:val="22"/>
              </w:rPr>
            </w:pPr>
            <w:r>
              <w:rPr>
                <w:rFonts w:eastAsia="Calibri" w:cs="Arial"/>
                <w:bCs/>
                <w:szCs w:val="22"/>
              </w:rPr>
              <w:t>Suche nach einem prägnanten Slogan wider den Extremismus wie z. B. „Immer das (rechte) Maß halten!“, „Der Prophet stand stets in der Mitte!“ oder „Nicht überall, wo Islam draufsteht, ist auch Islam drin!“</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Pr="00992FC6" w:rsidRDefault="00463902" w:rsidP="00146F63">
            <w:pPr>
              <w:spacing w:before="60"/>
              <w:rPr>
                <w:rFonts w:eastAsia="Calibri" w:cs="Arial"/>
                <w:bCs/>
                <w:szCs w:val="22"/>
              </w:rPr>
            </w:pPr>
          </w:p>
        </w:tc>
        <w:tc>
          <w:tcPr>
            <w:tcW w:w="1250" w:type="pct"/>
            <w:tcBorders>
              <w:top w:val="single" w:sz="4" w:space="0" w:color="auto"/>
              <w:left w:val="single" w:sz="4" w:space="0" w:color="auto"/>
              <w:right w:val="single" w:sz="4" w:space="0" w:color="auto"/>
            </w:tcBorders>
            <w:shd w:val="clear" w:color="auto" w:fill="auto"/>
          </w:tcPr>
          <w:p w:rsidR="00463902" w:rsidRDefault="00463902" w:rsidP="00146F63">
            <w:pPr>
              <w:spacing w:before="60"/>
              <w:rPr>
                <w:rFonts w:eastAsia="Calibri" w:cs="Arial"/>
                <w:bCs/>
                <w:i/>
                <w:iCs/>
                <w:szCs w:val="22"/>
              </w:rPr>
            </w:pPr>
            <w:r w:rsidRPr="001F5565">
              <w:rPr>
                <w:rFonts w:eastAsia="Calibri" w:cs="Arial"/>
                <w:bCs/>
                <w:i/>
                <w:iCs/>
                <w:szCs w:val="22"/>
              </w:rPr>
              <w:t>Didaktischer Hinweis:</w:t>
            </w:r>
          </w:p>
          <w:p w:rsidR="00463902" w:rsidRDefault="00463902" w:rsidP="00146F63">
            <w:pPr>
              <w:spacing w:before="60"/>
              <w:rPr>
                <w:rFonts w:eastAsia="Calibri" w:cs="Arial"/>
                <w:bCs/>
                <w:szCs w:val="22"/>
              </w:rPr>
            </w:pPr>
            <w:r>
              <w:t xml:space="preserve">Diese zwei Doppelstunden </w:t>
            </w:r>
            <w:proofErr w:type="gramStart"/>
            <w:r>
              <w:t>beschäftigt</w:t>
            </w:r>
            <w:proofErr w:type="gramEnd"/>
            <w:r>
              <w:t xml:space="preserve"> sich mit dem Phänomen übersteigerter muslimischer Selbstverständnisse und mit Extremismus und stellen diese positive</w:t>
            </w:r>
            <w:r w:rsidR="007B61DF">
              <w:t>n</w:t>
            </w:r>
            <w:r>
              <w:t xml:space="preserve"> Impulse des Islam gegenüber</w:t>
            </w:r>
            <w:r>
              <w:rPr>
                <w:rFonts w:eastAsia="Calibri" w:cs="Arial"/>
                <w:bCs/>
                <w:szCs w:val="22"/>
              </w:rPr>
              <w:t>. In einem ersten Schritt reflektieren die Schülerinnen und Schüler ihr Islamverständnis vor der Folie historischer, kultureller und gesellschaftlicher</w:t>
            </w:r>
            <w:r w:rsidRPr="00E405A2">
              <w:rPr>
                <w:rFonts w:eastAsia="Calibri" w:cs="Arial"/>
                <w:bCs/>
                <w:szCs w:val="22"/>
              </w:rPr>
              <w:t xml:space="preserve"> Erfahrungen und Einflüsse</w:t>
            </w:r>
            <w:r>
              <w:rPr>
                <w:rFonts w:eastAsia="Calibri" w:cs="Arial"/>
                <w:bCs/>
                <w:szCs w:val="22"/>
              </w:rPr>
              <w:t xml:space="preserve"> und überprüfen ihre islamischen Haltungen und Meinungen anhand von Koran und Sunna. Dafür untersuchen sie kategoriale Aspekte ihres muslimischen Selbstverständnisses und Lebens und vergleichen dies mit dem ihrer Mitschülerinnen und Mitschüler. Es sollte dabei deutlich werden, dass es viele Gemeinsamkeiten aber auch Unterschiede gibt und dass vieles, was bei den Schülerinnen und Schülern allgemein als Muslimsein gilt, vielleicht eher kulturell-, historisch-, traditions- oder auch erfahrungsbedingte Aspekte ihres Lebens darstellen, die nicht eigentlich islamisch sind. Dies bedeutet natürlich nicht, dass </w:t>
            </w:r>
            <w:r w:rsidRPr="00245C06">
              <w:rPr>
                <w:rFonts w:eastAsia="Calibri" w:cs="Arial"/>
                <w:bCs/>
                <w:szCs w:val="22"/>
              </w:rPr>
              <w:t>histo</w:t>
            </w:r>
            <w:r>
              <w:rPr>
                <w:rFonts w:eastAsia="Calibri" w:cs="Arial"/>
                <w:bCs/>
                <w:szCs w:val="22"/>
              </w:rPr>
              <w:t>rische , kulturelle und gesell</w:t>
            </w:r>
            <w:r w:rsidRPr="00245C06">
              <w:rPr>
                <w:rFonts w:eastAsia="Calibri" w:cs="Arial"/>
                <w:bCs/>
                <w:szCs w:val="22"/>
              </w:rPr>
              <w:t>schaftliche Erfahrungen und Einflüsse</w:t>
            </w:r>
            <w:r>
              <w:rPr>
                <w:rFonts w:eastAsia="Calibri" w:cs="Arial"/>
                <w:bCs/>
                <w:szCs w:val="22"/>
              </w:rPr>
              <w:t xml:space="preserve"> keine Aspekte ihrer Identität darstellen sollen (im Gegenteil, vgl. dazu die nächsten beiden Teilkompetenzen dieser Unterrichtseinheit), sondern nur, dass sie ihr derart geprägtes muslimisches Selbstverständnis von anderen Musliminnen und Muslimen nicht immer gespiegelt bekommen und vor allem, dass es nicht zur islamischen Norm erhoben werden kann. Die Schülerinnen und Schüler erfassen Möglichkeiten und Wege</w:t>
            </w:r>
            <w:r w:rsidRPr="00746676">
              <w:rPr>
                <w:rFonts w:eastAsia="Calibri" w:cs="Arial"/>
                <w:bCs/>
                <w:szCs w:val="22"/>
              </w:rPr>
              <w:t>,</w:t>
            </w:r>
            <w:r>
              <w:rPr>
                <w:rFonts w:eastAsia="Calibri" w:cs="Arial"/>
                <w:bCs/>
                <w:szCs w:val="22"/>
              </w:rPr>
              <w:t xml:space="preserve"> offene Fragen bezüglich des</w:t>
            </w:r>
            <w:r w:rsidRPr="00746676">
              <w:rPr>
                <w:rFonts w:eastAsia="Calibri" w:cs="Arial"/>
                <w:bCs/>
                <w:szCs w:val="22"/>
              </w:rPr>
              <w:t xml:space="preserve"> </w:t>
            </w:r>
            <w:r>
              <w:rPr>
                <w:rFonts w:eastAsia="Calibri" w:cs="Arial"/>
                <w:bCs/>
                <w:szCs w:val="22"/>
              </w:rPr>
              <w:t xml:space="preserve">genuin </w:t>
            </w:r>
            <w:r w:rsidRPr="00746676">
              <w:rPr>
                <w:rFonts w:eastAsia="Calibri" w:cs="Arial"/>
                <w:bCs/>
                <w:szCs w:val="22"/>
              </w:rPr>
              <w:t>Islamischen zu klären</w:t>
            </w:r>
            <w:r>
              <w:rPr>
                <w:rFonts w:eastAsia="Calibri" w:cs="Arial"/>
                <w:bCs/>
                <w:szCs w:val="22"/>
              </w:rPr>
              <w:t xml:space="preserve"> und machen sich bewusst, dass die Heranziehung mehrerer Quellen stets ratsam ist. Darüber hinaus diskutieren sie die Bedeutung eines reflektierten Umgangs mit ihrem Islamverständnis und erörtern den</w:t>
            </w:r>
            <w:r w:rsidRPr="00746676">
              <w:rPr>
                <w:rFonts w:eastAsia="Calibri" w:cs="Arial"/>
                <w:bCs/>
                <w:szCs w:val="22"/>
              </w:rPr>
              <w:t xml:space="preserve"> Unterschieds zwischen reflektierten kritischen Haltungen und Selbstüberschätzung</w:t>
            </w:r>
            <w:r>
              <w:rPr>
                <w:rFonts w:eastAsia="Calibri" w:cs="Arial"/>
                <w:bCs/>
                <w:szCs w:val="22"/>
              </w:rPr>
              <w:t xml:space="preserve">, um schließlich auf der Basis </w:t>
            </w:r>
            <w:proofErr w:type="gramStart"/>
            <w:r>
              <w:rPr>
                <w:rFonts w:eastAsia="Calibri" w:cs="Arial"/>
                <w:bCs/>
                <w:szCs w:val="22"/>
              </w:rPr>
              <w:t>des</w:t>
            </w:r>
            <w:proofErr w:type="gramEnd"/>
            <w:r>
              <w:rPr>
                <w:rFonts w:eastAsia="Calibri" w:cs="Arial"/>
                <w:bCs/>
                <w:szCs w:val="22"/>
              </w:rPr>
              <w:t xml:space="preserve"> Erkannten Konsequenzen für ihr eigenes Handeln und Denken abzuleiten. </w:t>
            </w:r>
          </w:p>
          <w:p w:rsidR="00463902" w:rsidRDefault="00463902" w:rsidP="00146F63">
            <w:pPr>
              <w:spacing w:before="60"/>
              <w:rPr>
                <w:rFonts w:eastAsia="Calibri" w:cs="Arial"/>
                <w:bCs/>
                <w:szCs w:val="22"/>
              </w:rPr>
            </w:pPr>
            <w:r>
              <w:rPr>
                <w:rFonts w:eastAsia="Calibri" w:cs="Arial"/>
                <w:bCs/>
                <w:szCs w:val="22"/>
              </w:rPr>
              <w:t xml:space="preserve">In einem zweiten Schritt machen sich die Schülerinnen und Schüler bewusst, dass der Weg des Islam ein Weg der Mitte und nicht der Extreme ist. Dafür analysieren sie ein aktuelles Phänomen der Extreme im Islam und stelle dessen Argumentationsweise und Aspekte Koran und Sunna entgegen. Auf diese Weise üben die Schülerinnen und Schüler sich methodisch-argumentativ von extremistischen Positionen abzugrenzen. Eine Reflexion über die Ursache der Anziehungskraft extremer Gruppierungen im Islam vor allem für junge Menschen und über individuelle Möglichkeiten der Prävention schließt die Thematik ab und spitzt sie pointiert auf einem Sinnspruch zu.   </w:t>
            </w: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i/>
                <w:iCs/>
                <w:szCs w:val="22"/>
              </w:rPr>
            </w:pPr>
          </w:p>
          <w:p w:rsidR="00463902" w:rsidRDefault="00463902" w:rsidP="00146F63">
            <w:pPr>
              <w:spacing w:before="60"/>
              <w:rPr>
                <w:rFonts w:eastAsia="Calibri" w:cs="Arial"/>
                <w:bCs/>
                <w:szCs w:val="22"/>
              </w:rPr>
            </w:pPr>
          </w:p>
          <w:p w:rsidR="00463902" w:rsidRPr="004D39D8" w:rsidRDefault="00463902" w:rsidP="00146F63">
            <w:pPr>
              <w:spacing w:before="60"/>
              <w:rPr>
                <w:rFonts w:eastAsia="Calibri" w:cs="Arial"/>
                <w:bCs/>
                <w:i/>
                <w:iCs/>
                <w:szCs w:val="22"/>
              </w:rPr>
            </w:pPr>
            <w:r w:rsidRPr="004D39D8">
              <w:rPr>
                <w:rFonts w:eastAsia="Calibri" w:cs="Arial"/>
                <w:bCs/>
                <w:i/>
                <w:iCs/>
                <w:szCs w:val="22"/>
              </w:rPr>
              <w:t>Hinweis:</w:t>
            </w:r>
          </w:p>
          <w:p w:rsidR="00463902" w:rsidRDefault="00463902" w:rsidP="00146F63">
            <w:pPr>
              <w:numPr>
                <w:ilvl w:val="0"/>
                <w:numId w:val="1"/>
              </w:numPr>
              <w:spacing w:before="60"/>
              <w:rPr>
                <w:rFonts w:eastAsia="Calibri" w:cs="Arial"/>
                <w:bCs/>
                <w:szCs w:val="22"/>
              </w:rPr>
            </w:pPr>
            <w:r>
              <w:rPr>
                <w:rFonts w:eastAsia="Calibri" w:cs="Arial"/>
                <w:bCs/>
                <w:szCs w:val="22"/>
              </w:rPr>
              <w:t xml:space="preserve">Bereits im Beispielcurriculum in Klasse 7 wurden die Themen </w:t>
            </w:r>
            <w:r w:rsidRPr="004D39D8">
              <w:rPr>
                <w:rFonts w:eastAsia="Calibri" w:cs="Arial"/>
                <w:bCs/>
                <w:i/>
                <w:iCs/>
                <w:szCs w:val="22"/>
              </w:rPr>
              <w:t>Gewalt im Islam</w:t>
            </w:r>
            <w:r>
              <w:rPr>
                <w:rFonts w:eastAsia="Calibri" w:cs="Arial"/>
                <w:bCs/>
                <w:szCs w:val="22"/>
              </w:rPr>
              <w:t xml:space="preserve"> und </w:t>
            </w:r>
            <w:r w:rsidRPr="004D39D8">
              <w:rPr>
                <w:rFonts w:eastAsia="Calibri" w:cs="Arial"/>
                <w:bCs/>
                <w:i/>
                <w:iCs/>
                <w:szCs w:val="22"/>
              </w:rPr>
              <w:t>Kriegsverse im Koran</w:t>
            </w:r>
            <w:r>
              <w:rPr>
                <w:rFonts w:eastAsia="Calibri" w:cs="Arial"/>
                <w:bCs/>
                <w:szCs w:val="22"/>
              </w:rPr>
              <w:t xml:space="preserve"> ausgiebig in den beiden Einheiten </w:t>
            </w:r>
            <w:r w:rsidRPr="004D39D8">
              <w:rPr>
                <w:rFonts w:eastAsia="Calibri" w:cs="Arial"/>
                <w:bCs/>
                <w:i/>
                <w:iCs/>
                <w:szCs w:val="22"/>
              </w:rPr>
              <w:t>Bedeutung und Auslegung des Korans</w:t>
            </w:r>
            <w:r>
              <w:rPr>
                <w:rFonts w:eastAsia="Calibri" w:cs="Arial"/>
                <w:bCs/>
                <w:szCs w:val="22"/>
              </w:rPr>
              <w:t xml:space="preserve"> und </w:t>
            </w:r>
            <w:r w:rsidRPr="004D39D8">
              <w:rPr>
                <w:rFonts w:eastAsia="Calibri" w:cs="Arial"/>
                <w:bCs/>
                <w:i/>
                <w:iCs/>
                <w:szCs w:val="22"/>
              </w:rPr>
              <w:t xml:space="preserve">Würde und Rechte des Menschen </w:t>
            </w:r>
            <w:r>
              <w:rPr>
                <w:rFonts w:eastAsia="Calibri" w:cs="Arial"/>
                <w:bCs/>
                <w:szCs w:val="22"/>
              </w:rPr>
              <w:t>behandelt, so dass hier lediglich darauf verwiesen wird.</w:t>
            </w:r>
          </w:p>
          <w:p w:rsidR="00463902" w:rsidRPr="00024892" w:rsidRDefault="00463902" w:rsidP="00146F63">
            <w:pPr>
              <w:numPr>
                <w:ilvl w:val="0"/>
                <w:numId w:val="1"/>
              </w:numPr>
              <w:spacing w:before="60"/>
              <w:rPr>
                <w:rFonts w:eastAsia="Calibri" w:cs="Arial"/>
                <w:bCs/>
                <w:szCs w:val="22"/>
              </w:rPr>
            </w:pPr>
            <w:r>
              <w:rPr>
                <w:rFonts w:eastAsia="Calibri" w:cs="Arial"/>
                <w:bCs/>
                <w:szCs w:val="22"/>
              </w:rPr>
              <w:t xml:space="preserve">Es sei aber noch einmal - wie schon im Beispielcurriculum zu Klasse 7 - ausdrücklich darauf hingewiesen, dass alle Koranverse mit Bezug zum bewaffneten Kampf oder zum Krieg im Kontext der Bedrohung der Muslime und Gefahr durch ihre Gegner und somit im Zusammenhang von Verteidigung stehen. </w:t>
            </w:r>
          </w:p>
          <w:p w:rsidR="00463902" w:rsidRDefault="00463902" w:rsidP="00146F63">
            <w:pPr>
              <w:numPr>
                <w:ilvl w:val="0"/>
                <w:numId w:val="1"/>
              </w:numPr>
              <w:spacing w:before="60"/>
              <w:rPr>
                <w:rFonts w:eastAsia="Calibri" w:cs="Arial"/>
                <w:bCs/>
                <w:szCs w:val="22"/>
              </w:rPr>
            </w:pPr>
            <w:r>
              <w:rPr>
                <w:rFonts w:eastAsia="Calibri" w:cs="Arial"/>
                <w:bCs/>
                <w:szCs w:val="22"/>
              </w:rPr>
              <w:t>Der Begriff Dschihad wird im Koran im Sinne von sich anstrengen, einsetzen, abmühen (auf dem Wege Gottes) verwendet. Es seien hier alle Koranverse aufgeführt, in denen der Begriff in diesem Sinne vorkommt: 2:218, 3:142, 4:95, 5:35/ 54, 8:72/74/75, 9:16/19/20/ 24/41/44/73/81/86, 9:86/88, 16:110, 22:78, 25;52, 29:6/8/69,</w:t>
            </w:r>
            <w:r w:rsidRPr="005C2FCD">
              <w:rPr>
                <w:rFonts w:eastAsia="Calibri" w:cs="Arial"/>
                <w:bCs/>
                <w:szCs w:val="22"/>
              </w:rPr>
              <w:t xml:space="preserve"> </w:t>
            </w:r>
            <w:r>
              <w:rPr>
                <w:rFonts w:eastAsia="Calibri" w:cs="Arial"/>
                <w:bCs/>
                <w:szCs w:val="22"/>
              </w:rPr>
              <w:t xml:space="preserve">31:15, 47:31, 49:15, </w:t>
            </w:r>
            <w:r w:rsidRPr="005C2FCD">
              <w:rPr>
                <w:rFonts w:eastAsia="Calibri" w:cs="Arial"/>
                <w:bCs/>
                <w:szCs w:val="22"/>
              </w:rPr>
              <w:t>60:1</w:t>
            </w:r>
            <w:r>
              <w:rPr>
                <w:rFonts w:eastAsia="Calibri" w:cs="Arial"/>
                <w:bCs/>
                <w:szCs w:val="22"/>
              </w:rPr>
              <w:t>, 61:11, 66:9.</w:t>
            </w:r>
          </w:p>
          <w:p w:rsidR="00463902" w:rsidRPr="00E475EE" w:rsidRDefault="00463902" w:rsidP="00146F63">
            <w:pPr>
              <w:numPr>
                <w:ilvl w:val="0"/>
                <w:numId w:val="1"/>
              </w:numPr>
              <w:spacing w:before="60"/>
              <w:rPr>
                <w:rFonts w:eastAsia="Calibri" w:cs="Arial"/>
                <w:bCs/>
                <w:szCs w:val="22"/>
              </w:rPr>
            </w:pPr>
            <w:r w:rsidRPr="00E475EE">
              <w:rPr>
                <w:rFonts w:eastAsia="Calibri" w:cs="Arial"/>
                <w:bCs/>
                <w:szCs w:val="22"/>
              </w:rPr>
              <w:t>„</w:t>
            </w:r>
            <w:proofErr w:type="spellStart"/>
            <w:r w:rsidRPr="00E475EE">
              <w:rPr>
                <w:rFonts w:eastAsia="Calibri" w:cs="Arial"/>
                <w:bCs/>
                <w:szCs w:val="22"/>
              </w:rPr>
              <w:t>ʿAbdullāh</w:t>
            </w:r>
            <w:proofErr w:type="spellEnd"/>
            <w:r w:rsidRPr="00E475EE">
              <w:rPr>
                <w:rFonts w:eastAsia="Calibri" w:cs="Arial"/>
                <w:bCs/>
                <w:szCs w:val="22"/>
              </w:rPr>
              <w:t xml:space="preserve"> </w:t>
            </w:r>
            <w:proofErr w:type="spellStart"/>
            <w:r w:rsidRPr="00E475EE">
              <w:rPr>
                <w:rFonts w:eastAsia="Calibri" w:cs="Arial"/>
                <w:bCs/>
                <w:szCs w:val="22"/>
              </w:rPr>
              <w:t>ibn</w:t>
            </w:r>
            <w:proofErr w:type="spellEnd"/>
            <w:r w:rsidRPr="00E475EE">
              <w:rPr>
                <w:rFonts w:eastAsia="Calibri" w:cs="Arial"/>
                <w:bCs/>
                <w:szCs w:val="22"/>
              </w:rPr>
              <w:t xml:space="preserve"> </w:t>
            </w:r>
            <w:proofErr w:type="spellStart"/>
            <w:r w:rsidRPr="00E475EE">
              <w:rPr>
                <w:rFonts w:eastAsia="Calibri" w:cs="Arial"/>
                <w:bCs/>
                <w:szCs w:val="22"/>
              </w:rPr>
              <w:t>ʿAmr</w:t>
            </w:r>
            <w:proofErr w:type="spellEnd"/>
            <w:r w:rsidRPr="00E475EE">
              <w:rPr>
                <w:rFonts w:eastAsia="Calibri" w:cs="Arial"/>
                <w:bCs/>
                <w:szCs w:val="22"/>
              </w:rPr>
              <w:t xml:space="preserve"> </w:t>
            </w:r>
            <w:proofErr w:type="spellStart"/>
            <w:r w:rsidRPr="00E475EE">
              <w:rPr>
                <w:rFonts w:eastAsia="Calibri" w:cs="Arial"/>
                <w:bCs/>
                <w:szCs w:val="22"/>
              </w:rPr>
              <w:t>ibn</w:t>
            </w:r>
            <w:proofErr w:type="spellEnd"/>
            <w:r w:rsidRPr="00E475EE">
              <w:rPr>
                <w:rFonts w:eastAsia="Calibri" w:cs="Arial"/>
                <w:bCs/>
                <w:szCs w:val="22"/>
              </w:rPr>
              <w:t xml:space="preserve"> al-</w:t>
            </w:r>
            <w:proofErr w:type="spellStart"/>
            <w:r w:rsidRPr="00E475EE">
              <w:rPr>
                <w:rFonts w:eastAsia="Calibri" w:cs="Arial"/>
                <w:bCs/>
                <w:szCs w:val="22"/>
              </w:rPr>
              <w:t>ʿᾹs</w:t>
            </w:r>
            <w:proofErr w:type="spellEnd"/>
            <w:r w:rsidRPr="00E475EE">
              <w:rPr>
                <w:rFonts w:eastAsia="Calibri" w:cs="Arial"/>
                <w:bCs/>
                <w:szCs w:val="22"/>
              </w:rPr>
              <w:t xml:space="preserve"> berichtet, dass ein Mann zum Propheten kam und zu ihm sagte: „Ich möchte dir den Huldigungseid leisten, um auszuwandern und zu kämpfen um Allahs, des Erhabenen, willen, (nur) um Seinen Lohn dafür zu erhalten.“ Der Prophet fragte ihn: „Lebt noch einer von deinen Eltern?“ Der Mann sagte: „Ja, beide leben noch.“ Der Prophet fragte ihn: „Suchst du (wirklich) die Belohnung Allahs, des Erhabenen?“ Der Mann sagte: „Ja!“ Er sprach: „Dann gehe zurück zu deinen „Eltern und erwe</w:t>
            </w:r>
            <w:r>
              <w:rPr>
                <w:rFonts w:eastAsia="Calibri" w:cs="Arial"/>
                <w:bCs/>
                <w:szCs w:val="22"/>
              </w:rPr>
              <w:t>ise ihnen Gutes.““ (</w:t>
            </w:r>
            <w:r w:rsidRPr="00E475EE">
              <w:rPr>
                <w:rFonts w:eastAsia="Calibri" w:cs="Arial"/>
                <w:bCs/>
                <w:szCs w:val="22"/>
              </w:rPr>
              <w:t>Muslim)</w:t>
            </w:r>
          </w:p>
          <w:p w:rsidR="00463902" w:rsidRDefault="00463902" w:rsidP="00146F63">
            <w:pPr>
              <w:numPr>
                <w:ilvl w:val="0"/>
                <w:numId w:val="1"/>
              </w:numPr>
              <w:spacing w:before="60"/>
              <w:rPr>
                <w:rFonts w:eastAsia="Calibri" w:cs="Arial"/>
                <w:bCs/>
                <w:szCs w:val="22"/>
              </w:rPr>
            </w:pPr>
            <w:r>
              <w:rPr>
                <w:rFonts w:eastAsia="Calibri" w:cs="Arial"/>
                <w:bCs/>
                <w:szCs w:val="22"/>
              </w:rPr>
              <w:t xml:space="preserve">Da aber gerade der Verteidigungsfall von Extremisten wie den </w:t>
            </w:r>
            <w:proofErr w:type="spellStart"/>
            <w:r>
              <w:rPr>
                <w:rFonts w:eastAsia="Calibri" w:cs="Arial"/>
                <w:bCs/>
                <w:szCs w:val="22"/>
              </w:rPr>
              <w:t>Dschihadisten</w:t>
            </w:r>
            <w:proofErr w:type="spellEnd"/>
            <w:r>
              <w:rPr>
                <w:rFonts w:eastAsia="Calibri" w:cs="Arial"/>
                <w:bCs/>
                <w:szCs w:val="22"/>
              </w:rPr>
              <w:t xml:space="preserve"> oft zur Legitimierung ihrer Ziele und Methoden angeführt wird, muss in der Argumentation gegen den Aufruf der </w:t>
            </w:r>
            <w:proofErr w:type="spellStart"/>
            <w:r>
              <w:rPr>
                <w:rFonts w:eastAsia="Calibri" w:cs="Arial"/>
                <w:bCs/>
                <w:szCs w:val="22"/>
              </w:rPr>
              <w:t>Dschihadisten</w:t>
            </w:r>
            <w:proofErr w:type="spellEnd"/>
            <w:r>
              <w:rPr>
                <w:rFonts w:eastAsia="Calibri" w:cs="Arial"/>
                <w:bCs/>
                <w:szCs w:val="22"/>
              </w:rPr>
              <w:t xml:space="preserve">, vertieft die Frage nach dem zu verteidigenden Gut und die reale Bedrohungslage gestellt und die Grenzen von Selbstermächtigung durch Rechtsstaatlichkeit und Völkerrecht angeführt werden. Die Konzeption von </w:t>
            </w:r>
            <w:proofErr w:type="spellStart"/>
            <w:r w:rsidRPr="004D6B74">
              <w:rPr>
                <w:rFonts w:eastAsia="Calibri" w:cs="Arial"/>
                <w:bCs/>
                <w:i/>
                <w:iCs/>
                <w:szCs w:val="22"/>
              </w:rPr>
              <w:t>dār</w:t>
            </w:r>
            <w:proofErr w:type="spellEnd"/>
            <w:r w:rsidRPr="004D6B74">
              <w:rPr>
                <w:rFonts w:eastAsia="Calibri" w:cs="Arial"/>
                <w:bCs/>
                <w:i/>
                <w:iCs/>
                <w:szCs w:val="22"/>
              </w:rPr>
              <w:t xml:space="preserve"> al-</w:t>
            </w:r>
            <w:proofErr w:type="spellStart"/>
            <w:r w:rsidRPr="004D6B74">
              <w:rPr>
                <w:rFonts w:eastAsia="Calibri" w:cs="Arial"/>
                <w:bCs/>
                <w:i/>
                <w:iCs/>
                <w:szCs w:val="22"/>
              </w:rPr>
              <w:t>islām</w:t>
            </w:r>
            <w:proofErr w:type="spellEnd"/>
            <w:r>
              <w:rPr>
                <w:rFonts w:eastAsia="Calibri" w:cs="Arial"/>
                <w:bCs/>
                <w:szCs w:val="22"/>
              </w:rPr>
              <w:t xml:space="preserve"> und </w:t>
            </w:r>
            <w:proofErr w:type="spellStart"/>
            <w:r>
              <w:rPr>
                <w:rFonts w:eastAsia="Calibri" w:cs="Arial"/>
                <w:bCs/>
                <w:i/>
                <w:iCs/>
                <w:szCs w:val="22"/>
              </w:rPr>
              <w:t>dār</w:t>
            </w:r>
            <w:proofErr w:type="spellEnd"/>
            <w:r>
              <w:rPr>
                <w:rFonts w:eastAsia="Calibri" w:cs="Arial"/>
                <w:bCs/>
                <w:i/>
                <w:iCs/>
                <w:szCs w:val="22"/>
              </w:rPr>
              <w:t xml:space="preserve"> al-</w:t>
            </w:r>
            <w:proofErr w:type="spellStart"/>
            <w:r w:rsidRPr="004D6B74">
              <w:rPr>
                <w:rFonts w:eastAsia="Calibri" w:cs="Arial"/>
                <w:bCs/>
                <w:i/>
                <w:iCs/>
                <w:szCs w:val="22"/>
              </w:rPr>
              <w:t>ḥarb</w:t>
            </w:r>
            <w:proofErr w:type="spellEnd"/>
            <w:r>
              <w:rPr>
                <w:rFonts w:eastAsia="Calibri" w:cs="Arial"/>
                <w:bCs/>
                <w:szCs w:val="22"/>
              </w:rPr>
              <w:t xml:space="preserve"> (Unterteilung der Welt in das Haus des Islam und das Haus des Krieges) gilt auch im Islam längst als überholt. </w:t>
            </w:r>
          </w:p>
          <w:p w:rsidR="00463902" w:rsidRDefault="00463902" w:rsidP="00146F63">
            <w:pPr>
              <w:numPr>
                <w:ilvl w:val="0"/>
                <w:numId w:val="1"/>
              </w:numPr>
              <w:spacing w:before="60"/>
              <w:rPr>
                <w:rFonts w:eastAsia="Calibri" w:cs="Arial"/>
                <w:bCs/>
                <w:szCs w:val="22"/>
              </w:rPr>
            </w:pPr>
            <w:r>
              <w:rPr>
                <w:rFonts w:eastAsia="Calibri" w:cs="Arial"/>
                <w:bCs/>
                <w:szCs w:val="22"/>
              </w:rPr>
              <w:t xml:space="preserve">Eine vertiefende Betrachtung von </w:t>
            </w:r>
            <w:proofErr w:type="spellStart"/>
            <w:r>
              <w:rPr>
                <w:rFonts w:eastAsia="Calibri" w:cs="Arial"/>
                <w:bCs/>
                <w:szCs w:val="22"/>
              </w:rPr>
              <w:t>Dschihadkonzeptionen</w:t>
            </w:r>
            <w:proofErr w:type="spellEnd"/>
            <w:r>
              <w:rPr>
                <w:rFonts w:eastAsia="Calibri" w:cs="Arial"/>
                <w:bCs/>
                <w:szCs w:val="22"/>
              </w:rPr>
              <w:t xml:space="preserve"> bleibt den höheren Schulstufen vorbehalten. Hier genügt es auf die beiden Unterscheidungen hinzuweisen zwischen kleinem und großem Dschihad sowie dem Dschihad als kollektive und als individuelle Pflicht (</w:t>
            </w:r>
            <w:proofErr w:type="spellStart"/>
            <w:r w:rsidRPr="00E475EE">
              <w:rPr>
                <w:rFonts w:eastAsia="Calibri" w:cs="Arial"/>
                <w:bCs/>
                <w:i/>
                <w:iCs/>
                <w:szCs w:val="22"/>
              </w:rPr>
              <w:t>farḍ</w:t>
            </w:r>
            <w:proofErr w:type="spellEnd"/>
            <w:r w:rsidRPr="00E475EE">
              <w:rPr>
                <w:rFonts w:eastAsia="Calibri" w:cs="Arial"/>
                <w:bCs/>
                <w:i/>
                <w:iCs/>
                <w:szCs w:val="22"/>
              </w:rPr>
              <w:t xml:space="preserve"> al-</w:t>
            </w:r>
            <w:proofErr w:type="spellStart"/>
            <w:r w:rsidRPr="00E475EE">
              <w:rPr>
                <w:rFonts w:eastAsia="Calibri" w:cs="Arial"/>
                <w:bCs/>
                <w:i/>
                <w:iCs/>
                <w:szCs w:val="22"/>
              </w:rPr>
              <w:t>ʿayn</w:t>
            </w:r>
            <w:proofErr w:type="spellEnd"/>
            <w:r>
              <w:rPr>
                <w:rFonts w:eastAsia="Calibri" w:cs="Arial"/>
                <w:bCs/>
                <w:szCs w:val="22"/>
              </w:rPr>
              <w:t xml:space="preserve"> und </w:t>
            </w:r>
            <w:proofErr w:type="spellStart"/>
            <w:r w:rsidRPr="00E475EE">
              <w:rPr>
                <w:rFonts w:eastAsia="Calibri" w:cs="Arial"/>
                <w:bCs/>
                <w:i/>
                <w:iCs/>
                <w:szCs w:val="22"/>
              </w:rPr>
              <w:t>farḍ</w:t>
            </w:r>
            <w:proofErr w:type="spellEnd"/>
            <w:r w:rsidRPr="00E475EE">
              <w:rPr>
                <w:rFonts w:eastAsia="Calibri" w:cs="Arial"/>
                <w:bCs/>
                <w:i/>
                <w:iCs/>
                <w:szCs w:val="22"/>
              </w:rPr>
              <w:t xml:space="preserve"> al-</w:t>
            </w:r>
            <w:proofErr w:type="spellStart"/>
            <w:r w:rsidRPr="00E475EE">
              <w:rPr>
                <w:rFonts w:eastAsia="Calibri" w:cs="Arial"/>
                <w:bCs/>
                <w:i/>
                <w:iCs/>
                <w:szCs w:val="22"/>
              </w:rPr>
              <w:t>kifāya</w:t>
            </w:r>
            <w:proofErr w:type="spellEnd"/>
            <w:r>
              <w:rPr>
                <w:rFonts w:eastAsia="Calibri" w:cs="Arial"/>
                <w:bCs/>
                <w:szCs w:val="22"/>
              </w:rPr>
              <w:t>).</w:t>
            </w:r>
          </w:p>
          <w:p w:rsidR="00463902" w:rsidRDefault="00463902" w:rsidP="00146F63">
            <w:pPr>
              <w:spacing w:before="60"/>
              <w:ind w:left="360"/>
              <w:rPr>
                <w:rFonts w:eastAsia="Calibri" w:cs="Arial"/>
                <w:bCs/>
                <w:szCs w:val="22"/>
              </w:rPr>
            </w:pPr>
          </w:p>
          <w:p w:rsidR="00463902" w:rsidRPr="00D84B81" w:rsidRDefault="00463902" w:rsidP="00146F63">
            <w:pPr>
              <w:spacing w:before="60"/>
              <w:rPr>
                <w:rFonts w:eastAsia="Calibri" w:cs="Arial"/>
                <w:bCs/>
                <w:i/>
                <w:iCs/>
                <w:szCs w:val="22"/>
              </w:rPr>
            </w:pPr>
            <w:proofErr w:type="spellStart"/>
            <w:r w:rsidRPr="00D84B81">
              <w:rPr>
                <w:rFonts w:eastAsia="Calibri" w:cs="Arial"/>
                <w:bCs/>
                <w:i/>
                <w:iCs/>
                <w:szCs w:val="22"/>
              </w:rPr>
              <w:t>Literatrurhinweis</w:t>
            </w:r>
            <w:proofErr w:type="spellEnd"/>
            <w:r w:rsidRPr="00D84B81">
              <w:rPr>
                <w:rFonts w:eastAsia="Calibri" w:cs="Arial"/>
                <w:bCs/>
                <w:i/>
                <w:iCs/>
                <w:szCs w:val="22"/>
              </w:rPr>
              <w:t>:</w:t>
            </w:r>
          </w:p>
          <w:p w:rsidR="00463902" w:rsidRPr="00A3072B" w:rsidRDefault="00463902" w:rsidP="00146F63">
            <w:pPr>
              <w:spacing w:before="60"/>
              <w:rPr>
                <w:rFonts w:eastAsia="Calibri" w:cs="Arial"/>
                <w:bCs/>
                <w:szCs w:val="22"/>
              </w:rPr>
            </w:pPr>
            <w:r w:rsidRPr="00D84B81">
              <w:rPr>
                <w:rFonts w:eastAsia="Calibri" w:cs="Arial"/>
                <w:bCs/>
                <w:szCs w:val="22"/>
              </w:rPr>
              <w:t xml:space="preserve">Bauknecht, Bernd </w:t>
            </w:r>
            <w:proofErr w:type="spellStart"/>
            <w:r w:rsidRPr="00D84B81">
              <w:rPr>
                <w:rFonts w:eastAsia="Calibri" w:cs="Arial"/>
                <w:bCs/>
                <w:szCs w:val="22"/>
              </w:rPr>
              <w:t>Ridwan</w:t>
            </w:r>
            <w:proofErr w:type="spellEnd"/>
            <w:r w:rsidRPr="00D84B81">
              <w:rPr>
                <w:rFonts w:eastAsia="Calibri" w:cs="Arial"/>
                <w:bCs/>
                <w:szCs w:val="22"/>
              </w:rPr>
              <w:t xml:space="preserve">: </w:t>
            </w:r>
            <w:proofErr w:type="spellStart"/>
            <w:r w:rsidRPr="00D84B81">
              <w:rPr>
                <w:rFonts w:eastAsia="Calibri" w:cs="Arial"/>
                <w:bCs/>
                <w:i/>
                <w:iCs/>
                <w:szCs w:val="22"/>
              </w:rPr>
              <w:t>Salafismus</w:t>
            </w:r>
            <w:proofErr w:type="spellEnd"/>
            <w:r w:rsidRPr="00D84B81">
              <w:rPr>
                <w:rFonts w:eastAsia="Calibri" w:cs="Arial"/>
                <w:bCs/>
                <w:i/>
                <w:iCs/>
                <w:szCs w:val="22"/>
              </w:rPr>
              <w:t xml:space="preserve"> – Ideologie der Moderne</w:t>
            </w:r>
            <w:r w:rsidRPr="00D84B81">
              <w:rPr>
                <w:rFonts w:eastAsia="Calibri" w:cs="Arial"/>
                <w:bCs/>
                <w:szCs w:val="22"/>
              </w:rPr>
              <w:t>, Informationen zur politischen Bildung aktuell 29/2015, hrsg. v. Bundeszentrale fü</w:t>
            </w:r>
            <w:r>
              <w:rPr>
                <w:rFonts w:eastAsia="Calibri" w:cs="Arial"/>
                <w:bCs/>
                <w:szCs w:val="22"/>
              </w:rPr>
              <w:t xml:space="preserve">r politische Bildung, Bonn 2015 </w:t>
            </w:r>
            <w:r w:rsidRPr="00D84B81">
              <w:rPr>
                <w:rFonts w:eastAsia="Calibri" w:cs="Arial"/>
                <w:bCs/>
                <w:szCs w:val="22"/>
              </w:rPr>
              <w:t>(auch gut für Schülerinnen und Schüler geeignet)</w:t>
            </w:r>
          </w:p>
        </w:tc>
      </w:tr>
      <w:tr w:rsidR="00463902" w:rsidRPr="00DD6322" w:rsidTr="00463902">
        <w:trPr>
          <w:trHeight w:val="2175"/>
          <w:jc w:val="center"/>
        </w:trPr>
        <w:tc>
          <w:tcPr>
            <w:tcW w:w="1250" w:type="pct"/>
            <w:vMerge/>
            <w:tcBorders>
              <w:left w:val="single" w:sz="4" w:space="0" w:color="auto"/>
              <w:right w:val="single" w:sz="4" w:space="0" w:color="auto"/>
            </w:tcBorders>
            <w:shd w:val="clear" w:color="auto" w:fill="auto"/>
          </w:tcPr>
          <w:p w:rsidR="00463902" w:rsidRPr="002706E8" w:rsidRDefault="00463902" w:rsidP="00146F6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63902" w:rsidRDefault="00463902" w:rsidP="00146F63">
            <w:pPr>
              <w:spacing w:before="60"/>
              <w:rPr>
                <w:rFonts w:eastAsia="Calibri" w:cs="Arial"/>
                <w:b/>
                <w:szCs w:val="22"/>
                <w:u w:val="single"/>
              </w:rPr>
            </w:pPr>
            <w:r>
              <w:rPr>
                <w:rFonts w:eastAsia="Calibri" w:cs="Arial"/>
                <w:b/>
                <w:szCs w:val="22"/>
              </w:rPr>
              <w:t xml:space="preserve">3.3.5 (8) und </w:t>
            </w:r>
            <w:r w:rsidRPr="002E066A">
              <w:rPr>
                <w:rFonts w:eastAsia="Calibri" w:cs="Arial"/>
                <w:b/>
                <w:szCs w:val="22"/>
                <w:u w:val="single"/>
              </w:rPr>
              <w:t>3.3.5 (6)</w:t>
            </w:r>
          </w:p>
          <w:p w:rsidR="00463902" w:rsidRDefault="00463902" w:rsidP="00146F63">
            <w:pPr>
              <w:spacing w:before="60"/>
              <w:rPr>
                <w:rFonts w:eastAsia="Calibri" w:cs="Arial"/>
                <w:b/>
                <w:szCs w:val="22"/>
                <w:u w:val="single"/>
              </w:rPr>
            </w:pPr>
          </w:p>
          <w:p w:rsidR="00463902" w:rsidRDefault="00463902" w:rsidP="00146F63">
            <w:pPr>
              <w:spacing w:before="60"/>
              <w:rPr>
                <w:rFonts w:eastAsia="Calibri" w:cs="Arial"/>
                <w:b/>
                <w:szCs w:val="22"/>
              </w:rPr>
            </w:pPr>
            <w:r w:rsidRPr="00BE1127">
              <w:rPr>
                <w:rFonts w:eastAsia="Calibri" w:cs="Arial"/>
                <w:b/>
                <w:szCs w:val="22"/>
              </w:rPr>
              <w:t xml:space="preserve">G: </w:t>
            </w:r>
            <w:r>
              <w:t xml:space="preserve">Impulse aus ihrer </w:t>
            </w:r>
            <w:proofErr w:type="spellStart"/>
            <w:r>
              <w:t>religiöskulturellen</w:t>
            </w:r>
            <w:proofErr w:type="spellEnd"/>
            <w:r>
              <w:t xml:space="preserve"> Selbstverortung für einen selbstständigen Beitrag zur islamischen Kultur und Gemeinschaft aufzählen</w:t>
            </w:r>
            <w:r w:rsidRPr="00BE1127">
              <w:rPr>
                <w:rFonts w:eastAsia="Calibri" w:cs="Arial"/>
                <w:b/>
                <w:szCs w:val="22"/>
              </w:rPr>
              <w:br/>
            </w:r>
          </w:p>
          <w:p w:rsidR="00463902" w:rsidRDefault="00463902" w:rsidP="00BE1127">
            <w:pPr>
              <w:spacing w:before="60"/>
              <w:rPr>
                <w:rFonts w:eastAsia="Calibri" w:cs="Arial"/>
                <w:szCs w:val="22"/>
              </w:rPr>
            </w:pPr>
          </w:p>
        </w:tc>
        <w:tc>
          <w:tcPr>
            <w:tcW w:w="1250" w:type="pct"/>
            <w:vMerge w:val="restart"/>
            <w:tcBorders>
              <w:left w:val="single" w:sz="4" w:space="0" w:color="auto"/>
              <w:right w:val="single" w:sz="4" w:space="0" w:color="auto"/>
            </w:tcBorders>
            <w:shd w:val="clear" w:color="auto" w:fill="auto"/>
          </w:tcPr>
          <w:p w:rsidR="00463902" w:rsidRPr="001F5565" w:rsidRDefault="00463902" w:rsidP="00146F63">
            <w:pPr>
              <w:spacing w:before="60"/>
              <w:rPr>
                <w:rFonts w:eastAsia="Calibri" w:cs="Arial"/>
                <w:i/>
                <w:iCs/>
                <w:szCs w:val="22"/>
              </w:rPr>
            </w:pPr>
            <w:r w:rsidRPr="001F5565">
              <w:rPr>
                <w:rFonts w:eastAsia="Calibri" w:cs="Arial"/>
                <w:i/>
                <w:iCs/>
                <w:szCs w:val="22"/>
              </w:rPr>
              <w:t>Leitendes Motiv:</w:t>
            </w:r>
          </w:p>
          <w:p w:rsidR="00463902" w:rsidRDefault="00463902" w:rsidP="00146F63">
            <w:pPr>
              <w:spacing w:before="60"/>
              <w:rPr>
                <w:rFonts w:eastAsia="Calibri" w:cs="Arial"/>
                <w:szCs w:val="22"/>
              </w:rPr>
            </w:pPr>
            <w:r>
              <w:rPr>
                <w:rFonts w:eastAsia="Calibri" w:cs="Arial"/>
                <w:szCs w:val="22"/>
              </w:rPr>
              <w:t>Der Islam hat soziales, kulturelles und geistiges Potenzial!</w:t>
            </w:r>
          </w:p>
          <w:p w:rsidR="00463902" w:rsidRPr="00130504" w:rsidRDefault="00463902" w:rsidP="00146F63">
            <w:pPr>
              <w:spacing w:before="60"/>
              <w:rPr>
                <w:rFonts w:eastAsia="Calibri" w:cs="Arial"/>
                <w:szCs w:val="22"/>
              </w:rPr>
            </w:pPr>
          </w:p>
          <w:p w:rsidR="00463902" w:rsidRDefault="00463902" w:rsidP="00146F63">
            <w:pPr>
              <w:spacing w:before="60"/>
              <w:rPr>
                <w:rFonts w:eastAsia="Calibri" w:cs="Arial"/>
                <w:i/>
                <w:iCs/>
                <w:szCs w:val="22"/>
              </w:rPr>
            </w:pPr>
            <w:r w:rsidRPr="001F5565">
              <w:rPr>
                <w:rFonts w:eastAsia="Calibri" w:cs="Arial"/>
                <w:i/>
                <w:iCs/>
                <w:szCs w:val="22"/>
              </w:rPr>
              <w:t>Impuls</w:t>
            </w:r>
            <w:r>
              <w:rPr>
                <w:rFonts w:eastAsia="Calibri" w:cs="Arial"/>
                <w:i/>
                <w:iCs/>
                <w:szCs w:val="22"/>
              </w:rPr>
              <w:t>e</w:t>
            </w:r>
            <w:r w:rsidRPr="001F5565">
              <w:rPr>
                <w:rFonts w:eastAsia="Calibri" w:cs="Arial"/>
                <w:i/>
                <w:iCs/>
                <w:szCs w:val="22"/>
              </w:rPr>
              <w:t>:</w:t>
            </w:r>
          </w:p>
          <w:p w:rsidR="00463902" w:rsidRPr="00595496" w:rsidRDefault="00463902" w:rsidP="00146F63">
            <w:pPr>
              <w:rPr>
                <w:rFonts w:eastAsia="Calibri" w:cs="Arial"/>
                <w:szCs w:val="22"/>
              </w:rPr>
            </w:pPr>
            <w:r>
              <w:rPr>
                <w:rFonts w:eastAsia="Calibri" w:cs="Arial"/>
                <w:szCs w:val="22"/>
              </w:rPr>
              <w:t>„</w:t>
            </w:r>
            <w:r w:rsidRPr="003C2410">
              <w:rPr>
                <w:rFonts w:eastAsia="Calibri" w:cs="Arial"/>
                <w:szCs w:val="22"/>
              </w:rPr>
              <w:t>Jedem Gedanken wohnt eine entsprechende Wirkung inne.</w:t>
            </w:r>
            <w:r>
              <w:rPr>
                <w:rFonts w:eastAsia="Calibri" w:cs="Arial"/>
                <w:szCs w:val="22"/>
              </w:rPr>
              <w:t xml:space="preserve">“ </w:t>
            </w:r>
            <w:r w:rsidRPr="00595496">
              <w:rPr>
                <w:rFonts w:eastAsia="Calibri" w:cs="Arial"/>
                <w:szCs w:val="22"/>
              </w:rPr>
              <w:t>(</w:t>
            </w:r>
            <w:proofErr w:type="spellStart"/>
            <w:r w:rsidRPr="00595496">
              <w:rPr>
                <w:rFonts w:eastAsia="Calibri" w:cs="Arial"/>
                <w:szCs w:val="22"/>
              </w:rPr>
              <w:t>Djalāl</w:t>
            </w:r>
            <w:proofErr w:type="spellEnd"/>
            <w:r w:rsidRPr="00595496">
              <w:rPr>
                <w:rFonts w:eastAsia="Calibri" w:cs="Arial"/>
                <w:szCs w:val="22"/>
              </w:rPr>
              <w:t xml:space="preserve"> al-</w:t>
            </w:r>
            <w:proofErr w:type="spellStart"/>
            <w:r w:rsidRPr="00595496">
              <w:rPr>
                <w:rFonts w:eastAsia="Calibri" w:cs="Arial"/>
                <w:szCs w:val="22"/>
              </w:rPr>
              <w:t>Dīn</w:t>
            </w:r>
            <w:proofErr w:type="spellEnd"/>
            <w:r w:rsidRPr="00595496">
              <w:rPr>
                <w:rFonts w:eastAsia="Calibri" w:cs="Arial"/>
                <w:szCs w:val="22"/>
              </w:rPr>
              <w:t xml:space="preserve"> al-</w:t>
            </w:r>
            <w:proofErr w:type="spellStart"/>
            <w:r w:rsidRPr="00595496">
              <w:rPr>
                <w:rFonts w:eastAsia="Calibri" w:cs="Arial"/>
                <w:szCs w:val="22"/>
              </w:rPr>
              <w:t>Rūmī</w:t>
            </w:r>
            <w:proofErr w:type="spellEnd"/>
            <w:r w:rsidRPr="00595496">
              <w:rPr>
                <w:rFonts w:eastAsia="Calibri" w:cs="Arial"/>
                <w:szCs w:val="22"/>
              </w:rPr>
              <w:t>)</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Offene Diskussion über den Ausspruch </w:t>
            </w:r>
            <w:proofErr w:type="spellStart"/>
            <w:r>
              <w:rPr>
                <w:rFonts w:eastAsia="Calibri" w:cs="Arial"/>
                <w:szCs w:val="22"/>
              </w:rPr>
              <w:t>Rūmīs</w:t>
            </w:r>
            <w:proofErr w:type="spellEnd"/>
            <w:r>
              <w:rPr>
                <w:rFonts w:eastAsia="Calibri" w:cs="Arial"/>
                <w:szCs w:val="22"/>
              </w:rPr>
              <w:t xml:space="preserve"> und Verdichtung im Sinne positiver Wirkung durch positives Denken</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Reflexion über das eigene Selbstverständnis, die eigene Religion und Kultur und Zuordnung dessen zu positiv bzw. negativ bewerteten Aspekten der eigenen Identität in Einzelarbeit mit anschließendem Austausch in Kleingruppen  </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Gemeinsame Diskussion mit Vertiefung über </w:t>
            </w:r>
            <w:r w:rsidRPr="00992FC6">
              <w:rPr>
                <w:rFonts w:eastAsia="Calibri" w:cs="Arial"/>
                <w:szCs w:val="22"/>
              </w:rPr>
              <w:t>p</w:t>
            </w:r>
            <w:r>
              <w:rPr>
                <w:rFonts w:eastAsia="Calibri" w:cs="Arial"/>
                <w:szCs w:val="22"/>
              </w:rPr>
              <w:t>ositive Identifikationsmöglichkei</w:t>
            </w:r>
            <w:r w:rsidRPr="00992FC6">
              <w:rPr>
                <w:rFonts w:eastAsia="Calibri" w:cs="Arial"/>
                <w:szCs w:val="22"/>
              </w:rPr>
              <w:t>ten</w:t>
            </w:r>
            <w:r>
              <w:rPr>
                <w:rFonts w:eastAsia="Calibri" w:cs="Arial"/>
                <w:szCs w:val="22"/>
              </w:rPr>
              <w:t xml:space="preserve"> in Bezug auf </w:t>
            </w:r>
          </w:p>
          <w:p w:rsidR="00463902" w:rsidRDefault="00463902" w:rsidP="00146F63">
            <w:pPr>
              <w:numPr>
                <w:ilvl w:val="0"/>
                <w:numId w:val="1"/>
              </w:numPr>
              <w:spacing w:before="60"/>
              <w:rPr>
                <w:rFonts w:eastAsia="Calibri" w:cs="Arial"/>
                <w:szCs w:val="22"/>
              </w:rPr>
            </w:pPr>
            <w:r>
              <w:rPr>
                <w:rFonts w:eastAsia="Calibri" w:cs="Arial"/>
                <w:szCs w:val="22"/>
              </w:rPr>
              <w:t>Religion</w:t>
            </w:r>
          </w:p>
          <w:p w:rsidR="00463902" w:rsidRDefault="00463902" w:rsidP="00146F63">
            <w:pPr>
              <w:numPr>
                <w:ilvl w:val="0"/>
                <w:numId w:val="1"/>
              </w:numPr>
              <w:spacing w:before="60"/>
              <w:rPr>
                <w:rFonts w:eastAsia="Calibri" w:cs="Arial"/>
                <w:szCs w:val="22"/>
              </w:rPr>
            </w:pPr>
            <w:r>
              <w:rPr>
                <w:rFonts w:eastAsia="Calibri" w:cs="Arial"/>
                <w:szCs w:val="22"/>
              </w:rPr>
              <w:t>Kultur</w:t>
            </w:r>
          </w:p>
          <w:p w:rsidR="00463902" w:rsidRDefault="00463902" w:rsidP="00146F63">
            <w:pPr>
              <w:numPr>
                <w:ilvl w:val="0"/>
                <w:numId w:val="1"/>
              </w:numPr>
              <w:spacing w:before="60"/>
              <w:rPr>
                <w:rFonts w:eastAsia="Calibri" w:cs="Arial"/>
                <w:szCs w:val="22"/>
              </w:rPr>
            </w:pPr>
            <w:r w:rsidRPr="004E104A">
              <w:rPr>
                <w:rFonts w:eastAsia="Calibri" w:cs="Arial"/>
                <w:szCs w:val="22"/>
              </w:rPr>
              <w:t xml:space="preserve">muslimische Gemeinschaft </w:t>
            </w:r>
          </w:p>
          <w:p w:rsidR="00463902" w:rsidRPr="004E104A" w:rsidRDefault="00463902" w:rsidP="00146F63">
            <w:pPr>
              <w:numPr>
                <w:ilvl w:val="0"/>
                <w:numId w:val="1"/>
              </w:numPr>
              <w:spacing w:before="60"/>
              <w:rPr>
                <w:rFonts w:eastAsia="Calibri" w:cs="Arial"/>
                <w:szCs w:val="22"/>
              </w:rPr>
            </w:pPr>
            <w:r>
              <w:rPr>
                <w:rFonts w:eastAsia="Calibri" w:cs="Arial"/>
                <w:szCs w:val="22"/>
              </w:rPr>
              <w:t>G</w:t>
            </w:r>
            <w:r w:rsidRPr="004E104A">
              <w:rPr>
                <w:rFonts w:eastAsia="Calibri" w:cs="Arial"/>
                <w:szCs w:val="22"/>
              </w:rPr>
              <w:t xml:space="preserve">esellschaft </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Frage nach der religiös-kulturellen Selbstverortung in Einzelarbeit wie etwa</w:t>
            </w:r>
          </w:p>
          <w:p w:rsidR="00463902" w:rsidRDefault="00463902" w:rsidP="00146F63">
            <w:pPr>
              <w:numPr>
                <w:ilvl w:val="0"/>
                <w:numId w:val="1"/>
              </w:numPr>
              <w:spacing w:before="60"/>
              <w:rPr>
                <w:rFonts w:eastAsia="Calibri" w:cs="Arial"/>
                <w:szCs w:val="22"/>
              </w:rPr>
            </w:pPr>
            <w:r>
              <w:rPr>
                <w:rFonts w:eastAsia="Calibri" w:cs="Arial"/>
                <w:szCs w:val="22"/>
              </w:rPr>
              <w:t>„Wo und wie siehst Du deinen Platz im religiös-kulturellen Bereich bzw. in der Gesellschaft?“</w:t>
            </w:r>
          </w:p>
          <w:p w:rsidR="00463902" w:rsidRDefault="00463902" w:rsidP="00146F63">
            <w:pPr>
              <w:numPr>
                <w:ilvl w:val="0"/>
                <w:numId w:val="1"/>
              </w:numPr>
              <w:spacing w:before="60"/>
              <w:rPr>
                <w:rFonts w:eastAsia="Calibri" w:cs="Arial"/>
                <w:szCs w:val="22"/>
              </w:rPr>
            </w:pPr>
            <w:r>
              <w:rPr>
                <w:rFonts w:eastAsia="Calibri" w:cs="Arial"/>
                <w:szCs w:val="22"/>
              </w:rPr>
              <w:t>„Welchen Platz möchtest Du gerne einnehmen? Warum?“</w:t>
            </w:r>
          </w:p>
          <w:p w:rsidR="00463902" w:rsidRDefault="00463902" w:rsidP="00146F63">
            <w:pPr>
              <w:numPr>
                <w:ilvl w:val="0"/>
                <w:numId w:val="1"/>
              </w:numPr>
              <w:spacing w:before="60"/>
              <w:rPr>
                <w:rFonts w:eastAsia="Calibri" w:cs="Arial"/>
                <w:szCs w:val="22"/>
              </w:rPr>
            </w:pPr>
            <w:r>
              <w:rPr>
                <w:rFonts w:eastAsia="Calibri" w:cs="Arial"/>
                <w:szCs w:val="22"/>
              </w:rPr>
              <w:t>„Mit was kannst und willst Du Dich identifizieren? Mit was nicht? Was sind die Begründungen dafür?“</w:t>
            </w:r>
          </w:p>
          <w:p w:rsidR="00463902" w:rsidRDefault="00463902" w:rsidP="00146F63">
            <w:pPr>
              <w:numPr>
                <w:ilvl w:val="0"/>
                <w:numId w:val="1"/>
              </w:numPr>
              <w:spacing w:before="60"/>
              <w:rPr>
                <w:rFonts w:eastAsia="Calibri" w:cs="Arial"/>
                <w:szCs w:val="22"/>
              </w:rPr>
            </w:pPr>
            <w:r>
              <w:rPr>
                <w:rFonts w:eastAsia="Calibri" w:cs="Arial"/>
                <w:szCs w:val="22"/>
              </w:rPr>
              <w:t>„Was ist Dir in Bezug auf Deine religiös-kulturelle Verortung wichtig? Und warum?“</w:t>
            </w:r>
          </w:p>
          <w:p w:rsidR="00463902" w:rsidRDefault="00463902" w:rsidP="00146F63">
            <w:pPr>
              <w:numPr>
                <w:ilvl w:val="0"/>
                <w:numId w:val="1"/>
              </w:numPr>
              <w:spacing w:before="60"/>
              <w:rPr>
                <w:rFonts w:eastAsia="Calibri" w:cs="Arial"/>
                <w:szCs w:val="22"/>
              </w:rPr>
            </w:pPr>
            <w:r>
              <w:rPr>
                <w:rFonts w:eastAsia="Calibri" w:cs="Arial"/>
                <w:szCs w:val="22"/>
              </w:rPr>
              <w:t>„Welchen Einsatz kannst du Dir im gesellschaftlichen oder religiös-kulturellen Bereich vorstellen? Welche Absicht und Ziele schweben Dir dabei vor?“</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Erfassen der Bedeutung einer </w:t>
            </w:r>
            <w:r w:rsidRPr="00992FC6">
              <w:rPr>
                <w:rFonts w:eastAsia="Calibri" w:cs="Arial"/>
                <w:szCs w:val="22"/>
              </w:rPr>
              <w:t>religiös-kulturell</w:t>
            </w:r>
            <w:r>
              <w:rPr>
                <w:rFonts w:eastAsia="Calibri" w:cs="Arial"/>
                <w:szCs w:val="22"/>
              </w:rPr>
              <w:t>en Selbstverortung im Sinne einer positiven Verortung, die Mut, Kraft, Zukunftsperspektive, Verantwortlichkeit, Zielgerichtetheit, Zufriedenheit und (gesellschaftlichen) Frieden mit sich bringt anhand unterschiedlicher (fiktiver) Lebenswege von Muslimen, die sich ihren Platz im religiös-kulturellen Rahmen mehr oder weniger bewusst gesucht haben und damit dann auch mehr oder weniger glücklich sind oder positiv identifizieren mit anschließendem Austausch im Plenum</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Rückgriff auf den Ausspruch </w:t>
            </w:r>
            <w:proofErr w:type="spellStart"/>
            <w:r>
              <w:rPr>
                <w:rFonts w:eastAsia="Calibri" w:cs="Arial"/>
                <w:szCs w:val="22"/>
              </w:rPr>
              <w:t>Rūmīs</w:t>
            </w:r>
            <w:proofErr w:type="spellEnd"/>
            <w:r>
              <w:rPr>
                <w:rFonts w:eastAsia="Calibri" w:cs="Arial"/>
                <w:szCs w:val="22"/>
              </w:rPr>
              <w:t xml:space="preserve"> und Herausarbeiten von </w:t>
            </w:r>
            <w:r w:rsidRPr="00992FC6">
              <w:rPr>
                <w:rFonts w:eastAsia="Calibri" w:cs="Arial"/>
                <w:szCs w:val="22"/>
              </w:rPr>
              <w:t>Impulse</w:t>
            </w:r>
            <w:r>
              <w:rPr>
                <w:rFonts w:eastAsia="Calibri" w:cs="Arial"/>
                <w:szCs w:val="22"/>
              </w:rPr>
              <w:t>n</w:t>
            </w:r>
            <w:r w:rsidRPr="00992FC6">
              <w:rPr>
                <w:rFonts w:eastAsia="Calibri" w:cs="Arial"/>
                <w:szCs w:val="22"/>
              </w:rPr>
              <w:t xml:space="preserve"> für einen selbstständigen Beitrag zur islamischen Kultur und </w:t>
            </w:r>
            <w:r>
              <w:rPr>
                <w:rFonts w:eastAsia="Calibri" w:cs="Arial"/>
                <w:szCs w:val="22"/>
              </w:rPr>
              <w:t>Gemeinschaft sowie zur Gesamtge</w:t>
            </w:r>
            <w:r w:rsidRPr="00992FC6">
              <w:rPr>
                <w:rFonts w:eastAsia="Calibri" w:cs="Arial"/>
                <w:szCs w:val="22"/>
              </w:rPr>
              <w:t>sellschaf</w:t>
            </w:r>
            <w:r>
              <w:rPr>
                <w:rFonts w:eastAsia="Calibri" w:cs="Arial"/>
                <w:szCs w:val="22"/>
              </w:rPr>
              <w:t xml:space="preserve">t in Deutschland in Gruppenarbeit wie beispielsweise </w:t>
            </w:r>
          </w:p>
          <w:p w:rsidR="00463902" w:rsidRDefault="00463902" w:rsidP="00146F63">
            <w:pPr>
              <w:numPr>
                <w:ilvl w:val="0"/>
                <w:numId w:val="1"/>
              </w:numPr>
              <w:spacing w:before="60"/>
              <w:rPr>
                <w:rFonts w:eastAsia="Calibri" w:cs="Arial"/>
                <w:szCs w:val="22"/>
              </w:rPr>
            </w:pPr>
            <w:r>
              <w:rPr>
                <w:rFonts w:eastAsia="Calibri" w:cs="Arial"/>
                <w:szCs w:val="22"/>
              </w:rPr>
              <w:t>sich zu islamischen oder kulturellen Themen äußern oder etwas dazu veröffentlichen</w:t>
            </w:r>
          </w:p>
          <w:p w:rsidR="00463902" w:rsidRDefault="00463902" w:rsidP="00146F63">
            <w:pPr>
              <w:numPr>
                <w:ilvl w:val="0"/>
                <w:numId w:val="1"/>
              </w:numPr>
              <w:spacing w:before="60"/>
              <w:rPr>
                <w:rFonts w:eastAsia="Calibri" w:cs="Arial"/>
                <w:szCs w:val="22"/>
              </w:rPr>
            </w:pPr>
            <w:r>
              <w:rPr>
                <w:rFonts w:eastAsia="Calibri" w:cs="Arial"/>
                <w:szCs w:val="22"/>
              </w:rPr>
              <w:t xml:space="preserve">zu Diskussionsplattformen beitragen </w:t>
            </w:r>
          </w:p>
          <w:p w:rsidR="00463902" w:rsidRDefault="00463902" w:rsidP="00146F63">
            <w:pPr>
              <w:numPr>
                <w:ilvl w:val="0"/>
                <w:numId w:val="1"/>
              </w:numPr>
              <w:spacing w:before="60"/>
              <w:rPr>
                <w:rFonts w:eastAsia="Calibri" w:cs="Arial"/>
                <w:szCs w:val="22"/>
              </w:rPr>
            </w:pPr>
            <w:r>
              <w:rPr>
                <w:rFonts w:eastAsia="Calibri" w:cs="Arial"/>
                <w:szCs w:val="22"/>
              </w:rPr>
              <w:t>an interreligiösen oder -kulturellen Dialogen oder Kooperationen teilnehmen</w:t>
            </w:r>
          </w:p>
          <w:p w:rsidR="00463902" w:rsidRDefault="00463902" w:rsidP="00146F63">
            <w:pPr>
              <w:numPr>
                <w:ilvl w:val="0"/>
                <w:numId w:val="1"/>
              </w:numPr>
              <w:spacing w:before="60"/>
              <w:rPr>
                <w:rFonts w:eastAsia="Calibri" w:cs="Arial"/>
                <w:szCs w:val="22"/>
              </w:rPr>
            </w:pPr>
            <w:r>
              <w:rPr>
                <w:rFonts w:eastAsia="Calibri" w:cs="Arial"/>
                <w:szCs w:val="22"/>
              </w:rPr>
              <w:t xml:space="preserve">Teilhabe an innerislamischer Verständigung und Kooperationen </w:t>
            </w:r>
          </w:p>
          <w:p w:rsidR="00463902" w:rsidRDefault="00463902" w:rsidP="00146F63">
            <w:pPr>
              <w:numPr>
                <w:ilvl w:val="0"/>
                <w:numId w:val="1"/>
              </w:numPr>
              <w:spacing w:before="60"/>
              <w:rPr>
                <w:rFonts w:eastAsia="Calibri" w:cs="Arial"/>
                <w:szCs w:val="22"/>
              </w:rPr>
            </w:pPr>
            <w:r>
              <w:rPr>
                <w:rFonts w:eastAsia="Calibri" w:cs="Arial"/>
                <w:szCs w:val="22"/>
              </w:rPr>
              <w:t>für Ambiguität, Pluralität, Offenheit und Toleranz im Islam und der Gesellschaft eintreten</w:t>
            </w:r>
          </w:p>
          <w:p w:rsidR="00463902" w:rsidRDefault="00463902" w:rsidP="00146F63">
            <w:pPr>
              <w:numPr>
                <w:ilvl w:val="0"/>
                <w:numId w:val="1"/>
              </w:numPr>
              <w:spacing w:before="60"/>
              <w:rPr>
                <w:rFonts w:eastAsia="Calibri" w:cs="Arial"/>
                <w:szCs w:val="22"/>
              </w:rPr>
            </w:pPr>
            <w:r>
              <w:rPr>
                <w:rFonts w:eastAsia="Calibri" w:cs="Arial"/>
                <w:szCs w:val="22"/>
              </w:rPr>
              <w:t>lehren/unterrichten in unterschiedlichen Bereichen</w:t>
            </w:r>
          </w:p>
          <w:p w:rsidR="00463902" w:rsidRDefault="00463902" w:rsidP="00146F63">
            <w:pPr>
              <w:numPr>
                <w:ilvl w:val="0"/>
                <w:numId w:val="1"/>
              </w:numPr>
              <w:spacing w:before="60"/>
              <w:rPr>
                <w:rFonts w:eastAsia="Calibri" w:cs="Arial"/>
                <w:szCs w:val="22"/>
              </w:rPr>
            </w:pPr>
            <w:r>
              <w:rPr>
                <w:rFonts w:eastAsia="Calibri" w:cs="Arial"/>
                <w:szCs w:val="22"/>
              </w:rPr>
              <w:t>sich künstlerisch, musikalisch, handwerklich oder kreativ betätigen</w:t>
            </w:r>
          </w:p>
          <w:p w:rsidR="00463902" w:rsidRDefault="00463902" w:rsidP="00146F63">
            <w:pPr>
              <w:numPr>
                <w:ilvl w:val="0"/>
                <w:numId w:val="1"/>
              </w:numPr>
              <w:spacing w:before="60"/>
              <w:rPr>
                <w:rFonts w:eastAsia="Calibri" w:cs="Arial"/>
                <w:szCs w:val="22"/>
              </w:rPr>
            </w:pPr>
            <w:r>
              <w:rPr>
                <w:rFonts w:eastAsia="Calibri" w:cs="Arial"/>
                <w:szCs w:val="22"/>
              </w:rPr>
              <w:t>Teilhabe an internationaler Zusammenarbeit, Hilfsorganisationen, NGOs und anderem</w:t>
            </w:r>
          </w:p>
          <w:p w:rsidR="00463902" w:rsidRDefault="00463902" w:rsidP="00146F63">
            <w:pPr>
              <w:numPr>
                <w:ilvl w:val="0"/>
                <w:numId w:val="1"/>
              </w:numPr>
              <w:spacing w:before="60"/>
              <w:rPr>
                <w:rFonts w:eastAsia="Calibri" w:cs="Arial"/>
                <w:szCs w:val="22"/>
              </w:rPr>
            </w:pPr>
            <w:r>
              <w:rPr>
                <w:rFonts w:eastAsia="Calibri" w:cs="Arial"/>
                <w:szCs w:val="22"/>
              </w:rPr>
              <w:t>Engagement in Jugend- und Sozialarbeit oder in der Seelsorge</w:t>
            </w:r>
          </w:p>
          <w:p w:rsidR="00463902" w:rsidRDefault="00463902" w:rsidP="00146F63">
            <w:pPr>
              <w:numPr>
                <w:ilvl w:val="0"/>
                <w:numId w:val="1"/>
              </w:numPr>
              <w:spacing w:before="60"/>
              <w:rPr>
                <w:rFonts w:eastAsia="Calibri" w:cs="Arial"/>
                <w:szCs w:val="22"/>
              </w:rPr>
            </w:pPr>
            <w:r>
              <w:rPr>
                <w:rFonts w:eastAsia="Calibri" w:cs="Arial"/>
                <w:szCs w:val="22"/>
              </w:rPr>
              <w:t>Aufbau und Verbreitung einer islamischen Sozialethik (soziale Gerechtigkeit und Fürsorge, Solidarität)</w:t>
            </w:r>
          </w:p>
          <w:p w:rsidR="00463902" w:rsidRDefault="00463902" w:rsidP="00146F63">
            <w:pPr>
              <w:numPr>
                <w:ilvl w:val="0"/>
                <w:numId w:val="1"/>
              </w:numPr>
              <w:spacing w:before="60"/>
              <w:rPr>
                <w:rFonts w:eastAsia="Calibri" w:cs="Arial"/>
                <w:szCs w:val="22"/>
              </w:rPr>
            </w:pPr>
            <w:r>
              <w:rPr>
                <w:rFonts w:eastAsia="Calibri" w:cs="Arial"/>
                <w:szCs w:val="22"/>
              </w:rPr>
              <w:t>für Gleichberechtigung/ Geschlechtergleichheit oder Menschenrechte/Kinderrechte eintreten</w:t>
            </w:r>
          </w:p>
          <w:p w:rsidR="00463902" w:rsidRDefault="00463902" w:rsidP="00146F63">
            <w:pPr>
              <w:numPr>
                <w:ilvl w:val="0"/>
                <w:numId w:val="1"/>
              </w:numPr>
              <w:spacing w:before="60"/>
              <w:rPr>
                <w:rFonts w:eastAsia="Calibri" w:cs="Arial"/>
                <w:szCs w:val="22"/>
              </w:rPr>
            </w:pPr>
            <w:r>
              <w:rPr>
                <w:rFonts w:eastAsia="Calibri" w:cs="Arial"/>
                <w:szCs w:val="22"/>
              </w:rPr>
              <w:t>sich wissenschaftlich/theologisch betätigen</w:t>
            </w:r>
          </w:p>
          <w:p w:rsidR="00463902" w:rsidRDefault="00463902" w:rsidP="00146F63">
            <w:pPr>
              <w:numPr>
                <w:ilvl w:val="0"/>
                <w:numId w:val="1"/>
              </w:numPr>
              <w:spacing w:before="60"/>
              <w:rPr>
                <w:rFonts w:eastAsia="Calibri" w:cs="Arial"/>
                <w:szCs w:val="22"/>
              </w:rPr>
            </w:pPr>
            <w:r>
              <w:rPr>
                <w:rFonts w:eastAsia="Calibri" w:cs="Arial"/>
                <w:szCs w:val="22"/>
              </w:rPr>
              <w:t>als Brücke zwischen den Kulturen und Religionen fungieren</w:t>
            </w:r>
          </w:p>
          <w:p w:rsidR="00463902" w:rsidRPr="0093602C" w:rsidRDefault="00463902" w:rsidP="00146F63">
            <w:pPr>
              <w:numPr>
                <w:ilvl w:val="0"/>
                <w:numId w:val="1"/>
              </w:numPr>
              <w:spacing w:before="60"/>
              <w:rPr>
                <w:rFonts w:eastAsia="Calibri" w:cs="Arial"/>
                <w:szCs w:val="22"/>
              </w:rPr>
            </w:pPr>
            <w:r>
              <w:rPr>
                <w:rFonts w:eastAsia="Calibri" w:cs="Arial"/>
                <w:szCs w:val="22"/>
              </w:rPr>
              <w:t xml:space="preserve">geistiges- und kulturelles Erbe im Islam wiederbeleben und bereichern, </w:t>
            </w:r>
            <w:r w:rsidRPr="0093602C">
              <w:rPr>
                <w:rFonts w:eastAsia="Calibri" w:cs="Arial"/>
                <w:szCs w:val="22"/>
              </w:rPr>
              <w:t>historische und kulturelle Aufklärungsarbeit leisten</w:t>
            </w:r>
          </w:p>
          <w:p w:rsidR="00463902" w:rsidRPr="004C4884" w:rsidRDefault="00463902" w:rsidP="00146F63">
            <w:pPr>
              <w:numPr>
                <w:ilvl w:val="0"/>
                <w:numId w:val="1"/>
              </w:numPr>
              <w:spacing w:before="60"/>
              <w:rPr>
                <w:rFonts w:eastAsia="Calibri" w:cs="Arial"/>
                <w:szCs w:val="22"/>
              </w:rPr>
            </w:pPr>
            <w:r>
              <w:rPr>
                <w:rFonts w:eastAsia="Calibri" w:cs="Arial"/>
                <w:szCs w:val="22"/>
              </w:rPr>
              <w:t>Neues wagen</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Zusammenführung der Gruppenergebnisse durch exemplarische Präsentation mit eventuellen Ergänzungen </w:t>
            </w:r>
          </w:p>
          <w:p w:rsidR="00463902" w:rsidRDefault="00463902" w:rsidP="00146F63">
            <w:pPr>
              <w:spacing w:before="60"/>
              <w:rPr>
                <w:rFonts w:eastAsia="Calibri" w:cs="Arial"/>
                <w:szCs w:val="22"/>
              </w:rPr>
            </w:pPr>
          </w:p>
          <w:p w:rsidR="00463902" w:rsidRPr="00AD3706" w:rsidRDefault="00463902" w:rsidP="00146F63">
            <w:pPr>
              <w:spacing w:before="60"/>
              <w:rPr>
                <w:rFonts w:eastAsia="Calibri" w:cs="Arial"/>
                <w:i/>
                <w:iCs/>
                <w:szCs w:val="22"/>
              </w:rPr>
            </w:pPr>
            <w:r w:rsidRPr="00AD3706">
              <w:rPr>
                <w:rFonts w:eastAsia="Calibri" w:cs="Arial"/>
                <w:i/>
                <w:iCs/>
                <w:szCs w:val="22"/>
              </w:rPr>
              <w:t>Neuer Impuls:</w:t>
            </w:r>
          </w:p>
          <w:p w:rsidR="00463902" w:rsidRDefault="00463902" w:rsidP="00146F63">
            <w:pPr>
              <w:spacing w:before="60"/>
              <w:rPr>
                <w:rFonts w:eastAsia="Calibri" w:cs="Arial"/>
                <w:szCs w:val="22"/>
              </w:rPr>
            </w:pPr>
            <w:r>
              <w:rPr>
                <w:rFonts w:eastAsia="Calibri" w:cs="Arial"/>
                <w:szCs w:val="22"/>
              </w:rPr>
              <w:t>„Würdet ihr aktiv an einem religiösen oder kulturellen Projekt teilnehmen? Welche Ideen kommen euch dazu?“</w:t>
            </w:r>
          </w:p>
          <w:p w:rsidR="00463902" w:rsidRDefault="00463902" w:rsidP="00146F63">
            <w:pPr>
              <w:spacing w:before="60"/>
              <w:rPr>
                <w:rFonts w:eastAsia="Calibri" w:cs="Arial"/>
                <w:szCs w:val="22"/>
              </w:rPr>
            </w:pPr>
            <w:r>
              <w:rPr>
                <w:rFonts w:eastAsia="Calibri" w:cs="Arial"/>
                <w:szCs w:val="22"/>
              </w:rPr>
              <w:t xml:space="preserve"> </w:t>
            </w:r>
          </w:p>
          <w:p w:rsidR="00463902" w:rsidRDefault="00463902" w:rsidP="00146F63">
            <w:pPr>
              <w:spacing w:before="60"/>
              <w:rPr>
                <w:rFonts w:eastAsia="Calibri" w:cs="Arial"/>
                <w:szCs w:val="22"/>
              </w:rPr>
            </w:pPr>
            <w:r>
              <w:rPr>
                <w:rFonts w:eastAsia="Calibri" w:cs="Arial"/>
                <w:szCs w:val="22"/>
              </w:rPr>
              <w:t>Kurzer Gedankenaustausch</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Entwurf eines Projektes/Szenarios in Gruppenarbeit zu einzelnen Impulsen unter Berücksichtigung von Zielsetzung/ Idee, Zielgruppe, Einsatz- oder Arbeitsaufwand, Beteiligte, Finanzierung, Wirkung, Ergebnis/Erfolg, Chance/Perspektive und anderes</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Vorstellung/Ausstellung der Projekte/Szenarien im Plenum </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Gemeinsame Feedbackrunde und Prämierung des besten Projekts im Sinne eines geglückten religiös-kulturellen Beitrags für die muslimische Gemeinschaft oder die Gesamtgesellschaft </w:t>
            </w:r>
          </w:p>
          <w:p w:rsidR="00463902" w:rsidRPr="00992FC6" w:rsidRDefault="00463902" w:rsidP="00146F63">
            <w:pPr>
              <w:spacing w:before="60"/>
              <w:rPr>
                <w:rFonts w:eastAsia="Calibri" w:cs="Arial"/>
                <w:szCs w:val="22"/>
              </w:rPr>
            </w:pPr>
            <w:r>
              <w:rPr>
                <w:rFonts w:eastAsia="Calibri" w:cs="Arial"/>
                <w:szCs w:val="22"/>
              </w:rPr>
              <w:t xml:space="preserve">  </w:t>
            </w:r>
          </w:p>
          <w:p w:rsidR="00463902" w:rsidRDefault="00463902" w:rsidP="00146F63">
            <w:pPr>
              <w:spacing w:before="60"/>
              <w:rPr>
                <w:rFonts w:eastAsia="Calibri" w:cs="Arial"/>
                <w:szCs w:val="22"/>
              </w:rPr>
            </w:pPr>
            <w:r>
              <w:rPr>
                <w:rFonts w:eastAsia="Calibri" w:cs="Arial"/>
                <w:szCs w:val="22"/>
              </w:rPr>
              <w:t xml:space="preserve">Ableitung </w:t>
            </w:r>
            <w:r w:rsidRPr="00992FC6">
              <w:rPr>
                <w:rFonts w:eastAsia="Calibri" w:cs="Arial"/>
                <w:szCs w:val="22"/>
              </w:rPr>
              <w:t>r</w:t>
            </w:r>
            <w:r>
              <w:rPr>
                <w:rFonts w:eastAsia="Calibri" w:cs="Arial"/>
                <w:szCs w:val="22"/>
              </w:rPr>
              <w:t>eligiös-kultureller Anregungen für das eigene Denken und Handel in Kleingruppen und Zusammenführung im Plenum</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 xml:space="preserve">Übertragung der Anregungen auf </w:t>
            </w:r>
            <w:r w:rsidRPr="00992FC6">
              <w:rPr>
                <w:rFonts w:eastAsia="Calibri" w:cs="Arial"/>
                <w:szCs w:val="22"/>
              </w:rPr>
              <w:t xml:space="preserve">ihr </w:t>
            </w:r>
            <w:r>
              <w:rPr>
                <w:rFonts w:eastAsia="Calibri" w:cs="Arial"/>
                <w:szCs w:val="22"/>
              </w:rPr>
              <w:t xml:space="preserve">zukünftiges </w:t>
            </w:r>
            <w:r w:rsidRPr="00992FC6">
              <w:rPr>
                <w:rFonts w:eastAsia="Calibri" w:cs="Arial"/>
                <w:szCs w:val="22"/>
              </w:rPr>
              <w:t xml:space="preserve">privates und berufliches Leben und </w:t>
            </w:r>
            <w:r>
              <w:rPr>
                <w:rFonts w:eastAsia="Calibri" w:cs="Arial"/>
                <w:szCs w:val="22"/>
              </w:rPr>
              <w:t xml:space="preserve">auf </w:t>
            </w:r>
            <w:r w:rsidRPr="00992FC6">
              <w:rPr>
                <w:rFonts w:eastAsia="Calibri" w:cs="Arial"/>
                <w:szCs w:val="22"/>
              </w:rPr>
              <w:t xml:space="preserve">das Zusammenleben in Gemeinschaft und </w:t>
            </w:r>
            <w:r>
              <w:rPr>
                <w:rFonts w:eastAsia="Calibri" w:cs="Arial"/>
                <w:szCs w:val="22"/>
              </w:rPr>
              <w:t xml:space="preserve">Gesellschaft mit dem Blick auf die </w:t>
            </w:r>
            <w:r w:rsidRPr="00992FC6">
              <w:rPr>
                <w:rFonts w:eastAsia="Calibri" w:cs="Arial"/>
                <w:szCs w:val="22"/>
              </w:rPr>
              <w:t>Verantwortlichkeit für</w:t>
            </w:r>
            <w:r>
              <w:rPr>
                <w:rFonts w:eastAsia="Calibri" w:cs="Arial"/>
                <w:szCs w:val="22"/>
              </w:rPr>
              <w:t xml:space="preserve"> die Gestaltung ihres eigenen Lebens und das der Gemeinschaft oder der Gesellschaft im Unterrichtsgespräch</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r>
              <w:rPr>
                <w:rFonts w:eastAsia="Calibri" w:cs="Arial"/>
                <w:szCs w:val="22"/>
              </w:rPr>
              <w:t>Gemeinsame Erarbeitung konkreter Per</w:t>
            </w:r>
            <w:r w:rsidRPr="00992FC6">
              <w:rPr>
                <w:rFonts w:eastAsia="Calibri" w:cs="Arial"/>
                <w:szCs w:val="22"/>
              </w:rPr>
              <w:t>spektive</w:t>
            </w:r>
            <w:r>
              <w:rPr>
                <w:rFonts w:eastAsia="Calibri" w:cs="Arial"/>
                <w:szCs w:val="22"/>
              </w:rPr>
              <w:t>n für ihr Arbeits- und Berufsleben wie</w:t>
            </w:r>
          </w:p>
          <w:p w:rsidR="00463902" w:rsidRDefault="00463902" w:rsidP="00146F63">
            <w:pPr>
              <w:numPr>
                <w:ilvl w:val="0"/>
                <w:numId w:val="1"/>
              </w:numPr>
              <w:spacing w:before="60"/>
              <w:rPr>
                <w:rFonts w:eastAsia="Calibri" w:cs="Arial"/>
                <w:szCs w:val="22"/>
              </w:rPr>
            </w:pPr>
            <w:r>
              <w:rPr>
                <w:rFonts w:eastAsia="Calibri" w:cs="Arial"/>
                <w:szCs w:val="22"/>
              </w:rPr>
              <w:t>gezielter Einsatz von Mehrsprachigkeit und mehrdimensionalen kulturellen oder religiösen Kenntnissen</w:t>
            </w:r>
          </w:p>
          <w:p w:rsidR="00463902" w:rsidRDefault="00463902" w:rsidP="00146F63">
            <w:pPr>
              <w:numPr>
                <w:ilvl w:val="0"/>
                <w:numId w:val="1"/>
              </w:numPr>
              <w:spacing w:before="60"/>
              <w:rPr>
                <w:rFonts w:eastAsia="Calibri" w:cs="Arial"/>
                <w:szCs w:val="22"/>
              </w:rPr>
            </w:pPr>
            <w:r>
              <w:rPr>
                <w:rFonts w:eastAsia="Calibri" w:cs="Arial"/>
                <w:szCs w:val="22"/>
              </w:rPr>
              <w:t>Vermittlerfunktion</w:t>
            </w:r>
          </w:p>
          <w:p w:rsidR="00463902" w:rsidRDefault="00463902" w:rsidP="00146F63">
            <w:pPr>
              <w:numPr>
                <w:ilvl w:val="0"/>
                <w:numId w:val="1"/>
              </w:numPr>
              <w:spacing w:before="60"/>
              <w:rPr>
                <w:rFonts w:eastAsia="Calibri" w:cs="Arial"/>
                <w:szCs w:val="22"/>
              </w:rPr>
            </w:pPr>
            <w:r>
              <w:rPr>
                <w:rFonts w:eastAsia="Calibri" w:cs="Arial"/>
                <w:szCs w:val="22"/>
              </w:rPr>
              <w:t>muslimisches Vorbild und Vorbild für Muslime</w:t>
            </w:r>
            <w:r w:rsidRPr="000E1981">
              <w:rPr>
                <w:rFonts w:eastAsia="Calibri" w:cs="Arial"/>
                <w:szCs w:val="22"/>
              </w:rPr>
              <w:t xml:space="preserve"> </w:t>
            </w:r>
          </w:p>
          <w:p w:rsidR="00463902" w:rsidRPr="000E1981" w:rsidRDefault="00463902" w:rsidP="00146F63">
            <w:pPr>
              <w:numPr>
                <w:ilvl w:val="0"/>
                <w:numId w:val="1"/>
              </w:numPr>
              <w:spacing w:before="60"/>
              <w:rPr>
                <w:rFonts w:eastAsia="Calibri" w:cs="Arial"/>
                <w:szCs w:val="22"/>
              </w:rPr>
            </w:pPr>
            <w:r>
              <w:rPr>
                <w:rFonts w:eastAsia="Calibri" w:cs="Arial"/>
                <w:szCs w:val="22"/>
              </w:rPr>
              <w:t>historische, kulturelle oder religiöse Verantwortung übernehmen</w:t>
            </w:r>
          </w:p>
          <w:p w:rsidR="00463902" w:rsidRDefault="00463902" w:rsidP="00146F63">
            <w:pPr>
              <w:numPr>
                <w:ilvl w:val="0"/>
                <w:numId w:val="1"/>
              </w:numPr>
              <w:spacing w:before="60"/>
              <w:rPr>
                <w:rFonts w:eastAsia="Calibri" w:cs="Arial"/>
                <w:szCs w:val="22"/>
              </w:rPr>
            </w:pPr>
            <w:r>
              <w:rPr>
                <w:rFonts w:eastAsia="Calibri" w:cs="Arial"/>
                <w:szCs w:val="22"/>
              </w:rPr>
              <w:t>mit der Eigenart bereichern</w:t>
            </w:r>
          </w:p>
          <w:p w:rsidR="00463902" w:rsidRPr="002B3E92" w:rsidRDefault="00463902" w:rsidP="00146F63">
            <w:pPr>
              <w:spacing w:before="60"/>
              <w:ind w:left="360"/>
              <w:rPr>
                <w:rFonts w:eastAsia="Calibri" w:cs="Arial"/>
                <w:szCs w:val="22"/>
              </w:rPr>
            </w:pPr>
          </w:p>
          <w:p w:rsidR="00463902" w:rsidRPr="00992FC6" w:rsidRDefault="00463902" w:rsidP="00146F63">
            <w:pPr>
              <w:spacing w:before="60"/>
              <w:rPr>
                <w:rFonts w:eastAsia="Calibri" w:cs="Arial"/>
                <w:szCs w:val="22"/>
              </w:rPr>
            </w:pPr>
            <w:r>
              <w:rPr>
                <w:rFonts w:eastAsia="Calibri" w:cs="Arial"/>
                <w:szCs w:val="22"/>
              </w:rPr>
              <w:t xml:space="preserve">Deutung der </w:t>
            </w:r>
            <w:r w:rsidRPr="00992FC6">
              <w:rPr>
                <w:rFonts w:eastAsia="Calibri" w:cs="Arial"/>
                <w:szCs w:val="22"/>
              </w:rPr>
              <w:t>religiös-kulturelle</w:t>
            </w:r>
            <w:r>
              <w:rPr>
                <w:rFonts w:eastAsia="Calibri" w:cs="Arial"/>
                <w:szCs w:val="22"/>
              </w:rPr>
              <w:t>n</w:t>
            </w:r>
            <w:r w:rsidRPr="00992FC6">
              <w:rPr>
                <w:rFonts w:eastAsia="Calibri" w:cs="Arial"/>
                <w:szCs w:val="22"/>
              </w:rPr>
              <w:t xml:space="preserve"> Selbstverortung nicht als Widerspruch daz</w:t>
            </w:r>
            <w:r>
              <w:rPr>
                <w:rFonts w:eastAsia="Calibri" w:cs="Arial"/>
                <w:szCs w:val="22"/>
              </w:rPr>
              <w:t xml:space="preserve">u oder Hürde, sondern als Chance und Bereicherung gemäß dem Motto: Der Islam und die je eigenen kulturellen Prägungen hat jederzeit und überall soziales, kulturelles und geistiges Potenzial! Oder in den Worten von </w:t>
            </w:r>
            <w:proofErr w:type="spellStart"/>
            <w:r>
              <w:rPr>
                <w:rFonts w:eastAsia="Calibri" w:cs="Arial"/>
                <w:szCs w:val="22"/>
              </w:rPr>
              <w:t>Rūmī</w:t>
            </w:r>
            <w:proofErr w:type="spellEnd"/>
            <w:r>
              <w:rPr>
                <w:rFonts w:eastAsia="Calibri" w:cs="Arial"/>
                <w:szCs w:val="22"/>
              </w:rPr>
              <w:t>: „Jedem Gedanken</w:t>
            </w:r>
            <w:r>
              <w:t xml:space="preserve"> </w:t>
            </w:r>
            <w:r w:rsidRPr="00A346EA">
              <w:rPr>
                <w:rFonts w:eastAsia="Calibri" w:cs="Arial"/>
                <w:szCs w:val="22"/>
              </w:rPr>
              <w:t>wohnt eine entsprechende Wirkung inne</w:t>
            </w:r>
            <w:r>
              <w:rPr>
                <w:rFonts w:eastAsia="Calibri" w:cs="Arial"/>
                <w:szCs w:val="22"/>
              </w:rPr>
              <w:t>.“</w:t>
            </w:r>
          </w:p>
        </w:tc>
        <w:tc>
          <w:tcPr>
            <w:tcW w:w="1250" w:type="pct"/>
            <w:vMerge w:val="restart"/>
            <w:tcBorders>
              <w:left w:val="single" w:sz="4" w:space="0" w:color="auto"/>
              <w:right w:val="single" w:sz="4" w:space="0" w:color="auto"/>
            </w:tcBorders>
            <w:shd w:val="clear" w:color="auto" w:fill="auto"/>
          </w:tcPr>
          <w:p w:rsidR="00463902" w:rsidRPr="001F5565" w:rsidRDefault="00463902" w:rsidP="00146F63">
            <w:pPr>
              <w:spacing w:before="60"/>
              <w:rPr>
                <w:rFonts w:eastAsia="Calibri" w:cs="Arial"/>
                <w:i/>
                <w:iCs/>
                <w:szCs w:val="22"/>
              </w:rPr>
            </w:pPr>
            <w:r w:rsidRPr="001F5565">
              <w:rPr>
                <w:rFonts w:eastAsia="Calibri" w:cs="Arial"/>
                <w:i/>
                <w:iCs/>
                <w:szCs w:val="22"/>
              </w:rPr>
              <w:t>Didaktischer Hinweis:</w:t>
            </w:r>
          </w:p>
          <w:p w:rsidR="00463902" w:rsidRDefault="00463902" w:rsidP="00146F63">
            <w:pPr>
              <w:spacing w:before="60"/>
              <w:rPr>
                <w:rFonts w:eastAsia="Calibri" w:cs="Arial"/>
                <w:szCs w:val="22"/>
              </w:rPr>
            </w:pPr>
            <w:r>
              <w:rPr>
                <w:rFonts w:eastAsia="Calibri" w:cs="Arial"/>
                <w:szCs w:val="22"/>
              </w:rPr>
              <w:t xml:space="preserve">Diese zwei Doppelstunden dienen dazu, den Schülerinnen und Schülern die Bedeutung und Chance einer bewussten religiös-kulturellen Selbstverortung deutlich zu machen. Gerade muslimische Schülerinnen und Schüler leben in einem steten Spannungsfeld von </w:t>
            </w:r>
            <w:r w:rsidRPr="00662FD1">
              <w:rPr>
                <w:rFonts w:eastAsia="Calibri" w:cs="Arial"/>
                <w:szCs w:val="22"/>
              </w:rPr>
              <w:t>Zugehörigkeit zur Gesellschaft, vielerlei meist familiär tradierten Ansprüchen ihrer je eigenen Herkunft, Kultur und religiösen Ausrichtung und allgemeiner Islamkritik</w:t>
            </w:r>
            <w:r>
              <w:rPr>
                <w:rFonts w:eastAsia="Calibri" w:cs="Arial"/>
                <w:szCs w:val="22"/>
              </w:rPr>
              <w:t xml:space="preserve">, so dass </w:t>
            </w:r>
            <w:r w:rsidRPr="00662FD1">
              <w:rPr>
                <w:rFonts w:eastAsia="Calibri" w:cs="Arial"/>
                <w:szCs w:val="22"/>
              </w:rPr>
              <w:t>ihre Suche nach Identität und Lebenssinn auf besondere Weise geprägt ist und sie vor große Herausforderungen stellt.</w:t>
            </w:r>
            <w:r>
              <w:rPr>
                <w:rFonts w:eastAsia="Calibri" w:cs="Arial"/>
                <w:szCs w:val="22"/>
              </w:rPr>
              <w:t xml:space="preserve"> Das kann dazu führen, dass ihnen eine religiös-kulturelle Selbstverortung in dieser Gesellschaft manchmal schwerfällt, insbesondere dann, wenn gesellschaftliche Diskurse über den Islam oder über Migration negativ konnotiert sind und die Schülerinnen und Schüler dadurch aufgrund ihrer Religion und Kultur in unterschiedlichen gesellschaftliche Zusammenhängen ausgegrenzt, diskriminiert oder benachteiligt werden. Dem kann man nur Positives entgegensetzen und die je eigene religiös-kulturelle Verortung bewusst und positiv gestalten, so dass die eigene Lebensgestaltung wie auch die Gestaltung der Gemeinschaft oder der Gesellschaft als Lebensumfeld gelingen kann. Entscheidend dafür sind positive Identifikationsmöglichkeiten im Bereich der Religion, Kultur, muslimischen Gemeinschaft sowie Gesellschaft und </w:t>
            </w:r>
            <w:r w:rsidRPr="001E0141">
              <w:rPr>
                <w:rFonts w:eastAsia="Calibri" w:cs="Arial"/>
                <w:szCs w:val="22"/>
              </w:rPr>
              <w:t xml:space="preserve">Impulsen für einen selbstständigen Beitrag zur islamischen Kultur und </w:t>
            </w:r>
            <w:r>
              <w:rPr>
                <w:rFonts w:eastAsia="Calibri" w:cs="Arial"/>
                <w:szCs w:val="22"/>
              </w:rPr>
              <w:t>Gemeinschaft sowie zur Gesamtge</w:t>
            </w:r>
            <w:r w:rsidRPr="001E0141">
              <w:rPr>
                <w:rFonts w:eastAsia="Calibri" w:cs="Arial"/>
                <w:szCs w:val="22"/>
              </w:rPr>
              <w:t>sellschaft</w:t>
            </w:r>
            <w:r>
              <w:rPr>
                <w:rFonts w:eastAsia="Calibri" w:cs="Arial"/>
                <w:szCs w:val="22"/>
              </w:rPr>
              <w:t xml:space="preserve">. Aus der eingehenden Beschäftigung damit etwa durch einen Projektentwurf im religiös-kulturellen Bereich ziehen die Schülerinnen und Schüler </w:t>
            </w:r>
            <w:r w:rsidRPr="001E0141">
              <w:rPr>
                <w:rFonts w:eastAsia="Calibri" w:cs="Arial"/>
                <w:szCs w:val="22"/>
              </w:rPr>
              <w:t>Anregungen für ihr privates und berufliches Leben und das</w:t>
            </w:r>
            <w:r>
              <w:rPr>
                <w:rFonts w:eastAsia="Calibri" w:cs="Arial"/>
                <w:szCs w:val="22"/>
              </w:rPr>
              <w:t xml:space="preserve"> Zusammen</w:t>
            </w:r>
            <w:r w:rsidRPr="001E0141">
              <w:rPr>
                <w:rFonts w:eastAsia="Calibri" w:cs="Arial"/>
                <w:szCs w:val="22"/>
              </w:rPr>
              <w:t>l</w:t>
            </w:r>
            <w:r>
              <w:rPr>
                <w:rFonts w:eastAsia="Calibri" w:cs="Arial"/>
                <w:szCs w:val="22"/>
              </w:rPr>
              <w:t>eben in Gemeinschaft und Gesell</w:t>
            </w:r>
            <w:r w:rsidRPr="001E0141">
              <w:rPr>
                <w:rFonts w:eastAsia="Calibri" w:cs="Arial"/>
                <w:szCs w:val="22"/>
              </w:rPr>
              <w:t>schaft</w:t>
            </w:r>
            <w:r>
              <w:rPr>
                <w:rFonts w:eastAsia="Calibri" w:cs="Arial"/>
                <w:szCs w:val="22"/>
              </w:rPr>
              <w:t xml:space="preserve">, erspüren die eigene Verantwortlichkeit für die Gestaltung des eigenen privaten und beruflichen wie auch des gemeinschaftlichen bzw. gesellschaftlichen Lebens und konkretisieren dies exemplarisch durch die Erarbeitung von </w:t>
            </w:r>
            <w:r w:rsidRPr="001E0141">
              <w:rPr>
                <w:rFonts w:eastAsia="Calibri" w:cs="Arial"/>
                <w:szCs w:val="22"/>
              </w:rPr>
              <w:t>Persp</w:t>
            </w:r>
            <w:r>
              <w:rPr>
                <w:rFonts w:eastAsia="Calibri" w:cs="Arial"/>
                <w:szCs w:val="22"/>
              </w:rPr>
              <w:t>ektiven für ihr Arbeits- und Berufsleben. Die je eigene religiös-kulturelle Selbstverortung kann dabei</w:t>
            </w:r>
            <w:r w:rsidRPr="001E0141">
              <w:rPr>
                <w:rFonts w:eastAsia="Calibri" w:cs="Arial"/>
                <w:szCs w:val="22"/>
              </w:rPr>
              <w:t xml:space="preserve"> </w:t>
            </w:r>
            <w:r>
              <w:rPr>
                <w:rFonts w:eastAsia="Calibri" w:cs="Arial"/>
                <w:szCs w:val="22"/>
              </w:rPr>
              <w:t>nicht als Hürde, sondern als Chance und Bereicherung auf dem Weg der Identitätsfindung verstanden werden.</w:t>
            </w: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Pr="000A4580" w:rsidRDefault="00463902" w:rsidP="00146F63">
            <w:pPr>
              <w:spacing w:before="60"/>
              <w:rPr>
                <w:rFonts w:eastAsia="Calibri" w:cs="Arial"/>
                <w:b/>
                <w:i/>
                <w:szCs w:val="22"/>
              </w:rPr>
            </w:pP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Default="00463902" w:rsidP="00146F63">
            <w:pPr>
              <w:spacing w:before="60"/>
              <w:rPr>
                <w:rFonts w:eastAsia="Calibri" w:cs="Arial"/>
                <w:szCs w:val="22"/>
              </w:rPr>
            </w:pPr>
          </w:p>
          <w:p w:rsidR="00463902" w:rsidRPr="00566B97" w:rsidRDefault="00463902" w:rsidP="00146F63">
            <w:pPr>
              <w:spacing w:before="60"/>
              <w:rPr>
                <w:rFonts w:eastAsia="Calibri" w:cs="Arial"/>
                <w:szCs w:val="22"/>
              </w:rPr>
            </w:pPr>
          </w:p>
        </w:tc>
      </w:tr>
      <w:tr w:rsidR="00463902" w:rsidRPr="00DD6322" w:rsidTr="005813F7">
        <w:trPr>
          <w:trHeight w:val="1005"/>
          <w:jc w:val="center"/>
        </w:trPr>
        <w:tc>
          <w:tcPr>
            <w:tcW w:w="1250" w:type="pct"/>
            <w:vMerge/>
            <w:tcBorders>
              <w:left w:val="single" w:sz="4" w:space="0" w:color="auto"/>
              <w:right w:val="single" w:sz="4" w:space="0" w:color="auto"/>
            </w:tcBorders>
            <w:shd w:val="clear" w:color="auto" w:fill="auto"/>
          </w:tcPr>
          <w:p w:rsidR="00463902" w:rsidRPr="002706E8" w:rsidRDefault="00463902" w:rsidP="00146F6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63902" w:rsidRDefault="00463902" w:rsidP="00463902">
            <w:pPr>
              <w:spacing w:before="60"/>
              <w:rPr>
                <w:rFonts w:eastAsia="Calibri" w:cs="Arial"/>
                <w:b/>
                <w:szCs w:val="22"/>
              </w:rPr>
            </w:pPr>
          </w:p>
          <w:p w:rsidR="00463902" w:rsidRDefault="00463902" w:rsidP="00463902">
            <w:pPr>
              <w:spacing w:before="60"/>
              <w:rPr>
                <w:rFonts w:eastAsia="Calibri" w:cs="Arial"/>
                <w:b/>
                <w:szCs w:val="22"/>
              </w:rPr>
            </w:pPr>
          </w:p>
          <w:p w:rsidR="00463902" w:rsidRDefault="00463902" w:rsidP="00463902">
            <w:pPr>
              <w:spacing w:before="60"/>
              <w:rPr>
                <w:rFonts w:eastAsia="Calibri" w:cs="Arial"/>
                <w:b/>
                <w:szCs w:val="22"/>
              </w:rPr>
            </w:pPr>
          </w:p>
          <w:p w:rsidR="00463902" w:rsidRDefault="00463902" w:rsidP="00463902">
            <w:pPr>
              <w:spacing w:before="60"/>
              <w:rPr>
                <w:rFonts w:eastAsia="Calibri" w:cs="Arial"/>
                <w:b/>
                <w:szCs w:val="22"/>
              </w:rPr>
            </w:pPr>
            <w:r w:rsidRPr="00BE1127">
              <w:rPr>
                <w:rFonts w:eastAsia="Calibri" w:cs="Arial"/>
                <w:b/>
                <w:szCs w:val="22"/>
              </w:rPr>
              <w:br/>
              <w:t>M:</w:t>
            </w:r>
            <w:r>
              <w:rPr>
                <w:rFonts w:eastAsia="Calibri" w:cs="Arial"/>
                <w:b/>
                <w:szCs w:val="22"/>
              </w:rPr>
              <w:t xml:space="preserve"> </w:t>
            </w:r>
            <w:r>
              <w:t xml:space="preserve">Impulse aus ihrer </w:t>
            </w:r>
            <w:proofErr w:type="spellStart"/>
            <w:r>
              <w:t>religiöskulturellen</w:t>
            </w:r>
            <w:proofErr w:type="spellEnd"/>
            <w:r>
              <w:t xml:space="preserve"> Selbstverortung für einen selbstständigen Beitrag zur islamischen Kultur und Gemeinschaft herausarbeiten</w:t>
            </w:r>
            <w:r w:rsidRPr="00BE1127">
              <w:rPr>
                <w:rFonts w:eastAsia="Calibri" w:cs="Arial"/>
                <w:b/>
                <w:szCs w:val="22"/>
              </w:rPr>
              <w:br/>
            </w:r>
          </w:p>
          <w:p w:rsidR="00463902" w:rsidRDefault="00463902" w:rsidP="00463902">
            <w:pPr>
              <w:spacing w:before="60"/>
              <w:rPr>
                <w:rFonts w:eastAsia="Calibri" w:cs="Arial"/>
                <w:b/>
                <w:szCs w:val="22"/>
              </w:rPr>
            </w:pPr>
          </w:p>
          <w:p w:rsidR="00463902" w:rsidRDefault="00463902" w:rsidP="00463902">
            <w:pPr>
              <w:spacing w:before="60"/>
              <w:rPr>
                <w:rFonts w:eastAsia="Calibri" w:cs="Arial"/>
                <w:b/>
                <w:szCs w:val="22"/>
              </w:rPr>
            </w:pPr>
          </w:p>
          <w:p w:rsidR="00463902" w:rsidRDefault="00463902" w:rsidP="00463902">
            <w:pPr>
              <w:spacing w:before="60"/>
            </w:pPr>
            <w:r w:rsidRPr="00BE1127">
              <w:rPr>
                <w:rFonts w:eastAsia="Calibri" w:cs="Arial"/>
                <w:b/>
                <w:szCs w:val="22"/>
              </w:rPr>
              <w:br/>
              <w:t xml:space="preserve">E: </w:t>
            </w:r>
            <w:r>
              <w:t>anhand positiver kultureller und gesellschaftlicher Identifikationsmöglichkeiten sowohl in der muslimischen Gemeinschaft als auch in der Gesamtgesellschaft die Bedeutung ihrer religiös-kulturellen Selbstverortung erfassen und Impulse für einen selbstständigen Beitrag zur islamischen Kultur und Gemeinschaft sowie zur Gesamtgesellschaft in Deutschland herausarbeiten</w:t>
            </w:r>
          </w:p>
          <w:p w:rsidR="00463902" w:rsidRDefault="00463902" w:rsidP="00463902">
            <w:pPr>
              <w:spacing w:before="60"/>
            </w:pPr>
          </w:p>
          <w:p w:rsidR="00463902" w:rsidRDefault="00463902" w:rsidP="00463902">
            <w:pPr>
              <w:spacing w:before="60"/>
              <w:rPr>
                <w:rFonts w:eastAsia="Calibri" w:cs="Arial"/>
                <w:b/>
                <w:szCs w:val="22"/>
              </w:rPr>
            </w:pPr>
            <w:r w:rsidRPr="00BE1127">
              <w:rPr>
                <w:b/>
              </w:rPr>
              <w:br/>
              <w:t>E</w:t>
            </w:r>
            <w:r>
              <w:t>: religiös-kulturelle Anregungen entdecken sowie Verantwortlichkeit für ihr privates und berufliches Leben und das Zusammenleben in Gemeinschaft und Gesellschaft entwickeln, daraus Perspektiven für ihr Arbeits- und Berufsleben ableiten und die religiös-kulturelle Selbstverortung nicht als Widerspruch dazu, sondern als Chance und Bereicherung beurteilen</w:t>
            </w:r>
          </w:p>
        </w:tc>
        <w:tc>
          <w:tcPr>
            <w:tcW w:w="1250" w:type="pct"/>
            <w:vMerge/>
            <w:tcBorders>
              <w:left w:val="single" w:sz="4" w:space="0" w:color="auto"/>
              <w:bottom w:val="single" w:sz="4" w:space="0" w:color="auto"/>
              <w:right w:val="single" w:sz="4" w:space="0" w:color="auto"/>
            </w:tcBorders>
            <w:shd w:val="clear" w:color="auto" w:fill="auto"/>
          </w:tcPr>
          <w:p w:rsidR="00463902" w:rsidRPr="001F5565" w:rsidRDefault="00463902" w:rsidP="00146F63">
            <w:pPr>
              <w:spacing w:before="60"/>
              <w:rPr>
                <w:rFonts w:eastAsia="Calibri" w:cs="Arial"/>
                <w:i/>
                <w:iCs/>
                <w:szCs w:val="22"/>
              </w:rPr>
            </w:pPr>
          </w:p>
        </w:tc>
        <w:tc>
          <w:tcPr>
            <w:tcW w:w="1250" w:type="pct"/>
            <w:vMerge/>
            <w:tcBorders>
              <w:left w:val="single" w:sz="4" w:space="0" w:color="auto"/>
              <w:bottom w:val="single" w:sz="4" w:space="0" w:color="auto"/>
              <w:right w:val="single" w:sz="4" w:space="0" w:color="auto"/>
            </w:tcBorders>
            <w:shd w:val="clear" w:color="auto" w:fill="auto"/>
          </w:tcPr>
          <w:p w:rsidR="00463902" w:rsidRPr="001F5565" w:rsidRDefault="00463902" w:rsidP="00146F63">
            <w:pPr>
              <w:spacing w:before="60"/>
              <w:rPr>
                <w:rFonts w:eastAsia="Calibri" w:cs="Arial"/>
                <w:i/>
                <w:iCs/>
                <w:szCs w:val="22"/>
              </w:rPr>
            </w:pPr>
          </w:p>
        </w:tc>
      </w:tr>
    </w:tbl>
    <w:p w:rsidR="00561120" w:rsidRDefault="00561120" w:rsidP="004E02E5">
      <w:pPr>
        <w:pStyle w:val="bcTabFach-Klasse"/>
      </w:pPr>
    </w:p>
    <w:p w:rsidR="00561120" w:rsidRDefault="00561120" w:rsidP="004E02E5">
      <w:pPr>
        <w:pStyle w:val="bcTabFach-Klasse"/>
      </w:pPr>
    </w:p>
    <w:p w:rsidR="00561120" w:rsidRDefault="00561120" w:rsidP="004E02E5">
      <w:pPr>
        <w:pStyle w:val="bcTabFach-Klasse"/>
      </w:pPr>
    </w:p>
    <w:p w:rsidR="00561120" w:rsidRDefault="00561120" w:rsidP="004E02E5">
      <w:pPr>
        <w:pStyle w:val="bcTabFach-Klasse"/>
      </w:pPr>
    </w:p>
    <w:p w:rsidR="00561120" w:rsidRDefault="00561120" w:rsidP="004E02E5">
      <w:pPr>
        <w:pStyle w:val="bcTabFach-Klasse"/>
      </w:pPr>
    </w:p>
    <w:p w:rsidR="00561120" w:rsidRDefault="00561120" w:rsidP="004E02E5">
      <w:pPr>
        <w:pStyle w:val="bcTabFach-Klasse"/>
      </w:pPr>
    </w:p>
    <w:p w:rsidR="00561120" w:rsidRDefault="00561120"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6C18FF" w:rsidRDefault="006C18FF" w:rsidP="004E02E5">
      <w:pPr>
        <w:pStyle w:val="bcTabFach-Klasse"/>
      </w:pPr>
    </w:p>
    <w:p w:rsidR="00561120" w:rsidRPr="009C47EB" w:rsidRDefault="009C47EB" w:rsidP="009C47EB">
      <w:pPr>
        <w:rPr>
          <w:rFonts w:cs="Arial"/>
          <w:b/>
          <w:sz w:val="32"/>
          <w:szCs w:val="32"/>
        </w:rPr>
      </w:pPr>
      <w:r>
        <w:br w:type="page"/>
      </w: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3678"/>
        <w:gridCol w:w="3678"/>
        <w:gridCol w:w="3678"/>
      </w:tblGrid>
      <w:tr w:rsidR="009032AB" w:rsidRPr="00CB5993" w:rsidTr="00903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032AB" w:rsidRPr="0089109D" w:rsidRDefault="009032AB" w:rsidP="0095649A">
            <w:pPr>
              <w:pStyle w:val="bcTab"/>
            </w:pPr>
            <w:bookmarkStart w:id="21" w:name="_Toc462503723"/>
            <w:bookmarkStart w:id="22" w:name="_Toc484000504"/>
            <w:r>
              <w:t>Vielfalt der Religionen und Weltanschauungen</w:t>
            </w:r>
            <w:bookmarkEnd w:id="21"/>
            <w:bookmarkEnd w:id="22"/>
          </w:p>
          <w:p w:rsidR="009032AB" w:rsidRPr="00D72B29" w:rsidRDefault="009032AB" w:rsidP="0095649A">
            <w:pPr>
              <w:pStyle w:val="bcTabcaStd"/>
            </w:pPr>
            <w:r>
              <w:t>ca. 6</w:t>
            </w:r>
            <w:r w:rsidRPr="00D72B29">
              <w:t xml:space="preserve"> Std.</w:t>
            </w:r>
          </w:p>
        </w:tc>
      </w:tr>
      <w:tr w:rsidR="009032AB" w:rsidRPr="008D27A9" w:rsidTr="00903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032AB" w:rsidRPr="00BF1E64" w:rsidRDefault="009032AB" w:rsidP="0095649A">
            <w:pPr>
              <w:pStyle w:val="bcTabVortext"/>
            </w:pPr>
          </w:p>
          <w:p w:rsidR="009032AB" w:rsidRDefault="009032AB" w:rsidP="0095649A">
            <w:pPr>
              <w:pStyle w:val="bcTabVortext"/>
            </w:pPr>
            <w:r w:rsidRPr="00BF1E64">
              <w:t xml:space="preserve">Die Vielfalt von Religionen und Weltanschauungen ist nicht nur im Alltag, sondern auch im Klassenzimmer erfahrbar. Religionen haben Gebote, die das Zusammenleben von Menschen regeln. </w:t>
            </w:r>
            <w:r w:rsidRPr="00BF1E64">
              <w:rPr>
                <w:rFonts w:ascii="Helvetica" w:hAnsi="Helvetica"/>
              </w:rPr>
              <w:t>Dabei treffen unterschiedliche Werte und Wertorientierung</w:t>
            </w:r>
            <w:r>
              <w:rPr>
                <w:rFonts w:ascii="Helvetica" w:hAnsi="Helvetica"/>
              </w:rPr>
              <w:t>en</w:t>
            </w:r>
            <w:r w:rsidRPr="00BF1E64">
              <w:rPr>
                <w:rFonts w:ascii="Helvetica" w:hAnsi="Helvetica"/>
              </w:rPr>
              <w:t xml:space="preserve"> in den unterschiedlichen Religionen aufeinander.</w:t>
            </w:r>
            <w:r w:rsidRPr="00BF1E64">
              <w:t xml:space="preserve"> Somit ist der </w:t>
            </w:r>
            <w:r>
              <w:t xml:space="preserve">respektvolle </w:t>
            </w:r>
            <w:r w:rsidRPr="00BF1E64">
              <w:t xml:space="preserve">Umgang mit religiöser Vielfalt für unser Zusammenleben wichtig. </w:t>
            </w:r>
            <w:r>
              <w:t xml:space="preserve">Die Schülerinnen und Schüler lernen die wichtigsten Weltreligionen näher kennen und sich mit einzelnen Aspekten vertieft beschäftigen. Der Schwerpunkt liegt dabei bei der Herausarbeitung der Gemeinsamkeiten in Bezug auf die drei monotheistischen Religionen. Auch Unterschiede zum Buddhismus und Hinduismus unterstreichen die Vielfältigkeit der Religionen und Weltanschauungen. In dieser Einheit bauen die Schülerinnen und Schüler ein Verständnis und Toleranz für andere Religionen und Weltanschauungen auf. </w:t>
            </w:r>
            <w:r>
              <w:br/>
            </w:r>
            <w:r w:rsidRPr="007501C6">
              <w:t xml:space="preserve"> </w:t>
            </w:r>
          </w:p>
          <w:p w:rsidR="00FF48D3" w:rsidRDefault="00FF48D3" w:rsidP="0095649A">
            <w:pPr>
              <w:pStyle w:val="bcTabVortext"/>
            </w:pPr>
          </w:p>
          <w:p w:rsidR="00FF48D3" w:rsidRDefault="00FF48D3" w:rsidP="00FF48D3">
            <w:pPr>
              <w:rPr>
                <w:rFonts w:asciiTheme="minorHAnsi" w:hAnsiTheme="minorHAnsi"/>
                <w:szCs w:val="22"/>
              </w:rPr>
            </w:pPr>
            <w:r w:rsidRPr="000545A2">
              <w:t>Hinweis: Die letzten beiden Spalten nehmen das E-Niveau zur Grundlage. Es obliegt der pädagogischen Freiheit der Lehrkräfte, die vorgeschlagene Umsetzung der Inhalte des Beisp</w:t>
            </w:r>
            <w:r w:rsidR="006A60CD">
              <w:t>ielcurricula</w:t>
            </w:r>
            <w:r>
              <w:t xml:space="preserve"> entsprechend der </w:t>
            </w:r>
            <w:r w:rsidRPr="000545A2">
              <w:t>Zusammensetzung der Schülerschaft nach G- und M-Niveau zu reduzieren.</w:t>
            </w:r>
            <w:r>
              <w:t xml:space="preserve"> </w:t>
            </w:r>
          </w:p>
          <w:p w:rsidR="00FF48D3" w:rsidRPr="007501C6" w:rsidRDefault="00FF48D3" w:rsidP="0095649A">
            <w:pPr>
              <w:pStyle w:val="bcTabVortext"/>
            </w:pPr>
          </w:p>
        </w:tc>
      </w:tr>
      <w:tr w:rsidR="009032AB" w:rsidRPr="00CB5993" w:rsidTr="009032AB">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032AB" w:rsidRPr="0076063D" w:rsidRDefault="009032AB" w:rsidP="0095649A">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032AB" w:rsidRPr="007501C6" w:rsidRDefault="009032AB" w:rsidP="0095649A">
            <w:pPr>
              <w:pStyle w:val="bcTabweiKompetenzen"/>
              <w:rPr>
                <w:color w:val="auto"/>
              </w:rPr>
            </w:pPr>
            <w:r w:rsidRPr="007501C6">
              <w:rPr>
                <w:color w:val="auto"/>
              </w:rPr>
              <w:t>Inhaltsbezogene Kompetenzen</w:t>
            </w:r>
          </w:p>
        </w:tc>
        <w:tc>
          <w:tcPr>
            <w:tcW w:w="1250" w:type="pct"/>
            <w:vMerge w:val="restart"/>
            <w:tcBorders>
              <w:top w:val="single" w:sz="4" w:space="0" w:color="auto"/>
              <w:left w:val="single" w:sz="4" w:space="0" w:color="auto"/>
              <w:right w:val="single" w:sz="4" w:space="0" w:color="auto"/>
            </w:tcBorders>
            <w:shd w:val="clear" w:color="auto" w:fill="D9D9D9"/>
            <w:vAlign w:val="center"/>
            <w:hideMark/>
          </w:tcPr>
          <w:p w:rsidR="009032AB" w:rsidRPr="007501C6" w:rsidRDefault="009032AB" w:rsidP="0095649A">
            <w:pPr>
              <w:pStyle w:val="bcTabschwKompetenzen"/>
            </w:pPr>
            <w:r w:rsidRPr="007501C6">
              <w:t>Konkretisierung,</w:t>
            </w:r>
            <w:r w:rsidRPr="007501C6">
              <w:br/>
              <w:t>Vorgehen im Unterricht</w:t>
            </w:r>
          </w:p>
        </w:tc>
        <w:tc>
          <w:tcPr>
            <w:tcW w:w="1250" w:type="pct"/>
            <w:vMerge w:val="restart"/>
            <w:tcBorders>
              <w:top w:val="single" w:sz="4" w:space="0" w:color="auto"/>
              <w:left w:val="single" w:sz="4" w:space="0" w:color="auto"/>
              <w:right w:val="single" w:sz="4" w:space="0" w:color="auto"/>
            </w:tcBorders>
            <w:shd w:val="clear" w:color="auto" w:fill="D9D9D9"/>
            <w:vAlign w:val="center"/>
          </w:tcPr>
          <w:p w:rsidR="009032AB" w:rsidRPr="00D72B29" w:rsidRDefault="009032AB" w:rsidP="0095649A">
            <w:pPr>
              <w:pStyle w:val="bcTabschwKompetenzen"/>
            </w:pPr>
            <w:r w:rsidRPr="00D72B29">
              <w:t xml:space="preserve">Hinweise, Arbeitsmittel, </w:t>
            </w:r>
            <w:r>
              <w:br/>
            </w:r>
            <w:r w:rsidRPr="00D72B29">
              <w:t>Organisation, Verweise</w:t>
            </w:r>
          </w:p>
        </w:tc>
      </w:tr>
      <w:tr w:rsidR="009032AB" w:rsidRPr="002706E8" w:rsidTr="009032A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AB" w:rsidRPr="007501C6" w:rsidRDefault="009032AB" w:rsidP="0095649A">
            <w:pPr>
              <w:jc w:val="center"/>
              <w:rPr>
                <w:rFonts w:eastAsia="Calibri"/>
              </w:rPr>
            </w:pPr>
            <w:r w:rsidRPr="007501C6">
              <w:rPr>
                <w:szCs w:val="22"/>
              </w:rPr>
              <w:t>Die Schülerinnen und Schüler können</w:t>
            </w:r>
          </w:p>
        </w:tc>
        <w:tc>
          <w:tcPr>
            <w:tcW w:w="1250" w:type="pct"/>
            <w:vMerge/>
            <w:tcBorders>
              <w:left w:val="single" w:sz="4" w:space="0" w:color="auto"/>
              <w:right w:val="single" w:sz="4" w:space="0" w:color="auto"/>
            </w:tcBorders>
            <w:shd w:val="clear" w:color="auto" w:fill="auto"/>
          </w:tcPr>
          <w:p w:rsidR="009032AB" w:rsidRPr="007501C6" w:rsidRDefault="009032AB" w:rsidP="0095649A">
            <w:pPr>
              <w:spacing w:before="60"/>
              <w:rPr>
                <w:rFonts w:eastAsia="Calibri"/>
              </w:rPr>
            </w:pPr>
          </w:p>
        </w:tc>
        <w:tc>
          <w:tcPr>
            <w:tcW w:w="1250" w:type="pct"/>
            <w:vMerge/>
            <w:tcBorders>
              <w:left w:val="single" w:sz="4" w:space="0" w:color="auto"/>
              <w:right w:val="single" w:sz="4" w:space="0" w:color="auto"/>
            </w:tcBorders>
            <w:shd w:val="clear" w:color="auto" w:fill="auto"/>
          </w:tcPr>
          <w:p w:rsidR="009032AB" w:rsidRPr="002706E8" w:rsidRDefault="009032AB" w:rsidP="0095649A">
            <w:pPr>
              <w:spacing w:before="60"/>
              <w:rPr>
                <w:rFonts w:eastAsia="Calibri"/>
              </w:rPr>
            </w:pPr>
          </w:p>
        </w:tc>
      </w:tr>
      <w:tr w:rsidR="009032AB" w:rsidRPr="00DD6322" w:rsidTr="009032AB">
        <w:trPr>
          <w:jc w:val="center"/>
        </w:trPr>
        <w:tc>
          <w:tcPr>
            <w:tcW w:w="1250" w:type="pct"/>
            <w:vMerge w:val="restart"/>
            <w:tcBorders>
              <w:top w:val="single" w:sz="4" w:space="0" w:color="auto"/>
              <w:left w:val="single" w:sz="4" w:space="0" w:color="auto"/>
              <w:right w:val="single" w:sz="4" w:space="0" w:color="auto"/>
            </w:tcBorders>
            <w:shd w:val="clear" w:color="auto" w:fill="auto"/>
          </w:tcPr>
          <w:p w:rsidR="009032AB" w:rsidRPr="00DC00B4" w:rsidRDefault="009032AB" w:rsidP="0095649A">
            <w:pPr>
              <w:spacing w:before="60"/>
              <w:rPr>
                <w:rFonts w:eastAsia="Calibri" w:cs="Arial"/>
                <w:b/>
              </w:rPr>
            </w:pPr>
            <w:r w:rsidRPr="00DC00B4">
              <w:rPr>
                <w:rFonts w:eastAsia="Calibri" w:cs="Arial"/>
                <w:b/>
                <w:szCs w:val="22"/>
              </w:rPr>
              <w:t xml:space="preserve">2.1 Wahrnehmungs- und Darstellungskompetenz </w:t>
            </w:r>
          </w:p>
          <w:p w:rsidR="009032AB" w:rsidRPr="00DC00B4" w:rsidRDefault="009032AB" w:rsidP="0095649A">
            <w:pPr>
              <w:spacing w:before="60"/>
              <w:rPr>
                <w:rFonts w:eastAsia="Calibri" w:cs="Arial"/>
              </w:rPr>
            </w:pPr>
            <w:r w:rsidRPr="00DC00B4">
              <w:rPr>
                <w:rFonts w:eastAsia="Calibri" w:cs="Arial"/>
                <w:szCs w:val="22"/>
              </w:rPr>
              <w:t>1. in ihrem Lebensumfeld zwischen islamischen, anders</w:t>
            </w:r>
            <w:r>
              <w:rPr>
                <w:rFonts w:eastAsia="Calibri" w:cs="Arial"/>
                <w:szCs w:val="22"/>
              </w:rPr>
              <w:t xml:space="preserve"> religiösen und nichtreligiösen </w:t>
            </w:r>
            <w:r w:rsidRPr="00DC00B4">
              <w:rPr>
                <w:rFonts w:eastAsia="Calibri" w:cs="Arial"/>
                <w:szCs w:val="22"/>
              </w:rPr>
              <w:t>Phänomenen unterscheiden, sie darstellen und in Beziehung zu ihrem eigenen</w:t>
            </w:r>
            <w:r>
              <w:rPr>
                <w:rFonts w:eastAsia="Calibri" w:cs="Arial"/>
                <w:szCs w:val="22"/>
              </w:rPr>
              <w:t xml:space="preserve"> Leben setzen </w:t>
            </w:r>
            <w:r w:rsidRPr="00DC00B4">
              <w:rPr>
                <w:rFonts w:eastAsia="Calibri" w:cs="Arial"/>
                <w:szCs w:val="22"/>
              </w:rPr>
              <w:t>sowie eigene und andere Interessen und Sichtweisen herausarbeiten und charakterisieren</w:t>
            </w:r>
          </w:p>
          <w:p w:rsidR="009032AB" w:rsidRPr="00DC00B4" w:rsidRDefault="009032AB" w:rsidP="0095649A">
            <w:pPr>
              <w:spacing w:before="60"/>
              <w:rPr>
                <w:rFonts w:eastAsia="Calibri" w:cs="Arial"/>
              </w:rPr>
            </w:pPr>
            <w:r w:rsidRPr="00DC00B4">
              <w:rPr>
                <w:rFonts w:eastAsia="Calibri" w:cs="Arial"/>
                <w:szCs w:val="22"/>
              </w:rPr>
              <w:t>2. über praktische wie theoretische Grundlagen einer i</w:t>
            </w:r>
            <w:r>
              <w:rPr>
                <w:rFonts w:eastAsia="Calibri" w:cs="Arial"/>
                <w:szCs w:val="22"/>
              </w:rPr>
              <w:t xml:space="preserve">slamischen Lebenseinstellung in </w:t>
            </w:r>
            <w:r w:rsidRPr="00DC00B4">
              <w:rPr>
                <w:rFonts w:eastAsia="Calibri" w:cs="Arial"/>
                <w:szCs w:val="22"/>
              </w:rPr>
              <w:t>Vergangenheit und Gegenwart Auskunft geben</w:t>
            </w:r>
          </w:p>
          <w:p w:rsidR="009032AB" w:rsidRPr="00DC00B4" w:rsidRDefault="009032AB" w:rsidP="0095649A">
            <w:pPr>
              <w:spacing w:before="60"/>
              <w:rPr>
                <w:rFonts w:eastAsia="Calibri" w:cs="Arial"/>
              </w:rPr>
            </w:pPr>
            <w:r w:rsidRPr="00DC00B4">
              <w:rPr>
                <w:rFonts w:eastAsia="Calibri" w:cs="Arial"/>
                <w:szCs w:val="22"/>
              </w:rPr>
              <w:t>3. religiöse Themen und Inhalte benennen, Inhalte zentraler Tex</w:t>
            </w:r>
            <w:r>
              <w:rPr>
                <w:rFonts w:eastAsia="Calibri" w:cs="Arial"/>
                <w:szCs w:val="22"/>
              </w:rPr>
              <w:t xml:space="preserve">tstellen aus Koran und </w:t>
            </w:r>
            <w:proofErr w:type="spellStart"/>
            <w:r>
              <w:rPr>
                <w:rFonts w:eastAsia="Calibri" w:cs="Arial"/>
                <w:szCs w:val="22"/>
              </w:rPr>
              <w:t>Hadithen</w:t>
            </w:r>
            <w:proofErr w:type="spellEnd"/>
            <w:r>
              <w:rPr>
                <w:rFonts w:eastAsia="Calibri" w:cs="Arial"/>
                <w:szCs w:val="22"/>
              </w:rPr>
              <w:t xml:space="preserve"> </w:t>
            </w:r>
            <w:r w:rsidRPr="00DC00B4">
              <w:rPr>
                <w:rFonts w:eastAsia="Calibri" w:cs="Arial"/>
                <w:szCs w:val="22"/>
              </w:rPr>
              <w:t xml:space="preserve">darlegen, Grundformen religiöser Sprache und Praxis und </w:t>
            </w:r>
            <w:r>
              <w:rPr>
                <w:rFonts w:eastAsia="Calibri" w:cs="Arial"/>
                <w:szCs w:val="22"/>
              </w:rPr>
              <w:t xml:space="preserve">fachbezogene Begriffe bestimmen </w:t>
            </w:r>
            <w:r w:rsidRPr="00DC00B4">
              <w:rPr>
                <w:rFonts w:eastAsia="Calibri" w:cs="Arial"/>
                <w:szCs w:val="22"/>
              </w:rPr>
              <w:t>und theologisch einordnen</w:t>
            </w:r>
          </w:p>
          <w:p w:rsidR="009032AB" w:rsidRPr="00DC00B4" w:rsidRDefault="009032AB" w:rsidP="0095649A">
            <w:pPr>
              <w:spacing w:before="60"/>
              <w:rPr>
                <w:rFonts w:eastAsia="Calibri" w:cs="Arial"/>
              </w:rPr>
            </w:pPr>
            <w:r w:rsidRPr="00DC00B4">
              <w:rPr>
                <w:rFonts w:eastAsia="Calibri" w:cs="Arial"/>
                <w:szCs w:val="22"/>
              </w:rPr>
              <w:t>4. im gesellschaftlichen Umfeld religiös-kulturelle Ausdruc</w:t>
            </w:r>
            <w:r>
              <w:rPr>
                <w:rFonts w:eastAsia="Calibri" w:cs="Arial"/>
                <w:szCs w:val="22"/>
              </w:rPr>
              <w:t xml:space="preserve">ksformen beschreiben, religiöse </w:t>
            </w:r>
            <w:r w:rsidRPr="00DC00B4">
              <w:rPr>
                <w:rFonts w:eastAsia="Calibri" w:cs="Arial"/>
                <w:szCs w:val="22"/>
              </w:rPr>
              <w:t xml:space="preserve">und nicht-religiöse Optionen der Weltdeutung und Lebensgestaltung </w:t>
            </w:r>
            <w:r>
              <w:rPr>
                <w:rFonts w:eastAsia="Calibri" w:cs="Arial"/>
                <w:szCs w:val="22"/>
              </w:rPr>
              <w:t xml:space="preserve">unterscheiden sowie </w:t>
            </w:r>
            <w:r w:rsidRPr="00DC00B4">
              <w:rPr>
                <w:rFonts w:eastAsia="Calibri" w:cs="Arial"/>
                <w:szCs w:val="22"/>
              </w:rPr>
              <w:t>Situationen, in denen religiöse und existenzielle Fragen des Lebens bedeutsam w</w:t>
            </w:r>
            <w:r>
              <w:rPr>
                <w:rFonts w:eastAsia="Calibri" w:cs="Arial"/>
                <w:szCs w:val="22"/>
              </w:rPr>
              <w:t xml:space="preserve">erden oder </w:t>
            </w:r>
            <w:r w:rsidRPr="00DC00B4">
              <w:rPr>
                <w:rFonts w:eastAsia="Calibri" w:cs="Arial"/>
                <w:szCs w:val="22"/>
              </w:rPr>
              <w:t>in denen Wertekonflikte auftreten, identifizieren</w:t>
            </w:r>
          </w:p>
          <w:p w:rsidR="009032AB" w:rsidRDefault="009032AB" w:rsidP="0095649A">
            <w:pPr>
              <w:spacing w:before="60"/>
              <w:rPr>
                <w:rFonts w:eastAsia="Calibri" w:cs="Arial"/>
              </w:rPr>
            </w:pPr>
          </w:p>
          <w:p w:rsidR="009032AB" w:rsidRPr="00DC00B4" w:rsidRDefault="009032AB" w:rsidP="0095649A">
            <w:pPr>
              <w:spacing w:before="60"/>
              <w:rPr>
                <w:rFonts w:eastAsia="Calibri" w:cs="Arial"/>
                <w:b/>
              </w:rPr>
            </w:pPr>
            <w:r w:rsidRPr="00DC00B4">
              <w:rPr>
                <w:rFonts w:eastAsia="Calibri" w:cs="Arial"/>
                <w:b/>
                <w:szCs w:val="22"/>
              </w:rPr>
              <w:t>2.2 Deutungskompetenz</w:t>
            </w:r>
          </w:p>
          <w:p w:rsidR="009032AB" w:rsidRPr="00DC00B4" w:rsidRDefault="009032AB" w:rsidP="0095649A">
            <w:pPr>
              <w:spacing w:before="60"/>
              <w:rPr>
                <w:rFonts w:eastAsia="Calibri" w:cs="Arial"/>
              </w:rPr>
            </w:pPr>
            <w:r w:rsidRPr="00DC00B4">
              <w:rPr>
                <w:rFonts w:eastAsia="Calibri" w:cs="Arial"/>
                <w:szCs w:val="22"/>
              </w:rPr>
              <w:t>1. religiöse Motive und Elemente sowie religiöse Ausdrucksfo</w:t>
            </w:r>
            <w:r>
              <w:rPr>
                <w:rFonts w:eastAsia="Calibri" w:cs="Arial"/>
                <w:szCs w:val="22"/>
              </w:rPr>
              <w:t xml:space="preserve">rmen oder ästhetische, geistige </w:t>
            </w:r>
            <w:r w:rsidRPr="00DC00B4">
              <w:rPr>
                <w:rFonts w:eastAsia="Calibri" w:cs="Arial"/>
                <w:szCs w:val="22"/>
              </w:rPr>
              <w:t xml:space="preserve">und spirituelle Dimensionen von Religion erleben, deren Bedeutung erfassen und </w:t>
            </w:r>
            <w:r>
              <w:rPr>
                <w:rFonts w:eastAsia="Calibri" w:cs="Arial"/>
                <w:szCs w:val="22"/>
              </w:rPr>
              <w:t xml:space="preserve">erläutern </w:t>
            </w:r>
            <w:r w:rsidRPr="00DC00B4">
              <w:rPr>
                <w:rFonts w:eastAsia="Calibri" w:cs="Arial"/>
                <w:szCs w:val="22"/>
              </w:rPr>
              <w:t>sowie reflektieren, die Sprache des Korans deuten, medial</w:t>
            </w:r>
            <w:r>
              <w:rPr>
                <w:rFonts w:eastAsia="Calibri" w:cs="Arial"/>
                <w:szCs w:val="22"/>
              </w:rPr>
              <w:t xml:space="preserve">e und künstlerische Umsetzungen </w:t>
            </w:r>
            <w:r w:rsidRPr="00DC00B4">
              <w:rPr>
                <w:rFonts w:eastAsia="Calibri" w:cs="Arial"/>
                <w:szCs w:val="22"/>
              </w:rPr>
              <w:t>religiöser Motive in ihrer Eigenart identifizieren, auf die isl</w:t>
            </w:r>
            <w:r>
              <w:rPr>
                <w:rFonts w:eastAsia="Calibri" w:cs="Arial"/>
                <w:szCs w:val="22"/>
              </w:rPr>
              <w:t xml:space="preserve">amische Glaubensvorstellung hin </w:t>
            </w:r>
            <w:r w:rsidRPr="00DC00B4">
              <w:rPr>
                <w:rFonts w:eastAsia="Calibri" w:cs="Arial"/>
                <w:szCs w:val="22"/>
              </w:rPr>
              <w:t>überprüfen und einordnen</w:t>
            </w:r>
          </w:p>
          <w:p w:rsidR="009032AB" w:rsidRPr="00DC00B4" w:rsidRDefault="009032AB" w:rsidP="0095649A">
            <w:pPr>
              <w:spacing w:before="60"/>
              <w:rPr>
                <w:rFonts w:eastAsia="Calibri" w:cs="Arial"/>
              </w:rPr>
            </w:pPr>
            <w:r w:rsidRPr="00DC00B4">
              <w:rPr>
                <w:rFonts w:eastAsia="Calibri" w:cs="Arial"/>
                <w:szCs w:val="22"/>
              </w:rPr>
              <w:t>2. Besonderheiten rituell bedeutsamer Situationen erläut</w:t>
            </w:r>
            <w:r>
              <w:rPr>
                <w:rFonts w:eastAsia="Calibri" w:cs="Arial"/>
                <w:szCs w:val="22"/>
              </w:rPr>
              <w:t xml:space="preserve">ern, religiöse Aspekte in ihrem </w:t>
            </w:r>
            <w:r w:rsidRPr="00DC00B4">
              <w:rPr>
                <w:rFonts w:eastAsia="Calibri" w:cs="Arial"/>
                <w:szCs w:val="22"/>
              </w:rPr>
              <w:t>Lebensumfeld systematisieren und analysieren, islamische mit anders</w:t>
            </w:r>
            <w:r>
              <w:rPr>
                <w:rFonts w:eastAsia="Calibri" w:cs="Arial"/>
                <w:szCs w:val="22"/>
              </w:rPr>
              <w:t xml:space="preserve"> religiösen und nichtreligiösen </w:t>
            </w:r>
            <w:r w:rsidRPr="00DC00B4">
              <w:rPr>
                <w:rFonts w:eastAsia="Calibri" w:cs="Arial"/>
                <w:szCs w:val="22"/>
              </w:rPr>
              <w:t xml:space="preserve">Positionen und Fragestellungen vergleichen </w:t>
            </w:r>
            <w:r>
              <w:rPr>
                <w:rFonts w:eastAsia="Calibri" w:cs="Arial"/>
                <w:szCs w:val="22"/>
              </w:rPr>
              <w:t xml:space="preserve">sowie deskriptive und normative </w:t>
            </w:r>
            <w:r w:rsidRPr="00DC00B4">
              <w:rPr>
                <w:rFonts w:eastAsia="Calibri" w:cs="Arial"/>
                <w:szCs w:val="22"/>
              </w:rPr>
              <w:t>Aussagen unterscheiden</w:t>
            </w:r>
          </w:p>
          <w:p w:rsidR="009032AB" w:rsidRPr="00DC00B4" w:rsidRDefault="009032AB" w:rsidP="0095649A">
            <w:pPr>
              <w:spacing w:before="60"/>
              <w:rPr>
                <w:rFonts w:eastAsia="Calibri" w:cs="Arial"/>
              </w:rPr>
            </w:pPr>
            <w:r w:rsidRPr="00DC00B4">
              <w:rPr>
                <w:rFonts w:eastAsia="Calibri" w:cs="Arial"/>
                <w:szCs w:val="22"/>
              </w:rPr>
              <w:t>3. aktuelle Fragestellungen und Herausforderungen erfasse</w:t>
            </w:r>
            <w:r>
              <w:rPr>
                <w:rFonts w:eastAsia="Calibri" w:cs="Arial"/>
                <w:szCs w:val="22"/>
              </w:rPr>
              <w:t xml:space="preserve">n und auf die Lehren des Korans </w:t>
            </w:r>
            <w:r w:rsidRPr="00DC00B4">
              <w:rPr>
                <w:rFonts w:eastAsia="Calibri" w:cs="Arial"/>
                <w:szCs w:val="22"/>
              </w:rPr>
              <w:t>und der Sunna beziehen</w:t>
            </w:r>
          </w:p>
          <w:p w:rsidR="009032AB" w:rsidRDefault="009032AB" w:rsidP="0095649A">
            <w:pPr>
              <w:spacing w:before="60"/>
              <w:rPr>
                <w:rFonts w:eastAsia="Calibri" w:cs="Arial"/>
              </w:rPr>
            </w:pPr>
          </w:p>
          <w:p w:rsidR="009032AB" w:rsidRPr="00DC00B4" w:rsidRDefault="009032AB" w:rsidP="0095649A">
            <w:pPr>
              <w:spacing w:before="60"/>
              <w:rPr>
                <w:rFonts w:eastAsia="Calibri" w:cs="Arial"/>
                <w:b/>
              </w:rPr>
            </w:pPr>
            <w:r w:rsidRPr="00DC00B4">
              <w:rPr>
                <w:rFonts w:eastAsia="Calibri" w:cs="Arial"/>
                <w:b/>
                <w:szCs w:val="22"/>
              </w:rPr>
              <w:t>2.3 Urteilskompetenz</w:t>
            </w:r>
          </w:p>
          <w:p w:rsidR="009032AB" w:rsidRPr="00DC00B4" w:rsidRDefault="009032AB" w:rsidP="0095649A">
            <w:pPr>
              <w:spacing w:before="60"/>
              <w:rPr>
                <w:rFonts w:eastAsia="Calibri" w:cs="Arial"/>
              </w:rPr>
            </w:pPr>
            <w:r w:rsidRPr="00DC00B4">
              <w:rPr>
                <w:rFonts w:eastAsia="Calibri" w:cs="Arial"/>
                <w:szCs w:val="22"/>
              </w:rPr>
              <w:t>1. Situationen ethischer und religiöser Grunderfahrungen, e</w:t>
            </w:r>
            <w:r>
              <w:rPr>
                <w:rFonts w:eastAsia="Calibri" w:cs="Arial"/>
                <w:szCs w:val="22"/>
              </w:rPr>
              <w:t xml:space="preserve">thische und religiös-kulturelle </w:t>
            </w:r>
            <w:r w:rsidRPr="00DC00B4">
              <w:rPr>
                <w:rFonts w:eastAsia="Calibri" w:cs="Arial"/>
                <w:szCs w:val="22"/>
              </w:rPr>
              <w:t>Diskussionen sowie theologische Diskurse in ihren Grundz</w:t>
            </w:r>
            <w:r>
              <w:rPr>
                <w:rFonts w:eastAsia="Calibri" w:cs="Arial"/>
                <w:szCs w:val="22"/>
              </w:rPr>
              <w:t xml:space="preserve">ügen nachvollziehen, sich damit </w:t>
            </w:r>
            <w:r w:rsidRPr="00DC00B4">
              <w:rPr>
                <w:rFonts w:eastAsia="Calibri" w:cs="Arial"/>
                <w:szCs w:val="22"/>
              </w:rPr>
              <w:t>auseinandersetzen, eigene Fragestellungen daraus entwicke</w:t>
            </w:r>
            <w:r>
              <w:rPr>
                <w:rFonts w:eastAsia="Calibri" w:cs="Arial"/>
                <w:szCs w:val="22"/>
              </w:rPr>
              <w:t xml:space="preserve">ln, argumentativ begründet eine </w:t>
            </w:r>
            <w:r w:rsidRPr="00DC00B4">
              <w:rPr>
                <w:rFonts w:eastAsia="Calibri" w:cs="Arial"/>
                <w:szCs w:val="22"/>
              </w:rPr>
              <w:t>eigene Position einnehmen und vertreten</w:t>
            </w:r>
          </w:p>
          <w:p w:rsidR="009032AB" w:rsidRPr="00DC00B4" w:rsidRDefault="009032AB" w:rsidP="0095649A">
            <w:pPr>
              <w:spacing w:before="60"/>
              <w:rPr>
                <w:rFonts w:eastAsia="Calibri" w:cs="Arial"/>
              </w:rPr>
            </w:pPr>
            <w:r w:rsidRPr="00DC00B4">
              <w:rPr>
                <w:rFonts w:eastAsia="Calibri" w:cs="Arial"/>
                <w:szCs w:val="22"/>
              </w:rPr>
              <w:t>3. den Einfluss von analogen und digitalen Medien auf die Kon</w:t>
            </w:r>
            <w:r>
              <w:rPr>
                <w:rFonts w:eastAsia="Calibri" w:cs="Arial"/>
                <w:szCs w:val="22"/>
              </w:rPr>
              <w:t xml:space="preserve">struktion sozialer Wirklichkeit </w:t>
            </w:r>
            <w:r w:rsidRPr="00DC00B4">
              <w:rPr>
                <w:rFonts w:eastAsia="Calibri" w:cs="Arial"/>
                <w:szCs w:val="22"/>
              </w:rPr>
              <w:t>kritisch reflektieren</w:t>
            </w:r>
          </w:p>
          <w:p w:rsidR="009032AB" w:rsidRPr="00DC00B4" w:rsidRDefault="009032AB" w:rsidP="0095649A">
            <w:pPr>
              <w:spacing w:before="60"/>
              <w:rPr>
                <w:rFonts w:eastAsia="Calibri" w:cs="Arial"/>
              </w:rPr>
            </w:pPr>
            <w:r w:rsidRPr="00DC00B4">
              <w:rPr>
                <w:rFonts w:eastAsia="Calibri" w:cs="Arial"/>
                <w:szCs w:val="22"/>
              </w:rPr>
              <w:t>4. Zweifel und Kritik an Religion prüfen sowie religiö</w:t>
            </w:r>
            <w:r>
              <w:rPr>
                <w:rFonts w:eastAsia="Calibri" w:cs="Arial"/>
                <w:szCs w:val="22"/>
              </w:rPr>
              <w:t xml:space="preserve">se Glaubensfragen und -aussagen </w:t>
            </w:r>
            <w:r w:rsidRPr="00DC00B4">
              <w:rPr>
                <w:rFonts w:eastAsia="Calibri" w:cs="Arial"/>
                <w:szCs w:val="22"/>
              </w:rPr>
              <w:t>reflektieren, interpretieren, beurteilen und auf die eigene Lebenswirklichkeit übertragen</w:t>
            </w:r>
          </w:p>
          <w:p w:rsidR="009032AB" w:rsidRDefault="009032AB" w:rsidP="0095649A">
            <w:pPr>
              <w:spacing w:before="60"/>
              <w:rPr>
                <w:rFonts w:eastAsia="Calibri" w:cs="Arial"/>
              </w:rPr>
            </w:pPr>
            <w:r w:rsidRPr="00DC00B4">
              <w:rPr>
                <w:rFonts w:eastAsia="Calibri" w:cs="Arial"/>
                <w:szCs w:val="22"/>
              </w:rPr>
              <w:t>5. lebensförderliche und lebensfeindliche Erscheinung</w:t>
            </w:r>
            <w:r>
              <w:rPr>
                <w:rFonts w:eastAsia="Calibri" w:cs="Arial"/>
                <w:szCs w:val="22"/>
              </w:rPr>
              <w:t xml:space="preserve">sformen von Religion, Denk- und </w:t>
            </w:r>
            <w:r w:rsidRPr="00DC00B4">
              <w:rPr>
                <w:rFonts w:eastAsia="Calibri" w:cs="Arial"/>
                <w:szCs w:val="22"/>
              </w:rPr>
              <w:t>Handlungsmustern unterscheiden und beurteilen sowie M</w:t>
            </w:r>
            <w:r>
              <w:rPr>
                <w:rFonts w:eastAsia="Calibri" w:cs="Arial"/>
                <w:szCs w:val="22"/>
              </w:rPr>
              <w:t xml:space="preserve">odelle ethischer Urteilsbildung </w:t>
            </w:r>
            <w:r w:rsidRPr="00DC00B4">
              <w:rPr>
                <w:rFonts w:eastAsia="Calibri" w:cs="Arial"/>
                <w:szCs w:val="22"/>
              </w:rPr>
              <w:t>bewerten und beispielhaft anwenden</w:t>
            </w:r>
          </w:p>
          <w:p w:rsidR="009032AB" w:rsidRDefault="009032AB" w:rsidP="0095649A">
            <w:pPr>
              <w:spacing w:before="60"/>
              <w:rPr>
                <w:rFonts w:eastAsia="Calibri" w:cs="Arial"/>
              </w:rPr>
            </w:pPr>
          </w:p>
          <w:p w:rsidR="009032AB" w:rsidRPr="00DC00B4" w:rsidRDefault="009032AB" w:rsidP="0095649A">
            <w:pPr>
              <w:spacing w:before="60"/>
              <w:rPr>
                <w:rFonts w:eastAsia="Calibri" w:cs="Arial"/>
                <w:b/>
              </w:rPr>
            </w:pPr>
            <w:r w:rsidRPr="00DC00B4">
              <w:rPr>
                <w:rFonts w:eastAsia="Calibri" w:cs="Arial"/>
                <w:b/>
                <w:szCs w:val="22"/>
              </w:rPr>
              <w:t>2.4 Dialog- und Sozialkompetenz</w:t>
            </w:r>
          </w:p>
          <w:p w:rsidR="009032AB" w:rsidRPr="00DC00B4" w:rsidRDefault="009032AB" w:rsidP="0095649A">
            <w:pPr>
              <w:spacing w:before="60"/>
              <w:rPr>
                <w:rFonts w:eastAsia="Calibri" w:cs="Arial"/>
              </w:rPr>
            </w:pPr>
            <w:r w:rsidRPr="00DC00B4">
              <w:rPr>
                <w:rFonts w:eastAsia="Calibri" w:cs="Arial"/>
                <w:szCs w:val="22"/>
              </w:rPr>
              <w:t>1. sich in Offenheit und Respekt mit Ideen, Meinungen und Lebenswe</w:t>
            </w:r>
            <w:r>
              <w:rPr>
                <w:rFonts w:eastAsia="Calibri" w:cs="Arial"/>
                <w:szCs w:val="22"/>
              </w:rPr>
              <w:t xml:space="preserve">isen anderer auseinandersetzen, </w:t>
            </w:r>
            <w:r w:rsidRPr="00DC00B4">
              <w:rPr>
                <w:rFonts w:eastAsia="Calibri" w:cs="Arial"/>
                <w:szCs w:val="22"/>
              </w:rPr>
              <w:t>anderen Menschen mit Wertschätzung, Achtsamkeit und Sensibilität begegnen,</w:t>
            </w:r>
            <w:r>
              <w:rPr>
                <w:rFonts w:eastAsia="Calibri" w:cs="Arial"/>
                <w:szCs w:val="22"/>
              </w:rPr>
              <w:t xml:space="preserve"> sich </w:t>
            </w:r>
            <w:r w:rsidRPr="00DC00B4">
              <w:rPr>
                <w:rFonts w:eastAsia="Calibri" w:cs="Arial"/>
                <w:szCs w:val="22"/>
              </w:rPr>
              <w:t>in Gedanken, Gefühle, Sicht- und Verhaltensweisen an</w:t>
            </w:r>
            <w:r>
              <w:rPr>
                <w:rFonts w:eastAsia="Calibri" w:cs="Arial"/>
                <w:szCs w:val="22"/>
              </w:rPr>
              <w:t xml:space="preserve">derer hineinversetzen und deren </w:t>
            </w:r>
            <w:r w:rsidRPr="00DC00B4">
              <w:rPr>
                <w:rFonts w:eastAsia="Calibri" w:cs="Arial"/>
                <w:szCs w:val="22"/>
              </w:rPr>
              <w:t>Erfahrungen in Bezug zum eigenen Standpunkt bringen</w:t>
            </w:r>
          </w:p>
          <w:p w:rsidR="009032AB" w:rsidRPr="00DC00B4" w:rsidRDefault="009032AB" w:rsidP="0095649A">
            <w:pPr>
              <w:spacing w:before="60"/>
              <w:rPr>
                <w:rFonts w:eastAsia="Calibri" w:cs="Arial"/>
              </w:rPr>
            </w:pPr>
            <w:r w:rsidRPr="00DC00B4">
              <w:rPr>
                <w:rFonts w:eastAsia="Calibri" w:cs="Arial"/>
                <w:szCs w:val="22"/>
              </w:rPr>
              <w:t>2. über den islamischen Glauben Auskunft geben, eigene Ge</w:t>
            </w:r>
            <w:r>
              <w:rPr>
                <w:rFonts w:eastAsia="Calibri" w:cs="Arial"/>
                <w:szCs w:val="22"/>
              </w:rPr>
              <w:t xml:space="preserve">danken, Gefühle und Sichtweisen </w:t>
            </w:r>
            <w:r w:rsidRPr="00DC00B4">
              <w:rPr>
                <w:rFonts w:eastAsia="Calibri" w:cs="Arial"/>
                <w:szCs w:val="22"/>
              </w:rPr>
              <w:t>zum Ausdruck bringen und begründet einen eigenen St</w:t>
            </w:r>
            <w:r>
              <w:rPr>
                <w:rFonts w:eastAsia="Calibri" w:cs="Arial"/>
                <w:szCs w:val="22"/>
              </w:rPr>
              <w:t xml:space="preserve">andpunkt vertreten, mit anderen </w:t>
            </w:r>
            <w:r w:rsidRPr="00DC00B4">
              <w:rPr>
                <w:rFonts w:eastAsia="Calibri" w:cs="Arial"/>
                <w:szCs w:val="22"/>
              </w:rPr>
              <w:t xml:space="preserve">Standpunkten vergleichen, Gemeinsamkeiten und </w:t>
            </w:r>
            <w:r>
              <w:rPr>
                <w:rFonts w:eastAsia="Calibri" w:cs="Arial"/>
                <w:szCs w:val="22"/>
              </w:rPr>
              <w:t xml:space="preserve">Unterschiede wahrnehmen, eigene </w:t>
            </w:r>
            <w:r w:rsidRPr="00DC00B4">
              <w:rPr>
                <w:rFonts w:eastAsia="Calibri" w:cs="Arial"/>
                <w:szCs w:val="22"/>
              </w:rPr>
              <w:t>sowie andere Sichtweisen kritisch reflektieren und eigene Positionen weiterentwickeln</w:t>
            </w:r>
          </w:p>
          <w:p w:rsidR="009032AB" w:rsidRPr="00DC00B4" w:rsidRDefault="009032AB" w:rsidP="0095649A">
            <w:pPr>
              <w:spacing w:before="60"/>
              <w:rPr>
                <w:rFonts w:eastAsia="Calibri" w:cs="Arial"/>
              </w:rPr>
            </w:pPr>
            <w:r w:rsidRPr="00DC00B4">
              <w:rPr>
                <w:rFonts w:eastAsia="Calibri" w:cs="Arial"/>
                <w:szCs w:val="22"/>
              </w:rPr>
              <w:t>3. mit anderen verantwortungsbewusst umgehen sowie Konfl</w:t>
            </w:r>
            <w:r>
              <w:rPr>
                <w:rFonts w:eastAsia="Calibri" w:cs="Arial"/>
                <w:szCs w:val="22"/>
              </w:rPr>
              <w:t xml:space="preserve">ikte respektvoll, friedlich und </w:t>
            </w:r>
            <w:r w:rsidRPr="00DC00B4">
              <w:rPr>
                <w:rFonts w:eastAsia="Calibri" w:cs="Arial"/>
                <w:szCs w:val="22"/>
              </w:rPr>
              <w:t>konstruktiv austragen</w:t>
            </w:r>
          </w:p>
          <w:p w:rsidR="009032AB" w:rsidRPr="00DC00B4" w:rsidRDefault="009032AB" w:rsidP="0095649A">
            <w:pPr>
              <w:spacing w:before="60"/>
              <w:rPr>
                <w:rFonts w:eastAsia="Calibri" w:cs="Arial"/>
                <w:b/>
              </w:rPr>
            </w:pPr>
            <w:r w:rsidRPr="00DC00B4">
              <w:rPr>
                <w:rFonts w:eastAsia="Calibri" w:cs="Arial"/>
                <w:b/>
                <w:szCs w:val="22"/>
              </w:rPr>
              <w:t>2.5 Gestaltungs- und Handlungskompetenz</w:t>
            </w:r>
          </w:p>
          <w:p w:rsidR="009032AB" w:rsidRPr="00DC00B4" w:rsidRDefault="009032AB" w:rsidP="0095649A">
            <w:pPr>
              <w:spacing w:before="60"/>
              <w:rPr>
                <w:rFonts w:eastAsia="Calibri" w:cs="Arial"/>
              </w:rPr>
            </w:pPr>
            <w:r w:rsidRPr="00DC00B4">
              <w:rPr>
                <w:rFonts w:eastAsia="Calibri" w:cs="Arial"/>
                <w:szCs w:val="22"/>
              </w:rPr>
              <w:t>2. mit ethisch-religiösen Denk- und Handlungsformen si</w:t>
            </w:r>
            <w:r>
              <w:rPr>
                <w:rFonts w:eastAsia="Calibri" w:cs="Arial"/>
                <w:szCs w:val="22"/>
              </w:rPr>
              <w:t xml:space="preserve">nnvoll und sachgerecht umgehen, </w:t>
            </w:r>
            <w:r w:rsidRPr="00DC00B4">
              <w:rPr>
                <w:rFonts w:eastAsia="Calibri" w:cs="Arial"/>
                <w:szCs w:val="22"/>
              </w:rPr>
              <w:t>an diesen erprobend teilnehmen und ihre Erfahrungen reflektieren</w:t>
            </w:r>
          </w:p>
          <w:p w:rsidR="009032AB" w:rsidRPr="00DC00B4" w:rsidRDefault="009032AB" w:rsidP="0095649A">
            <w:pPr>
              <w:spacing w:before="60"/>
              <w:rPr>
                <w:rFonts w:eastAsia="Calibri" w:cs="Arial"/>
              </w:rPr>
            </w:pPr>
            <w:r w:rsidRPr="00DC00B4">
              <w:rPr>
                <w:rFonts w:eastAsia="Calibri" w:cs="Arial"/>
                <w:szCs w:val="22"/>
              </w:rPr>
              <w:t>3. anders religiöse und nichtreligiöse Ausdrucksformen auf</w:t>
            </w:r>
            <w:r>
              <w:rPr>
                <w:rFonts w:eastAsia="Calibri" w:cs="Arial"/>
                <w:szCs w:val="22"/>
              </w:rPr>
              <w:t xml:space="preserve">zeigen, mit islamisch geprägten </w:t>
            </w:r>
            <w:r w:rsidRPr="00DC00B4">
              <w:rPr>
                <w:rFonts w:eastAsia="Calibri" w:cs="Arial"/>
                <w:szCs w:val="22"/>
              </w:rPr>
              <w:t>vergleichen, im Alltag mit der Vielfalt umgehen und religiös relevante Ausdrucksformen und</w:t>
            </w:r>
          </w:p>
          <w:p w:rsidR="009032AB" w:rsidRPr="00DC00B4" w:rsidRDefault="009032AB" w:rsidP="0095649A">
            <w:pPr>
              <w:spacing w:before="60"/>
              <w:rPr>
                <w:rFonts w:eastAsia="Calibri" w:cs="Arial"/>
              </w:rPr>
            </w:pPr>
            <w:r w:rsidRPr="00DC00B4">
              <w:rPr>
                <w:rFonts w:eastAsia="Calibri" w:cs="Arial"/>
                <w:szCs w:val="22"/>
              </w:rPr>
              <w:t>Standpunkte ästhetisch</w:t>
            </w:r>
            <w:r>
              <w:rPr>
                <w:rFonts w:eastAsia="Calibri" w:cs="Arial"/>
                <w:szCs w:val="22"/>
              </w:rPr>
              <w:t>, künstlerisch, medial sowie ad</w:t>
            </w:r>
            <w:r w:rsidRPr="00DC00B4">
              <w:rPr>
                <w:rFonts w:eastAsia="Calibri" w:cs="Arial"/>
                <w:szCs w:val="22"/>
              </w:rPr>
              <w:t>ressatenbezogen zum Einsatz bringen</w:t>
            </w:r>
          </w:p>
          <w:p w:rsidR="009032AB" w:rsidRDefault="009032AB" w:rsidP="0095649A">
            <w:pPr>
              <w:spacing w:before="60"/>
              <w:rPr>
                <w:rFonts w:eastAsia="Calibri" w:cs="Arial"/>
              </w:rPr>
            </w:pPr>
            <w:r w:rsidRPr="00DC00B4">
              <w:rPr>
                <w:rFonts w:eastAsia="Calibri" w:cs="Arial"/>
                <w:szCs w:val="22"/>
              </w:rPr>
              <w:t>5. Besonderheiten islamischer Feste zur Gestaltung des Schulle</w:t>
            </w:r>
            <w:r>
              <w:rPr>
                <w:rFonts w:eastAsia="Calibri" w:cs="Arial"/>
                <w:szCs w:val="22"/>
              </w:rPr>
              <w:t xml:space="preserve">bens einbringen, interreligiöse </w:t>
            </w:r>
            <w:r w:rsidRPr="00DC00B4">
              <w:rPr>
                <w:rFonts w:eastAsia="Calibri" w:cs="Arial"/>
                <w:szCs w:val="22"/>
              </w:rPr>
              <w:t>Begegnungsmöglichkeiten schaffen, gemeinsame Vorhaben entwickeln und durchführen</w:t>
            </w:r>
          </w:p>
          <w:p w:rsidR="009032AB" w:rsidRPr="00DC00B4" w:rsidRDefault="009032AB" w:rsidP="0095649A">
            <w:pPr>
              <w:spacing w:before="60"/>
              <w:rPr>
                <w:rFonts w:eastAsia="Calibri" w:cs="Arial"/>
              </w:rPr>
            </w:pPr>
          </w:p>
          <w:p w:rsidR="009032AB" w:rsidRPr="00DC00B4" w:rsidRDefault="009032AB" w:rsidP="0095649A">
            <w:pPr>
              <w:spacing w:before="60"/>
              <w:rPr>
                <w:rFonts w:eastAsia="Calibri" w:cs="Arial"/>
                <w:b/>
              </w:rPr>
            </w:pPr>
            <w:r w:rsidRPr="00DC00B4">
              <w:rPr>
                <w:rFonts w:eastAsia="Calibri" w:cs="Arial"/>
                <w:b/>
                <w:szCs w:val="22"/>
              </w:rPr>
              <w:t>2.6 Methodenkompetenz</w:t>
            </w:r>
          </w:p>
          <w:p w:rsidR="009032AB" w:rsidRPr="00DC00B4" w:rsidRDefault="009032AB" w:rsidP="0095649A">
            <w:pPr>
              <w:spacing w:before="60"/>
              <w:rPr>
                <w:rFonts w:eastAsia="Calibri" w:cs="Arial"/>
              </w:rPr>
            </w:pPr>
            <w:r w:rsidRPr="00DC00B4">
              <w:rPr>
                <w:rFonts w:eastAsia="Calibri" w:cs="Arial"/>
                <w:szCs w:val="22"/>
              </w:rPr>
              <w:t>1. unterschiedliche methodische Zugänge des Verstehens w</w:t>
            </w:r>
            <w:r>
              <w:rPr>
                <w:rFonts w:eastAsia="Calibri" w:cs="Arial"/>
                <w:szCs w:val="22"/>
              </w:rPr>
              <w:t xml:space="preserve">ie Reflektieren, Fragenstellen, </w:t>
            </w:r>
            <w:r w:rsidRPr="00DC00B4">
              <w:rPr>
                <w:rFonts w:eastAsia="Calibri" w:cs="Arial"/>
                <w:szCs w:val="22"/>
              </w:rPr>
              <w:t>Hinterfragen, Sich-Einfühlen, Zuhören, Erfahren, Erzäh</w:t>
            </w:r>
            <w:r>
              <w:rPr>
                <w:rFonts w:eastAsia="Calibri" w:cs="Arial"/>
                <w:szCs w:val="22"/>
              </w:rPr>
              <w:t xml:space="preserve">len in beispielhaften Kontexten </w:t>
            </w:r>
            <w:r w:rsidRPr="00DC00B4">
              <w:rPr>
                <w:rFonts w:eastAsia="Calibri" w:cs="Arial"/>
                <w:szCs w:val="22"/>
              </w:rPr>
              <w:t>entfalten und sachgerecht anwenden</w:t>
            </w:r>
          </w:p>
          <w:p w:rsidR="009032AB" w:rsidRPr="00DC00B4" w:rsidRDefault="009032AB" w:rsidP="0095649A">
            <w:pPr>
              <w:spacing w:before="60"/>
              <w:rPr>
                <w:rFonts w:eastAsia="Calibri" w:cs="Arial"/>
              </w:rPr>
            </w:pPr>
            <w:r w:rsidRPr="00DC00B4">
              <w:rPr>
                <w:rFonts w:eastAsia="Calibri" w:cs="Arial"/>
                <w:szCs w:val="22"/>
              </w:rPr>
              <w:t>2. zwischen methodisch unterschiedlichen Zugängen zum Isl</w:t>
            </w:r>
            <w:r>
              <w:rPr>
                <w:rFonts w:eastAsia="Calibri" w:cs="Arial"/>
                <w:szCs w:val="22"/>
              </w:rPr>
              <w:t xml:space="preserve">am als Religion und Lebensweise </w:t>
            </w:r>
            <w:r w:rsidRPr="00DC00B4">
              <w:rPr>
                <w:rFonts w:eastAsia="Calibri" w:cs="Arial"/>
                <w:szCs w:val="22"/>
              </w:rPr>
              <w:t>unterscheiden und diesen Perspektivenwechsel kategorial zuordnen</w:t>
            </w:r>
          </w:p>
          <w:p w:rsidR="009032AB" w:rsidRPr="006A39B8" w:rsidRDefault="009032AB" w:rsidP="0095649A">
            <w:pPr>
              <w:spacing w:before="60"/>
              <w:rPr>
                <w:rFonts w:eastAsia="Calibri" w:cs="Arial"/>
              </w:rPr>
            </w:pPr>
            <w:r w:rsidRPr="00DC00B4">
              <w:rPr>
                <w:rFonts w:eastAsia="Calibri" w:cs="Arial"/>
                <w:szCs w:val="22"/>
              </w:rPr>
              <w:t>3. Diskurs- und Problemlösungsstrategien in exemplarisch</w:t>
            </w:r>
            <w:r>
              <w:rPr>
                <w:rFonts w:eastAsia="Calibri" w:cs="Arial"/>
                <w:szCs w:val="22"/>
              </w:rPr>
              <w:t xml:space="preserve">en islamisch-religiösen Bezügen </w:t>
            </w:r>
            <w:r w:rsidRPr="00DC00B4">
              <w:rPr>
                <w:rFonts w:eastAsia="Calibri" w:cs="Arial"/>
                <w:szCs w:val="22"/>
              </w:rPr>
              <w:t>entwickeln</w:t>
            </w:r>
          </w:p>
        </w:tc>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9032AB" w:rsidRPr="007501C6" w:rsidRDefault="009032AB" w:rsidP="0095649A">
            <w:pPr>
              <w:spacing w:before="60"/>
              <w:rPr>
                <w:rFonts w:eastAsia="Calibri" w:cs="Arial"/>
                <w:b/>
              </w:rPr>
            </w:pPr>
            <w:r w:rsidRPr="007501C6">
              <w:rPr>
                <w:rFonts w:eastAsia="Calibri" w:cs="Arial"/>
                <w:b/>
                <w:szCs w:val="22"/>
              </w:rPr>
              <w:t>3.3.6 (1) und (2)</w:t>
            </w:r>
          </w:p>
        </w:tc>
      </w:tr>
      <w:tr w:rsidR="009032AB" w:rsidRPr="00DD6322" w:rsidTr="009032AB">
        <w:trPr>
          <w:jc w:val="center"/>
        </w:trPr>
        <w:tc>
          <w:tcPr>
            <w:tcW w:w="1250" w:type="pct"/>
            <w:vMerge/>
            <w:tcBorders>
              <w:top w:val="single" w:sz="4" w:space="0" w:color="auto"/>
              <w:left w:val="single" w:sz="4" w:space="0" w:color="auto"/>
              <w:right w:val="single" w:sz="4" w:space="0" w:color="auto"/>
            </w:tcBorders>
            <w:shd w:val="clear" w:color="auto" w:fill="auto"/>
          </w:tcPr>
          <w:p w:rsidR="009032AB" w:rsidRPr="002706E8" w:rsidRDefault="009032AB" w:rsidP="0095649A">
            <w:pPr>
              <w:spacing w:before="60"/>
              <w:rPr>
                <w:rFonts w:eastAsia="Calibri"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32AB" w:rsidRPr="007501C6" w:rsidRDefault="009032AB" w:rsidP="0095649A">
            <w:pPr>
              <w:autoSpaceDE w:val="0"/>
              <w:autoSpaceDN w:val="0"/>
              <w:adjustRightInd w:val="0"/>
              <w:rPr>
                <w:rFonts w:cs="Arial"/>
              </w:rPr>
            </w:pPr>
            <w:r w:rsidRPr="007501C6">
              <w:t>G:</w:t>
            </w:r>
            <w:r w:rsidRPr="007501C6">
              <w:rPr>
                <w:rFonts w:ascii="UniversLTStd" w:hAnsi="UniversLTStd" w:cs="UniversLTStd"/>
                <w:sz w:val="20"/>
                <w:szCs w:val="20"/>
              </w:rPr>
              <w:t xml:space="preserve"> </w:t>
            </w:r>
            <w:r w:rsidRPr="007501C6">
              <w:rPr>
                <w:rFonts w:cs="Arial"/>
                <w:szCs w:val="22"/>
              </w:rPr>
              <w:t>Pluralität von Religionen</w:t>
            </w:r>
          </w:p>
          <w:p w:rsidR="009032AB" w:rsidRPr="007501C6" w:rsidRDefault="009032AB" w:rsidP="0095649A">
            <w:pPr>
              <w:autoSpaceDE w:val="0"/>
              <w:autoSpaceDN w:val="0"/>
              <w:adjustRightInd w:val="0"/>
              <w:rPr>
                <w:rFonts w:cs="Arial"/>
              </w:rPr>
            </w:pPr>
            <w:r w:rsidRPr="007501C6">
              <w:rPr>
                <w:rFonts w:cs="Arial"/>
                <w:szCs w:val="22"/>
              </w:rPr>
              <w:t>und Weltanschauungen beschreiben</w:t>
            </w:r>
          </w:p>
          <w:p w:rsidR="009032AB" w:rsidRPr="007501C6" w:rsidRDefault="009032AB" w:rsidP="0095649A">
            <w:pPr>
              <w:autoSpaceDE w:val="0"/>
              <w:autoSpaceDN w:val="0"/>
              <w:adjustRightInd w:val="0"/>
              <w:rPr>
                <w:rFonts w:cs="Arial"/>
              </w:rPr>
            </w:pPr>
            <w:r w:rsidRPr="007501C6">
              <w:rPr>
                <w:rFonts w:cs="Arial"/>
                <w:szCs w:val="22"/>
              </w:rPr>
              <w:t>und diese mit dem</w:t>
            </w:r>
          </w:p>
          <w:p w:rsidR="009032AB" w:rsidRPr="007501C6" w:rsidRDefault="009032AB" w:rsidP="0095649A">
            <w:pPr>
              <w:autoSpaceDE w:val="0"/>
              <w:autoSpaceDN w:val="0"/>
              <w:adjustRightInd w:val="0"/>
              <w:rPr>
                <w:rFonts w:cs="Arial"/>
              </w:rPr>
            </w:pPr>
            <w:r w:rsidRPr="007501C6">
              <w:rPr>
                <w:rFonts w:cs="Arial"/>
                <w:szCs w:val="22"/>
              </w:rPr>
              <w:t>Islam in Beziehung setzen</w:t>
            </w:r>
            <w:r w:rsidRPr="007501C6">
              <w:br/>
            </w:r>
            <w:r w:rsidRPr="007501C6">
              <w:br/>
              <w:t xml:space="preserve">M: </w:t>
            </w:r>
            <w:r w:rsidRPr="007501C6">
              <w:rPr>
                <w:rFonts w:cs="Arial"/>
                <w:szCs w:val="22"/>
              </w:rPr>
              <w:t>sich mit der Pluralität von</w:t>
            </w:r>
          </w:p>
          <w:p w:rsidR="009032AB" w:rsidRPr="007501C6" w:rsidRDefault="009032AB" w:rsidP="0095649A">
            <w:pPr>
              <w:autoSpaceDE w:val="0"/>
              <w:autoSpaceDN w:val="0"/>
              <w:adjustRightInd w:val="0"/>
              <w:rPr>
                <w:rFonts w:cs="Arial"/>
              </w:rPr>
            </w:pPr>
            <w:r w:rsidRPr="007501C6">
              <w:rPr>
                <w:rFonts w:cs="Arial"/>
                <w:szCs w:val="22"/>
              </w:rPr>
              <w:t>Religionen und Weltanschauungen</w:t>
            </w:r>
          </w:p>
          <w:p w:rsidR="009032AB" w:rsidRPr="007501C6" w:rsidRDefault="009032AB" w:rsidP="0095649A">
            <w:pPr>
              <w:autoSpaceDE w:val="0"/>
              <w:autoSpaceDN w:val="0"/>
              <w:adjustRightInd w:val="0"/>
              <w:rPr>
                <w:rFonts w:cs="Arial"/>
              </w:rPr>
            </w:pPr>
            <w:r w:rsidRPr="007501C6">
              <w:rPr>
                <w:rFonts w:cs="Arial"/>
                <w:szCs w:val="22"/>
              </w:rPr>
              <w:t>auseinandersetzen und</w:t>
            </w:r>
          </w:p>
          <w:p w:rsidR="009032AB" w:rsidRPr="007501C6" w:rsidRDefault="009032AB" w:rsidP="0095649A">
            <w:pPr>
              <w:autoSpaceDE w:val="0"/>
              <w:autoSpaceDN w:val="0"/>
              <w:adjustRightInd w:val="0"/>
              <w:rPr>
                <w:rFonts w:cs="Arial"/>
              </w:rPr>
            </w:pPr>
            <w:r w:rsidRPr="007501C6">
              <w:rPr>
                <w:rFonts w:cs="Arial"/>
                <w:szCs w:val="22"/>
              </w:rPr>
              <w:t>Deutungsansätze exemplarisch</w:t>
            </w:r>
          </w:p>
          <w:p w:rsidR="009032AB" w:rsidRPr="007501C6" w:rsidRDefault="009032AB" w:rsidP="0095649A">
            <w:pPr>
              <w:autoSpaceDE w:val="0"/>
              <w:autoSpaceDN w:val="0"/>
              <w:adjustRightInd w:val="0"/>
              <w:rPr>
                <w:rFonts w:cs="Arial"/>
              </w:rPr>
            </w:pPr>
            <w:r w:rsidRPr="007501C6">
              <w:rPr>
                <w:rFonts w:cs="Arial"/>
                <w:szCs w:val="22"/>
              </w:rPr>
              <w:t>herausarbeiten und diese</w:t>
            </w:r>
          </w:p>
          <w:p w:rsidR="009032AB" w:rsidRPr="007501C6" w:rsidRDefault="009032AB" w:rsidP="0095649A">
            <w:pPr>
              <w:spacing w:before="60"/>
            </w:pPr>
            <w:r w:rsidRPr="007501C6">
              <w:rPr>
                <w:rFonts w:cs="Arial"/>
                <w:szCs w:val="22"/>
              </w:rPr>
              <w:t>miteinander vergleichen</w:t>
            </w:r>
            <w:r w:rsidRPr="007501C6">
              <w:br/>
            </w:r>
            <w:r w:rsidRPr="007501C6">
              <w:br/>
            </w:r>
          </w:p>
          <w:p w:rsidR="009032AB" w:rsidRPr="007501C6" w:rsidRDefault="009032AB" w:rsidP="0095649A">
            <w:pPr>
              <w:spacing w:before="60"/>
              <w:rPr>
                <w:rFonts w:cs="Arial"/>
              </w:rPr>
            </w:pPr>
            <w:r w:rsidRPr="007501C6">
              <w:t>E: sich mit der Pluralität von Religionen und Weltanschauungen auseinandersetzen, den Wahrheitsanspruch einzelner Glaubenslehren und Deutungsansätze exemplarisch herausarbeiten, voneinander abgrenzen und in Bezug zum Islam setzen</w:t>
            </w:r>
            <w:r w:rsidRPr="007501C6">
              <w:br/>
            </w:r>
            <w:r w:rsidRPr="007501C6">
              <w:br/>
            </w:r>
          </w:p>
          <w:p w:rsidR="009032AB" w:rsidRPr="007501C6" w:rsidRDefault="009032AB" w:rsidP="0095649A">
            <w:pPr>
              <w:autoSpaceDE w:val="0"/>
              <w:autoSpaceDN w:val="0"/>
              <w:adjustRightInd w:val="0"/>
              <w:rPr>
                <w:rFonts w:cs="Arial"/>
              </w:rPr>
            </w:pPr>
            <w:r w:rsidRPr="007501C6">
              <w:rPr>
                <w:rFonts w:cs="Arial"/>
                <w:szCs w:val="22"/>
              </w:rPr>
              <w:t>G: ihre Vorurteile und</w:t>
            </w:r>
          </w:p>
          <w:p w:rsidR="009032AB" w:rsidRPr="007501C6" w:rsidRDefault="009032AB" w:rsidP="0095649A">
            <w:pPr>
              <w:autoSpaceDE w:val="0"/>
              <w:autoSpaceDN w:val="0"/>
              <w:adjustRightInd w:val="0"/>
              <w:rPr>
                <w:rFonts w:cs="Arial"/>
              </w:rPr>
            </w:pPr>
            <w:r w:rsidRPr="007501C6">
              <w:rPr>
                <w:rFonts w:cs="Arial"/>
                <w:szCs w:val="22"/>
              </w:rPr>
              <w:t>Zuschreibungen gegenüber</w:t>
            </w:r>
          </w:p>
          <w:p w:rsidR="009032AB" w:rsidRPr="007501C6" w:rsidRDefault="009032AB" w:rsidP="0095649A">
            <w:pPr>
              <w:autoSpaceDE w:val="0"/>
              <w:autoSpaceDN w:val="0"/>
              <w:adjustRightInd w:val="0"/>
              <w:rPr>
                <w:rFonts w:cs="Arial"/>
              </w:rPr>
            </w:pPr>
            <w:r w:rsidRPr="007501C6">
              <w:rPr>
                <w:rFonts w:cs="Arial"/>
                <w:szCs w:val="22"/>
              </w:rPr>
              <w:t>anderen Religionen und Weltanschauungen formulieren und</w:t>
            </w:r>
            <w:r>
              <w:rPr>
                <w:rFonts w:cs="Arial"/>
                <w:szCs w:val="22"/>
              </w:rPr>
              <w:t xml:space="preserve"> </w:t>
            </w:r>
            <w:r w:rsidRPr="007501C6">
              <w:rPr>
                <w:rFonts w:cs="Arial"/>
                <w:szCs w:val="22"/>
              </w:rPr>
              <w:t>mit Vorbehalten gegenüber der</w:t>
            </w:r>
            <w:r>
              <w:rPr>
                <w:rFonts w:cs="Arial"/>
                <w:szCs w:val="22"/>
              </w:rPr>
              <w:t xml:space="preserve"> </w:t>
            </w:r>
            <w:r w:rsidRPr="007501C6">
              <w:rPr>
                <w:rFonts w:cs="Arial"/>
                <w:szCs w:val="22"/>
              </w:rPr>
              <w:t>eigenen Religion vergleichen</w:t>
            </w:r>
          </w:p>
          <w:p w:rsidR="009032AB" w:rsidRPr="007501C6" w:rsidRDefault="009032AB" w:rsidP="0095649A">
            <w:pPr>
              <w:autoSpaceDE w:val="0"/>
              <w:autoSpaceDN w:val="0"/>
              <w:adjustRightInd w:val="0"/>
              <w:rPr>
                <w:rFonts w:cs="Arial"/>
              </w:rPr>
            </w:pPr>
            <w:r w:rsidRPr="007501C6">
              <w:rPr>
                <w:rFonts w:cs="Arial"/>
                <w:szCs w:val="22"/>
              </w:rPr>
              <w:t>(z. B. persönliche Erfahrungen,</w:t>
            </w:r>
          </w:p>
          <w:p w:rsidR="009032AB" w:rsidRPr="007501C6" w:rsidRDefault="009032AB" w:rsidP="0095649A">
            <w:pPr>
              <w:autoSpaceDE w:val="0"/>
              <w:autoSpaceDN w:val="0"/>
              <w:adjustRightInd w:val="0"/>
              <w:rPr>
                <w:rFonts w:cs="Arial"/>
              </w:rPr>
            </w:pPr>
            <w:r w:rsidRPr="007501C6">
              <w:rPr>
                <w:rFonts w:cs="Arial"/>
                <w:szCs w:val="22"/>
              </w:rPr>
              <w:t>Unkenntnis, Kultur, Nationalität,</w:t>
            </w:r>
          </w:p>
          <w:p w:rsidR="009032AB" w:rsidRPr="007501C6" w:rsidRDefault="009032AB" w:rsidP="0095649A">
            <w:pPr>
              <w:autoSpaceDE w:val="0"/>
              <w:autoSpaceDN w:val="0"/>
              <w:adjustRightInd w:val="0"/>
              <w:rPr>
                <w:rFonts w:cs="Arial"/>
              </w:rPr>
            </w:pPr>
            <w:r w:rsidRPr="007501C6">
              <w:rPr>
                <w:rFonts w:cs="Arial"/>
                <w:szCs w:val="22"/>
              </w:rPr>
              <w:t>Vorurteile, Medienberichte)</w:t>
            </w:r>
            <w:r w:rsidRPr="007501C6">
              <w:rPr>
                <w:rFonts w:cs="Arial"/>
                <w:szCs w:val="22"/>
              </w:rPr>
              <w:br/>
            </w:r>
            <w:r w:rsidRPr="007501C6">
              <w:rPr>
                <w:rFonts w:cs="Arial"/>
                <w:szCs w:val="22"/>
              </w:rPr>
              <w:br/>
              <w:t>M: ihre und stereotypischen</w:t>
            </w:r>
          </w:p>
          <w:p w:rsidR="009032AB" w:rsidRPr="007501C6" w:rsidRDefault="009032AB" w:rsidP="0095649A">
            <w:pPr>
              <w:autoSpaceDE w:val="0"/>
              <w:autoSpaceDN w:val="0"/>
              <w:adjustRightInd w:val="0"/>
              <w:rPr>
                <w:rFonts w:cs="Arial"/>
              </w:rPr>
            </w:pPr>
            <w:r w:rsidRPr="007501C6">
              <w:rPr>
                <w:rFonts w:cs="Arial"/>
                <w:szCs w:val="22"/>
              </w:rPr>
              <w:t>Vorurteile und Zuschreibungen</w:t>
            </w:r>
          </w:p>
          <w:p w:rsidR="009032AB" w:rsidRPr="007501C6" w:rsidRDefault="009032AB" w:rsidP="0095649A">
            <w:pPr>
              <w:autoSpaceDE w:val="0"/>
              <w:autoSpaceDN w:val="0"/>
              <w:adjustRightInd w:val="0"/>
              <w:rPr>
                <w:rFonts w:cs="Arial"/>
              </w:rPr>
            </w:pPr>
            <w:r w:rsidRPr="007501C6">
              <w:rPr>
                <w:rFonts w:cs="Arial"/>
                <w:szCs w:val="22"/>
              </w:rPr>
              <w:t>gegenüber anderen Religionen</w:t>
            </w:r>
          </w:p>
          <w:p w:rsidR="009032AB" w:rsidRPr="007501C6" w:rsidRDefault="009032AB" w:rsidP="0095649A">
            <w:pPr>
              <w:autoSpaceDE w:val="0"/>
              <w:autoSpaceDN w:val="0"/>
              <w:adjustRightInd w:val="0"/>
              <w:rPr>
                <w:rFonts w:cs="Arial"/>
              </w:rPr>
            </w:pPr>
            <w:r w:rsidRPr="007501C6">
              <w:rPr>
                <w:rFonts w:cs="Arial"/>
                <w:szCs w:val="22"/>
              </w:rPr>
              <w:t>und Weltanschauungen</w:t>
            </w:r>
          </w:p>
          <w:p w:rsidR="009032AB" w:rsidRPr="007501C6" w:rsidRDefault="009032AB" w:rsidP="0095649A">
            <w:pPr>
              <w:autoSpaceDE w:val="0"/>
              <w:autoSpaceDN w:val="0"/>
              <w:adjustRightInd w:val="0"/>
              <w:rPr>
                <w:rFonts w:cs="Arial"/>
              </w:rPr>
            </w:pPr>
            <w:r w:rsidRPr="007501C6">
              <w:rPr>
                <w:rFonts w:cs="Arial"/>
                <w:szCs w:val="22"/>
              </w:rPr>
              <w:t>formulieren (z. B. persönliche</w:t>
            </w:r>
          </w:p>
          <w:p w:rsidR="009032AB" w:rsidRPr="007501C6" w:rsidRDefault="009032AB" w:rsidP="0095649A">
            <w:pPr>
              <w:autoSpaceDE w:val="0"/>
              <w:autoSpaceDN w:val="0"/>
              <w:adjustRightInd w:val="0"/>
              <w:rPr>
                <w:rFonts w:cs="Arial"/>
              </w:rPr>
            </w:pPr>
            <w:r w:rsidRPr="007501C6">
              <w:rPr>
                <w:rFonts w:cs="Arial"/>
                <w:szCs w:val="22"/>
              </w:rPr>
              <w:t>Erfahrungen, Unkenntnis, Kultur,</w:t>
            </w:r>
          </w:p>
          <w:p w:rsidR="009032AB" w:rsidRPr="007501C6" w:rsidRDefault="009032AB" w:rsidP="0095649A">
            <w:pPr>
              <w:autoSpaceDE w:val="0"/>
              <w:autoSpaceDN w:val="0"/>
              <w:adjustRightInd w:val="0"/>
              <w:rPr>
                <w:rFonts w:cs="Arial"/>
              </w:rPr>
            </w:pPr>
            <w:r w:rsidRPr="007501C6">
              <w:rPr>
                <w:rFonts w:cs="Arial"/>
                <w:szCs w:val="22"/>
              </w:rPr>
              <w:t>Nationalität, Vorurteile, Medienberichte) und mit Vorbehalten</w:t>
            </w:r>
          </w:p>
          <w:p w:rsidR="009032AB" w:rsidRPr="007501C6" w:rsidRDefault="009032AB" w:rsidP="0095649A">
            <w:pPr>
              <w:autoSpaceDE w:val="0"/>
              <w:autoSpaceDN w:val="0"/>
              <w:adjustRightInd w:val="0"/>
              <w:rPr>
                <w:rFonts w:cs="Arial"/>
              </w:rPr>
            </w:pPr>
            <w:r w:rsidRPr="007501C6">
              <w:rPr>
                <w:rFonts w:cs="Arial"/>
                <w:szCs w:val="22"/>
              </w:rPr>
              <w:t>gegenüber der eigenen Religion</w:t>
            </w:r>
          </w:p>
          <w:p w:rsidR="009032AB" w:rsidRPr="007501C6" w:rsidRDefault="009032AB" w:rsidP="0095649A">
            <w:pPr>
              <w:autoSpaceDE w:val="0"/>
              <w:autoSpaceDN w:val="0"/>
              <w:adjustRightInd w:val="0"/>
              <w:rPr>
                <w:rFonts w:cs="Arial"/>
              </w:rPr>
            </w:pPr>
            <w:r w:rsidRPr="007501C6">
              <w:rPr>
                <w:rFonts w:cs="Arial"/>
                <w:szCs w:val="22"/>
              </w:rPr>
              <w:t>vergleichen (z. B. persönliche</w:t>
            </w:r>
          </w:p>
          <w:p w:rsidR="009032AB" w:rsidRPr="007501C6" w:rsidRDefault="009032AB" w:rsidP="0095649A">
            <w:pPr>
              <w:autoSpaceDE w:val="0"/>
              <w:autoSpaceDN w:val="0"/>
              <w:adjustRightInd w:val="0"/>
              <w:rPr>
                <w:rFonts w:cs="Arial"/>
              </w:rPr>
            </w:pPr>
            <w:r w:rsidRPr="007501C6">
              <w:rPr>
                <w:rFonts w:cs="Arial"/>
                <w:szCs w:val="22"/>
              </w:rPr>
              <w:t>Erfahrungen, Unkenntnis, Kultur,</w:t>
            </w:r>
          </w:p>
          <w:p w:rsidR="009032AB" w:rsidRPr="007501C6" w:rsidRDefault="009032AB" w:rsidP="0095649A">
            <w:pPr>
              <w:spacing w:before="60"/>
            </w:pPr>
            <w:r w:rsidRPr="007501C6">
              <w:rPr>
                <w:rFonts w:cs="Arial"/>
                <w:szCs w:val="22"/>
              </w:rPr>
              <w:t>Nationalität, Vorurteile, Medienberichte)</w:t>
            </w:r>
            <w:r w:rsidRPr="007501C6">
              <w:br/>
            </w:r>
          </w:p>
          <w:p w:rsidR="009032AB" w:rsidRPr="007501C6" w:rsidRDefault="009032AB" w:rsidP="0095649A">
            <w:pPr>
              <w:spacing w:before="60"/>
              <w:rPr>
                <w:rFonts w:eastAsia="Calibri" w:cs="Arial"/>
              </w:rPr>
            </w:pPr>
            <w:r w:rsidRPr="007501C6">
              <w:t>E: stereotypische Vorurteile und Zuschreibungen gegenüber anderen Religionen und Weltanschauungen, deren Ursachen (zum Beispiel persönliche Erfahrungen, Unkenntnis, Kultur, Nationalität, Medienberichte) und Folgen bestimmen, mit Vorbehalten gegenüber der eigenen Religion vergleichen und die Funktionen solcher Vorbehalte kritisch reflektieren</w:t>
            </w:r>
          </w:p>
        </w:tc>
        <w:tc>
          <w:tcPr>
            <w:tcW w:w="1250" w:type="pct"/>
            <w:tcBorders>
              <w:left w:val="single" w:sz="4" w:space="0" w:color="auto"/>
              <w:bottom w:val="single" w:sz="4" w:space="0" w:color="auto"/>
              <w:right w:val="single" w:sz="4" w:space="0" w:color="auto"/>
            </w:tcBorders>
            <w:shd w:val="clear" w:color="auto" w:fill="auto"/>
          </w:tcPr>
          <w:p w:rsidR="009032AB" w:rsidRDefault="009032AB" w:rsidP="0095649A">
            <w:pPr>
              <w:spacing w:before="60"/>
              <w:rPr>
                <w:rFonts w:cs="Arial"/>
              </w:rPr>
            </w:pPr>
            <w:r w:rsidRPr="009148A8">
              <w:rPr>
                <w:rFonts w:cs="Arial"/>
                <w:szCs w:val="22"/>
              </w:rPr>
              <w:t>-</w:t>
            </w:r>
            <w:r>
              <w:rPr>
                <w:rFonts w:cs="Arial"/>
                <w:szCs w:val="22"/>
              </w:rPr>
              <w:t xml:space="preserve"> Einstieg in die Unterrichtseinheit</w:t>
            </w:r>
            <w:r w:rsidRPr="009148A8">
              <w:rPr>
                <w:rFonts w:cs="Arial"/>
                <w:szCs w:val="22"/>
              </w:rPr>
              <w:t xml:space="preserve"> unter dem Motto „Gemeinsamkeiten stärken – Unterschieden gerecht werden“</w:t>
            </w:r>
          </w:p>
          <w:p w:rsidR="009032AB" w:rsidRDefault="009032AB" w:rsidP="0095649A">
            <w:pPr>
              <w:spacing w:before="60"/>
              <w:rPr>
                <w:rFonts w:cs="Arial"/>
              </w:rPr>
            </w:pPr>
            <w:r>
              <w:rPr>
                <w:rFonts w:cs="Arial"/>
                <w:szCs w:val="22"/>
              </w:rPr>
              <w:t xml:space="preserve">- Vorwissen aktivieren </w:t>
            </w:r>
            <w:r>
              <w:rPr>
                <w:rFonts w:cs="Arial"/>
                <w:szCs w:val="22"/>
              </w:rPr>
              <w:br/>
            </w:r>
          </w:p>
          <w:p w:rsidR="009032AB" w:rsidRDefault="009032AB" w:rsidP="0095649A">
            <w:pPr>
              <w:spacing w:before="60"/>
              <w:rPr>
                <w:rFonts w:cs="Arial"/>
              </w:rPr>
            </w:pPr>
            <w:r>
              <w:rPr>
                <w:rFonts w:cs="Arial"/>
                <w:szCs w:val="22"/>
              </w:rPr>
              <w:t>Die Begriffe „Religion“ und „Weltanschauung“ im Unterrichtsgespräch besprechen</w:t>
            </w:r>
            <w:r>
              <w:rPr>
                <w:rFonts w:cs="Arial"/>
                <w:szCs w:val="22"/>
              </w:rPr>
              <w:br/>
            </w:r>
          </w:p>
          <w:p w:rsidR="009032AB" w:rsidRDefault="009032AB" w:rsidP="0095649A">
            <w:pPr>
              <w:spacing w:before="60"/>
              <w:rPr>
                <w:rFonts w:cs="Arial"/>
              </w:rPr>
            </w:pPr>
            <w:r>
              <w:rPr>
                <w:rFonts w:cs="Arial"/>
                <w:szCs w:val="22"/>
              </w:rPr>
              <w:t xml:space="preserve">Welche Weltanschauungen gibt es? </w:t>
            </w:r>
            <w:r>
              <w:rPr>
                <w:rFonts w:cs="Arial"/>
                <w:szCs w:val="22"/>
              </w:rPr>
              <w:br/>
            </w:r>
          </w:p>
          <w:p w:rsidR="009032AB" w:rsidRDefault="009032AB" w:rsidP="0095649A">
            <w:pPr>
              <w:spacing w:before="60"/>
              <w:rPr>
                <w:rFonts w:cs="Arial"/>
              </w:rPr>
            </w:pPr>
            <w:r>
              <w:rPr>
                <w:rFonts w:cs="Arial"/>
                <w:szCs w:val="22"/>
              </w:rPr>
              <w:t>Atheismus als Weltanschauung:</w:t>
            </w:r>
            <w:r>
              <w:rPr>
                <w:rFonts w:cs="Arial"/>
                <w:szCs w:val="22"/>
              </w:rPr>
              <w:br/>
              <w:t>Gibt es ein Leben ohne Glauben?</w:t>
            </w:r>
          </w:p>
          <w:p w:rsidR="009032AB" w:rsidRDefault="009032AB" w:rsidP="0095649A">
            <w:pPr>
              <w:rPr>
                <w:rFonts w:cs="Arial"/>
                <w:color w:val="3E3D40"/>
                <w:shd w:val="clear" w:color="auto" w:fill="FFFFFF"/>
              </w:rPr>
            </w:pPr>
            <w:r>
              <w:rPr>
                <w:rFonts w:cs="Arial"/>
                <w:color w:val="3E3D40"/>
                <w:shd w:val="clear" w:color="auto" w:fill="FFFFFF"/>
              </w:rPr>
              <w:t xml:space="preserve">Wie sind Atheisten zum Atheismus gekommen? </w:t>
            </w:r>
            <w:r>
              <w:rPr>
                <w:rFonts w:cs="Arial"/>
                <w:color w:val="3E3D40"/>
                <w:shd w:val="clear" w:color="auto" w:fill="FFFFFF"/>
              </w:rPr>
              <w:br/>
              <w:t>Gibt es Atheisten in eurem Personenkreis? Ist das ein Thema im privaten Kontakt?</w:t>
            </w:r>
            <w:r>
              <w:rPr>
                <w:rFonts w:cs="Arial"/>
                <w:color w:val="3E3D40"/>
                <w:shd w:val="clear" w:color="auto" w:fill="FFFFFF"/>
              </w:rPr>
              <w:br/>
              <w:t xml:space="preserve">Glauben Atheisten anstelle von Gott an etwas anderes? Woran? </w:t>
            </w:r>
          </w:p>
          <w:p w:rsidR="009032AB" w:rsidRDefault="009032AB" w:rsidP="0095649A">
            <w:pPr>
              <w:spacing w:before="60"/>
              <w:rPr>
                <w:rFonts w:cs="Arial"/>
              </w:rPr>
            </w:pPr>
          </w:p>
          <w:p w:rsidR="009032AB" w:rsidRPr="00E649A3" w:rsidRDefault="009032AB" w:rsidP="0095649A">
            <w:pPr>
              <w:spacing w:before="60"/>
              <w:rPr>
                <w:rFonts w:cs="Arial"/>
              </w:rPr>
            </w:pPr>
          </w:p>
          <w:p w:rsidR="009032AB" w:rsidRPr="007F0F14" w:rsidRDefault="009032AB" w:rsidP="0095649A">
            <w:pPr>
              <w:spacing w:before="60"/>
              <w:rPr>
                <w:rFonts w:cs="Arial"/>
                <w:i/>
              </w:rPr>
            </w:pPr>
            <w:r w:rsidRPr="007F0F14">
              <w:rPr>
                <w:rFonts w:cs="Arial"/>
                <w:i/>
                <w:szCs w:val="22"/>
              </w:rPr>
              <w:t>Zur Vertiefung:</w:t>
            </w:r>
          </w:p>
          <w:p w:rsidR="009032AB" w:rsidRDefault="009032AB" w:rsidP="0095649A">
            <w:pPr>
              <w:spacing w:before="60"/>
              <w:rPr>
                <w:rFonts w:cs="Arial"/>
              </w:rPr>
            </w:pPr>
            <w:r>
              <w:rPr>
                <w:rFonts w:cs="Arial"/>
                <w:szCs w:val="22"/>
              </w:rPr>
              <w:t>- Präsentationen über die verschiedenen Religionen in Kleingruppen:</w:t>
            </w:r>
            <w:r>
              <w:rPr>
                <w:rFonts w:cs="Arial"/>
                <w:szCs w:val="22"/>
              </w:rPr>
              <w:br/>
              <w:t>Judentum, Christentum, Hinduismus, Buddhismus</w:t>
            </w:r>
          </w:p>
          <w:p w:rsidR="009032AB" w:rsidRPr="009148A8" w:rsidRDefault="009032AB" w:rsidP="0095649A">
            <w:pPr>
              <w:spacing w:before="60"/>
              <w:rPr>
                <w:rFonts w:cs="Arial"/>
              </w:rPr>
            </w:pPr>
            <w:r>
              <w:rPr>
                <w:rFonts w:cs="Arial"/>
                <w:szCs w:val="22"/>
              </w:rPr>
              <w:t xml:space="preserve">- Anschließend werden die Gemeinsamkeiten der monotheistischen Religionen herausgearbeitet und schriftlich festgehalten </w:t>
            </w:r>
            <w:r>
              <w:rPr>
                <w:rFonts w:cs="Arial"/>
                <w:szCs w:val="22"/>
              </w:rPr>
              <w:br/>
              <w:t>- Abschließend sollen einzelne Glaubenslehren mit den Glaubenslehren des Islam verglichen werden</w:t>
            </w:r>
          </w:p>
          <w:p w:rsidR="009032AB" w:rsidRDefault="009032AB" w:rsidP="0095649A">
            <w:pPr>
              <w:spacing w:before="60"/>
              <w:rPr>
                <w:rFonts w:cs="Arial"/>
              </w:rPr>
            </w:pPr>
          </w:p>
          <w:p w:rsidR="009032AB" w:rsidRDefault="009032AB" w:rsidP="0095649A">
            <w:pPr>
              <w:spacing w:before="60"/>
              <w:rPr>
                <w:rFonts w:cs="Arial"/>
              </w:rPr>
            </w:pPr>
            <w:r>
              <w:rPr>
                <w:rFonts w:cs="Arial"/>
                <w:szCs w:val="22"/>
              </w:rPr>
              <w:t xml:space="preserve">zum Beispiel das Nirwana im Buddhismus und das Leben nach dem Tod im Islam, Christentum oder Judentum </w:t>
            </w:r>
          </w:p>
          <w:p w:rsidR="009032AB" w:rsidRDefault="009032AB" w:rsidP="0095649A">
            <w:pPr>
              <w:spacing w:before="60"/>
              <w:rPr>
                <w:rFonts w:cs="Arial"/>
              </w:rPr>
            </w:pPr>
            <w:r>
              <w:rPr>
                <w:rFonts w:cs="Arial"/>
                <w:szCs w:val="22"/>
              </w:rPr>
              <w:br/>
              <w:t xml:space="preserve">zum Beispiel der achtfache Pfad im Buddhismus gegenüber den 10 Geboten im Christentum </w:t>
            </w:r>
          </w:p>
          <w:p w:rsidR="009032AB" w:rsidRDefault="009032AB" w:rsidP="0095649A">
            <w:pPr>
              <w:spacing w:before="60"/>
              <w:rPr>
                <w:rFonts w:cs="Arial"/>
              </w:rPr>
            </w:pPr>
            <w:r>
              <w:rPr>
                <w:rFonts w:cs="Arial"/>
                <w:szCs w:val="22"/>
              </w:rPr>
              <w:br/>
              <w:t xml:space="preserve">zum Beispiel die drei Wege der Erlösung im Hinduismus, die Erlösung im Buddhismus, die Erlösung im Islam, die Erlösung im Christentum und die Erlösung im Judentum </w:t>
            </w: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r>
              <w:rPr>
                <w:rFonts w:cs="Arial"/>
                <w:szCs w:val="22"/>
              </w:rPr>
              <w:t xml:space="preserve">Gibt es den absoluten Wahrheitsanspruch? </w:t>
            </w:r>
          </w:p>
          <w:p w:rsidR="009032AB" w:rsidRDefault="009032AB" w:rsidP="0095649A">
            <w:pPr>
              <w:spacing w:before="60"/>
              <w:rPr>
                <w:rFonts w:cs="Arial"/>
              </w:rPr>
            </w:pPr>
            <w:r>
              <w:rPr>
                <w:rFonts w:cs="Arial"/>
                <w:szCs w:val="22"/>
              </w:rPr>
              <w:br/>
            </w:r>
            <w:r>
              <w:rPr>
                <w:rFonts w:cs="Arial"/>
                <w:szCs w:val="22"/>
              </w:rPr>
              <w:br/>
            </w:r>
          </w:p>
          <w:p w:rsidR="009032AB" w:rsidRDefault="009032AB" w:rsidP="0095649A">
            <w:pPr>
              <w:spacing w:before="60"/>
              <w:rPr>
                <w:rFonts w:cs="Arial"/>
              </w:rPr>
            </w:pPr>
          </w:p>
          <w:p w:rsidR="009032AB" w:rsidRDefault="009032AB" w:rsidP="0095649A">
            <w:pPr>
              <w:spacing w:before="60"/>
              <w:rPr>
                <w:rFonts w:cs="Arial"/>
              </w:rPr>
            </w:pPr>
          </w:p>
          <w:p w:rsidR="009032AB" w:rsidRPr="00950064" w:rsidRDefault="009032AB" w:rsidP="0095649A">
            <w:pPr>
              <w:spacing w:before="60"/>
              <w:rPr>
                <w:rFonts w:cs="Arial"/>
                <w:bCs/>
                <w:color w:val="545454"/>
              </w:rPr>
            </w:pPr>
            <w:r>
              <w:rPr>
                <w:rFonts w:cs="Arial"/>
                <w:szCs w:val="22"/>
              </w:rPr>
              <w:t>Was ist mit den Sekten?</w:t>
            </w:r>
            <w:r>
              <w:rPr>
                <w:rFonts w:cs="Arial"/>
                <w:szCs w:val="22"/>
              </w:rPr>
              <w:br/>
            </w:r>
            <w:r w:rsidRPr="00950064">
              <w:rPr>
                <w:rStyle w:val="Hervorhebung"/>
                <w:rFonts w:cs="Arial"/>
                <w:color w:val="545454"/>
              </w:rPr>
              <w:t>Scientology,</w:t>
            </w:r>
            <w:r>
              <w:rPr>
                <w:rStyle w:val="Hervorhebung"/>
                <w:rFonts w:cs="Arial"/>
                <w:color w:val="545454"/>
              </w:rPr>
              <w:t xml:space="preserve"> Universelles Leben, Mormonen usw. </w:t>
            </w: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p>
          <w:p w:rsidR="009032AB" w:rsidRDefault="009032AB" w:rsidP="0095649A">
            <w:pPr>
              <w:spacing w:before="60"/>
              <w:rPr>
                <w:rFonts w:cs="Arial"/>
              </w:rPr>
            </w:pPr>
            <w:r>
              <w:rPr>
                <w:rFonts w:cs="Arial"/>
                <w:szCs w:val="22"/>
              </w:rPr>
              <w:t>Was sind Vorurteile? Wo begegnen uns Vorurteile im Alltag? Wie entstehen Vorurteile?</w:t>
            </w:r>
          </w:p>
          <w:p w:rsidR="009032AB" w:rsidRDefault="009032AB" w:rsidP="0095649A">
            <w:pPr>
              <w:spacing w:before="60"/>
              <w:rPr>
                <w:rFonts w:cs="Arial"/>
              </w:rPr>
            </w:pPr>
            <w:r>
              <w:rPr>
                <w:rFonts w:cs="Arial"/>
                <w:szCs w:val="22"/>
              </w:rPr>
              <w:t>Eigene Erfahrungen der Schülerinnen und Schüler mit Vorurteilen</w:t>
            </w:r>
          </w:p>
          <w:p w:rsidR="009032AB" w:rsidRDefault="009032AB" w:rsidP="0095649A">
            <w:pPr>
              <w:spacing w:before="60"/>
              <w:rPr>
                <w:rFonts w:cs="Arial"/>
              </w:rPr>
            </w:pPr>
            <w:r>
              <w:rPr>
                <w:rFonts w:cs="Arial"/>
                <w:szCs w:val="22"/>
              </w:rPr>
              <w:t xml:space="preserve">Stereotypische Vorurteile: </w:t>
            </w:r>
          </w:p>
          <w:p w:rsidR="009032AB" w:rsidRDefault="009032AB" w:rsidP="0095649A">
            <w:pPr>
              <w:spacing w:before="60"/>
              <w:rPr>
                <w:rFonts w:cs="Arial"/>
              </w:rPr>
            </w:pPr>
            <w:r>
              <w:rPr>
                <w:rFonts w:cs="Arial"/>
                <w:szCs w:val="22"/>
              </w:rPr>
              <w:t>„Alle Juden sind…“</w:t>
            </w:r>
            <w:r>
              <w:rPr>
                <w:rFonts w:cs="Arial"/>
                <w:szCs w:val="22"/>
              </w:rPr>
              <w:br/>
              <w:t>„Alle Muslime sind…“</w:t>
            </w:r>
          </w:p>
          <w:p w:rsidR="009032AB" w:rsidRDefault="009032AB" w:rsidP="0095649A">
            <w:pPr>
              <w:spacing w:before="60"/>
              <w:rPr>
                <w:rFonts w:cs="Arial"/>
              </w:rPr>
            </w:pPr>
            <w:r>
              <w:rPr>
                <w:rFonts w:cs="Arial"/>
                <w:szCs w:val="22"/>
              </w:rPr>
              <w:t xml:space="preserve">„Alle Christen sind…“ </w:t>
            </w:r>
          </w:p>
          <w:p w:rsidR="009032AB" w:rsidRDefault="009032AB" w:rsidP="0095649A">
            <w:pPr>
              <w:spacing w:before="60"/>
              <w:rPr>
                <w:rFonts w:cs="Arial"/>
              </w:rPr>
            </w:pPr>
          </w:p>
          <w:p w:rsidR="009032AB" w:rsidRDefault="009032AB" w:rsidP="0095649A">
            <w:pPr>
              <w:spacing w:before="60"/>
              <w:rPr>
                <w:rFonts w:cs="Arial"/>
              </w:rPr>
            </w:pPr>
            <w:r>
              <w:rPr>
                <w:rFonts w:cs="Arial"/>
                <w:szCs w:val="22"/>
              </w:rPr>
              <w:t xml:space="preserve">Zuschreibungen: </w:t>
            </w:r>
          </w:p>
          <w:p w:rsidR="009032AB" w:rsidRDefault="009032AB" w:rsidP="0095649A">
            <w:pPr>
              <w:spacing w:before="60"/>
              <w:rPr>
                <w:rFonts w:cs="Arial"/>
              </w:rPr>
            </w:pPr>
            <w:r>
              <w:rPr>
                <w:rFonts w:cs="Arial"/>
                <w:szCs w:val="22"/>
              </w:rPr>
              <w:t xml:space="preserve">„Alle muslimischen Frauen tragen ein Kopftuch?“ </w:t>
            </w:r>
            <w:r>
              <w:rPr>
                <w:rFonts w:cs="Arial"/>
                <w:szCs w:val="22"/>
              </w:rPr>
              <w:br/>
              <w:t xml:space="preserve">„Frauen haben im Islam keine Rechte!“ </w:t>
            </w:r>
          </w:p>
          <w:p w:rsidR="009032AB" w:rsidRDefault="009032AB" w:rsidP="0095649A">
            <w:pPr>
              <w:spacing w:before="60"/>
              <w:rPr>
                <w:rFonts w:cs="Arial"/>
              </w:rPr>
            </w:pPr>
          </w:p>
          <w:p w:rsidR="009032AB" w:rsidRDefault="009032AB" w:rsidP="0095649A">
            <w:pPr>
              <w:spacing w:before="60"/>
              <w:rPr>
                <w:rFonts w:cs="Arial"/>
              </w:rPr>
            </w:pPr>
            <w:r>
              <w:rPr>
                <w:rFonts w:cs="Arial"/>
                <w:szCs w:val="22"/>
              </w:rPr>
              <w:t xml:space="preserve">Eine Podiumsdiskussion vorbereiten und mit Schülerinnen und Schülern in verschiedenen Rollen durchführen </w:t>
            </w:r>
          </w:p>
          <w:p w:rsidR="009032AB" w:rsidRDefault="009032AB" w:rsidP="0095649A">
            <w:pPr>
              <w:spacing w:before="60"/>
              <w:rPr>
                <w:rFonts w:cs="Arial"/>
              </w:rPr>
            </w:pPr>
            <w:r>
              <w:rPr>
                <w:rFonts w:cs="Arial"/>
                <w:szCs w:val="22"/>
              </w:rPr>
              <w:t>Zum Beispiel zum Thema „religiöse Symbole in öffentlichen Räumen“, „Warum gibt es weltweit eine Mathematik und im Gegensatz dazu verschiedene Religionen?“</w:t>
            </w:r>
            <w:r>
              <w:rPr>
                <w:rFonts w:cs="Arial"/>
                <w:szCs w:val="22"/>
              </w:rPr>
              <w:br/>
            </w:r>
          </w:p>
          <w:p w:rsidR="009032AB" w:rsidRDefault="009032AB" w:rsidP="0095649A">
            <w:pPr>
              <w:spacing w:before="60"/>
              <w:rPr>
                <w:rFonts w:cs="Arial"/>
              </w:rPr>
            </w:pPr>
          </w:p>
          <w:p w:rsidR="009032AB" w:rsidRPr="00AC6CC8" w:rsidRDefault="009032AB" w:rsidP="0095649A">
            <w:pPr>
              <w:spacing w:before="60"/>
              <w:rPr>
                <w:rFonts w:cs="Arial"/>
              </w:rPr>
            </w:pPr>
            <w:r>
              <w:rPr>
                <w:rFonts w:cs="Arial"/>
                <w:szCs w:val="22"/>
              </w:rPr>
              <w:t>Auswertung im Plenum:</w:t>
            </w:r>
          </w:p>
          <w:p w:rsidR="009032AB" w:rsidRDefault="009032AB" w:rsidP="0095649A">
            <w:pPr>
              <w:spacing w:before="60"/>
              <w:rPr>
                <w:rFonts w:eastAsia="Calibri" w:cs="Arial"/>
              </w:rPr>
            </w:pPr>
            <w:r w:rsidRPr="000F4678">
              <w:rPr>
                <w:rFonts w:eastAsia="Calibri" w:cs="Arial"/>
                <w:szCs w:val="22"/>
              </w:rPr>
              <w:t>Emotionale Auswertung</w:t>
            </w:r>
            <w:r>
              <w:rPr>
                <w:rFonts w:eastAsia="Calibri" w:cs="Arial"/>
                <w:szCs w:val="22"/>
              </w:rPr>
              <w:t>:</w:t>
            </w:r>
            <w:r w:rsidRPr="000F4678">
              <w:rPr>
                <w:rFonts w:eastAsia="Calibri" w:cs="Arial"/>
                <w:szCs w:val="22"/>
              </w:rPr>
              <w:t xml:space="preserve"> </w:t>
            </w:r>
            <w:r w:rsidRPr="000F4678">
              <w:rPr>
                <w:rFonts w:eastAsia="Calibri" w:cs="Arial"/>
                <w:szCs w:val="22"/>
              </w:rPr>
              <w:br/>
              <w:t>Wie habt ihr euch</w:t>
            </w:r>
            <w:r>
              <w:rPr>
                <w:rFonts w:eastAsia="Calibri" w:cs="Arial"/>
                <w:szCs w:val="22"/>
              </w:rPr>
              <w:t xml:space="preserve"> in eurer Rolle gefühlt? War es einfach, sich in diese Rolle hineinzuversetzen?</w:t>
            </w:r>
          </w:p>
          <w:p w:rsidR="009032AB" w:rsidRDefault="009032AB" w:rsidP="0095649A">
            <w:pPr>
              <w:spacing w:before="60"/>
              <w:rPr>
                <w:rFonts w:eastAsia="Calibri" w:cs="Arial"/>
              </w:rPr>
            </w:pPr>
            <w:r>
              <w:rPr>
                <w:rFonts w:eastAsia="Calibri" w:cs="Arial"/>
                <w:szCs w:val="22"/>
              </w:rPr>
              <w:t>I</w:t>
            </w:r>
            <w:r w:rsidRPr="000F4678">
              <w:rPr>
                <w:rFonts w:eastAsia="Calibri" w:cs="Arial"/>
                <w:szCs w:val="22"/>
              </w:rPr>
              <w:t>nhaltliche Auswertung</w:t>
            </w:r>
            <w:r>
              <w:rPr>
                <w:rFonts w:eastAsia="Calibri" w:cs="Arial"/>
                <w:szCs w:val="22"/>
              </w:rPr>
              <w:t xml:space="preserve">: </w:t>
            </w:r>
            <w:r>
              <w:rPr>
                <w:rFonts w:eastAsia="Calibri" w:cs="Arial"/>
                <w:szCs w:val="22"/>
              </w:rPr>
              <w:br/>
              <w:t>Was ist passiert? Habt ihr eine Lösung gefunden?</w:t>
            </w:r>
          </w:p>
          <w:p w:rsidR="009032AB" w:rsidRDefault="009032AB" w:rsidP="0095649A">
            <w:pPr>
              <w:spacing w:before="60"/>
              <w:rPr>
                <w:rFonts w:eastAsia="Calibri" w:cs="Arial"/>
              </w:rPr>
            </w:pPr>
            <w:r>
              <w:rPr>
                <w:rFonts w:eastAsia="Calibri" w:cs="Arial"/>
                <w:szCs w:val="22"/>
              </w:rPr>
              <w:br/>
              <w:t xml:space="preserve">Zusammenfassung bzw. Fazit </w:t>
            </w:r>
          </w:p>
          <w:p w:rsidR="009032AB" w:rsidRPr="006B13DE" w:rsidRDefault="009032AB" w:rsidP="0095649A">
            <w:pPr>
              <w:spacing w:before="60"/>
              <w:rPr>
                <w:rFonts w:eastAsia="Calibri" w:cs="Arial"/>
              </w:rPr>
            </w:pPr>
          </w:p>
        </w:tc>
        <w:tc>
          <w:tcPr>
            <w:tcW w:w="1250" w:type="pct"/>
            <w:tcBorders>
              <w:left w:val="single" w:sz="4" w:space="0" w:color="auto"/>
              <w:bottom w:val="single" w:sz="4" w:space="0" w:color="auto"/>
              <w:right w:val="single" w:sz="4" w:space="0" w:color="auto"/>
            </w:tcBorders>
            <w:shd w:val="clear" w:color="auto" w:fill="auto"/>
          </w:tcPr>
          <w:p w:rsidR="009032AB" w:rsidRDefault="009032AB" w:rsidP="0095649A">
            <w:pPr>
              <w:spacing w:before="60"/>
              <w:rPr>
                <w:rFonts w:eastAsia="Calibri" w:cs="Arial"/>
              </w:rPr>
            </w:pPr>
          </w:p>
          <w:p w:rsidR="009032AB" w:rsidRDefault="009032AB" w:rsidP="0095649A">
            <w:pPr>
              <w:spacing w:before="60"/>
              <w:rPr>
                <w:rFonts w:eastAsia="Calibri" w:cs="Arial"/>
              </w:rPr>
            </w:pPr>
            <w:r w:rsidRPr="00B17D37">
              <w:rPr>
                <w:rFonts w:eastAsia="Calibri" w:cs="Arial"/>
                <w:szCs w:val="22"/>
              </w:rPr>
              <w:t>-</w:t>
            </w:r>
            <w:r>
              <w:rPr>
                <w:rFonts w:eastAsia="Calibri" w:cs="Arial"/>
                <w:szCs w:val="22"/>
              </w:rPr>
              <w:t xml:space="preserve"> Vorwissen der Schülerinnen und Schüler anhand einer Bildcollage verschiedener Religionen aktivieren zum Beispiel eine Buddha-Statue für den Buddhismus, der Koran für den Islam, ein Kreuz für das Christentum, </w:t>
            </w:r>
            <w:proofErr w:type="spellStart"/>
            <w:r>
              <w:rPr>
                <w:rFonts w:eastAsia="Calibri" w:cs="Arial"/>
                <w:szCs w:val="22"/>
              </w:rPr>
              <w:t>Bindi</w:t>
            </w:r>
            <w:proofErr w:type="spellEnd"/>
            <w:r>
              <w:rPr>
                <w:rFonts w:eastAsia="Calibri" w:cs="Arial"/>
                <w:szCs w:val="22"/>
              </w:rPr>
              <w:t xml:space="preserve"> für den Hinduismus.</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Schülerinnen und Schüler erarbeiten in Kleingruppen die zentralen Glaubengrundsätze der jeweiligen Religionen und stellen ihre Ergebnisse vor</w:t>
            </w:r>
          </w:p>
          <w:p w:rsidR="009032AB" w:rsidRDefault="009032AB" w:rsidP="009032AB">
            <w:pPr>
              <w:pStyle w:val="Listenabsatz"/>
              <w:numPr>
                <w:ilvl w:val="0"/>
                <w:numId w:val="6"/>
              </w:numPr>
              <w:spacing w:before="60"/>
              <w:contextualSpacing/>
              <w:rPr>
                <w:rFonts w:eastAsia="Calibri" w:cs="Arial"/>
              </w:rPr>
            </w:pPr>
            <w:r>
              <w:rPr>
                <w:rFonts w:eastAsia="Calibri" w:cs="Arial"/>
                <w:szCs w:val="22"/>
              </w:rPr>
              <w:t xml:space="preserve">Präsentationsnoten möglich </w:t>
            </w:r>
            <w:r w:rsidRPr="007F0F14">
              <w:rPr>
                <w:rFonts w:eastAsia="Calibri" w:cs="Arial"/>
                <w:szCs w:val="22"/>
              </w:rPr>
              <w:t xml:space="preserve"> </w:t>
            </w: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r w:rsidRPr="004E126D">
              <w:rPr>
                <w:rFonts w:eastAsia="Calibri" w:cs="Arial"/>
                <w:szCs w:val="22"/>
              </w:rPr>
              <w:t>Wie sehen die unterschiedlichen Erlösungswege der Weltreligionen aus, was unterscheidet und was verbindet sie?</w:t>
            </w:r>
          </w:p>
          <w:p w:rsidR="009032AB" w:rsidRDefault="009032AB" w:rsidP="0095649A">
            <w:pPr>
              <w:rPr>
                <w:rFonts w:eastAsia="Calibri" w:cs="Arial"/>
              </w:rPr>
            </w:pPr>
            <w:r w:rsidRPr="004E126D">
              <w:rPr>
                <w:rFonts w:eastAsia="Calibri" w:cs="Arial"/>
                <w:i/>
                <w:szCs w:val="22"/>
              </w:rPr>
              <w:t>Impulse:</w:t>
            </w:r>
            <w:r>
              <w:rPr>
                <w:rFonts w:eastAsia="Calibri" w:cs="Arial"/>
                <w:szCs w:val="22"/>
              </w:rPr>
              <w:br/>
            </w:r>
            <w:r w:rsidRPr="004E126D">
              <w:rPr>
                <w:rFonts w:eastAsia="Calibri" w:cs="Arial"/>
                <w:szCs w:val="22"/>
              </w:rPr>
              <w:t xml:space="preserve">Gibt es eine Erlösergestalt? Wovon will der Gläubige erlöst werden? Wie kann man Erlösung erlangen? Was erwartet den Erlösten?  </w:t>
            </w:r>
          </w:p>
          <w:p w:rsidR="009032AB" w:rsidRDefault="009032AB" w:rsidP="0095649A">
            <w:pPr>
              <w:rPr>
                <w:rFonts w:eastAsia="Calibri" w:cs="Arial"/>
              </w:rPr>
            </w:pPr>
            <w:r>
              <w:rPr>
                <w:rFonts w:eastAsia="Calibri" w:cs="Arial"/>
                <w:szCs w:val="22"/>
              </w:rPr>
              <w:t xml:space="preserve">Gibt es in allen Religionen eine Heilserwartung?  Erlösungsgedanken? </w:t>
            </w:r>
          </w:p>
          <w:p w:rsidR="009032AB" w:rsidRDefault="009032AB" w:rsidP="0095649A">
            <w:pPr>
              <w:rPr>
                <w:rFonts w:eastAsia="Calibri" w:cs="Arial"/>
              </w:rPr>
            </w:pPr>
          </w:p>
          <w:p w:rsidR="009032AB" w:rsidRPr="004E126D" w:rsidRDefault="009032AB" w:rsidP="0095649A">
            <w:pPr>
              <w:rPr>
                <w:rFonts w:eastAsia="Calibri" w:cs="Arial"/>
              </w:rPr>
            </w:pPr>
            <w:r>
              <w:rPr>
                <w:rFonts w:eastAsia="Calibri" w:cs="Arial"/>
                <w:szCs w:val="22"/>
              </w:rPr>
              <w:t xml:space="preserve">Hinduismus, Buddhismus: </w:t>
            </w:r>
          </w:p>
          <w:p w:rsidR="009032AB" w:rsidRDefault="009032AB" w:rsidP="0095649A">
            <w:pPr>
              <w:spacing w:before="60"/>
              <w:rPr>
                <w:rFonts w:eastAsia="Calibri" w:cs="Arial"/>
              </w:rPr>
            </w:pPr>
            <w:r>
              <w:rPr>
                <w:rFonts w:eastAsia="Calibri" w:cs="Arial"/>
                <w:szCs w:val="22"/>
              </w:rPr>
              <w:t>Befreiung vom leidvollen Leben</w:t>
            </w:r>
          </w:p>
          <w:p w:rsidR="009032AB" w:rsidRDefault="009032AB" w:rsidP="0095649A">
            <w:pPr>
              <w:spacing w:before="60"/>
              <w:rPr>
                <w:rFonts w:eastAsia="Calibri" w:cs="Arial"/>
              </w:rPr>
            </w:pPr>
            <w:r>
              <w:rPr>
                <w:rFonts w:eastAsia="Calibri" w:cs="Arial"/>
                <w:szCs w:val="22"/>
              </w:rPr>
              <w:t>Judentum: Die Hoffnung auf eine Befreiung von Leid allgemein</w:t>
            </w:r>
          </w:p>
          <w:p w:rsidR="009032AB" w:rsidRDefault="009032AB" w:rsidP="0095649A">
            <w:pPr>
              <w:spacing w:before="60"/>
              <w:rPr>
                <w:rFonts w:eastAsia="Calibri" w:cs="Arial"/>
              </w:rPr>
            </w:pPr>
            <w:r>
              <w:rPr>
                <w:rFonts w:eastAsia="Calibri" w:cs="Arial"/>
                <w:szCs w:val="22"/>
              </w:rPr>
              <w:t>Christentum: Sind Christen durch den Tod und Auferstehung von Jesu von ihrer Schuld und ihren Schulden schon erlöst?</w:t>
            </w:r>
            <w:r>
              <w:rPr>
                <w:rFonts w:eastAsia="Calibri" w:cs="Arial"/>
                <w:szCs w:val="22"/>
              </w:rPr>
              <w:br/>
              <w:t>Islam: Tag des Jüngsten Gerichts, das Bestehen der irdischen Prüfung sowie das Wohlgefallen Allahs erlangen</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 xml:space="preserve">Vorurteile gegenüber bestimmten Religionen bzw. gegenüber Angehörigen anderer Religionen aufgreifen </w:t>
            </w:r>
            <w:r>
              <w:rPr>
                <w:rFonts w:eastAsia="Calibri" w:cs="Arial"/>
                <w:szCs w:val="22"/>
              </w:rPr>
              <w:br/>
              <w:t xml:space="preserve">Vorurteile und Zuschreibungen gegenüber Muslimen aus der Schülersicht bewerten </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 xml:space="preserve">Aktuelle Schlagzeilen aufgreifen und als stummen Impuls auflegen </w:t>
            </w:r>
            <w:r>
              <w:rPr>
                <w:rFonts w:eastAsia="Calibri" w:cs="Arial"/>
                <w:szCs w:val="22"/>
              </w:rPr>
              <w:br/>
            </w:r>
            <w:r>
              <w:rPr>
                <w:rFonts w:eastAsia="Calibri" w:cs="Arial"/>
                <w:szCs w:val="22"/>
              </w:rPr>
              <w:br/>
              <w:t>Schülerinnen und Schüler führen Interviews mit Theologen durch</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 xml:space="preserve">Experten einladen bzw. Experten treffen </w:t>
            </w:r>
            <w:r>
              <w:rPr>
                <w:rFonts w:eastAsia="Calibri" w:cs="Arial"/>
                <w:szCs w:val="22"/>
              </w:rPr>
              <w:br/>
            </w:r>
          </w:p>
          <w:p w:rsidR="009032AB" w:rsidRDefault="009032AB" w:rsidP="0095649A">
            <w:pPr>
              <w:spacing w:before="60"/>
              <w:rPr>
                <w:rFonts w:eastAsia="Calibri" w:cs="Arial"/>
              </w:rPr>
            </w:pPr>
            <w:r>
              <w:rPr>
                <w:rFonts w:eastAsia="Calibri" w:cs="Arial"/>
                <w:szCs w:val="22"/>
              </w:rPr>
              <w:t>Schülerinnen und Schüler versetzen sich in komplexe Themen und versuchen anhand sinnvoller Argumente ihren Standpunkt zu vertreten</w:t>
            </w:r>
          </w:p>
          <w:p w:rsidR="009032AB" w:rsidRDefault="009032AB" w:rsidP="0095649A">
            <w:pPr>
              <w:spacing w:before="60"/>
              <w:rPr>
                <w:rFonts w:eastAsia="Calibri" w:cs="Arial"/>
              </w:rPr>
            </w:pPr>
            <w:r>
              <w:rPr>
                <w:rFonts w:eastAsia="Calibri" w:cs="Arial"/>
                <w:szCs w:val="22"/>
              </w:rPr>
              <w:br/>
              <w:t xml:space="preserve">Lehrperson bereitet Rollenkarten vor: Informationen zu den Akteuren (Biografie, religiöse Ansicht und Argumentation) </w:t>
            </w: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br/>
              <w:t>Gemeinsame Auswertung im Plenum</w:t>
            </w:r>
          </w:p>
          <w:p w:rsidR="009032AB" w:rsidRPr="004E126D" w:rsidRDefault="009032AB" w:rsidP="0095649A">
            <w:pPr>
              <w:spacing w:before="60"/>
              <w:rPr>
                <w:rFonts w:eastAsia="Calibri" w:cs="Arial"/>
              </w:rPr>
            </w:pPr>
            <w:r>
              <w:rPr>
                <w:rFonts w:eastAsia="Calibri" w:cs="Arial"/>
                <w:szCs w:val="22"/>
              </w:rPr>
              <w:t xml:space="preserve">Klärung aller unklaren Argumente sowie Einigung auf eine Lösung für ein tolerantes Miteinander in Bezug auf das Fallbeispiel </w:t>
            </w:r>
            <w:r>
              <w:rPr>
                <w:rFonts w:eastAsia="Calibri" w:cs="Arial"/>
                <w:szCs w:val="22"/>
              </w:rPr>
              <w:br/>
            </w:r>
          </w:p>
          <w:p w:rsidR="009032AB" w:rsidRPr="004E126D" w:rsidRDefault="009032AB" w:rsidP="0095649A">
            <w:pPr>
              <w:spacing w:before="60"/>
              <w:rPr>
                <w:rFonts w:eastAsia="Calibri" w:cs="Arial"/>
              </w:rPr>
            </w:pPr>
          </w:p>
        </w:tc>
      </w:tr>
      <w:tr w:rsidR="009032AB" w:rsidRPr="00DD6322" w:rsidTr="009032AB">
        <w:trPr>
          <w:jc w:val="center"/>
        </w:trPr>
        <w:tc>
          <w:tcPr>
            <w:tcW w:w="1250" w:type="pct"/>
            <w:vMerge/>
            <w:tcBorders>
              <w:top w:val="single" w:sz="4" w:space="0" w:color="auto"/>
              <w:left w:val="single" w:sz="4" w:space="0" w:color="auto"/>
              <w:right w:val="single" w:sz="4" w:space="0" w:color="auto"/>
            </w:tcBorders>
            <w:shd w:val="clear" w:color="auto" w:fill="auto"/>
          </w:tcPr>
          <w:p w:rsidR="009032AB" w:rsidRPr="002706E8" w:rsidRDefault="009032AB" w:rsidP="0095649A">
            <w:pPr>
              <w:spacing w:before="60"/>
              <w:rPr>
                <w:rFonts w:eastAsia="Calibri" w:cs="Arial"/>
              </w:rPr>
            </w:pPr>
          </w:p>
        </w:tc>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9032AB" w:rsidRPr="00966256" w:rsidRDefault="009032AB" w:rsidP="0095649A">
            <w:pPr>
              <w:spacing w:before="60"/>
              <w:rPr>
                <w:rFonts w:eastAsia="Calibri" w:cs="Arial"/>
                <w:b/>
              </w:rPr>
            </w:pPr>
            <w:r w:rsidRPr="00966256">
              <w:rPr>
                <w:rFonts w:eastAsia="Calibri" w:cs="Arial"/>
                <w:b/>
                <w:szCs w:val="22"/>
              </w:rPr>
              <w:t>3.3.6 (3)</w:t>
            </w:r>
            <w:r>
              <w:rPr>
                <w:rFonts w:eastAsia="Calibri" w:cs="Arial"/>
                <w:b/>
                <w:szCs w:val="22"/>
              </w:rPr>
              <w:t xml:space="preserve"> Nur im E-Niveau vorhanden</w:t>
            </w:r>
          </w:p>
        </w:tc>
      </w:tr>
      <w:tr w:rsidR="009032AB" w:rsidRPr="00DD6322" w:rsidTr="009032AB">
        <w:trPr>
          <w:jc w:val="center"/>
        </w:trPr>
        <w:tc>
          <w:tcPr>
            <w:tcW w:w="1250" w:type="pct"/>
            <w:vMerge/>
            <w:tcBorders>
              <w:top w:val="single" w:sz="4" w:space="0" w:color="auto"/>
              <w:left w:val="single" w:sz="4" w:space="0" w:color="auto"/>
              <w:right w:val="single" w:sz="4" w:space="0" w:color="auto"/>
            </w:tcBorders>
            <w:shd w:val="clear" w:color="auto" w:fill="auto"/>
          </w:tcPr>
          <w:p w:rsidR="009032AB" w:rsidRPr="002706E8" w:rsidRDefault="009032AB" w:rsidP="0095649A">
            <w:pPr>
              <w:spacing w:before="60"/>
              <w:rPr>
                <w:rFonts w:eastAsia="Calibri"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32AB" w:rsidRDefault="009032AB" w:rsidP="0095649A">
            <w:pPr>
              <w:spacing w:before="60"/>
              <w:rPr>
                <w:rFonts w:eastAsia="Calibri" w:cs="Arial"/>
              </w:rPr>
            </w:pPr>
            <w:r>
              <w:br/>
              <w:t>E: Menschen unterschiedlichen Glaubens oder Denkens wahrnehmen, deren Lebenseinstellungen und -stile aus der inneren Logik ihres Denkansatzes heraus beispielhaft erklären, wobei sie die Begriffe Religion, Philosophie und Weltanschauung sowie lebensförderliche und lebensfeindliche Formen von Religion und Weltanschauung unterscheiden</w:t>
            </w:r>
          </w:p>
        </w:tc>
        <w:tc>
          <w:tcPr>
            <w:tcW w:w="1250" w:type="pct"/>
            <w:tcBorders>
              <w:left w:val="single" w:sz="4" w:space="0" w:color="auto"/>
              <w:bottom w:val="single" w:sz="4" w:space="0" w:color="auto"/>
              <w:right w:val="single" w:sz="4" w:space="0" w:color="auto"/>
            </w:tcBorders>
            <w:shd w:val="clear" w:color="auto" w:fill="auto"/>
          </w:tcPr>
          <w:p w:rsidR="009032AB" w:rsidRDefault="009032AB" w:rsidP="0095649A">
            <w:pPr>
              <w:spacing w:before="60"/>
              <w:rPr>
                <w:rFonts w:eastAsia="Calibri" w:cs="Arial"/>
              </w:rPr>
            </w:pPr>
            <w:r>
              <w:rPr>
                <w:rFonts w:eastAsia="Calibri" w:cs="Arial"/>
                <w:szCs w:val="22"/>
              </w:rPr>
              <w:t xml:space="preserve">Die Lebenseinstellungen der Gelehrten verschiedener Religionen kennenlernen: </w:t>
            </w:r>
            <w:r>
              <w:rPr>
                <w:rFonts w:eastAsia="Calibri" w:cs="Arial"/>
                <w:szCs w:val="22"/>
              </w:rPr>
              <w:br/>
              <w:t xml:space="preserve">Welche Philosophie haben die Gelehrten? Wie leben sie? Wie haben sie sich für diesen Weg entschieden? </w:t>
            </w:r>
            <w:r>
              <w:rPr>
                <w:rFonts w:eastAsia="Calibri" w:cs="Arial"/>
                <w:szCs w:val="22"/>
              </w:rPr>
              <w:br/>
            </w:r>
          </w:p>
          <w:p w:rsidR="009032AB" w:rsidRDefault="009032AB" w:rsidP="0095649A">
            <w:pPr>
              <w:spacing w:before="60"/>
              <w:rPr>
                <w:rFonts w:eastAsia="Calibri" w:cs="Arial"/>
              </w:rPr>
            </w:pPr>
            <w:r>
              <w:rPr>
                <w:rFonts w:eastAsia="Calibri" w:cs="Arial"/>
                <w:szCs w:val="22"/>
              </w:rPr>
              <w:t>zum Beispiel das Leben einer Nonne unter dem Aspekt „Bräute Christi“ unter die Lupe nehmen</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Wie leben Mönche, Pfarrer, Priester, Imame, Rabbiner oder Gurus?</w:t>
            </w:r>
          </w:p>
          <w:p w:rsidR="009032AB" w:rsidRPr="00AE3D6D" w:rsidRDefault="009032AB" w:rsidP="0095649A">
            <w:pPr>
              <w:spacing w:before="60"/>
              <w:rPr>
                <w:rFonts w:eastAsia="Calibri" w:cs="Arial"/>
              </w:rPr>
            </w:pPr>
          </w:p>
        </w:tc>
        <w:tc>
          <w:tcPr>
            <w:tcW w:w="1250" w:type="pct"/>
            <w:tcBorders>
              <w:left w:val="single" w:sz="4" w:space="0" w:color="auto"/>
              <w:bottom w:val="single" w:sz="4" w:space="0" w:color="auto"/>
              <w:right w:val="single" w:sz="4" w:space="0" w:color="auto"/>
            </w:tcBorders>
            <w:shd w:val="clear" w:color="auto" w:fill="auto"/>
          </w:tcPr>
          <w:p w:rsidR="009032AB" w:rsidRDefault="009032AB" w:rsidP="0095649A">
            <w:pPr>
              <w:spacing w:before="60"/>
              <w:rPr>
                <w:rFonts w:eastAsia="Calibri" w:cs="Arial"/>
              </w:rPr>
            </w:pPr>
            <w:r>
              <w:rPr>
                <w:rFonts w:eastAsia="Calibri" w:cs="Arial"/>
                <w:szCs w:val="22"/>
              </w:rPr>
              <w:t xml:space="preserve">Fragen an die Theologen verschiedener Religionen aufschreiben und im Internet nach Antworten suchen </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 xml:space="preserve">Pfarrer oder Priester in der näheren Umgebung in den Unterricht einladen und einen Gesprächskreis organisieren </w:t>
            </w:r>
          </w:p>
          <w:p w:rsidR="009032AB" w:rsidRDefault="009032AB" w:rsidP="0095649A">
            <w:pPr>
              <w:spacing w:before="60"/>
              <w:rPr>
                <w:rFonts w:eastAsia="Calibri" w:cs="Arial"/>
              </w:rPr>
            </w:pPr>
            <w:r>
              <w:rPr>
                <w:rFonts w:eastAsia="Calibri" w:cs="Arial"/>
                <w:szCs w:val="22"/>
              </w:rPr>
              <w:br/>
              <w:t xml:space="preserve">Den Imam in der Moschee besuchen und ihn interviewen </w:t>
            </w:r>
          </w:p>
          <w:p w:rsidR="009032AB" w:rsidRDefault="009032AB" w:rsidP="0095649A">
            <w:pPr>
              <w:spacing w:before="60"/>
              <w:rPr>
                <w:rFonts w:eastAsia="Calibri" w:cs="Arial"/>
              </w:rPr>
            </w:pPr>
          </w:p>
          <w:p w:rsidR="009032AB" w:rsidRPr="00431054" w:rsidRDefault="009032AB" w:rsidP="0095649A">
            <w:pPr>
              <w:spacing w:before="60"/>
              <w:rPr>
                <w:rFonts w:eastAsia="Calibri" w:cs="Arial"/>
              </w:rPr>
            </w:pPr>
            <w:r>
              <w:rPr>
                <w:rFonts w:eastAsia="Calibri" w:cs="Arial"/>
                <w:szCs w:val="22"/>
              </w:rPr>
              <w:t>Eine Synagoge besuchen und anschließend mit einem Rabi reden</w:t>
            </w:r>
          </w:p>
        </w:tc>
      </w:tr>
      <w:tr w:rsidR="009032AB" w:rsidRPr="00DD6322" w:rsidTr="009032AB">
        <w:trPr>
          <w:jc w:val="center"/>
        </w:trPr>
        <w:tc>
          <w:tcPr>
            <w:tcW w:w="1250" w:type="pct"/>
            <w:vMerge/>
            <w:tcBorders>
              <w:top w:val="single" w:sz="4" w:space="0" w:color="auto"/>
              <w:left w:val="single" w:sz="4" w:space="0" w:color="auto"/>
              <w:right w:val="single" w:sz="4" w:space="0" w:color="auto"/>
            </w:tcBorders>
            <w:shd w:val="clear" w:color="auto" w:fill="auto"/>
          </w:tcPr>
          <w:p w:rsidR="009032AB" w:rsidRPr="002706E8" w:rsidRDefault="009032AB" w:rsidP="0095649A">
            <w:pPr>
              <w:spacing w:before="60"/>
              <w:rPr>
                <w:rFonts w:eastAsia="Calibri" w:cs="Arial"/>
              </w:rPr>
            </w:pPr>
          </w:p>
        </w:tc>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9032AB" w:rsidRPr="00556572" w:rsidRDefault="009032AB" w:rsidP="0095649A">
            <w:pPr>
              <w:spacing w:before="60"/>
              <w:rPr>
                <w:rFonts w:eastAsia="Calibri" w:cs="Arial"/>
                <w:b/>
              </w:rPr>
            </w:pPr>
            <w:r w:rsidRPr="00556572">
              <w:rPr>
                <w:rFonts w:eastAsia="Calibri" w:cs="Arial"/>
                <w:b/>
                <w:szCs w:val="22"/>
              </w:rPr>
              <w:t>3.3.6 (4)</w:t>
            </w:r>
          </w:p>
        </w:tc>
      </w:tr>
      <w:tr w:rsidR="009032AB" w:rsidRPr="00DD6322" w:rsidTr="009032AB">
        <w:trPr>
          <w:jc w:val="center"/>
        </w:trPr>
        <w:tc>
          <w:tcPr>
            <w:tcW w:w="1250" w:type="pct"/>
            <w:vMerge/>
            <w:tcBorders>
              <w:top w:val="single" w:sz="4" w:space="0" w:color="auto"/>
              <w:left w:val="single" w:sz="4" w:space="0" w:color="auto"/>
              <w:right w:val="single" w:sz="4" w:space="0" w:color="auto"/>
            </w:tcBorders>
            <w:shd w:val="clear" w:color="auto" w:fill="auto"/>
          </w:tcPr>
          <w:p w:rsidR="009032AB" w:rsidRPr="002706E8" w:rsidRDefault="009032AB" w:rsidP="0095649A">
            <w:pPr>
              <w:spacing w:before="60"/>
              <w:rPr>
                <w:rFonts w:eastAsia="Calibri"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032AB" w:rsidRPr="00BB0C47" w:rsidRDefault="009032AB" w:rsidP="0095649A">
            <w:pPr>
              <w:autoSpaceDE w:val="0"/>
              <w:autoSpaceDN w:val="0"/>
              <w:adjustRightInd w:val="0"/>
              <w:rPr>
                <w:rFonts w:cs="Arial"/>
              </w:rPr>
            </w:pPr>
            <w:r>
              <w:t>G</w:t>
            </w:r>
            <w:r w:rsidRPr="00BB0C47">
              <w:rPr>
                <w:rFonts w:cs="Arial"/>
                <w:szCs w:val="22"/>
              </w:rPr>
              <w:t>: Standpunkte und Alltagserfahrungen</w:t>
            </w:r>
            <w:r>
              <w:rPr>
                <w:rFonts w:cs="Arial"/>
                <w:szCs w:val="22"/>
              </w:rPr>
              <w:t xml:space="preserve"> </w:t>
            </w:r>
            <w:r w:rsidRPr="00BB0C47">
              <w:rPr>
                <w:rFonts w:cs="Arial"/>
                <w:szCs w:val="22"/>
              </w:rPr>
              <w:t>im Dialog mit</w:t>
            </w:r>
            <w:r>
              <w:rPr>
                <w:rFonts w:cs="Arial"/>
                <w:szCs w:val="22"/>
              </w:rPr>
              <w:t xml:space="preserve"> </w:t>
            </w:r>
            <w:r w:rsidRPr="00BB0C47">
              <w:rPr>
                <w:rFonts w:cs="Arial"/>
                <w:szCs w:val="22"/>
              </w:rPr>
              <w:t>anderen Religionen und Weltanschauungen</w:t>
            </w:r>
            <w:r>
              <w:rPr>
                <w:rFonts w:cs="Arial"/>
                <w:szCs w:val="22"/>
              </w:rPr>
              <w:t xml:space="preserve"> </w:t>
            </w:r>
            <w:r w:rsidRPr="00BB0C47">
              <w:rPr>
                <w:rFonts w:cs="Arial"/>
                <w:szCs w:val="22"/>
              </w:rPr>
              <w:t>aufzeigen, aus</w:t>
            </w:r>
            <w:r>
              <w:rPr>
                <w:rFonts w:cs="Arial"/>
                <w:szCs w:val="22"/>
              </w:rPr>
              <w:t xml:space="preserve"> </w:t>
            </w:r>
            <w:r w:rsidRPr="00BB0C47">
              <w:rPr>
                <w:rFonts w:cs="Arial"/>
                <w:szCs w:val="22"/>
              </w:rPr>
              <w:t>der eigenen Erfahrung Wege</w:t>
            </w:r>
          </w:p>
          <w:p w:rsidR="009032AB" w:rsidRPr="00BB0C47" w:rsidRDefault="009032AB" w:rsidP="0095649A">
            <w:pPr>
              <w:autoSpaceDE w:val="0"/>
              <w:autoSpaceDN w:val="0"/>
              <w:adjustRightInd w:val="0"/>
              <w:rPr>
                <w:rFonts w:cs="Arial"/>
              </w:rPr>
            </w:pPr>
            <w:r w:rsidRPr="00BB0C47">
              <w:rPr>
                <w:rFonts w:cs="Arial"/>
                <w:szCs w:val="22"/>
              </w:rPr>
              <w:t>zur Vereinbarung von Toleranz</w:t>
            </w:r>
          </w:p>
          <w:p w:rsidR="009032AB" w:rsidRPr="00BB0C47" w:rsidRDefault="009032AB" w:rsidP="0095649A">
            <w:pPr>
              <w:autoSpaceDE w:val="0"/>
              <w:autoSpaceDN w:val="0"/>
              <w:adjustRightInd w:val="0"/>
              <w:rPr>
                <w:rFonts w:cs="Arial"/>
              </w:rPr>
            </w:pPr>
            <w:r w:rsidRPr="00BB0C47">
              <w:rPr>
                <w:rFonts w:cs="Arial"/>
                <w:szCs w:val="22"/>
              </w:rPr>
              <w:t>aufzeigen</w:t>
            </w:r>
            <w:r w:rsidRPr="00BB0C47">
              <w:rPr>
                <w:rFonts w:cs="Arial"/>
                <w:szCs w:val="22"/>
              </w:rPr>
              <w:br/>
            </w:r>
            <w:r w:rsidRPr="00BB0C47">
              <w:rPr>
                <w:rFonts w:cs="Arial"/>
                <w:szCs w:val="22"/>
              </w:rPr>
              <w:br/>
            </w:r>
            <w:r w:rsidRPr="00BB0C47">
              <w:rPr>
                <w:rFonts w:cs="Arial"/>
                <w:szCs w:val="22"/>
              </w:rPr>
              <w:br/>
              <w:t>M: Standpunkte und Alltagserfahrungen</w:t>
            </w:r>
            <w:r>
              <w:rPr>
                <w:rFonts w:cs="Arial"/>
                <w:szCs w:val="22"/>
              </w:rPr>
              <w:t xml:space="preserve"> </w:t>
            </w:r>
            <w:r w:rsidRPr="00BB0C47">
              <w:rPr>
                <w:rFonts w:cs="Arial"/>
                <w:szCs w:val="22"/>
              </w:rPr>
              <w:t>im Dialog mit</w:t>
            </w:r>
            <w:r>
              <w:rPr>
                <w:rFonts w:cs="Arial"/>
                <w:szCs w:val="22"/>
              </w:rPr>
              <w:t xml:space="preserve"> </w:t>
            </w:r>
            <w:r w:rsidRPr="00BB0C47">
              <w:rPr>
                <w:rFonts w:cs="Arial"/>
                <w:szCs w:val="22"/>
              </w:rPr>
              <w:t>anderen Religionen und Weltanschauungen</w:t>
            </w:r>
            <w:r>
              <w:rPr>
                <w:rFonts w:cs="Arial"/>
                <w:szCs w:val="22"/>
              </w:rPr>
              <w:t xml:space="preserve"> </w:t>
            </w:r>
            <w:r w:rsidRPr="00BB0C47">
              <w:rPr>
                <w:rFonts w:cs="Arial"/>
                <w:szCs w:val="22"/>
              </w:rPr>
              <w:t>aufeinander</w:t>
            </w:r>
          </w:p>
          <w:p w:rsidR="009032AB" w:rsidRPr="00BB0C47" w:rsidRDefault="009032AB" w:rsidP="0095649A">
            <w:pPr>
              <w:autoSpaceDE w:val="0"/>
              <w:autoSpaceDN w:val="0"/>
              <w:adjustRightInd w:val="0"/>
              <w:rPr>
                <w:rFonts w:cs="Arial"/>
              </w:rPr>
            </w:pPr>
            <w:r>
              <w:rPr>
                <w:rFonts w:cs="Arial"/>
                <w:szCs w:val="22"/>
              </w:rPr>
              <w:t>b</w:t>
            </w:r>
            <w:r w:rsidRPr="00BB0C47">
              <w:rPr>
                <w:rFonts w:cs="Arial"/>
                <w:szCs w:val="22"/>
              </w:rPr>
              <w:t>eziehen, Wege zur Vereinbarung</w:t>
            </w:r>
          </w:p>
          <w:p w:rsidR="009032AB" w:rsidRDefault="009032AB" w:rsidP="0095649A">
            <w:pPr>
              <w:spacing w:before="60"/>
              <w:rPr>
                <w:rFonts w:eastAsia="Calibri" w:cs="Arial"/>
              </w:rPr>
            </w:pPr>
            <w:r w:rsidRPr="00BB0C47">
              <w:rPr>
                <w:rFonts w:cs="Arial"/>
                <w:szCs w:val="22"/>
              </w:rPr>
              <w:t>von Toleranz aufzeigen</w:t>
            </w:r>
            <w:r>
              <w:br/>
            </w:r>
            <w:r>
              <w:br/>
            </w:r>
            <w:r>
              <w:br/>
              <w:t>E: gemeinsame Standpunkte (zum Beispiel Verständnis von Leben und Tod, Meditation, Nächstenliebe, Gerechtigkeit, Gewaltlosigkeit) und Alltagserfahrungen im Dialog mit Vertretern anderer Religionen und Weltanschauungen aufeinander beziehen, die Schwierigkeiten und Grenzen des Dialogs benennen und Wege zur Vereinbarung von Toleranz und sich widersprechenden Standpunkten aufzeigen</w:t>
            </w:r>
          </w:p>
        </w:tc>
        <w:tc>
          <w:tcPr>
            <w:tcW w:w="1250" w:type="pct"/>
            <w:tcBorders>
              <w:left w:val="single" w:sz="4" w:space="0" w:color="auto"/>
              <w:bottom w:val="single" w:sz="4" w:space="0" w:color="auto"/>
              <w:right w:val="single" w:sz="4" w:space="0" w:color="auto"/>
            </w:tcBorders>
            <w:shd w:val="clear" w:color="auto" w:fill="auto"/>
          </w:tcPr>
          <w:p w:rsidR="009032AB" w:rsidRPr="007777BB" w:rsidRDefault="009032AB" w:rsidP="0095649A">
            <w:pPr>
              <w:spacing w:before="60"/>
              <w:rPr>
                <w:rFonts w:eastAsia="Calibri" w:cs="Arial"/>
              </w:rPr>
            </w:pPr>
            <w:r w:rsidRPr="007777BB">
              <w:rPr>
                <w:rFonts w:cs="Arial"/>
                <w:szCs w:val="22"/>
              </w:rPr>
              <w:t xml:space="preserve">Sich persönlich begegnen: </w:t>
            </w:r>
            <w:r w:rsidRPr="007777BB">
              <w:rPr>
                <w:rFonts w:eastAsia="Calibri" w:cs="Arial"/>
                <w:szCs w:val="22"/>
              </w:rPr>
              <w:t>Christliche Mitschülerinnen und Mitschüler in den islamischen Religionsunterricht einladen und die vorher eingesammelten Fragen im Gesprächskreis gegenseitig beantworten</w:t>
            </w:r>
            <w:r w:rsidRPr="007777BB">
              <w:rPr>
                <w:rFonts w:eastAsia="Calibri" w:cs="Arial"/>
                <w:szCs w:val="22"/>
              </w:rPr>
              <w:br/>
            </w: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r w:rsidRPr="007777BB">
              <w:rPr>
                <w:rFonts w:eastAsia="Calibri" w:cs="Arial"/>
                <w:szCs w:val="22"/>
              </w:rPr>
              <w:t>Gemeinsam die Gotteshäuser besuchen und dabei sich gegenseitig das jeweilige Gotteshaus vorstellen:</w:t>
            </w:r>
          </w:p>
          <w:p w:rsidR="009032AB" w:rsidRPr="007777BB" w:rsidRDefault="009032AB" w:rsidP="0095649A">
            <w:pPr>
              <w:spacing w:before="60"/>
              <w:rPr>
                <w:rFonts w:eastAsia="Calibri" w:cs="Arial"/>
              </w:rPr>
            </w:pPr>
            <w:r>
              <w:rPr>
                <w:rFonts w:eastAsia="Calibri" w:cs="Arial"/>
                <w:szCs w:val="22"/>
              </w:rPr>
              <w:t>zum Beispiel</w:t>
            </w:r>
            <w:r w:rsidRPr="007777BB">
              <w:rPr>
                <w:rFonts w:eastAsia="Calibri" w:cs="Arial"/>
                <w:szCs w:val="22"/>
              </w:rPr>
              <w:t xml:space="preserve"> Die muslimischen Schülerinnen und Schüler bereiten eine Führung in der Moschee vor und die katholisch/evangelischen Schülerinnen und Schüler bereiten eine Führung durch die Kirche vor </w:t>
            </w: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r w:rsidRPr="007777BB">
              <w:rPr>
                <w:rFonts w:eastAsia="Calibri" w:cs="Arial"/>
                <w:szCs w:val="22"/>
              </w:rPr>
              <w:t xml:space="preserve">Grenzen des Dialogs am Beispiel von Jesus: </w:t>
            </w:r>
            <w:r w:rsidRPr="007777BB">
              <w:rPr>
                <w:rFonts w:eastAsia="Calibri" w:cs="Arial"/>
                <w:szCs w:val="22"/>
              </w:rPr>
              <w:br/>
              <w:t xml:space="preserve">- Jesus als Sohn Gottes für die Christen </w:t>
            </w:r>
          </w:p>
          <w:p w:rsidR="009032AB" w:rsidRPr="007777BB" w:rsidRDefault="009032AB" w:rsidP="0095649A">
            <w:pPr>
              <w:spacing w:before="60"/>
              <w:rPr>
                <w:rFonts w:eastAsia="Calibri" w:cs="Arial"/>
              </w:rPr>
            </w:pPr>
            <w:r w:rsidRPr="007777BB">
              <w:rPr>
                <w:rFonts w:eastAsia="Calibri" w:cs="Arial"/>
                <w:szCs w:val="22"/>
              </w:rPr>
              <w:t>- Jesus als Prophet Isa im Islam</w:t>
            </w:r>
          </w:p>
          <w:p w:rsidR="009032AB" w:rsidRPr="007777BB" w:rsidRDefault="009032AB" w:rsidP="0095649A">
            <w:pPr>
              <w:spacing w:before="60"/>
              <w:rPr>
                <w:rFonts w:eastAsia="Calibri" w:cs="Arial"/>
              </w:rPr>
            </w:pPr>
            <w:r w:rsidRPr="007777BB">
              <w:rPr>
                <w:rFonts w:eastAsia="Calibri" w:cs="Arial"/>
                <w:szCs w:val="22"/>
              </w:rPr>
              <w:t xml:space="preserve">und Mohammad als letzter Prophet </w:t>
            </w:r>
          </w:p>
          <w:p w:rsidR="009032AB" w:rsidRDefault="009032AB" w:rsidP="0095649A">
            <w:pPr>
              <w:spacing w:before="60"/>
              <w:rPr>
                <w:rFonts w:eastAsia="Calibri" w:cs="Arial"/>
              </w:rPr>
            </w:pPr>
            <w:r w:rsidRPr="007777BB">
              <w:rPr>
                <w:rFonts w:eastAsia="Calibri" w:cs="Arial"/>
                <w:szCs w:val="22"/>
              </w:rPr>
              <w:t xml:space="preserve">- im Judentum wird der Sohn Gottes noch kommen </w:t>
            </w:r>
            <w:r w:rsidRPr="007777BB">
              <w:rPr>
                <w:rFonts w:eastAsia="Calibri" w:cs="Arial"/>
                <w:szCs w:val="22"/>
              </w:rPr>
              <w:br/>
            </w:r>
          </w:p>
          <w:p w:rsidR="009032AB" w:rsidRPr="007777BB" w:rsidRDefault="009032AB" w:rsidP="0095649A">
            <w:pPr>
              <w:spacing w:before="60"/>
              <w:rPr>
                <w:rFonts w:eastAsia="Calibri" w:cs="Arial"/>
              </w:rPr>
            </w:pPr>
            <w:r>
              <w:rPr>
                <w:rFonts w:eastAsia="Calibri" w:cs="Arial"/>
              </w:rPr>
              <w:t xml:space="preserve">Was ist Toleranz überhaupt? </w:t>
            </w:r>
            <w:r>
              <w:rPr>
                <w:rFonts w:eastAsia="Calibri" w:cs="Arial"/>
              </w:rPr>
              <w:br/>
              <w:t>Toleranz definieren</w:t>
            </w:r>
            <w:r>
              <w:rPr>
                <w:rFonts w:eastAsia="Calibri" w:cs="Arial"/>
              </w:rPr>
              <w:br/>
            </w:r>
          </w:p>
          <w:p w:rsidR="009032AB" w:rsidRPr="007777BB" w:rsidRDefault="009032AB" w:rsidP="0095649A">
            <w:pPr>
              <w:spacing w:before="60"/>
              <w:rPr>
                <w:rFonts w:eastAsia="Calibri" w:cs="Arial"/>
              </w:rPr>
            </w:pPr>
            <w:r w:rsidRPr="007777BB">
              <w:rPr>
                <w:rFonts w:eastAsia="Calibri" w:cs="Arial"/>
                <w:szCs w:val="22"/>
              </w:rPr>
              <w:t>Toleranz im Kleinen:</w:t>
            </w:r>
            <w:r w:rsidRPr="007777BB">
              <w:rPr>
                <w:rFonts w:eastAsia="Calibri" w:cs="Arial"/>
                <w:szCs w:val="22"/>
              </w:rPr>
              <w:br/>
              <w:t>Schülerinnen und Schülern feiern die Feiertage von Muslimen und Christen unter einem Dach und zeigen damit die Toleranz gegenüber Mitschülerinnen und Mitschüler</w:t>
            </w:r>
          </w:p>
          <w:p w:rsidR="009032AB" w:rsidRDefault="009032AB" w:rsidP="0095649A">
            <w:pPr>
              <w:spacing w:before="60"/>
              <w:rPr>
                <w:rFonts w:eastAsia="Calibri" w:cs="Arial"/>
              </w:rPr>
            </w:pPr>
            <w:r>
              <w:rPr>
                <w:rFonts w:eastAsia="Calibri" w:cs="Arial"/>
                <w:szCs w:val="22"/>
              </w:rPr>
              <w:t>zum Beispiel</w:t>
            </w:r>
            <w:r w:rsidRPr="007777BB">
              <w:rPr>
                <w:rFonts w:eastAsia="Calibri" w:cs="Arial"/>
                <w:szCs w:val="22"/>
              </w:rPr>
              <w:t xml:space="preserve"> </w:t>
            </w:r>
            <w:r>
              <w:rPr>
                <w:rFonts w:eastAsia="Calibri" w:cs="Arial"/>
                <w:szCs w:val="22"/>
              </w:rPr>
              <w:t>nehmen die Christen an der Feier des Opferfestes teil (Einladung an alle in der Schule) Unterstützung der  Weihnachtsfeier durch verschiedene Beiträge wie beispielsweise Speisen aus der orientalischen Küche</w:t>
            </w:r>
          </w:p>
          <w:p w:rsidR="009032AB" w:rsidRPr="007777BB" w:rsidRDefault="009032AB" w:rsidP="0095649A">
            <w:pPr>
              <w:spacing w:before="60"/>
              <w:rPr>
                <w:rFonts w:eastAsia="Calibri" w:cs="Arial"/>
              </w:rPr>
            </w:pPr>
            <w:r w:rsidRPr="007777BB">
              <w:rPr>
                <w:rFonts w:eastAsia="Calibri" w:cs="Arial"/>
                <w:szCs w:val="22"/>
              </w:rPr>
              <w:t xml:space="preserve"> </w:t>
            </w:r>
          </w:p>
          <w:p w:rsidR="009032AB" w:rsidRDefault="009032AB" w:rsidP="0095649A">
            <w:pPr>
              <w:spacing w:before="60"/>
              <w:rPr>
                <w:rFonts w:eastAsia="Calibri" w:cs="Arial"/>
                <w:szCs w:val="22"/>
              </w:rPr>
            </w:pPr>
            <w:r w:rsidRPr="007777BB">
              <w:rPr>
                <w:rFonts w:eastAsia="Calibri" w:cs="Arial"/>
                <w:szCs w:val="22"/>
              </w:rPr>
              <w:t xml:space="preserve">Gemeinsam Essen nach den Vorschriften </w:t>
            </w:r>
            <w:r>
              <w:rPr>
                <w:rFonts w:eastAsia="Calibri" w:cs="Arial"/>
                <w:szCs w:val="22"/>
              </w:rPr>
              <w:t xml:space="preserve">der </w:t>
            </w:r>
            <w:r w:rsidRPr="007777BB">
              <w:rPr>
                <w:rFonts w:eastAsia="Calibri" w:cs="Arial"/>
                <w:szCs w:val="22"/>
              </w:rPr>
              <w:t xml:space="preserve">verschiedenen Religionen </w:t>
            </w:r>
          </w:p>
          <w:p w:rsidR="009032AB" w:rsidRPr="007777BB" w:rsidRDefault="009032AB" w:rsidP="0095649A">
            <w:pPr>
              <w:spacing w:before="60"/>
              <w:rPr>
                <w:rFonts w:eastAsia="Calibri" w:cs="Arial"/>
              </w:rPr>
            </w:pPr>
            <w:r w:rsidRPr="007777BB">
              <w:rPr>
                <w:rFonts w:eastAsia="Calibri" w:cs="Arial"/>
                <w:szCs w:val="22"/>
              </w:rPr>
              <w:t>Essen in der Mensa</w:t>
            </w:r>
            <w:r>
              <w:rPr>
                <w:rFonts w:eastAsia="Calibri" w:cs="Arial"/>
                <w:szCs w:val="22"/>
              </w:rPr>
              <w:t xml:space="preserve">, welches die Sensibilität der Muslime oder auch der Juden berücksichtigt z.B. immer auch ein vegetarisches Angebot </w:t>
            </w:r>
          </w:p>
          <w:p w:rsidR="009032AB" w:rsidRPr="007777BB" w:rsidRDefault="009032AB" w:rsidP="0095649A">
            <w:pPr>
              <w:spacing w:before="60"/>
              <w:rPr>
                <w:rFonts w:eastAsia="Calibri" w:cs="Arial"/>
              </w:rPr>
            </w:pPr>
            <w:r>
              <w:rPr>
                <w:rFonts w:eastAsia="Calibri" w:cs="Arial"/>
              </w:rPr>
              <w:br/>
              <w:t>„Raum der Stille“ für alle einrichten</w:t>
            </w:r>
            <w:r>
              <w:rPr>
                <w:rFonts w:eastAsia="Calibri" w:cs="Arial"/>
              </w:rPr>
              <w:br/>
              <w:t xml:space="preserve">(Religiöse können beten, Nichtreligiöse können meditieren)  </w:t>
            </w: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r w:rsidRPr="007777BB">
              <w:rPr>
                <w:rFonts w:eastAsia="Calibri" w:cs="Arial"/>
                <w:szCs w:val="22"/>
              </w:rPr>
              <w:t xml:space="preserve">Projektwoche unter dem Aspekt </w:t>
            </w:r>
            <w:r w:rsidRPr="007777BB">
              <w:rPr>
                <w:rFonts w:eastAsia="Calibri" w:cs="Arial"/>
                <w:szCs w:val="22"/>
              </w:rPr>
              <w:br/>
              <w:t>„</w:t>
            </w:r>
            <w:r w:rsidRPr="007777BB">
              <w:rPr>
                <w:rFonts w:cs="Arial"/>
                <w:szCs w:val="22"/>
              </w:rPr>
              <w:t xml:space="preserve">"Verbindendes entdecken, Unterschiede respektieren, füreinander einstehen, gemeinsam handeln“ oder nach dem Motto „Weißt du, wer ich bin?“ </w:t>
            </w:r>
          </w:p>
          <w:p w:rsidR="009032AB" w:rsidRPr="007777BB" w:rsidRDefault="009032AB" w:rsidP="0095649A">
            <w:pPr>
              <w:spacing w:before="60"/>
              <w:rPr>
                <w:rFonts w:eastAsia="Calibri" w:cs="Arial"/>
              </w:rPr>
            </w:pPr>
            <w:r w:rsidRPr="007777BB">
              <w:rPr>
                <w:rFonts w:eastAsia="Calibri" w:cs="Arial"/>
                <w:szCs w:val="22"/>
              </w:rPr>
              <w:t xml:space="preserve"> </w:t>
            </w: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p>
          <w:p w:rsidR="009032AB" w:rsidRPr="007777BB" w:rsidRDefault="009032AB" w:rsidP="0095649A">
            <w:pPr>
              <w:spacing w:before="60"/>
              <w:rPr>
                <w:rFonts w:eastAsia="Calibri" w:cs="Arial"/>
              </w:rPr>
            </w:pPr>
          </w:p>
        </w:tc>
        <w:tc>
          <w:tcPr>
            <w:tcW w:w="1250" w:type="pct"/>
            <w:tcBorders>
              <w:left w:val="single" w:sz="4" w:space="0" w:color="auto"/>
              <w:bottom w:val="single" w:sz="4" w:space="0" w:color="auto"/>
              <w:right w:val="single" w:sz="4" w:space="0" w:color="auto"/>
            </w:tcBorders>
            <w:shd w:val="clear" w:color="auto" w:fill="auto"/>
          </w:tcPr>
          <w:p w:rsidR="009032AB" w:rsidRDefault="009032AB" w:rsidP="0095649A">
            <w:pPr>
              <w:spacing w:before="60"/>
              <w:rPr>
                <w:rFonts w:eastAsia="Calibri" w:cs="Arial"/>
              </w:rPr>
            </w:pPr>
            <w:r>
              <w:rPr>
                <w:rFonts w:eastAsia="Calibri" w:cs="Arial"/>
                <w:szCs w:val="22"/>
              </w:rPr>
              <w:t xml:space="preserve">Die Religionslehrerinnen und Religionslehrer sammeln in einem bestimmten Zeitraum für das anstehende Treffen der Christen und Muslime </w:t>
            </w:r>
          </w:p>
          <w:p w:rsidR="009032AB" w:rsidRDefault="009032AB" w:rsidP="0095649A">
            <w:pPr>
              <w:spacing w:before="60"/>
              <w:rPr>
                <w:rFonts w:eastAsia="Calibri" w:cs="Arial"/>
              </w:rPr>
            </w:pPr>
          </w:p>
          <w:p w:rsidR="009032AB" w:rsidRPr="00BE53F6" w:rsidRDefault="009032AB" w:rsidP="0095649A">
            <w:pPr>
              <w:spacing w:before="60"/>
              <w:rPr>
                <w:rFonts w:eastAsia="Calibri" w:cs="Arial"/>
              </w:rPr>
            </w:pPr>
            <w:r w:rsidRPr="00BE53F6">
              <w:rPr>
                <w:rFonts w:cs="Arial"/>
              </w:rPr>
              <w:t>Im Dialog zwischen Muslimen und Christen können wechselseitig kritische Fragen gestellt werden, die die Selbstreflexion innerhalb der Religionen voranbringen können, da sich die Schülerinnen und Schüler selbständig mit den Fragen auseinandersetzen und ihre eigene Position reflektieren</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Die christlichen Schülerinnen und Schüler schreiben ihre Fragen an die Muslime auf und umgekehrt</w:t>
            </w: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An einem gemeinsam geplanten Vormittag treffen sich beide Gruppen in einem Sitzkreis und gehen die Fragen gemeinsam durch:</w:t>
            </w:r>
            <w:r>
              <w:rPr>
                <w:rFonts w:eastAsia="Calibri" w:cs="Arial"/>
                <w:szCs w:val="22"/>
              </w:rPr>
              <w:br/>
              <w:t xml:space="preserve">Die Schülerinnen und Schüler beantworten sich gegenseitig alle Fragen und gehen respektvoll </w:t>
            </w:r>
            <w:proofErr w:type="spellStart"/>
            <w:r>
              <w:rPr>
                <w:rFonts w:eastAsia="Calibri" w:cs="Arial"/>
                <w:szCs w:val="22"/>
              </w:rPr>
              <w:t>Miteiander</w:t>
            </w:r>
            <w:proofErr w:type="spellEnd"/>
            <w:r>
              <w:rPr>
                <w:rFonts w:eastAsia="Calibri" w:cs="Arial"/>
                <w:szCs w:val="22"/>
              </w:rPr>
              <w:t xml:space="preserve"> um. </w:t>
            </w:r>
          </w:p>
          <w:p w:rsidR="009032AB" w:rsidRDefault="009032AB" w:rsidP="0095649A">
            <w:pPr>
              <w:spacing w:before="60"/>
              <w:rPr>
                <w:rFonts w:eastAsia="Calibri" w:cs="Arial"/>
              </w:rPr>
            </w:pPr>
            <w:r>
              <w:rPr>
                <w:rFonts w:eastAsia="Calibri" w:cs="Arial"/>
                <w:szCs w:val="22"/>
              </w:rPr>
              <w:t>Requisiten können helfen, einige Fragezeichen in den Köpfen der Schülerinnen und Schüler zu klären: zum Beispiel Bibel, Koran, Rosenkranz, Gebetskette.</w:t>
            </w: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Welche Grenzen gibt es im Dialog zwischen den Religionen?</w:t>
            </w:r>
            <w:r>
              <w:rPr>
                <w:rFonts w:eastAsia="Calibri" w:cs="Arial"/>
                <w:szCs w:val="22"/>
              </w:rPr>
              <w:br/>
            </w:r>
            <w:r>
              <w:rPr>
                <w:rFonts w:eastAsia="Calibri" w:cs="Arial"/>
                <w:szCs w:val="22"/>
              </w:rPr>
              <w:br/>
              <w:t xml:space="preserve">Unterschiedliche Jenseitsvorstellungen in Judentum, Christentum und Islam </w:t>
            </w: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p>
          <w:p w:rsidR="009032AB" w:rsidRDefault="009032AB" w:rsidP="0095649A">
            <w:pPr>
              <w:spacing w:before="60"/>
              <w:rPr>
                <w:rFonts w:eastAsia="Calibri" w:cs="Arial"/>
              </w:rPr>
            </w:pPr>
            <w:r>
              <w:rPr>
                <w:rFonts w:eastAsia="Calibri" w:cs="Arial"/>
                <w:szCs w:val="22"/>
              </w:rPr>
              <w:t>Im Rahmen der Projektwoche können sich verschiedene Religionen, Kulturen, Sprachen und Heimatländer unter dem Motto „Weißt Du, wer ich bin?“ vorstellen:</w:t>
            </w:r>
          </w:p>
          <w:p w:rsidR="009032AB" w:rsidRDefault="009032AB" w:rsidP="0095649A">
            <w:pPr>
              <w:spacing w:before="60"/>
              <w:rPr>
                <w:rFonts w:eastAsia="Calibri" w:cs="Arial"/>
              </w:rPr>
            </w:pPr>
            <w:r>
              <w:rPr>
                <w:rFonts w:eastAsia="Calibri" w:cs="Arial"/>
                <w:szCs w:val="22"/>
              </w:rPr>
              <w:t xml:space="preserve">Plakate, Infostände, Expertengespräche, Szenische Darstellungen zu bestimmten Themen der jeweiligen Religion, Ausstellung von Requisiten, Vorträge usw. </w:t>
            </w:r>
          </w:p>
          <w:p w:rsidR="009032AB" w:rsidRPr="00547A52" w:rsidRDefault="009032AB" w:rsidP="0095649A">
            <w:pPr>
              <w:spacing w:before="60"/>
              <w:rPr>
                <w:rFonts w:eastAsia="Calibri" w:cs="Arial"/>
              </w:rPr>
            </w:pPr>
          </w:p>
        </w:tc>
      </w:tr>
    </w:tbl>
    <w:p w:rsidR="00BC09A4" w:rsidRPr="009B2D6E" w:rsidRDefault="00BC09A4" w:rsidP="009B2D6E">
      <w:pPr>
        <w:tabs>
          <w:tab w:val="left" w:pos="2520"/>
        </w:tabs>
        <w:rPr>
          <w:rFonts w:cs="Arial"/>
          <w:sz w:val="32"/>
        </w:rPr>
      </w:pPr>
    </w:p>
    <w:sectPr w:rsidR="00BC09A4" w:rsidRPr="009B2D6E" w:rsidSect="00BD72B4">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87" w:rsidRDefault="00537787">
      <w:r>
        <w:separator/>
      </w:r>
    </w:p>
    <w:p w:rsidR="00537787" w:rsidRDefault="00537787"/>
  </w:endnote>
  <w:endnote w:type="continuationSeparator" w:id="0">
    <w:p w:rsidR="00537787" w:rsidRDefault="00537787">
      <w:r>
        <w:continuationSeparator/>
      </w:r>
    </w:p>
    <w:p w:rsidR="00537787" w:rsidRDefault="00537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3B" w:rsidRDefault="00E8373B">
    <w:pPr>
      <w:pStyle w:val="Fuzeile"/>
      <w:framePr w:wrap="around" w:vAnchor="text" w:hAnchor="margin" w:xAlign="right" w:y="1"/>
    </w:pPr>
    <w:r>
      <w:fldChar w:fldCharType="begin"/>
    </w:r>
    <w:r>
      <w:instrText xml:space="preserve">PAGE  </w:instrText>
    </w:r>
    <w:r>
      <w:fldChar w:fldCharType="end"/>
    </w:r>
  </w:p>
  <w:p w:rsidR="00E8373B" w:rsidRDefault="00E8373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3B" w:rsidRDefault="00E8373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3B" w:rsidRDefault="00E8373B" w:rsidP="002C4E3E">
    <w:pPr>
      <w:pStyle w:val="Fuzeile"/>
      <w:jc w:val="right"/>
    </w:pPr>
    <w:r>
      <w:fldChar w:fldCharType="begin"/>
    </w:r>
    <w:r>
      <w:instrText>PAGE   \* MERGEFORMAT</w:instrText>
    </w:r>
    <w:r>
      <w:fldChar w:fldCharType="separate"/>
    </w:r>
    <w:r w:rsidR="00752D58">
      <w:rPr>
        <w:noProof/>
      </w:rPr>
      <w:t>70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87" w:rsidRDefault="00537787">
      <w:r>
        <w:separator/>
      </w:r>
    </w:p>
    <w:p w:rsidR="00537787" w:rsidRDefault="00537787"/>
  </w:footnote>
  <w:footnote w:type="continuationSeparator" w:id="0">
    <w:p w:rsidR="00537787" w:rsidRDefault="00537787">
      <w:r>
        <w:continuationSeparator/>
      </w:r>
    </w:p>
    <w:p w:rsidR="00537787" w:rsidRDefault="005377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3B" w:rsidRDefault="00E8373B">
    <w:pPr>
      <w:rPr>
        <w:rFonts w:cs="Arial"/>
        <w:sz w:val="20"/>
        <w:szCs w:val="20"/>
      </w:rPr>
    </w:pPr>
    <w:r>
      <w:rPr>
        <w:rFonts w:cs="Arial"/>
        <w:sz w:val="20"/>
        <w:szCs w:val="20"/>
      </w:rPr>
      <w:t xml:space="preserve">Beispielcurriculum für das Fach Islamische Religionslehre/ Klasse 9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AA0"/>
    <w:multiLevelType w:val="multilevel"/>
    <w:tmpl w:val="DF568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0500E0"/>
    <w:multiLevelType w:val="hybridMultilevel"/>
    <w:tmpl w:val="74149CC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C60097"/>
    <w:multiLevelType w:val="hybridMultilevel"/>
    <w:tmpl w:val="B1B8639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FF7DE4"/>
    <w:multiLevelType w:val="hybridMultilevel"/>
    <w:tmpl w:val="B1CC66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FA04ED"/>
    <w:multiLevelType w:val="hybridMultilevel"/>
    <w:tmpl w:val="3A7E4E1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3431C2"/>
    <w:multiLevelType w:val="hybridMultilevel"/>
    <w:tmpl w:val="74FC64B8"/>
    <w:lvl w:ilvl="0" w:tplc="67A47058">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F24297"/>
    <w:multiLevelType w:val="hybridMultilevel"/>
    <w:tmpl w:val="C1D49B5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1E33236"/>
    <w:multiLevelType w:val="hybridMultilevel"/>
    <w:tmpl w:val="0D5A8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E836B87"/>
    <w:multiLevelType w:val="hybridMultilevel"/>
    <w:tmpl w:val="29946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470362A"/>
    <w:multiLevelType w:val="hybridMultilevel"/>
    <w:tmpl w:val="45E85A6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0"/>
  </w:num>
  <w:num w:numId="4">
    <w:abstractNumId w:val="0"/>
    <w:lvlOverride w:ilvl="0">
      <w:startOverride w:val="1"/>
    </w:lvlOverride>
  </w:num>
  <w:num w:numId="5">
    <w:abstractNumId w:val="7"/>
  </w:num>
  <w:num w:numId="6">
    <w:abstractNumId w:val="5"/>
  </w:num>
  <w:num w:numId="7">
    <w:abstractNumId w:val="10"/>
  </w:num>
  <w:num w:numId="8">
    <w:abstractNumId w:val="9"/>
  </w:num>
  <w:num w:numId="9">
    <w:abstractNumId w:val="3"/>
  </w:num>
  <w:num w:numId="10">
    <w:abstractNumId w:val="6"/>
  </w:num>
  <w:num w:numId="11">
    <w:abstractNumId w:val="2"/>
  </w:num>
  <w:num w:numId="12">
    <w:abstractNumId w:val="4"/>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6A0"/>
    <w:rsid w:val="000043B0"/>
    <w:rsid w:val="00005963"/>
    <w:rsid w:val="00006094"/>
    <w:rsid w:val="000126BC"/>
    <w:rsid w:val="000129C1"/>
    <w:rsid w:val="00014BAB"/>
    <w:rsid w:val="00015797"/>
    <w:rsid w:val="00015988"/>
    <w:rsid w:val="0001757D"/>
    <w:rsid w:val="00017FAC"/>
    <w:rsid w:val="000218D5"/>
    <w:rsid w:val="00023439"/>
    <w:rsid w:val="000257DD"/>
    <w:rsid w:val="00027E32"/>
    <w:rsid w:val="000304E2"/>
    <w:rsid w:val="00031658"/>
    <w:rsid w:val="00033121"/>
    <w:rsid w:val="00033625"/>
    <w:rsid w:val="000336ED"/>
    <w:rsid w:val="000341EC"/>
    <w:rsid w:val="000414C7"/>
    <w:rsid w:val="00042FB6"/>
    <w:rsid w:val="00044525"/>
    <w:rsid w:val="00045087"/>
    <w:rsid w:val="000458C9"/>
    <w:rsid w:val="00051B8A"/>
    <w:rsid w:val="00052F28"/>
    <w:rsid w:val="00053D2D"/>
    <w:rsid w:val="000545A2"/>
    <w:rsid w:val="000569F2"/>
    <w:rsid w:val="0005744F"/>
    <w:rsid w:val="00061E16"/>
    <w:rsid w:val="000643AF"/>
    <w:rsid w:val="00064896"/>
    <w:rsid w:val="00072317"/>
    <w:rsid w:val="000749B7"/>
    <w:rsid w:val="00075B56"/>
    <w:rsid w:val="00077195"/>
    <w:rsid w:val="00080BA7"/>
    <w:rsid w:val="00080DE7"/>
    <w:rsid w:val="00083831"/>
    <w:rsid w:val="0008671E"/>
    <w:rsid w:val="0008708E"/>
    <w:rsid w:val="00090C93"/>
    <w:rsid w:val="0009121E"/>
    <w:rsid w:val="000916B5"/>
    <w:rsid w:val="00096E37"/>
    <w:rsid w:val="00097AE2"/>
    <w:rsid w:val="000A055B"/>
    <w:rsid w:val="000A15A7"/>
    <w:rsid w:val="000A3ABB"/>
    <w:rsid w:val="000A5683"/>
    <w:rsid w:val="000B064B"/>
    <w:rsid w:val="000B0E87"/>
    <w:rsid w:val="000B2221"/>
    <w:rsid w:val="000B7E41"/>
    <w:rsid w:val="000C080A"/>
    <w:rsid w:val="000C1834"/>
    <w:rsid w:val="000C1BBC"/>
    <w:rsid w:val="000C2E64"/>
    <w:rsid w:val="000C5E34"/>
    <w:rsid w:val="000D3846"/>
    <w:rsid w:val="000D3937"/>
    <w:rsid w:val="000D4C82"/>
    <w:rsid w:val="000D56B6"/>
    <w:rsid w:val="000D5D10"/>
    <w:rsid w:val="000E158D"/>
    <w:rsid w:val="000E194A"/>
    <w:rsid w:val="000E209B"/>
    <w:rsid w:val="000E2692"/>
    <w:rsid w:val="000E3B58"/>
    <w:rsid w:val="000E4686"/>
    <w:rsid w:val="000E55C4"/>
    <w:rsid w:val="000E625B"/>
    <w:rsid w:val="000E6637"/>
    <w:rsid w:val="000F2190"/>
    <w:rsid w:val="000F21B0"/>
    <w:rsid w:val="000F2F05"/>
    <w:rsid w:val="000F355C"/>
    <w:rsid w:val="000F411E"/>
    <w:rsid w:val="000F4E9E"/>
    <w:rsid w:val="000F5B1B"/>
    <w:rsid w:val="000F71B9"/>
    <w:rsid w:val="000F72F9"/>
    <w:rsid w:val="000F7D05"/>
    <w:rsid w:val="000F7F62"/>
    <w:rsid w:val="00100951"/>
    <w:rsid w:val="00102F4F"/>
    <w:rsid w:val="001047ED"/>
    <w:rsid w:val="0010613B"/>
    <w:rsid w:val="001063B2"/>
    <w:rsid w:val="00106DD0"/>
    <w:rsid w:val="00111348"/>
    <w:rsid w:val="001125D1"/>
    <w:rsid w:val="00113E82"/>
    <w:rsid w:val="00116745"/>
    <w:rsid w:val="0012044D"/>
    <w:rsid w:val="00120D2E"/>
    <w:rsid w:val="00121E06"/>
    <w:rsid w:val="001225D5"/>
    <w:rsid w:val="001248D4"/>
    <w:rsid w:val="00130E9F"/>
    <w:rsid w:val="001355ED"/>
    <w:rsid w:val="001372E8"/>
    <w:rsid w:val="00142548"/>
    <w:rsid w:val="00142708"/>
    <w:rsid w:val="001459D4"/>
    <w:rsid w:val="001459DE"/>
    <w:rsid w:val="00146EC5"/>
    <w:rsid w:val="00146F63"/>
    <w:rsid w:val="00147877"/>
    <w:rsid w:val="001529E4"/>
    <w:rsid w:val="001536A7"/>
    <w:rsid w:val="001565AA"/>
    <w:rsid w:val="001571C5"/>
    <w:rsid w:val="00157364"/>
    <w:rsid w:val="0015766D"/>
    <w:rsid w:val="00160049"/>
    <w:rsid w:val="00160533"/>
    <w:rsid w:val="00160988"/>
    <w:rsid w:val="0016399C"/>
    <w:rsid w:val="00163A40"/>
    <w:rsid w:val="00164182"/>
    <w:rsid w:val="00164B66"/>
    <w:rsid w:val="00166A7E"/>
    <w:rsid w:val="00166D82"/>
    <w:rsid w:val="00167763"/>
    <w:rsid w:val="00171793"/>
    <w:rsid w:val="0017229E"/>
    <w:rsid w:val="00174163"/>
    <w:rsid w:val="00175CA6"/>
    <w:rsid w:val="001767CE"/>
    <w:rsid w:val="00184C59"/>
    <w:rsid w:val="001875BD"/>
    <w:rsid w:val="001918BB"/>
    <w:rsid w:val="00191CA9"/>
    <w:rsid w:val="00192D88"/>
    <w:rsid w:val="001933B8"/>
    <w:rsid w:val="001A4190"/>
    <w:rsid w:val="001A5088"/>
    <w:rsid w:val="001B03EE"/>
    <w:rsid w:val="001B122C"/>
    <w:rsid w:val="001B1D67"/>
    <w:rsid w:val="001B346C"/>
    <w:rsid w:val="001B446E"/>
    <w:rsid w:val="001B562F"/>
    <w:rsid w:val="001B5C7A"/>
    <w:rsid w:val="001B609C"/>
    <w:rsid w:val="001C36A4"/>
    <w:rsid w:val="001C4861"/>
    <w:rsid w:val="001C5C15"/>
    <w:rsid w:val="001D0E9C"/>
    <w:rsid w:val="001D282D"/>
    <w:rsid w:val="001D29DF"/>
    <w:rsid w:val="001D334E"/>
    <w:rsid w:val="001D3D98"/>
    <w:rsid w:val="001D3E8F"/>
    <w:rsid w:val="001D5D1F"/>
    <w:rsid w:val="001D68E8"/>
    <w:rsid w:val="001D691C"/>
    <w:rsid w:val="001D7FB1"/>
    <w:rsid w:val="001E1EB4"/>
    <w:rsid w:val="001E24A5"/>
    <w:rsid w:val="001E3088"/>
    <w:rsid w:val="001E5ADC"/>
    <w:rsid w:val="001F3435"/>
    <w:rsid w:val="001F3A80"/>
    <w:rsid w:val="001F3DEF"/>
    <w:rsid w:val="001F7096"/>
    <w:rsid w:val="001F7CF0"/>
    <w:rsid w:val="0020039A"/>
    <w:rsid w:val="00203D29"/>
    <w:rsid w:val="002050F4"/>
    <w:rsid w:val="002061B1"/>
    <w:rsid w:val="00210B88"/>
    <w:rsid w:val="002143C0"/>
    <w:rsid w:val="002149BF"/>
    <w:rsid w:val="002169D8"/>
    <w:rsid w:val="00217CB0"/>
    <w:rsid w:val="00221C3D"/>
    <w:rsid w:val="002248AA"/>
    <w:rsid w:val="00225E4C"/>
    <w:rsid w:val="00226099"/>
    <w:rsid w:val="00230DB0"/>
    <w:rsid w:val="00232016"/>
    <w:rsid w:val="002320F0"/>
    <w:rsid w:val="00232D56"/>
    <w:rsid w:val="0023566D"/>
    <w:rsid w:val="0023614A"/>
    <w:rsid w:val="00240663"/>
    <w:rsid w:val="00240DBE"/>
    <w:rsid w:val="00242900"/>
    <w:rsid w:val="00243ED4"/>
    <w:rsid w:val="002461F0"/>
    <w:rsid w:val="002526A4"/>
    <w:rsid w:val="0025324E"/>
    <w:rsid w:val="00255595"/>
    <w:rsid w:val="00255B20"/>
    <w:rsid w:val="002560DE"/>
    <w:rsid w:val="00256F76"/>
    <w:rsid w:val="00262965"/>
    <w:rsid w:val="00263A82"/>
    <w:rsid w:val="00267FDB"/>
    <w:rsid w:val="00270039"/>
    <w:rsid w:val="0027019F"/>
    <w:rsid w:val="002701D2"/>
    <w:rsid w:val="002706E8"/>
    <w:rsid w:val="00270CD6"/>
    <w:rsid w:val="0027166B"/>
    <w:rsid w:val="00271E84"/>
    <w:rsid w:val="00273CA5"/>
    <w:rsid w:val="00284C78"/>
    <w:rsid w:val="0028514D"/>
    <w:rsid w:val="00285C07"/>
    <w:rsid w:val="00287018"/>
    <w:rsid w:val="00290E2C"/>
    <w:rsid w:val="0029325F"/>
    <w:rsid w:val="00295D95"/>
    <w:rsid w:val="00297C2D"/>
    <w:rsid w:val="002A0160"/>
    <w:rsid w:val="002A2453"/>
    <w:rsid w:val="002A2F2D"/>
    <w:rsid w:val="002A4123"/>
    <w:rsid w:val="002A44A6"/>
    <w:rsid w:val="002A52B4"/>
    <w:rsid w:val="002A5978"/>
    <w:rsid w:val="002B6747"/>
    <w:rsid w:val="002C19D0"/>
    <w:rsid w:val="002C3F72"/>
    <w:rsid w:val="002C42C8"/>
    <w:rsid w:val="002C4E3E"/>
    <w:rsid w:val="002C6241"/>
    <w:rsid w:val="002C7E87"/>
    <w:rsid w:val="002D1BBE"/>
    <w:rsid w:val="002D1EB3"/>
    <w:rsid w:val="002D20A8"/>
    <w:rsid w:val="002D228C"/>
    <w:rsid w:val="002D43FF"/>
    <w:rsid w:val="002D4921"/>
    <w:rsid w:val="002D6B02"/>
    <w:rsid w:val="002E1557"/>
    <w:rsid w:val="002E265A"/>
    <w:rsid w:val="002E38A3"/>
    <w:rsid w:val="002F0BC1"/>
    <w:rsid w:val="002F20C9"/>
    <w:rsid w:val="002F2B7C"/>
    <w:rsid w:val="002F51E3"/>
    <w:rsid w:val="002F60EC"/>
    <w:rsid w:val="002F6C09"/>
    <w:rsid w:val="002F6E7A"/>
    <w:rsid w:val="00301902"/>
    <w:rsid w:val="00307AB9"/>
    <w:rsid w:val="00307DFD"/>
    <w:rsid w:val="00311223"/>
    <w:rsid w:val="003113BA"/>
    <w:rsid w:val="003126A4"/>
    <w:rsid w:val="003155B5"/>
    <w:rsid w:val="00320B2A"/>
    <w:rsid w:val="00321691"/>
    <w:rsid w:val="003226FF"/>
    <w:rsid w:val="00322C90"/>
    <w:rsid w:val="00326A8B"/>
    <w:rsid w:val="0032762B"/>
    <w:rsid w:val="0033092F"/>
    <w:rsid w:val="003316B0"/>
    <w:rsid w:val="0033421F"/>
    <w:rsid w:val="00334245"/>
    <w:rsid w:val="00334456"/>
    <w:rsid w:val="00335ADA"/>
    <w:rsid w:val="00336F3D"/>
    <w:rsid w:val="0033755A"/>
    <w:rsid w:val="003423AA"/>
    <w:rsid w:val="003449D0"/>
    <w:rsid w:val="00344C62"/>
    <w:rsid w:val="0034723E"/>
    <w:rsid w:val="00347704"/>
    <w:rsid w:val="00347DF4"/>
    <w:rsid w:val="003502FF"/>
    <w:rsid w:val="0035055E"/>
    <w:rsid w:val="00350747"/>
    <w:rsid w:val="00350E47"/>
    <w:rsid w:val="00351230"/>
    <w:rsid w:val="0035526C"/>
    <w:rsid w:val="00355B78"/>
    <w:rsid w:val="003560A4"/>
    <w:rsid w:val="00357B07"/>
    <w:rsid w:val="00360C36"/>
    <w:rsid w:val="0036277C"/>
    <w:rsid w:val="00363C1D"/>
    <w:rsid w:val="00370743"/>
    <w:rsid w:val="00370D37"/>
    <w:rsid w:val="00375807"/>
    <w:rsid w:val="00377C9A"/>
    <w:rsid w:val="003810CD"/>
    <w:rsid w:val="003817A4"/>
    <w:rsid w:val="00383C1A"/>
    <w:rsid w:val="0038526E"/>
    <w:rsid w:val="003913D3"/>
    <w:rsid w:val="00393F79"/>
    <w:rsid w:val="0039771A"/>
    <w:rsid w:val="003A14F6"/>
    <w:rsid w:val="003A38FF"/>
    <w:rsid w:val="003A669C"/>
    <w:rsid w:val="003B1281"/>
    <w:rsid w:val="003B206C"/>
    <w:rsid w:val="003B48E4"/>
    <w:rsid w:val="003B5446"/>
    <w:rsid w:val="003C03E8"/>
    <w:rsid w:val="003C2739"/>
    <w:rsid w:val="003C61CA"/>
    <w:rsid w:val="003C69B1"/>
    <w:rsid w:val="003C7FCC"/>
    <w:rsid w:val="003D3472"/>
    <w:rsid w:val="003D545E"/>
    <w:rsid w:val="003D5B23"/>
    <w:rsid w:val="003D6EAC"/>
    <w:rsid w:val="003E1C25"/>
    <w:rsid w:val="003E6CD9"/>
    <w:rsid w:val="003F1731"/>
    <w:rsid w:val="003F3312"/>
    <w:rsid w:val="003F489F"/>
    <w:rsid w:val="003F58B2"/>
    <w:rsid w:val="00400249"/>
    <w:rsid w:val="00400358"/>
    <w:rsid w:val="004022E8"/>
    <w:rsid w:val="00402ABD"/>
    <w:rsid w:val="0041164B"/>
    <w:rsid w:val="00411948"/>
    <w:rsid w:val="004145BF"/>
    <w:rsid w:val="00414DBB"/>
    <w:rsid w:val="00415E90"/>
    <w:rsid w:val="004164D3"/>
    <w:rsid w:val="004165AE"/>
    <w:rsid w:val="00416710"/>
    <w:rsid w:val="00416753"/>
    <w:rsid w:val="0042022A"/>
    <w:rsid w:val="00422AF2"/>
    <w:rsid w:val="00423C66"/>
    <w:rsid w:val="00426FA8"/>
    <w:rsid w:val="00432ADB"/>
    <w:rsid w:val="004338E4"/>
    <w:rsid w:val="004355F2"/>
    <w:rsid w:val="00436B0C"/>
    <w:rsid w:val="004376BF"/>
    <w:rsid w:val="004403A9"/>
    <w:rsid w:val="00442BCD"/>
    <w:rsid w:val="00443201"/>
    <w:rsid w:val="004442A9"/>
    <w:rsid w:val="00444425"/>
    <w:rsid w:val="004445A4"/>
    <w:rsid w:val="00450472"/>
    <w:rsid w:val="0045053D"/>
    <w:rsid w:val="00450616"/>
    <w:rsid w:val="00450908"/>
    <w:rsid w:val="00453ED1"/>
    <w:rsid w:val="004568F9"/>
    <w:rsid w:val="00457354"/>
    <w:rsid w:val="0046160B"/>
    <w:rsid w:val="004621DF"/>
    <w:rsid w:val="0046228A"/>
    <w:rsid w:val="004634CC"/>
    <w:rsid w:val="00463902"/>
    <w:rsid w:val="00465F80"/>
    <w:rsid w:val="00466956"/>
    <w:rsid w:val="00467109"/>
    <w:rsid w:val="00470A1E"/>
    <w:rsid w:val="0047138A"/>
    <w:rsid w:val="0047144D"/>
    <w:rsid w:val="00474BD9"/>
    <w:rsid w:val="00475F47"/>
    <w:rsid w:val="0047603D"/>
    <w:rsid w:val="00481F50"/>
    <w:rsid w:val="004864FE"/>
    <w:rsid w:val="004909A4"/>
    <w:rsid w:val="00491567"/>
    <w:rsid w:val="0049343A"/>
    <w:rsid w:val="004941F2"/>
    <w:rsid w:val="004A0DE0"/>
    <w:rsid w:val="004A29AF"/>
    <w:rsid w:val="004A36F9"/>
    <w:rsid w:val="004A38EE"/>
    <w:rsid w:val="004A42B2"/>
    <w:rsid w:val="004A76F6"/>
    <w:rsid w:val="004A7AA1"/>
    <w:rsid w:val="004B0ADA"/>
    <w:rsid w:val="004C0F88"/>
    <w:rsid w:val="004C691D"/>
    <w:rsid w:val="004C6BCF"/>
    <w:rsid w:val="004D09B6"/>
    <w:rsid w:val="004D0ED5"/>
    <w:rsid w:val="004D151B"/>
    <w:rsid w:val="004D3495"/>
    <w:rsid w:val="004D3878"/>
    <w:rsid w:val="004D74F0"/>
    <w:rsid w:val="004D75AC"/>
    <w:rsid w:val="004E02E5"/>
    <w:rsid w:val="004E18E5"/>
    <w:rsid w:val="004E507D"/>
    <w:rsid w:val="004E5A71"/>
    <w:rsid w:val="004F3891"/>
    <w:rsid w:val="004F52DD"/>
    <w:rsid w:val="004F5A3D"/>
    <w:rsid w:val="004F70F9"/>
    <w:rsid w:val="004F73F4"/>
    <w:rsid w:val="0050185A"/>
    <w:rsid w:val="00501A11"/>
    <w:rsid w:val="00506962"/>
    <w:rsid w:val="00510142"/>
    <w:rsid w:val="0051320F"/>
    <w:rsid w:val="00514A17"/>
    <w:rsid w:val="005150EA"/>
    <w:rsid w:val="00515EB6"/>
    <w:rsid w:val="005163A5"/>
    <w:rsid w:val="005178F7"/>
    <w:rsid w:val="00520520"/>
    <w:rsid w:val="00525C40"/>
    <w:rsid w:val="00530685"/>
    <w:rsid w:val="005319B3"/>
    <w:rsid w:val="00531E00"/>
    <w:rsid w:val="0053249F"/>
    <w:rsid w:val="00533FFA"/>
    <w:rsid w:val="005341BB"/>
    <w:rsid w:val="00535DEE"/>
    <w:rsid w:val="00536F51"/>
    <w:rsid w:val="00537787"/>
    <w:rsid w:val="00537DDC"/>
    <w:rsid w:val="005402D9"/>
    <w:rsid w:val="005451A8"/>
    <w:rsid w:val="00552035"/>
    <w:rsid w:val="00552605"/>
    <w:rsid w:val="00557BB8"/>
    <w:rsid w:val="005602C3"/>
    <w:rsid w:val="00561120"/>
    <w:rsid w:val="00561354"/>
    <w:rsid w:val="00561D7D"/>
    <w:rsid w:val="0056433B"/>
    <w:rsid w:val="00566B97"/>
    <w:rsid w:val="00567BAC"/>
    <w:rsid w:val="0057411E"/>
    <w:rsid w:val="00574252"/>
    <w:rsid w:val="00575924"/>
    <w:rsid w:val="005801D6"/>
    <w:rsid w:val="005813F7"/>
    <w:rsid w:val="00582CBA"/>
    <w:rsid w:val="005832B1"/>
    <w:rsid w:val="00586688"/>
    <w:rsid w:val="00587A6D"/>
    <w:rsid w:val="00591C06"/>
    <w:rsid w:val="00593A29"/>
    <w:rsid w:val="005A0EE8"/>
    <w:rsid w:val="005A22C6"/>
    <w:rsid w:val="005A4D37"/>
    <w:rsid w:val="005B2CB6"/>
    <w:rsid w:val="005C1133"/>
    <w:rsid w:val="005C326B"/>
    <w:rsid w:val="005C654C"/>
    <w:rsid w:val="005C6823"/>
    <w:rsid w:val="005C7EAE"/>
    <w:rsid w:val="005D0127"/>
    <w:rsid w:val="005D0CD0"/>
    <w:rsid w:val="005D14BF"/>
    <w:rsid w:val="005D429B"/>
    <w:rsid w:val="005D5417"/>
    <w:rsid w:val="005D5499"/>
    <w:rsid w:val="005E1525"/>
    <w:rsid w:val="005E22BF"/>
    <w:rsid w:val="005E552F"/>
    <w:rsid w:val="005E64A8"/>
    <w:rsid w:val="005F0E78"/>
    <w:rsid w:val="005F3EEA"/>
    <w:rsid w:val="005F661C"/>
    <w:rsid w:val="00601F75"/>
    <w:rsid w:val="00604C0A"/>
    <w:rsid w:val="00606914"/>
    <w:rsid w:val="00611DDD"/>
    <w:rsid w:val="00612A8B"/>
    <w:rsid w:val="0061404A"/>
    <w:rsid w:val="006144BD"/>
    <w:rsid w:val="0062238D"/>
    <w:rsid w:val="00625EA4"/>
    <w:rsid w:val="006311DE"/>
    <w:rsid w:val="006321ED"/>
    <w:rsid w:val="00632616"/>
    <w:rsid w:val="0063323F"/>
    <w:rsid w:val="00634010"/>
    <w:rsid w:val="00635125"/>
    <w:rsid w:val="006421D9"/>
    <w:rsid w:val="006422F3"/>
    <w:rsid w:val="006439DD"/>
    <w:rsid w:val="00645E32"/>
    <w:rsid w:val="006465DC"/>
    <w:rsid w:val="00647071"/>
    <w:rsid w:val="00650CA7"/>
    <w:rsid w:val="00653335"/>
    <w:rsid w:val="00655CC3"/>
    <w:rsid w:val="006569E4"/>
    <w:rsid w:val="00656A76"/>
    <w:rsid w:val="00657FA7"/>
    <w:rsid w:val="00660E97"/>
    <w:rsid w:val="00662CEE"/>
    <w:rsid w:val="00663878"/>
    <w:rsid w:val="00663DAF"/>
    <w:rsid w:val="00665CEE"/>
    <w:rsid w:val="00670280"/>
    <w:rsid w:val="00672C80"/>
    <w:rsid w:val="00674FBC"/>
    <w:rsid w:val="00675251"/>
    <w:rsid w:val="00677386"/>
    <w:rsid w:val="00680606"/>
    <w:rsid w:val="00682F8C"/>
    <w:rsid w:val="00683739"/>
    <w:rsid w:val="0068383F"/>
    <w:rsid w:val="00684746"/>
    <w:rsid w:val="00684884"/>
    <w:rsid w:val="00684D3F"/>
    <w:rsid w:val="00685893"/>
    <w:rsid w:val="00685F94"/>
    <w:rsid w:val="0068682A"/>
    <w:rsid w:val="00690F11"/>
    <w:rsid w:val="00691345"/>
    <w:rsid w:val="0069187D"/>
    <w:rsid w:val="0069275E"/>
    <w:rsid w:val="00692CDD"/>
    <w:rsid w:val="00693F59"/>
    <w:rsid w:val="006A1D68"/>
    <w:rsid w:val="006A2413"/>
    <w:rsid w:val="006A35E2"/>
    <w:rsid w:val="006A39B8"/>
    <w:rsid w:val="006A3AEF"/>
    <w:rsid w:val="006A56EE"/>
    <w:rsid w:val="006A60CD"/>
    <w:rsid w:val="006A693C"/>
    <w:rsid w:val="006B0906"/>
    <w:rsid w:val="006B3DCF"/>
    <w:rsid w:val="006B4603"/>
    <w:rsid w:val="006B4EE8"/>
    <w:rsid w:val="006C0055"/>
    <w:rsid w:val="006C01B8"/>
    <w:rsid w:val="006C18D8"/>
    <w:rsid w:val="006C18FF"/>
    <w:rsid w:val="006C1C7A"/>
    <w:rsid w:val="006C1FAA"/>
    <w:rsid w:val="006C3358"/>
    <w:rsid w:val="006D2BA3"/>
    <w:rsid w:val="006D4DC1"/>
    <w:rsid w:val="006D55D5"/>
    <w:rsid w:val="006D637D"/>
    <w:rsid w:val="006D63E3"/>
    <w:rsid w:val="006D6F24"/>
    <w:rsid w:val="006D7964"/>
    <w:rsid w:val="006E14EF"/>
    <w:rsid w:val="006E1D48"/>
    <w:rsid w:val="006E1E36"/>
    <w:rsid w:val="006E1E63"/>
    <w:rsid w:val="006E2E36"/>
    <w:rsid w:val="006E3A4A"/>
    <w:rsid w:val="006E7655"/>
    <w:rsid w:val="006F1604"/>
    <w:rsid w:val="006F2DA2"/>
    <w:rsid w:val="006F5650"/>
    <w:rsid w:val="006F7458"/>
    <w:rsid w:val="006F745C"/>
    <w:rsid w:val="007010EA"/>
    <w:rsid w:val="007034CC"/>
    <w:rsid w:val="00705499"/>
    <w:rsid w:val="00711219"/>
    <w:rsid w:val="007119DA"/>
    <w:rsid w:val="00711E14"/>
    <w:rsid w:val="00714568"/>
    <w:rsid w:val="007203F6"/>
    <w:rsid w:val="00720CAD"/>
    <w:rsid w:val="00721024"/>
    <w:rsid w:val="00725601"/>
    <w:rsid w:val="007258F6"/>
    <w:rsid w:val="00726445"/>
    <w:rsid w:val="00726C68"/>
    <w:rsid w:val="00733486"/>
    <w:rsid w:val="00733DCA"/>
    <w:rsid w:val="007341A4"/>
    <w:rsid w:val="00736970"/>
    <w:rsid w:val="00742560"/>
    <w:rsid w:val="0074330E"/>
    <w:rsid w:val="00743BC3"/>
    <w:rsid w:val="00746999"/>
    <w:rsid w:val="00747F56"/>
    <w:rsid w:val="007501C6"/>
    <w:rsid w:val="007506D5"/>
    <w:rsid w:val="00752BDE"/>
    <w:rsid w:val="00752D58"/>
    <w:rsid w:val="007551CD"/>
    <w:rsid w:val="00755D03"/>
    <w:rsid w:val="0076063D"/>
    <w:rsid w:val="00761735"/>
    <w:rsid w:val="00763C34"/>
    <w:rsid w:val="00766BBD"/>
    <w:rsid w:val="00772537"/>
    <w:rsid w:val="00775F1B"/>
    <w:rsid w:val="00776B4B"/>
    <w:rsid w:val="007817A2"/>
    <w:rsid w:val="007819AC"/>
    <w:rsid w:val="00781AD6"/>
    <w:rsid w:val="00783261"/>
    <w:rsid w:val="0078337B"/>
    <w:rsid w:val="00783B1C"/>
    <w:rsid w:val="0078408C"/>
    <w:rsid w:val="00785FC1"/>
    <w:rsid w:val="007863D9"/>
    <w:rsid w:val="0078651B"/>
    <w:rsid w:val="00787D55"/>
    <w:rsid w:val="00790B15"/>
    <w:rsid w:val="007932A8"/>
    <w:rsid w:val="00794A9F"/>
    <w:rsid w:val="00795657"/>
    <w:rsid w:val="00796EA1"/>
    <w:rsid w:val="00796EA2"/>
    <w:rsid w:val="007A0F34"/>
    <w:rsid w:val="007A16AB"/>
    <w:rsid w:val="007A18F6"/>
    <w:rsid w:val="007A1E62"/>
    <w:rsid w:val="007A2EB8"/>
    <w:rsid w:val="007A57FE"/>
    <w:rsid w:val="007A6562"/>
    <w:rsid w:val="007B07AE"/>
    <w:rsid w:val="007B14FB"/>
    <w:rsid w:val="007B21DA"/>
    <w:rsid w:val="007B393F"/>
    <w:rsid w:val="007B4004"/>
    <w:rsid w:val="007B56BD"/>
    <w:rsid w:val="007B61DF"/>
    <w:rsid w:val="007C40DA"/>
    <w:rsid w:val="007C4721"/>
    <w:rsid w:val="007C48FD"/>
    <w:rsid w:val="007D1468"/>
    <w:rsid w:val="007D2808"/>
    <w:rsid w:val="007D47CB"/>
    <w:rsid w:val="007D56F8"/>
    <w:rsid w:val="007D6410"/>
    <w:rsid w:val="007E4494"/>
    <w:rsid w:val="007E4BAE"/>
    <w:rsid w:val="007E5727"/>
    <w:rsid w:val="007E5F90"/>
    <w:rsid w:val="007E77A9"/>
    <w:rsid w:val="007E77B3"/>
    <w:rsid w:val="007F0309"/>
    <w:rsid w:val="007F0720"/>
    <w:rsid w:val="007F1567"/>
    <w:rsid w:val="007F1C62"/>
    <w:rsid w:val="007F2917"/>
    <w:rsid w:val="007F3953"/>
    <w:rsid w:val="00800B81"/>
    <w:rsid w:val="00802DFF"/>
    <w:rsid w:val="00813FEF"/>
    <w:rsid w:val="008143BE"/>
    <w:rsid w:val="00815E79"/>
    <w:rsid w:val="00821888"/>
    <w:rsid w:val="00821DBF"/>
    <w:rsid w:val="00823DAE"/>
    <w:rsid w:val="00827E22"/>
    <w:rsid w:val="008301AC"/>
    <w:rsid w:val="00830BAB"/>
    <w:rsid w:val="00830DC7"/>
    <w:rsid w:val="00836FCE"/>
    <w:rsid w:val="008408A3"/>
    <w:rsid w:val="0084356F"/>
    <w:rsid w:val="00843947"/>
    <w:rsid w:val="00845F03"/>
    <w:rsid w:val="0085216C"/>
    <w:rsid w:val="00853A4A"/>
    <w:rsid w:val="00854659"/>
    <w:rsid w:val="00855CF9"/>
    <w:rsid w:val="0085628B"/>
    <w:rsid w:val="008630A7"/>
    <w:rsid w:val="0087121A"/>
    <w:rsid w:val="0087328A"/>
    <w:rsid w:val="00874690"/>
    <w:rsid w:val="00877205"/>
    <w:rsid w:val="00877505"/>
    <w:rsid w:val="00880C8E"/>
    <w:rsid w:val="008814F8"/>
    <w:rsid w:val="00885784"/>
    <w:rsid w:val="00885A10"/>
    <w:rsid w:val="00885C1A"/>
    <w:rsid w:val="0088640C"/>
    <w:rsid w:val="00886DAB"/>
    <w:rsid w:val="00887EB4"/>
    <w:rsid w:val="0089109D"/>
    <w:rsid w:val="00891627"/>
    <w:rsid w:val="00892FA6"/>
    <w:rsid w:val="00894390"/>
    <w:rsid w:val="00894DCD"/>
    <w:rsid w:val="00895639"/>
    <w:rsid w:val="00896D80"/>
    <w:rsid w:val="008A1E5D"/>
    <w:rsid w:val="008A4276"/>
    <w:rsid w:val="008A427E"/>
    <w:rsid w:val="008A4DE5"/>
    <w:rsid w:val="008A7D66"/>
    <w:rsid w:val="008B0EDA"/>
    <w:rsid w:val="008B596A"/>
    <w:rsid w:val="008B5D14"/>
    <w:rsid w:val="008B69D8"/>
    <w:rsid w:val="008B718F"/>
    <w:rsid w:val="008C2A1D"/>
    <w:rsid w:val="008C6AB5"/>
    <w:rsid w:val="008C6FBB"/>
    <w:rsid w:val="008C74BB"/>
    <w:rsid w:val="008C7668"/>
    <w:rsid w:val="008D06F2"/>
    <w:rsid w:val="008D19D6"/>
    <w:rsid w:val="008D1D34"/>
    <w:rsid w:val="008D23C1"/>
    <w:rsid w:val="008D27A9"/>
    <w:rsid w:val="008D433D"/>
    <w:rsid w:val="008D48E3"/>
    <w:rsid w:val="008D49D7"/>
    <w:rsid w:val="008D64DC"/>
    <w:rsid w:val="008D66B2"/>
    <w:rsid w:val="008E0A48"/>
    <w:rsid w:val="008E1074"/>
    <w:rsid w:val="008E3214"/>
    <w:rsid w:val="008E58A1"/>
    <w:rsid w:val="008E58E4"/>
    <w:rsid w:val="008E7680"/>
    <w:rsid w:val="008E77B1"/>
    <w:rsid w:val="008E79F2"/>
    <w:rsid w:val="008F0041"/>
    <w:rsid w:val="008F66DC"/>
    <w:rsid w:val="009032AB"/>
    <w:rsid w:val="00906E19"/>
    <w:rsid w:val="00907BB9"/>
    <w:rsid w:val="00907C4E"/>
    <w:rsid w:val="00910C50"/>
    <w:rsid w:val="00911B3A"/>
    <w:rsid w:val="009138BC"/>
    <w:rsid w:val="0091529D"/>
    <w:rsid w:val="00915CE8"/>
    <w:rsid w:val="00917FA5"/>
    <w:rsid w:val="009205A4"/>
    <w:rsid w:val="0092382E"/>
    <w:rsid w:val="00925165"/>
    <w:rsid w:val="00925DC0"/>
    <w:rsid w:val="009270AE"/>
    <w:rsid w:val="009279F9"/>
    <w:rsid w:val="00927E34"/>
    <w:rsid w:val="00931D85"/>
    <w:rsid w:val="00932449"/>
    <w:rsid w:val="0093276C"/>
    <w:rsid w:val="00935389"/>
    <w:rsid w:val="009356B4"/>
    <w:rsid w:val="009357A4"/>
    <w:rsid w:val="00935DFD"/>
    <w:rsid w:val="00940C1A"/>
    <w:rsid w:val="00942907"/>
    <w:rsid w:val="009429F0"/>
    <w:rsid w:val="00943D1B"/>
    <w:rsid w:val="0094401E"/>
    <w:rsid w:val="00944914"/>
    <w:rsid w:val="00944C32"/>
    <w:rsid w:val="0095649A"/>
    <w:rsid w:val="009576C2"/>
    <w:rsid w:val="00960BE5"/>
    <w:rsid w:val="0096279C"/>
    <w:rsid w:val="00962BD6"/>
    <w:rsid w:val="0096386B"/>
    <w:rsid w:val="00964E3C"/>
    <w:rsid w:val="00964FA2"/>
    <w:rsid w:val="00966256"/>
    <w:rsid w:val="009674A4"/>
    <w:rsid w:val="00967C19"/>
    <w:rsid w:val="009701CC"/>
    <w:rsid w:val="00973182"/>
    <w:rsid w:val="00973748"/>
    <w:rsid w:val="00973AD7"/>
    <w:rsid w:val="00973F0E"/>
    <w:rsid w:val="009817C4"/>
    <w:rsid w:val="00986F1A"/>
    <w:rsid w:val="009874D6"/>
    <w:rsid w:val="00992B6F"/>
    <w:rsid w:val="00993225"/>
    <w:rsid w:val="0099352B"/>
    <w:rsid w:val="009944D0"/>
    <w:rsid w:val="00997739"/>
    <w:rsid w:val="009A203B"/>
    <w:rsid w:val="009A23A6"/>
    <w:rsid w:val="009A2553"/>
    <w:rsid w:val="009A2F78"/>
    <w:rsid w:val="009A3A65"/>
    <w:rsid w:val="009A48D0"/>
    <w:rsid w:val="009A5184"/>
    <w:rsid w:val="009A69CC"/>
    <w:rsid w:val="009A6F03"/>
    <w:rsid w:val="009A7222"/>
    <w:rsid w:val="009A7798"/>
    <w:rsid w:val="009B2655"/>
    <w:rsid w:val="009B2D6E"/>
    <w:rsid w:val="009B4E0C"/>
    <w:rsid w:val="009C1689"/>
    <w:rsid w:val="009C2C31"/>
    <w:rsid w:val="009C3B1F"/>
    <w:rsid w:val="009C41DA"/>
    <w:rsid w:val="009C47EB"/>
    <w:rsid w:val="009C5F26"/>
    <w:rsid w:val="009C7501"/>
    <w:rsid w:val="009D4F4B"/>
    <w:rsid w:val="009D58C2"/>
    <w:rsid w:val="009D69CC"/>
    <w:rsid w:val="009E0792"/>
    <w:rsid w:val="009E144C"/>
    <w:rsid w:val="009E202B"/>
    <w:rsid w:val="009E285A"/>
    <w:rsid w:val="009E43A3"/>
    <w:rsid w:val="009F04A5"/>
    <w:rsid w:val="009F04F4"/>
    <w:rsid w:val="009F07DA"/>
    <w:rsid w:val="009F3181"/>
    <w:rsid w:val="009F5860"/>
    <w:rsid w:val="009F590D"/>
    <w:rsid w:val="009F5F2D"/>
    <w:rsid w:val="009F6FA0"/>
    <w:rsid w:val="00A0030A"/>
    <w:rsid w:val="00A02CA7"/>
    <w:rsid w:val="00A04F08"/>
    <w:rsid w:val="00A07E10"/>
    <w:rsid w:val="00A1130F"/>
    <w:rsid w:val="00A1159F"/>
    <w:rsid w:val="00A14243"/>
    <w:rsid w:val="00A1680F"/>
    <w:rsid w:val="00A179E5"/>
    <w:rsid w:val="00A17E74"/>
    <w:rsid w:val="00A2192C"/>
    <w:rsid w:val="00A22527"/>
    <w:rsid w:val="00A24973"/>
    <w:rsid w:val="00A2576F"/>
    <w:rsid w:val="00A2765B"/>
    <w:rsid w:val="00A34607"/>
    <w:rsid w:val="00A371FD"/>
    <w:rsid w:val="00A45107"/>
    <w:rsid w:val="00A45841"/>
    <w:rsid w:val="00A50B72"/>
    <w:rsid w:val="00A51A9D"/>
    <w:rsid w:val="00A52136"/>
    <w:rsid w:val="00A52B80"/>
    <w:rsid w:val="00A54100"/>
    <w:rsid w:val="00A613A2"/>
    <w:rsid w:val="00A62287"/>
    <w:rsid w:val="00A7067A"/>
    <w:rsid w:val="00A70E19"/>
    <w:rsid w:val="00A738E6"/>
    <w:rsid w:val="00A73D66"/>
    <w:rsid w:val="00A754E2"/>
    <w:rsid w:val="00A816F3"/>
    <w:rsid w:val="00A821A9"/>
    <w:rsid w:val="00A860F1"/>
    <w:rsid w:val="00A87386"/>
    <w:rsid w:val="00A87E30"/>
    <w:rsid w:val="00A9143E"/>
    <w:rsid w:val="00A918AE"/>
    <w:rsid w:val="00A934D4"/>
    <w:rsid w:val="00A94599"/>
    <w:rsid w:val="00A9648D"/>
    <w:rsid w:val="00A964F2"/>
    <w:rsid w:val="00A967F2"/>
    <w:rsid w:val="00A96AAB"/>
    <w:rsid w:val="00AA078E"/>
    <w:rsid w:val="00AA1E31"/>
    <w:rsid w:val="00AA2AA4"/>
    <w:rsid w:val="00AA4829"/>
    <w:rsid w:val="00AA5347"/>
    <w:rsid w:val="00AA7C38"/>
    <w:rsid w:val="00AB128A"/>
    <w:rsid w:val="00AB17AB"/>
    <w:rsid w:val="00AB1E10"/>
    <w:rsid w:val="00AB3D15"/>
    <w:rsid w:val="00AB46AE"/>
    <w:rsid w:val="00AB59E8"/>
    <w:rsid w:val="00AB647E"/>
    <w:rsid w:val="00AB7531"/>
    <w:rsid w:val="00AC1361"/>
    <w:rsid w:val="00AC3244"/>
    <w:rsid w:val="00AC5018"/>
    <w:rsid w:val="00AC6B28"/>
    <w:rsid w:val="00AD029A"/>
    <w:rsid w:val="00AD14EC"/>
    <w:rsid w:val="00AD1E1E"/>
    <w:rsid w:val="00AD41AF"/>
    <w:rsid w:val="00AD4CA9"/>
    <w:rsid w:val="00AD5BD3"/>
    <w:rsid w:val="00AE0BFA"/>
    <w:rsid w:val="00AE1EA8"/>
    <w:rsid w:val="00AE248E"/>
    <w:rsid w:val="00AE328A"/>
    <w:rsid w:val="00AF4127"/>
    <w:rsid w:val="00AF5A44"/>
    <w:rsid w:val="00B02DF1"/>
    <w:rsid w:val="00B063D7"/>
    <w:rsid w:val="00B07EC7"/>
    <w:rsid w:val="00B12FCE"/>
    <w:rsid w:val="00B27724"/>
    <w:rsid w:val="00B31EC1"/>
    <w:rsid w:val="00B41D12"/>
    <w:rsid w:val="00B43800"/>
    <w:rsid w:val="00B46347"/>
    <w:rsid w:val="00B53B2E"/>
    <w:rsid w:val="00B549A6"/>
    <w:rsid w:val="00B551F9"/>
    <w:rsid w:val="00B604B9"/>
    <w:rsid w:val="00B60B1D"/>
    <w:rsid w:val="00B618AE"/>
    <w:rsid w:val="00B61AFA"/>
    <w:rsid w:val="00B6354C"/>
    <w:rsid w:val="00B64BCB"/>
    <w:rsid w:val="00B66391"/>
    <w:rsid w:val="00B70F83"/>
    <w:rsid w:val="00B71FCD"/>
    <w:rsid w:val="00B72248"/>
    <w:rsid w:val="00B727AC"/>
    <w:rsid w:val="00B736D6"/>
    <w:rsid w:val="00B80F00"/>
    <w:rsid w:val="00B83ECF"/>
    <w:rsid w:val="00B86544"/>
    <w:rsid w:val="00B87469"/>
    <w:rsid w:val="00B9214B"/>
    <w:rsid w:val="00B925A4"/>
    <w:rsid w:val="00B95418"/>
    <w:rsid w:val="00B95A8E"/>
    <w:rsid w:val="00B95F23"/>
    <w:rsid w:val="00B9673C"/>
    <w:rsid w:val="00BA215F"/>
    <w:rsid w:val="00BA2428"/>
    <w:rsid w:val="00BA4728"/>
    <w:rsid w:val="00BA6C03"/>
    <w:rsid w:val="00BB0A84"/>
    <w:rsid w:val="00BB0C47"/>
    <w:rsid w:val="00BB1DB7"/>
    <w:rsid w:val="00BB27C6"/>
    <w:rsid w:val="00BB391E"/>
    <w:rsid w:val="00BB606A"/>
    <w:rsid w:val="00BB7BB5"/>
    <w:rsid w:val="00BC08F5"/>
    <w:rsid w:val="00BC0929"/>
    <w:rsid w:val="00BC09A4"/>
    <w:rsid w:val="00BC1643"/>
    <w:rsid w:val="00BC601D"/>
    <w:rsid w:val="00BC79C9"/>
    <w:rsid w:val="00BC7EE0"/>
    <w:rsid w:val="00BD1B67"/>
    <w:rsid w:val="00BD434E"/>
    <w:rsid w:val="00BD5E8D"/>
    <w:rsid w:val="00BD72B4"/>
    <w:rsid w:val="00BE0E98"/>
    <w:rsid w:val="00BE1127"/>
    <w:rsid w:val="00BE5EB4"/>
    <w:rsid w:val="00BE6C12"/>
    <w:rsid w:val="00BE6FB2"/>
    <w:rsid w:val="00BF07B0"/>
    <w:rsid w:val="00BF1E64"/>
    <w:rsid w:val="00BF776B"/>
    <w:rsid w:val="00C037C6"/>
    <w:rsid w:val="00C05E66"/>
    <w:rsid w:val="00C06F97"/>
    <w:rsid w:val="00C07D3A"/>
    <w:rsid w:val="00C174BF"/>
    <w:rsid w:val="00C17B0D"/>
    <w:rsid w:val="00C17F99"/>
    <w:rsid w:val="00C213D7"/>
    <w:rsid w:val="00C2381D"/>
    <w:rsid w:val="00C27C04"/>
    <w:rsid w:val="00C409A0"/>
    <w:rsid w:val="00C4217B"/>
    <w:rsid w:val="00C4292B"/>
    <w:rsid w:val="00C42A3A"/>
    <w:rsid w:val="00C437C6"/>
    <w:rsid w:val="00C43FC8"/>
    <w:rsid w:val="00C444BB"/>
    <w:rsid w:val="00C46FBE"/>
    <w:rsid w:val="00C50641"/>
    <w:rsid w:val="00C53BA3"/>
    <w:rsid w:val="00C544F8"/>
    <w:rsid w:val="00C54DBB"/>
    <w:rsid w:val="00C60A03"/>
    <w:rsid w:val="00C61D2E"/>
    <w:rsid w:val="00C61D35"/>
    <w:rsid w:val="00C626FA"/>
    <w:rsid w:val="00C64799"/>
    <w:rsid w:val="00C70642"/>
    <w:rsid w:val="00C73ED9"/>
    <w:rsid w:val="00C75552"/>
    <w:rsid w:val="00C76863"/>
    <w:rsid w:val="00C77664"/>
    <w:rsid w:val="00C8214E"/>
    <w:rsid w:val="00C824A3"/>
    <w:rsid w:val="00C82CAB"/>
    <w:rsid w:val="00C830D4"/>
    <w:rsid w:val="00C86279"/>
    <w:rsid w:val="00C906CB"/>
    <w:rsid w:val="00C92660"/>
    <w:rsid w:val="00C93FCE"/>
    <w:rsid w:val="00C94513"/>
    <w:rsid w:val="00C949FC"/>
    <w:rsid w:val="00C94E49"/>
    <w:rsid w:val="00C9514C"/>
    <w:rsid w:val="00C952E0"/>
    <w:rsid w:val="00CA0AEC"/>
    <w:rsid w:val="00CA66F2"/>
    <w:rsid w:val="00CA7B41"/>
    <w:rsid w:val="00CB1282"/>
    <w:rsid w:val="00CB2726"/>
    <w:rsid w:val="00CB393B"/>
    <w:rsid w:val="00CB4395"/>
    <w:rsid w:val="00CC382A"/>
    <w:rsid w:val="00CC5A3A"/>
    <w:rsid w:val="00CC5CF1"/>
    <w:rsid w:val="00CC6235"/>
    <w:rsid w:val="00CC6A13"/>
    <w:rsid w:val="00CC7D89"/>
    <w:rsid w:val="00CD34AE"/>
    <w:rsid w:val="00CD4131"/>
    <w:rsid w:val="00CD4F88"/>
    <w:rsid w:val="00CD62A7"/>
    <w:rsid w:val="00CD7A8F"/>
    <w:rsid w:val="00CE0765"/>
    <w:rsid w:val="00CE0F8C"/>
    <w:rsid w:val="00CE328D"/>
    <w:rsid w:val="00CE37EA"/>
    <w:rsid w:val="00CE5F6E"/>
    <w:rsid w:val="00CF09CB"/>
    <w:rsid w:val="00D02D72"/>
    <w:rsid w:val="00D0320A"/>
    <w:rsid w:val="00D10FC4"/>
    <w:rsid w:val="00D12382"/>
    <w:rsid w:val="00D13607"/>
    <w:rsid w:val="00D157E8"/>
    <w:rsid w:val="00D15988"/>
    <w:rsid w:val="00D1637E"/>
    <w:rsid w:val="00D23865"/>
    <w:rsid w:val="00D23C4C"/>
    <w:rsid w:val="00D24A98"/>
    <w:rsid w:val="00D31F75"/>
    <w:rsid w:val="00D32DD6"/>
    <w:rsid w:val="00D3305F"/>
    <w:rsid w:val="00D34E7E"/>
    <w:rsid w:val="00D36485"/>
    <w:rsid w:val="00D365E0"/>
    <w:rsid w:val="00D37CEE"/>
    <w:rsid w:val="00D425FB"/>
    <w:rsid w:val="00D4379C"/>
    <w:rsid w:val="00D442EC"/>
    <w:rsid w:val="00D44BE0"/>
    <w:rsid w:val="00D45097"/>
    <w:rsid w:val="00D462C3"/>
    <w:rsid w:val="00D463D3"/>
    <w:rsid w:val="00D47F5E"/>
    <w:rsid w:val="00D53D6B"/>
    <w:rsid w:val="00D54D94"/>
    <w:rsid w:val="00D55E12"/>
    <w:rsid w:val="00D5786B"/>
    <w:rsid w:val="00D634A9"/>
    <w:rsid w:val="00D6433E"/>
    <w:rsid w:val="00D67675"/>
    <w:rsid w:val="00D7135F"/>
    <w:rsid w:val="00D72B29"/>
    <w:rsid w:val="00D731D3"/>
    <w:rsid w:val="00D737D7"/>
    <w:rsid w:val="00D73A52"/>
    <w:rsid w:val="00D73A6E"/>
    <w:rsid w:val="00D74164"/>
    <w:rsid w:val="00D7543B"/>
    <w:rsid w:val="00D76D91"/>
    <w:rsid w:val="00D82032"/>
    <w:rsid w:val="00D82B87"/>
    <w:rsid w:val="00D85299"/>
    <w:rsid w:val="00D85475"/>
    <w:rsid w:val="00D90E34"/>
    <w:rsid w:val="00D913B8"/>
    <w:rsid w:val="00D93838"/>
    <w:rsid w:val="00D93949"/>
    <w:rsid w:val="00D93FB4"/>
    <w:rsid w:val="00D94C4B"/>
    <w:rsid w:val="00D955D2"/>
    <w:rsid w:val="00D962EB"/>
    <w:rsid w:val="00D96BA4"/>
    <w:rsid w:val="00D97E7C"/>
    <w:rsid w:val="00DA351B"/>
    <w:rsid w:val="00DA6CA6"/>
    <w:rsid w:val="00DA71A0"/>
    <w:rsid w:val="00DA7E6B"/>
    <w:rsid w:val="00DB1C3C"/>
    <w:rsid w:val="00DB319C"/>
    <w:rsid w:val="00DB38DC"/>
    <w:rsid w:val="00DB431B"/>
    <w:rsid w:val="00DB5E4A"/>
    <w:rsid w:val="00DB5F38"/>
    <w:rsid w:val="00DB6DA5"/>
    <w:rsid w:val="00DB6EAA"/>
    <w:rsid w:val="00DC0334"/>
    <w:rsid w:val="00DC1F64"/>
    <w:rsid w:val="00DC400D"/>
    <w:rsid w:val="00DC5A77"/>
    <w:rsid w:val="00DC6D6F"/>
    <w:rsid w:val="00DC6EAC"/>
    <w:rsid w:val="00DD2231"/>
    <w:rsid w:val="00DD271F"/>
    <w:rsid w:val="00DD6190"/>
    <w:rsid w:val="00DD6322"/>
    <w:rsid w:val="00DD7A9E"/>
    <w:rsid w:val="00DE063A"/>
    <w:rsid w:val="00DE23C4"/>
    <w:rsid w:val="00DE288B"/>
    <w:rsid w:val="00DE4D2D"/>
    <w:rsid w:val="00DE5788"/>
    <w:rsid w:val="00DE6035"/>
    <w:rsid w:val="00DE7890"/>
    <w:rsid w:val="00DE7E77"/>
    <w:rsid w:val="00DF1F44"/>
    <w:rsid w:val="00DF4AF6"/>
    <w:rsid w:val="00DF6627"/>
    <w:rsid w:val="00DF7123"/>
    <w:rsid w:val="00DF7593"/>
    <w:rsid w:val="00E000F1"/>
    <w:rsid w:val="00E00923"/>
    <w:rsid w:val="00E04A49"/>
    <w:rsid w:val="00E05DA0"/>
    <w:rsid w:val="00E0694A"/>
    <w:rsid w:val="00E07537"/>
    <w:rsid w:val="00E07A1E"/>
    <w:rsid w:val="00E10FC7"/>
    <w:rsid w:val="00E11606"/>
    <w:rsid w:val="00E13C75"/>
    <w:rsid w:val="00E14097"/>
    <w:rsid w:val="00E14F07"/>
    <w:rsid w:val="00E17AB3"/>
    <w:rsid w:val="00E17FF9"/>
    <w:rsid w:val="00E210D5"/>
    <w:rsid w:val="00E2189F"/>
    <w:rsid w:val="00E21976"/>
    <w:rsid w:val="00E21D18"/>
    <w:rsid w:val="00E26F73"/>
    <w:rsid w:val="00E27626"/>
    <w:rsid w:val="00E32B4F"/>
    <w:rsid w:val="00E34EBD"/>
    <w:rsid w:val="00E3770F"/>
    <w:rsid w:val="00E470C2"/>
    <w:rsid w:val="00E4736B"/>
    <w:rsid w:val="00E502E1"/>
    <w:rsid w:val="00E5122E"/>
    <w:rsid w:val="00E61828"/>
    <w:rsid w:val="00E62BC2"/>
    <w:rsid w:val="00E62E84"/>
    <w:rsid w:val="00E64795"/>
    <w:rsid w:val="00E65545"/>
    <w:rsid w:val="00E658B3"/>
    <w:rsid w:val="00E65940"/>
    <w:rsid w:val="00E67291"/>
    <w:rsid w:val="00E71A0B"/>
    <w:rsid w:val="00E75F50"/>
    <w:rsid w:val="00E7700B"/>
    <w:rsid w:val="00E77BEB"/>
    <w:rsid w:val="00E801B4"/>
    <w:rsid w:val="00E815BD"/>
    <w:rsid w:val="00E8328C"/>
    <w:rsid w:val="00E8373B"/>
    <w:rsid w:val="00E83F7C"/>
    <w:rsid w:val="00E850AD"/>
    <w:rsid w:val="00E85511"/>
    <w:rsid w:val="00E86136"/>
    <w:rsid w:val="00E86F96"/>
    <w:rsid w:val="00E870AB"/>
    <w:rsid w:val="00E87816"/>
    <w:rsid w:val="00E93D4D"/>
    <w:rsid w:val="00E93F92"/>
    <w:rsid w:val="00E93F93"/>
    <w:rsid w:val="00E951C1"/>
    <w:rsid w:val="00E965F3"/>
    <w:rsid w:val="00E9698F"/>
    <w:rsid w:val="00EA06CE"/>
    <w:rsid w:val="00EA2892"/>
    <w:rsid w:val="00EA2D69"/>
    <w:rsid w:val="00EA3825"/>
    <w:rsid w:val="00EA60D4"/>
    <w:rsid w:val="00EB0916"/>
    <w:rsid w:val="00EB0E2E"/>
    <w:rsid w:val="00EB46A4"/>
    <w:rsid w:val="00EB7E11"/>
    <w:rsid w:val="00EC26B6"/>
    <w:rsid w:val="00EC471C"/>
    <w:rsid w:val="00EC7BE3"/>
    <w:rsid w:val="00ED0A9F"/>
    <w:rsid w:val="00ED117A"/>
    <w:rsid w:val="00ED3647"/>
    <w:rsid w:val="00ED3691"/>
    <w:rsid w:val="00ED4546"/>
    <w:rsid w:val="00EE1DE3"/>
    <w:rsid w:val="00EE3174"/>
    <w:rsid w:val="00EE41C0"/>
    <w:rsid w:val="00EF1C6A"/>
    <w:rsid w:val="00EF2D35"/>
    <w:rsid w:val="00EF3AE7"/>
    <w:rsid w:val="00EF3CCF"/>
    <w:rsid w:val="00EF3E14"/>
    <w:rsid w:val="00EF7034"/>
    <w:rsid w:val="00F009A6"/>
    <w:rsid w:val="00F0112E"/>
    <w:rsid w:val="00F04B97"/>
    <w:rsid w:val="00F04DA0"/>
    <w:rsid w:val="00F07495"/>
    <w:rsid w:val="00F07ACC"/>
    <w:rsid w:val="00F11980"/>
    <w:rsid w:val="00F1389D"/>
    <w:rsid w:val="00F13D20"/>
    <w:rsid w:val="00F142AE"/>
    <w:rsid w:val="00F146D9"/>
    <w:rsid w:val="00F14D18"/>
    <w:rsid w:val="00F16156"/>
    <w:rsid w:val="00F162B5"/>
    <w:rsid w:val="00F16571"/>
    <w:rsid w:val="00F20AAD"/>
    <w:rsid w:val="00F20EB8"/>
    <w:rsid w:val="00F2247D"/>
    <w:rsid w:val="00F23CA0"/>
    <w:rsid w:val="00F26815"/>
    <w:rsid w:val="00F26DEB"/>
    <w:rsid w:val="00F270D2"/>
    <w:rsid w:val="00F2730C"/>
    <w:rsid w:val="00F27D54"/>
    <w:rsid w:val="00F32B92"/>
    <w:rsid w:val="00F37415"/>
    <w:rsid w:val="00F431C0"/>
    <w:rsid w:val="00F45BF3"/>
    <w:rsid w:val="00F46C96"/>
    <w:rsid w:val="00F47964"/>
    <w:rsid w:val="00F507D1"/>
    <w:rsid w:val="00F51C56"/>
    <w:rsid w:val="00F51D50"/>
    <w:rsid w:val="00F51D7F"/>
    <w:rsid w:val="00F52A34"/>
    <w:rsid w:val="00F543C7"/>
    <w:rsid w:val="00F54886"/>
    <w:rsid w:val="00F55D45"/>
    <w:rsid w:val="00F56A45"/>
    <w:rsid w:val="00F5780B"/>
    <w:rsid w:val="00F60399"/>
    <w:rsid w:val="00F65B6D"/>
    <w:rsid w:val="00F65D9A"/>
    <w:rsid w:val="00F65F17"/>
    <w:rsid w:val="00F661CC"/>
    <w:rsid w:val="00F670D6"/>
    <w:rsid w:val="00F675ED"/>
    <w:rsid w:val="00F714E9"/>
    <w:rsid w:val="00F71677"/>
    <w:rsid w:val="00F728E5"/>
    <w:rsid w:val="00F73907"/>
    <w:rsid w:val="00F74956"/>
    <w:rsid w:val="00F7589A"/>
    <w:rsid w:val="00F77B3A"/>
    <w:rsid w:val="00F802BA"/>
    <w:rsid w:val="00F82AB4"/>
    <w:rsid w:val="00F860D0"/>
    <w:rsid w:val="00F86C01"/>
    <w:rsid w:val="00F8766C"/>
    <w:rsid w:val="00F929B7"/>
    <w:rsid w:val="00F9322C"/>
    <w:rsid w:val="00F93ABA"/>
    <w:rsid w:val="00F9608C"/>
    <w:rsid w:val="00FA0967"/>
    <w:rsid w:val="00FA5E34"/>
    <w:rsid w:val="00FB1E19"/>
    <w:rsid w:val="00FB5099"/>
    <w:rsid w:val="00FB703F"/>
    <w:rsid w:val="00FB7BF8"/>
    <w:rsid w:val="00FC10A2"/>
    <w:rsid w:val="00FC3AAF"/>
    <w:rsid w:val="00FD1C9F"/>
    <w:rsid w:val="00FD2B35"/>
    <w:rsid w:val="00FD6E0F"/>
    <w:rsid w:val="00FD79A7"/>
    <w:rsid w:val="00FE0B5E"/>
    <w:rsid w:val="00FE1F8E"/>
    <w:rsid w:val="00FE280A"/>
    <w:rsid w:val="00FE3768"/>
    <w:rsid w:val="00FE41DE"/>
    <w:rsid w:val="00FE500A"/>
    <w:rsid w:val="00FE66C9"/>
    <w:rsid w:val="00FE6CEA"/>
    <w:rsid w:val="00FE781E"/>
    <w:rsid w:val="00FF1843"/>
    <w:rsid w:val="00FF1F7A"/>
    <w:rsid w:val="00FF4614"/>
    <w:rsid w:val="00FF48D3"/>
    <w:rsid w:val="00FF69CF"/>
    <w:rsid w:val="00FF7BB6"/>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5F661C"/>
    <w:rPr>
      <w:rFonts w:ascii="Arial" w:hAnsi="Arial"/>
      <w:sz w:val="22"/>
      <w:szCs w:val="24"/>
    </w:rPr>
  </w:style>
  <w:style w:type="paragraph" w:styleId="berschrift1">
    <w:name w:val="heading 1"/>
    <w:basedOn w:val="Standard"/>
    <w:next w:val="Standard"/>
    <w:link w:val="berschrift1Zchn"/>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qFormat/>
    <w:pPr>
      <w:keepNext/>
      <w:outlineLvl w:val="2"/>
    </w:pPr>
    <w:rPr>
      <w:rFonts w:cs="Arial"/>
      <w:i/>
      <w:iCs/>
    </w:rPr>
  </w:style>
  <w:style w:type="paragraph" w:styleId="berschrift4">
    <w:name w:val="heading 4"/>
    <w:basedOn w:val="Standard"/>
    <w:next w:val="Standard"/>
    <w:link w:val="berschrift4Zchn"/>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pPr>
      <w:keepNext/>
      <w:ind w:left="360"/>
      <w:outlineLvl w:val="5"/>
    </w:pPr>
    <w:rPr>
      <w:rFonts w:cs="Arial"/>
      <w:b/>
      <w:bCs/>
      <w:sz w:val="20"/>
    </w:rPr>
  </w:style>
  <w:style w:type="paragraph" w:styleId="berschrift7">
    <w:name w:val="heading 7"/>
    <w:basedOn w:val="Standard"/>
    <w:next w:val="Standard"/>
    <w:link w:val="berschrift7Zchn"/>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prechblasentext">
    <w:name w:val="Balloon Text"/>
    <w:basedOn w:val="Standard"/>
    <w:link w:val="SprechblasentextZchn"/>
    <w:uiPriority w:val="99"/>
    <w:semiHidden/>
    <w:unhideWhenUsed/>
    <w:rsid w:val="00655CC3"/>
    <w:rPr>
      <w:rFonts w:ascii="Segoe UI" w:hAnsi="Segoe UI" w:cs="Segoe UI"/>
      <w:sz w:val="18"/>
      <w:szCs w:val="18"/>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prechblasentextZchn">
    <w:name w:val="Sprechblasentext Zchn"/>
    <w:link w:val="Sprechblasentext"/>
    <w:uiPriority w:val="99"/>
    <w:semiHidden/>
    <w:rsid w:val="00655CC3"/>
    <w:rPr>
      <w:rFonts w:ascii="Segoe UI" w:hAnsi="Segoe UI" w:cs="Segoe UI"/>
      <w:sz w:val="18"/>
      <w:szCs w:val="18"/>
    </w:rPr>
  </w:style>
  <w:style w:type="paragraph" w:styleId="Listenabsatz">
    <w:name w:val="List Paragraph"/>
    <w:basedOn w:val="Standard"/>
    <w:uiPriority w:val="34"/>
    <w:qFormat/>
    <w:rsid w:val="001933B8"/>
    <w:pPr>
      <w:ind w:left="708"/>
    </w:pPr>
  </w:style>
  <w:style w:type="character" w:styleId="Kommentarzeichen">
    <w:name w:val="annotation reference"/>
    <w:uiPriority w:val="99"/>
    <w:semiHidden/>
    <w:unhideWhenUsed/>
    <w:rsid w:val="00552035"/>
    <w:rPr>
      <w:sz w:val="16"/>
      <w:szCs w:val="16"/>
    </w:rPr>
  </w:style>
  <w:style w:type="paragraph" w:styleId="Kommentartext">
    <w:name w:val="annotation text"/>
    <w:basedOn w:val="Standard"/>
    <w:link w:val="KommentartextZchn"/>
    <w:uiPriority w:val="99"/>
    <w:unhideWhenUsed/>
    <w:rsid w:val="00552035"/>
    <w:rPr>
      <w:sz w:val="20"/>
      <w:szCs w:val="20"/>
      <w:lang w:val="x-none" w:eastAsia="x-none"/>
    </w:rPr>
  </w:style>
  <w:style w:type="character" w:customStyle="1" w:styleId="KommentartextZchn">
    <w:name w:val="Kommentartext Zchn"/>
    <w:link w:val="Kommentartext"/>
    <w:uiPriority w:val="99"/>
    <w:rsid w:val="00552035"/>
    <w:rPr>
      <w:rFonts w:ascii="Arial" w:hAnsi="Arial"/>
      <w:lang w:val="x-none" w:eastAsia="x-none"/>
    </w:rPr>
  </w:style>
  <w:style w:type="character" w:customStyle="1" w:styleId="apple-converted-space">
    <w:name w:val="apple-converted-space"/>
    <w:rsid w:val="00F37415"/>
  </w:style>
  <w:style w:type="character" w:customStyle="1" w:styleId="typ">
    <w:name w:val="typ"/>
    <w:rsid w:val="00AA4829"/>
  </w:style>
  <w:style w:type="character" w:styleId="Hervorhebung">
    <w:name w:val="Emphasis"/>
    <w:uiPriority w:val="20"/>
    <w:qFormat/>
    <w:rsid w:val="00320B2A"/>
    <w:rPr>
      <w:i/>
      <w:iCs/>
    </w:rPr>
  </w:style>
  <w:style w:type="paragraph" w:styleId="Kommentarthema">
    <w:name w:val="annotation subject"/>
    <w:basedOn w:val="Kommentartext"/>
    <w:next w:val="Kommentartext"/>
    <w:link w:val="KommentarthemaZchn"/>
    <w:uiPriority w:val="99"/>
    <w:semiHidden/>
    <w:unhideWhenUsed/>
    <w:rsid w:val="006C1C7A"/>
    <w:rPr>
      <w:b/>
      <w:bCs/>
    </w:rPr>
  </w:style>
  <w:style w:type="character" w:customStyle="1" w:styleId="KommentarthemaZchn">
    <w:name w:val="Kommentarthema Zchn"/>
    <w:link w:val="Kommentarthema"/>
    <w:uiPriority w:val="99"/>
    <w:semiHidden/>
    <w:rsid w:val="006C1C7A"/>
    <w:rPr>
      <w:rFonts w:ascii="Arial" w:hAnsi="Arial"/>
      <w:b/>
      <w:bCs/>
      <w:lang w:val="x-none" w:eastAsia="x-none"/>
    </w:rPr>
  </w:style>
  <w:style w:type="paragraph" w:styleId="berarbeitung">
    <w:name w:val="Revision"/>
    <w:hidden/>
    <w:uiPriority w:val="99"/>
    <w:semiHidden/>
    <w:rsid w:val="006C1C7A"/>
    <w:rPr>
      <w:rFonts w:ascii="Arial" w:hAnsi="Arial"/>
      <w:sz w:val="22"/>
      <w:szCs w:val="24"/>
    </w:rPr>
  </w:style>
  <w:style w:type="character" w:customStyle="1" w:styleId="ayatext">
    <w:name w:val="ayatext"/>
    <w:basedOn w:val="Absatz-Standardschriftart"/>
    <w:rsid w:val="006C1C7A"/>
  </w:style>
  <w:style w:type="character" w:customStyle="1" w:styleId="ayanumber">
    <w:name w:val="ayanumber"/>
    <w:basedOn w:val="Absatz-Standardschriftart"/>
    <w:rsid w:val="006C1C7A"/>
  </w:style>
  <w:style w:type="character" w:customStyle="1" w:styleId="berschrift1Zchn">
    <w:name w:val="Überschrift 1 Zchn"/>
    <w:link w:val="berschrift1"/>
    <w:rsid w:val="006C1C7A"/>
    <w:rPr>
      <w:rFonts w:ascii="Arial" w:hAnsi="Arial" w:cs="Arial"/>
      <w:b/>
      <w:bCs/>
      <w:sz w:val="32"/>
      <w:szCs w:val="24"/>
      <w:shd w:val="clear" w:color="auto" w:fill="FFFFFF"/>
    </w:rPr>
  </w:style>
  <w:style w:type="character" w:customStyle="1" w:styleId="berschrift2Zchn">
    <w:name w:val="Überschrift 2 Zchn"/>
    <w:link w:val="berschrift2"/>
    <w:rsid w:val="006C1C7A"/>
    <w:rPr>
      <w:rFonts w:ascii="Arial" w:hAnsi="Arial" w:cs="Arial"/>
      <w:b/>
      <w:bCs/>
      <w:shd w:val="clear" w:color="auto" w:fill="FFFFFF"/>
    </w:rPr>
  </w:style>
  <w:style w:type="character" w:customStyle="1" w:styleId="berschrift3Zchn">
    <w:name w:val="Überschrift 3 Zchn"/>
    <w:link w:val="berschrift3"/>
    <w:rsid w:val="006C1C7A"/>
    <w:rPr>
      <w:rFonts w:ascii="Arial" w:hAnsi="Arial" w:cs="Arial"/>
      <w:i/>
      <w:iCs/>
      <w:sz w:val="22"/>
      <w:szCs w:val="24"/>
    </w:rPr>
  </w:style>
  <w:style w:type="character" w:customStyle="1" w:styleId="berschrift4Zchn">
    <w:name w:val="Überschrift 4 Zchn"/>
    <w:link w:val="berschrift4"/>
    <w:rsid w:val="006C1C7A"/>
    <w:rPr>
      <w:b/>
      <w:bCs/>
      <w:sz w:val="28"/>
      <w:szCs w:val="28"/>
    </w:rPr>
  </w:style>
  <w:style w:type="character" w:customStyle="1" w:styleId="berschrift5Zchn">
    <w:name w:val="Überschrift 5 Zchn"/>
    <w:link w:val="berschrift5"/>
    <w:rsid w:val="006C1C7A"/>
    <w:rPr>
      <w:rFonts w:ascii="Arial" w:hAnsi="Arial" w:cs="Arial"/>
      <w:b/>
      <w:bCs/>
      <w:shd w:val="clear" w:color="auto" w:fill="FFFFFF"/>
    </w:rPr>
  </w:style>
  <w:style w:type="character" w:customStyle="1" w:styleId="berschrift6Zchn">
    <w:name w:val="Überschrift 6 Zchn"/>
    <w:link w:val="berschrift6"/>
    <w:rsid w:val="006C1C7A"/>
    <w:rPr>
      <w:rFonts w:ascii="Arial" w:hAnsi="Arial" w:cs="Arial"/>
      <w:b/>
      <w:bCs/>
      <w:szCs w:val="24"/>
    </w:rPr>
  </w:style>
  <w:style w:type="character" w:customStyle="1" w:styleId="berschrift7Zchn">
    <w:name w:val="Überschrift 7 Zchn"/>
    <w:link w:val="berschrift7"/>
    <w:rsid w:val="006C1C7A"/>
    <w:rPr>
      <w:rFonts w:ascii="Arial" w:hAnsi="Arial"/>
      <w:b/>
      <w:bCs/>
      <w:sz w:val="22"/>
      <w:szCs w:val="24"/>
    </w:rPr>
  </w:style>
  <w:style w:type="paragraph" w:styleId="HTMLVorformatiert">
    <w:name w:val="HTML Preformatted"/>
    <w:basedOn w:val="Standard"/>
    <w:link w:val="HTMLVorformatiertZchn"/>
    <w:uiPriority w:val="99"/>
    <w:semiHidden/>
    <w:unhideWhenUsed/>
    <w:rsid w:val="006C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rformatiertZchn">
    <w:name w:val="HTML Vorformatiert Zchn"/>
    <w:link w:val="HTMLVorformatiert"/>
    <w:uiPriority w:val="99"/>
    <w:semiHidden/>
    <w:rsid w:val="006C1C7A"/>
    <w:rPr>
      <w:rFonts w:ascii="Courier New" w:hAnsi="Courier New"/>
      <w:lang w:val="x-none" w:eastAsia="x-none"/>
    </w:rPr>
  </w:style>
  <w:style w:type="paragraph" w:styleId="StandardWeb">
    <w:name w:val="Normal (Web)"/>
    <w:basedOn w:val="Standard"/>
    <w:uiPriority w:val="99"/>
    <w:unhideWhenUsed/>
    <w:rsid w:val="00776B4B"/>
    <w:pPr>
      <w:spacing w:before="100" w:beforeAutospacing="1" w:after="100" w:afterAutospacing="1"/>
    </w:pPr>
    <w:rPr>
      <w:rFonts w:ascii="Times New Roman" w:hAnsi="Times New Roman"/>
      <w:sz w:val="24"/>
    </w:rPr>
  </w:style>
  <w:style w:type="character" w:styleId="BesuchterHyperlink">
    <w:name w:val="FollowedHyperlink"/>
    <w:uiPriority w:val="99"/>
    <w:semiHidden/>
    <w:unhideWhenUsed/>
    <w:rsid w:val="00776B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5F661C"/>
    <w:rPr>
      <w:rFonts w:ascii="Arial" w:hAnsi="Arial"/>
      <w:sz w:val="22"/>
      <w:szCs w:val="24"/>
    </w:rPr>
  </w:style>
  <w:style w:type="paragraph" w:styleId="berschrift1">
    <w:name w:val="heading 1"/>
    <w:basedOn w:val="Standard"/>
    <w:next w:val="Standard"/>
    <w:link w:val="berschrift1Zchn"/>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qFormat/>
    <w:pPr>
      <w:keepNext/>
      <w:outlineLvl w:val="2"/>
    </w:pPr>
    <w:rPr>
      <w:rFonts w:cs="Arial"/>
      <w:i/>
      <w:iCs/>
    </w:rPr>
  </w:style>
  <w:style w:type="paragraph" w:styleId="berschrift4">
    <w:name w:val="heading 4"/>
    <w:basedOn w:val="Standard"/>
    <w:next w:val="Standard"/>
    <w:link w:val="berschrift4Zchn"/>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pPr>
      <w:keepNext/>
      <w:ind w:left="360"/>
      <w:outlineLvl w:val="5"/>
    </w:pPr>
    <w:rPr>
      <w:rFonts w:cs="Arial"/>
      <w:b/>
      <w:bCs/>
      <w:sz w:val="20"/>
    </w:rPr>
  </w:style>
  <w:style w:type="paragraph" w:styleId="berschrift7">
    <w:name w:val="heading 7"/>
    <w:basedOn w:val="Standard"/>
    <w:next w:val="Standard"/>
    <w:link w:val="berschrift7Zchn"/>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Sprechblasentext">
    <w:name w:val="Balloon Text"/>
    <w:basedOn w:val="Standard"/>
    <w:link w:val="SprechblasentextZchn"/>
    <w:uiPriority w:val="99"/>
    <w:semiHidden/>
    <w:unhideWhenUsed/>
    <w:rsid w:val="00655CC3"/>
    <w:rPr>
      <w:rFonts w:ascii="Segoe UI" w:hAnsi="Segoe UI" w:cs="Segoe UI"/>
      <w:sz w:val="18"/>
      <w:szCs w:val="18"/>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prechblasentextZchn">
    <w:name w:val="Sprechblasentext Zchn"/>
    <w:link w:val="Sprechblasentext"/>
    <w:uiPriority w:val="99"/>
    <w:semiHidden/>
    <w:rsid w:val="00655CC3"/>
    <w:rPr>
      <w:rFonts w:ascii="Segoe UI" w:hAnsi="Segoe UI" w:cs="Segoe UI"/>
      <w:sz w:val="18"/>
      <w:szCs w:val="18"/>
    </w:rPr>
  </w:style>
  <w:style w:type="paragraph" w:styleId="Listenabsatz">
    <w:name w:val="List Paragraph"/>
    <w:basedOn w:val="Standard"/>
    <w:uiPriority w:val="34"/>
    <w:qFormat/>
    <w:rsid w:val="001933B8"/>
    <w:pPr>
      <w:ind w:left="708"/>
    </w:pPr>
  </w:style>
  <w:style w:type="character" w:styleId="Kommentarzeichen">
    <w:name w:val="annotation reference"/>
    <w:uiPriority w:val="99"/>
    <w:semiHidden/>
    <w:unhideWhenUsed/>
    <w:rsid w:val="00552035"/>
    <w:rPr>
      <w:sz w:val="16"/>
      <w:szCs w:val="16"/>
    </w:rPr>
  </w:style>
  <w:style w:type="paragraph" w:styleId="Kommentartext">
    <w:name w:val="annotation text"/>
    <w:basedOn w:val="Standard"/>
    <w:link w:val="KommentartextZchn"/>
    <w:uiPriority w:val="99"/>
    <w:unhideWhenUsed/>
    <w:rsid w:val="00552035"/>
    <w:rPr>
      <w:sz w:val="20"/>
      <w:szCs w:val="20"/>
      <w:lang w:val="x-none" w:eastAsia="x-none"/>
    </w:rPr>
  </w:style>
  <w:style w:type="character" w:customStyle="1" w:styleId="KommentartextZchn">
    <w:name w:val="Kommentartext Zchn"/>
    <w:link w:val="Kommentartext"/>
    <w:uiPriority w:val="99"/>
    <w:rsid w:val="00552035"/>
    <w:rPr>
      <w:rFonts w:ascii="Arial" w:hAnsi="Arial"/>
      <w:lang w:val="x-none" w:eastAsia="x-none"/>
    </w:rPr>
  </w:style>
  <w:style w:type="character" w:customStyle="1" w:styleId="apple-converted-space">
    <w:name w:val="apple-converted-space"/>
    <w:rsid w:val="00F37415"/>
  </w:style>
  <w:style w:type="character" w:customStyle="1" w:styleId="typ">
    <w:name w:val="typ"/>
    <w:rsid w:val="00AA4829"/>
  </w:style>
  <w:style w:type="character" w:styleId="Hervorhebung">
    <w:name w:val="Emphasis"/>
    <w:uiPriority w:val="20"/>
    <w:qFormat/>
    <w:rsid w:val="00320B2A"/>
    <w:rPr>
      <w:i/>
      <w:iCs/>
    </w:rPr>
  </w:style>
  <w:style w:type="paragraph" w:styleId="Kommentarthema">
    <w:name w:val="annotation subject"/>
    <w:basedOn w:val="Kommentartext"/>
    <w:next w:val="Kommentartext"/>
    <w:link w:val="KommentarthemaZchn"/>
    <w:uiPriority w:val="99"/>
    <w:semiHidden/>
    <w:unhideWhenUsed/>
    <w:rsid w:val="006C1C7A"/>
    <w:rPr>
      <w:b/>
      <w:bCs/>
    </w:rPr>
  </w:style>
  <w:style w:type="character" w:customStyle="1" w:styleId="KommentarthemaZchn">
    <w:name w:val="Kommentarthema Zchn"/>
    <w:link w:val="Kommentarthema"/>
    <w:uiPriority w:val="99"/>
    <w:semiHidden/>
    <w:rsid w:val="006C1C7A"/>
    <w:rPr>
      <w:rFonts w:ascii="Arial" w:hAnsi="Arial"/>
      <w:b/>
      <w:bCs/>
      <w:lang w:val="x-none" w:eastAsia="x-none"/>
    </w:rPr>
  </w:style>
  <w:style w:type="paragraph" w:styleId="berarbeitung">
    <w:name w:val="Revision"/>
    <w:hidden/>
    <w:uiPriority w:val="99"/>
    <w:semiHidden/>
    <w:rsid w:val="006C1C7A"/>
    <w:rPr>
      <w:rFonts w:ascii="Arial" w:hAnsi="Arial"/>
      <w:sz w:val="22"/>
      <w:szCs w:val="24"/>
    </w:rPr>
  </w:style>
  <w:style w:type="character" w:customStyle="1" w:styleId="ayatext">
    <w:name w:val="ayatext"/>
    <w:basedOn w:val="Absatz-Standardschriftart"/>
    <w:rsid w:val="006C1C7A"/>
  </w:style>
  <w:style w:type="character" w:customStyle="1" w:styleId="ayanumber">
    <w:name w:val="ayanumber"/>
    <w:basedOn w:val="Absatz-Standardschriftart"/>
    <w:rsid w:val="006C1C7A"/>
  </w:style>
  <w:style w:type="character" w:customStyle="1" w:styleId="berschrift1Zchn">
    <w:name w:val="Überschrift 1 Zchn"/>
    <w:link w:val="berschrift1"/>
    <w:rsid w:val="006C1C7A"/>
    <w:rPr>
      <w:rFonts w:ascii="Arial" w:hAnsi="Arial" w:cs="Arial"/>
      <w:b/>
      <w:bCs/>
      <w:sz w:val="32"/>
      <w:szCs w:val="24"/>
      <w:shd w:val="clear" w:color="auto" w:fill="FFFFFF"/>
    </w:rPr>
  </w:style>
  <w:style w:type="character" w:customStyle="1" w:styleId="berschrift2Zchn">
    <w:name w:val="Überschrift 2 Zchn"/>
    <w:link w:val="berschrift2"/>
    <w:rsid w:val="006C1C7A"/>
    <w:rPr>
      <w:rFonts w:ascii="Arial" w:hAnsi="Arial" w:cs="Arial"/>
      <w:b/>
      <w:bCs/>
      <w:shd w:val="clear" w:color="auto" w:fill="FFFFFF"/>
    </w:rPr>
  </w:style>
  <w:style w:type="character" w:customStyle="1" w:styleId="berschrift3Zchn">
    <w:name w:val="Überschrift 3 Zchn"/>
    <w:link w:val="berschrift3"/>
    <w:rsid w:val="006C1C7A"/>
    <w:rPr>
      <w:rFonts w:ascii="Arial" w:hAnsi="Arial" w:cs="Arial"/>
      <w:i/>
      <w:iCs/>
      <w:sz w:val="22"/>
      <w:szCs w:val="24"/>
    </w:rPr>
  </w:style>
  <w:style w:type="character" w:customStyle="1" w:styleId="berschrift4Zchn">
    <w:name w:val="Überschrift 4 Zchn"/>
    <w:link w:val="berschrift4"/>
    <w:rsid w:val="006C1C7A"/>
    <w:rPr>
      <w:b/>
      <w:bCs/>
      <w:sz w:val="28"/>
      <w:szCs w:val="28"/>
    </w:rPr>
  </w:style>
  <w:style w:type="character" w:customStyle="1" w:styleId="berschrift5Zchn">
    <w:name w:val="Überschrift 5 Zchn"/>
    <w:link w:val="berschrift5"/>
    <w:rsid w:val="006C1C7A"/>
    <w:rPr>
      <w:rFonts w:ascii="Arial" w:hAnsi="Arial" w:cs="Arial"/>
      <w:b/>
      <w:bCs/>
      <w:shd w:val="clear" w:color="auto" w:fill="FFFFFF"/>
    </w:rPr>
  </w:style>
  <w:style w:type="character" w:customStyle="1" w:styleId="berschrift6Zchn">
    <w:name w:val="Überschrift 6 Zchn"/>
    <w:link w:val="berschrift6"/>
    <w:rsid w:val="006C1C7A"/>
    <w:rPr>
      <w:rFonts w:ascii="Arial" w:hAnsi="Arial" w:cs="Arial"/>
      <w:b/>
      <w:bCs/>
      <w:szCs w:val="24"/>
    </w:rPr>
  </w:style>
  <w:style w:type="character" w:customStyle="1" w:styleId="berschrift7Zchn">
    <w:name w:val="Überschrift 7 Zchn"/>
    <w:link w:val="berschrift7"/>
    <w:rsid w:val="006C1C7A"/>
    <w:rPr>
      <w:rFonts w:ascii="Arial" w:hAnsi="Arial"/>
      <w:b/>
      <w:bCs/>
      <w:sz w:val="22"/>
      <w:szCs w:val="24"/>
    </w:rPr>
  </w:style>
  <w:style w:type="paragraph" w:styleId="HTMLVorformatiert">
    <w:name w:val="HTML Preformatted"/>
    <w:basedOn w:val="Standard"/>
    <w:link w:val="HTMLVorformatiertZchn"/>
    <w:uiPriority w:val="99"/>
    <w:semiHidden/>
    <w:unhideWhenUsed/>
    <w:rsid w:val="006C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rformatiertZchn">
    <w:name w:val="HTML Vorformatiert Zchn"/>
    <w:link w:val="HTMLVorformatiert"/>
    <w:uiPriority w:val="99"/>
    <w:semiHidden/>
    <w:rsid w:val="006C1C7A"/>
    <w:rPr>
      <w:rFonts w:ascii="Courier New" w:hAnsi="Courier New"/>
      <w:lang w:val="x-none" w:eastAsia="x-none"/>
    </w:rPr>
  </w:style>
  <w:style w:type="paragraph" w:styleId="StandardWeb">
    <w:name w:val="Normal (Web)"/>
    <w:basedOn w:val="Standard"/>
    <w:uiPriority w:val="99"/>
    <w:unhideWhenUsed/>
    <w:rsid w:val="00776B4B"/>
    <w:pPr>
      <w:spacing w:before="100" w:beforeAutospacing="1" w:after="100" w:afterAutospacing="1"/>
    </w:pPr>
    <w:rPr>
      <w:rFonts w:ascii="Times New Roman" w:hAnsi="Times New Roman"/>
      <w:sz w:val="24"/>
    </w:rPr>
  </w:style>
  <w:style w:type="character" w:styleId="BesuchterHyperlink">
    <w:name w:val="FollowedHyperlink"/>
    <w:uiPriority w:val="99"/>
    <w:semiHidden/>
    <w:unhideWhenUsed/>
    <w:rsid w:val="00776B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8259">
      <w:bodyDiv w:val="1"/>
      <w:marLeft w:val="0"/>
      <w:marRight w:val="0"/>
      <w:marTop w:val="0"/>
      <w:marBottom w:val="0"/>
      <w:divBdr>
        <w:top w:val="none" w:sz="0" w:space="0" w:color="auto"/>
        <w:left w:val="none" w:sz="0" w:space="0" w:color="auto"/>
        <w:bottom w:val="none" w:sz="0" w:space="0" w:color="auto"/>
        <w:right w:val="none" w:sz="0" w:space="0" w:color="auto"/>
      </w:divBdr>
    </w:div>
    <w:div w:id="163594582">
      <w:bodyDiv w:val="1"/>
      <w:marLeft w:val="0"/>
      <w:marRight w:val="0"/>
      <w:marTop w:val="0"/>
      <w:marBottom w:val="0"/>
      <w:divBdr>
        <w:top w:val="none" w:sz="0" w:space="0" w:color="auto"/>
        <w:left w:val="none" w:sz="0" w:space="0" w:color="auto"/>
        <w:bottom w:val="none" w:sz="0" w:space="0" w:color="auto"/>
        <w:right w:val="none" w:sz="0" w:space="0" w:color="auto"/>
      </w:divBdr>
    </w:div>
    <w:div w:id="201141329">
      <w:bodyDiv w:val="1"/>
      <w:marLeft w:val="0"/>
      <w:marRight w:val="0"/>
      <w:marTop w:val="0"/>
      <w:marBottom w:val="0"/>
      <w:divBdr>
        <w:top w:val="none" w:sz="0" w:space="0" w:color="auto"/>
        <w:left w:val="none" w:sz="0" w:space="0" w:color="auto"/>
        <w:bottom w:val="none" w:sz="0" w:space="0" w:color="auto"/>
        <w:right w:val="none" w:sz="0" w:space="0" w:color="auto"/>
      </w:divBdr>
    </w:div>
    <w:div w:id="205025417">
      <w:bodyDiv w:val="1"/>
      <w:marLeft w:val="0"/>
      <w:marRight w:val="0"/>
      <w:marTop w:val="0"/>
      <w:marBottom w:val="0"/>
      <w:divBdr>
        <w:top w:val="none" w:sz="0" w:space="0" w:color="auto"/>
        <w:left w:val="none" w:sz="0" w:space="0" w:color="auto"/>
        <w:bottom w:val="none" w:sz="0" w:space="0" w:color="auto"/>
        <w:right w:val="none" w:sz="0" w:space="0" w:color="auto"/>
      </w:divBdr>
    </w:div>
    <w:div w:id="216480197">
      <w:bodyDiv w:val="1"/>
      <w:marLeft w:val="0"/>
      <w:marRight w:val="0"/>
      <w:marTop w:val="0"/>
      <w:marBottom w:val="0"/>
      <w:divBdr>
        <w:top w:val="none" w:sz="0" w:space="0" w:color="auto"/>
        <w:left w:val="none" w:sz="0" w:space="0" w:color="auto"/>
        <w:bottom w:val="none" w:sz="0" w:space="0" w:color="auto"/>
        <w:right w:val="none" w:sz="0" w:space="0" w:color="auto"/>
      </w:divBdr>
    </w:div>
    <w:div w:id="224220432">
      <w:bodyDiv w:val="1"/>
      <w:marLeft w:val="0"/>
      <w:marRight w:val="0"/>
      <w:marTop w:val="0"/>
      <w:marBottom w:val="0"/>
      <w:divBdr>
        <w:top w:val="none" w:sz="0" w:space="0" w:color="auto"/>
        <w:left w:val="none" w:sz="0" w:space="0" w:color="auto"/>
        <w:bottom w:val="none" w:sz="0" w:space="0" w:color="auto"/>
        <w:right w:val="none" w:sz="0" w:space="0" w:color="auto"/>
      </w:divBdr>
    </w:div>
    <w:div w:id="224730205">
      <w:bodyDiv w:val="1"/>
      <w:marLeft w:val="0"/>
      <w:marRight w:val="0"/>
      <w:marTop w:val="0"/>
      <w:marBottom w:val="0"/>
      <w:divBdr>
        <w:top w:val="none" w:sz="0" w:space="0" w:color="auto"/>
        <w:left w:val="none" w:sz="0" w:space="0" w:color="auto"/>
        <w:bottom w:val="none" w:sz="0" w:space="0" w:color="auto"/>
        <w:right w:val="none" w:sz="0" w:space="0" w:color="auto"/>
      </w:divBdr>
    </w:div>
    <w:div w:id="241566185">
      <w:bodyDiv w:val="1"/>
      <w:marLeft w:val="0"/>
      <w:marRight w:val="0"/>
      <w:marTop w:val="0"/>
      <w:marBottom w:val="0"/>
      <w:divBdr>
        <w:top w:val="none" w:sz="0" w:space="0" w:color="auto"/>
        <w:left w:val="none" w:sz="0" w:space="0" w:color="auto"/>
        <w:bottom w:val="none" w:sz="0" w:space="0" w:color="auto"/>
        <w:right w:val="none" w:sz="0" w:space="0" w:color="auto"/>
      </w:divBdr>
    </w:div>
    <w:div w:id="291712461">
      <w:bodyDiv w:val="1"/>
      <w:marLeft w:val="0"/>
      <w:marRight w:val="0"/>
      <w:marTop w:val="0"/>
      <w:marBottom w:val="0"/>
      <w:divBdr>
        <w:top w:val="none" w:sz="0" w:space="0" w:color="auto"/>
        <w:left w:val="none" w:sz="0" w:space="0" w:color="auto"/>
        <w:bottom w:val="none" w:sz="0" w:space="0" w:color="auto"/>
        <w:right w:val="none" w:sz="0" w:space="0" w:color="auto"/>
      </w:divBdr>
    </w:div>
    <w:div w:id="293143997">
      <w:bodyDiv w:val="1"/>
      <w:marLeft w:val="0"/>
      <w:marRight w:val="0"/>
      <w:marTop w:val="0"/>
      <w:marBottom w:val="0"/>
      <w:divBdr>
        <w:top w:val="none" w:sz="0" w:space="0" w:color="auto"/>
        <w:left w:val="none" w:sz="0" w:space="0" w:color="auto"/>
        <w:bottom w:val="none" w:sz="0" w:space="0" w:color="auto"/>
        <w:right w:val="none" w:sz="0" w:space="0" w:color="auto"/>
      </w:divBdr>
    </w:div>
    <w:div w:id="337314113">
      <w:bodyDiv w:val="1"/>
      <w:marLeft w:val="0"/>
      <w:marRight w:val="0"/>
      <w:marTop w:val="0"/>
      <w:marBottom w:val="0"/>
      <w:divBdr>
        <w:top w:val="none" w:sz="0" w:space="0" w:color="auto"/>
        <w:left w:val="none" w:sz="0" w:space="0" w:color="auto"/>
        <w:bottom w:val="none" w:sz="0" w:space="0" w:color="auto"/>
        <w:right w:val="none" w:sz="0" w:space="0" w:color="auto"/>
      </w:divBdr>
    </w:div>
    <w:div w:id="366877651">
      <w:bodyDiv w:val="1"/>
      <w:marLeft w:val="0"/>
      <w:marRight w:val="0"/>
      <w:marTop w:val="0"/>
      <w:marBottom w:val="0"/>
      <w:divBdr>
        <w:top w:val="none" w:sz="0" w:space="0" w:color="auto"/>
        <w:left w:val="none" w:sz="0" w:space="0" w:color="auto"/>
        <w:bottom w:val="none" w:sz="0" w:space="0" w:color="auto"/>
        <w:right w:val="none" w:sz="0" w:space="0" w:color="auto"/>
      </w:divBdr>
    </w:div>
    <w:div w:id="468743835">
      <w:bodyDiv w:val="1"/>
      <w:marLeft w:val="0"/>
      <w:marRight w:val="0"/>
      <w:marTop w:val="0"/>
      <w:marBottom w:val="0"/>
      <w:divBdr>
        <w:top w:val="none" w:sz="0" w:space="0" w:color="auto"/>
        <w:left w:val="none" w:sz="0" w:space="0" w:color="auto"/>
        <w:bottom w:val="none" w:sz="0" w:space="0" w:color="auto"/>
        <w:right w:val="none" w:sz="0" w:space="0" w:color="auto"/>
      </w:divBdr>
    </w:div>
    <w:div w:id="530995778">
      <w:bodyDiv w:val="1"/>
      <w:marLeft w:val="0"/>
      <w:marRight w:val="0"/>
      <w:marTop w:val="0"/>
      <w:marBottom w:val="0"/>
      <w:divBdr>
        <w:top w:val="none" w:sz="0" w:space="0" w:color="auto"/>
        <w:left w:val="none" w:sz="0" w:space="0" w:color="auto"/>
        <w:bottom w:val="none" w:sz="0" w:space="0" w:color="auto"/>
        <w:right w:val="none" w:sz="0" w:space="0" w:color="auto"/>
      </w:divBdr>
    </w:div>
    <w:div w:id="568806412">
      <w:bodyDiv w:val="1"/>
      <w:marLeft w:val="0"/>
      <w:marRight w:val="0"/>
      <w:marTop w:val="0"/>
      <w:marBottom w:val="0"/>
      <w:divBdr>
        <w:top w:val="none" w:sz="0" w:space="0" w:color="auto"/>
        <w:left w:val="none" w:sz="0" w:space="0" w:color="auto"/>
        <w:bottom w:val="none" w:sz="0" w:space="0" w:color="auto"/>
        <w:right w:val="none" w:sz="0" w:space="0" w:color="auto"/>
      </w:divBdr>
    </w:div>
    <w:div w:id="602155526">
      <w:bodyDiv w:val="1"/>
      <w:marLeft w:val="0"/>
      <w:marRight w:val="0"/>
      <w:marTop w:val="0"/>
      <w:marBottom w:val="0"/>
      <w:divBdr>
        <w:top w:val="none" w:sz="0" w:space="0" w:color="auto"/>
        <w:left w:val="none" w:sz="0" w:space="0" w:color="auto"/>
        <w:bottom w:val="none" w:sz="0" w:space="0" w:color="auto"/>
        <w:right w:val="none" w:sz="0" w:space="0" w:color="auto"/>
      </w:divBdr>
    </w:div>
    <w:div w:id="602998214">
      <w:bodyDiv w:val="1"/>
      <w:marLeft w:val="0"/>
      <w:marRight w:val="0"/>
      <w:marTop w:val="0"/>
      <w:marBottom w:val="0"/>
      <w:divBdr>
        <w:top w:val="none" w:sz="0" w:space="0" w:color="auto"/>
        <w:left w:val="none" w:sz="0" w:space="0" w:color="auto"/>
        <w:bottom w:val="none" w:sz="0" w:space="0" w:color="auto"/>
        <w:right w:val="none" w:sz="0" w:space="0" w:color="auto"/>
      </w:divBdr>
    </w:div>
    <w:div w:id="605111910">
      <w:bodyDiv w:val="1"/>
      <w:marLeft w:val="0"/>
      <w:marRight w:val="0"/>
      <w:marTop w:val="0"/>
      <w:marBottom w:val="0"/>
      <w:divBdr>
        <w:top w:val="none" w:sz="0" w:space="0" w:color="auto"/>
        <w:left w:val="none" w:sz="0" w:space="0" w:color="auto"/>
        <w:bottom w:val="none" w:sz="0" w:space="0" w:color="auto"/>
        <w:right w:val="none" w:sz="0" w:space="0" w:color="auto"/>
      </w:divBdr>
      <w:divsChild>
        <w:div w:id="463546052">
          <w:marLeft w:val="0"/>
          <w:marRight w:val="0"/>
          <w:marTop w:val="0"/>
          <w:marBottom w:val="0"/>
          <w:divBdr>
            <w:top w:val="none" w:sz="0" w:space="0" w:color="auto"/>
            <w:left w:val="none" w:sz="0" w:space="0" w:color="auto"/>
            <w:bottom w:val="none" w:sz="0" w:space="0" w:color="auto"/>
            <w:right w:val="none" w:sz="0" w:space="0" w:color="auto"/>
          </w:divBdr>
          <w:divsChild>
            <w:div w:id="77866050">
              <w:marLeft w:val="0"/>
              <w:marRight w:val="0"/>
              <w:marTop w:val="0"/>
              <w:marBottom w:val="0"/>
              <w:divBdr>
                <w:top w:val="none" w:sz="0" w:space="0" w:color="auto"/>
                <w:left w:val="none" w:sz="0" w:space="0" w:color="auto"/>
                <w:bottom w:val="none" w:sz="0" w:space="0" w:color="auto"/>
                <w:right w:val="none" w:sz="0" w:space="0" w:color="auto"/>
              </w:divBdr>
              <w:divsChild>
                <w:div w:id="1850832714">
                  <w:marLeft w:val="0"/>
                  <w:marRight w:val="0"/>
                  <w:marTop w:val="0"/>
                  <w:marBottom w:val="0"/>
                  <w:divBdr>
                    <w:top w:val="none" w:sz="0" w:space="0" w:color="auto"/>
                    <w:left w:val="none" w:sz="0" w:space="0" w:color="auto"/>
                    <w:bottom w:val="none" w:sz="0" w:space="0" w:color="auto"/>
                    <w:right w:val="none" w:sz="0" w:space="0" w:color="auto"/>
                  </w:divBdr>
                </w:div>
                <w:div w:id="20038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5807">
          <w:marLeft w:val="0"/>
          <w:marRight w:val="0"/>
          <w:marTop w:val="0"/>
          <w:marBottom w:val="0"/>
          <w:divBdr>
            <w:top w:val="none" w:sz="0" w:space="0" w:color="auto"/>
            <w:left w:val="none" w:sz="0" w:space="0" w:color="auto"/>
            <w:bottom w:val="none" w:sz="0" w:space="0" w:color="auto"/>
            <w:right w:val="none" w:sz="0" w:space="0" w:color="auto"/>
          </w:divBdr>
          <w:divsChild>
            <w:div w:id="1131442755">
              <w:marLeft w:val="0"/>
              <w:marRight w:val="0"/>
              <w:marTop w:val="0"/>
              <w:marBottom w:val="0"/>
              <w:divBdr>
                <w:top w:val="none" w:sz="0" w:space="0" w:color="auto"/>
                <w:left w:val="none" w:sz="0" w:space="0" w:color="auto"/>
                <w:bottom w:val="none" w:sz="0" w:space="0" w:color="auto"/>
                <w:right w:val="none" w:sz="0" w:space="0" w:color="auto"/>
              </w:divBdr>
              <w:divsChild>
                <w:div w:id="1061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2013">
          <w:marLeft w:val="0"/>
          <w:marRight w:val="0"/>
          <w:marTop w:val="0"/>
          <w:marBottom w:val="0"/>
          <w:divBdr>
            <w:top w:val="none" w:sz="0" w:space="0" w:color="auto"/>
            <w:left w:val="none" w:sz="0" w:space="0" w:color="auto"/>
            <w:bottom w:val="none" w:sz="0" w:space="0" w:color="auto"/>
            <w:right w:val="none" w:sz="0" w:space="0" w:color="auto"/>
          </w:divBdr>
          <w:divsChild>
            <w:div w:id="921330053">
              <w:marLeft w:val="0"/>
              <w:marRight w:val="0"/>
              <w:marTop w:val="0"/>
              <w:marBottom w:val="0"/>
              <w:divBdr>
                <w:top w:val="none" w:sz="0" w:space="0" w:color="auto"/>
                <w:left w:val="none" w:sz="0" w:space="0" w:color="auto"/>
                <w:bottom w:val="none" w:sz="0" w:space="0" w:color="auto"/>
                <w:right w:val="none" w:sz="0" w:space="0" w:color="auto"/>
              </w:divBdr>
              <w:divsChild>
                <w:div w:id="580408984">
                  <w:marLeft w:val="0"/>
                  <w:marRight w:val="0"/>
                  <w:marTop w:val="0"/>
                  <w:marBottom w:val="0"/>
                  <w:divBdr>
                    <w:top w:val="none" w:sz="0" w:space="0" w:color="auto"/>
                    <w:left w:val="none" w:sz="0" w:space="0" w:color="auto"/>
                    <w:bottom w:val="none" w:sz="0" w:space="0" w:color="auto"/>
                    <w:right w:val="none" w:sz="0" w:space="0" w:color="auto"/>
                  </w:divBdr>
                </w:div>
                <w:div w:id="16065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8261">
          <w:marLeft w:val="0"/>
          <w:marRight w:val="0"/>
          <w:marTop w:val="0"/>
          <w:marBottom w:val="0"/>
          <w:divBdr>
            <w:top w:val="none" w:sz="0" w:space="0" w:color="auto"/>
            <w:left w:val="none" w:sz="0" w:space="0" w:color="auto"/>
            <w:bottom w:val="none" w:sz="0" w:space="0" w:color="auto"/>
            <w:right w:val="none" w:sz="0" w:space="0" w:color="auto"/>
          </w:divBdr>
          <w:divsChild>
            <w:div w:id="504323572">
              <w:marLeft w:val="0"/>
              <w:marRight w:val="0"/>
              <w:marTop w:val="0"/>
              <w:marBottom w:val="0"/>
              <w:divBdr>
                <w:top w:val="none" w:sz="0" w:space="0" w:color="auto"/>
                <w:left w:val="none" w:sz="0" w:space="0" w:color="auto"/>
                <w:bottom w:val="none" w:sz="0" w:space="0" w:color="auto"/>
                <w:right w:val="none" w:sz="0" w:space="0" w:color="auto"/>
              </w:divBdr>
              <w:divsChild>
                <w:div w:id="939490978">
                  <w:marLeft w:val="0"/>
                  <w:marRight w:val="0"/>
                  <w:marTop w:val="0"/>
                  <w:marBottom w:val="0"/>
                  <w:divBdr>
                    <w:top w:val="none" w:sz="0" w:space="0" w:color="auto"/>
                    <w:left w:val="none" w:sz="0" w:space="0" w:color="auto"/>
                    <w:bottom w:val="none" w:sz="0" w:space="0" w:color="auto"/>
                    <w:right w:val="none" w:sz="0" w:space="0" w:color="auto"/>
                  </w:divBdr>
                </w:div>
                <w:div w:id="1044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5960">
      <w:bodyDiv w:val="1"/>
      <w:marLeft w:val="0"/>
      <w:marRight w:val="0"/>
      <w:marTop w:val="0"/>
      <w:marBottom w:val="0"/>
      <w:divBdr>
        <w:top w:val="none" w:sz="0" w:space="0" w:color="auto"/>
        <w:left w:val="none" w:sz="0" w:space="0" w:color="auto"/>
        <w:bottom w:val="none" w:sz="0" w:space="0" w:color="auto"/>
        <w:right w:val="none" w:sz="0" w:space="0" w:color="auto"/>
      </w:divBdr>
    </w:div>
    <w:div w:id="641622332">
      <w:bodyDiv w:val="1"/>
      <w:marLeft w:val="0"/>
      <w:marRight w:val="0"/>
      <w:marTop w:val="0"/>
      <w:marBottom w:val="0"/>
      <w:divBdr>
        <w:top w:val="none" w:sz="0" w:space="0" w:color="auto"/>
        <w:left w:val="none" w:sz="0" w:space="0" w:color="auto"/>
        <w:bottom w:val="none" w:sz="0" w:space="0" w:color="auto"/>
        <w:right w:val="none" w:sz="0" w:space="0" w:color="auto"/>
      </w:divBdr>
    </w:div>
    <w:div w:id="684327809">
      <w:bodyDiv w:val="1"/>
      <w:marLeft w:val="0"/>
      <w:marRight w:val="0"/>
      <w:marTop w:val="0"/>
      <w:marBottom w:val="0"/>
      <w:divBdr>
        <w:top w:val="none" w:sz="0" w:space="0" w:color="auto"/>
        <w:left w:val="none" w:sz="0" w:space="0" w:color="auto"/>
        <w:bottom w:val="none" w:sz="0" w:space="0" w:color="auto"/>
        <w:right w:val="none" w:sz="0" w:space="0" w:color="auto"/>
      </w:divBdr>
    </w:div>
    <w:div w:id="707413134">
      <w:bodyDiv w:val="1"/>
      <w:marLeft w:val="0"/>
      <w:marRight w:val="0"/>
      <w:marTop w:val="0"/>
      <w:marBottom w:val="0"/>
      <w:divBdr>
        <w:top w:val="none" w:sz="0" w:space="0" w:color="auto"/>
        <w:left w:val="none" w:sz="0" w:space="0" w:color="auto"/>
        <w:bottom w:val="none" w:sz="0" w:space="0" w:color="auto"/>
        <w:right w:val="none" w:sz="0" w:space="0" w:color="auto"/>
      </w:divBdr>
    </w:div>
    <w:div w:id="750472068">
      <w:bodyDiv w:val="1"/>
      <w:marLeft w:val="0"/>
      <w:marRight w:val="0"/>
      <w:marTop w:val="0"/>
      <w:marBottom w:val="0"/>
      <w:divBdr>
        <w:top w:val="none" w:sz="0" w:space="0" w:color="auto"/>
        <w:left w:val="none" w:sz="0" w:space="0" w:color="auto"/>
        <w:bottom w:val="none" w:sz="0" w:space="0" w:color="auto"/>
        <w:right w:val="none" w:sz="0" w:space="0" w:color="auto"/>
      </w:divBdr>
    </w:div>
    <w:div w:id="766148585">
      <w:bodyDiv w:val="1"/>
      <w:marLeft w:val="0"/>
      <w:marRight w:val="0"/>
      <w:marTop w:val="0"/>
      <w:marBottom w:val="0"/>
      <w:divBdr>
        <w:top w:val="none" w:sz="0" w:space="0" w:color="auto"/>
        <w:left w:val="none" w:sz="0" w:space="0" w:color="auto"/>
        <w:bottom w:val="none" w:sz="0" w:space="0" w:color="auto"/>
        <w:right w:val="none" w:sz="0" w:space="0" w:color="auto"/>
      </w:divBdr>
    </w:div>
    <w:div w:id="939685140">
      <w:bodyDiv w:val="1"/>
      <w:marLeft w:val="0"/>
      <w:marRight w:val="0"/>
      <w:marTop w:val="0"/>
      <w:marBottom w:val="0"/>
      <w:divBdr>
        <w:top w:val="none" w:sz="0" w:space="0" w:color="auto"/>
        <w:left w:val="none" w:sz="0" w:space="0" w:color="auto"/>
        <w:bottom w:val="none" w:sz="0" w:space="0" w:color="auto"/>
        <w:right w:val="none" w:sz="0" w:space="0" w:color="auto"/>
      </w:divBdr>
    </w:div>
    <w:div w:id="950404258">
      <w:bodyDiv w:val="1"/>
      <w:marLeft w:val="0"/>
      <w:marRight w:val="0"/>
      <w:marTop w:val="0"/>
      <w:marBottom w:val="0"/>
      <w:divBdr>
        <w:top w:val="none" w:sz="0" w:space="0" w:color="auto"/>
        <w:left w:val="none" w:sz="0" w:space="0" w:color="auto"/>
        <w:bottom w:val="none" w:sz="0" w:space="0" w:color="auto"/>
        <w:right w:val="none" w:sz="0" w:space="0" w:color="auto"/>
      </w:divBdr>
    </w:div>
    <w:div w:id="1045176563">
      <w:bodyDiv w:val="1"/>
      <w:marLeft w:val="0"/>
      <w:marRight w:val="0"/>
      <w:marTop w:val="0"/>
      <w:marBottom w:val="0"/>
      <w:divBdr>
        <w:top w:val="none" w:sz="0" w:space="0" w:color="auto"/>
        <w:left w:val="none" w:sz="0" w:space="0" w:color="auto"/>
        <w:bottom w:val="none" w:sz="0" w:space="0" w:color="auto"/>
        <w:right w:val="none" w:sz="0" w:space="0" w:color="auto"/>
      </w:divBdr>
    </w:div>
    <w:div w:id="1094011180">
      <w:bodyDiv w:val="1"/>
      <w:marLeft w:val="0"/>
      <w:marRight w:val="0"/>
      <w:marTop w:val="0"/>
      <w:marBottom w:val="0"/>
      <w:divBdr>
        <w:top w:val="none" w:sz="0" w:space="0" w:color="auto"/>
        <w:left w:val="none" w:sz="0" w:space="0" w:color="auto"/>
        <w:bottom w:val="none" w:sz="0" w:space="0" w:color="auto"/>
        <w:right w:val="none" w:sz="0" w:space="0" w:color="auto"/>
      </w:divBdr>
    </w:div>
    <w:div w:id="1102530243">
      <w:bodyDiv w:val="1"/>
      <w:marLeft w:val="0"/>
      <w:marRight w:val="0"/>
      <w:marTop w:val="0"/>
      <w:marBottom w:val="0"/>
      <w:divBdr>
        <w:top w:val="none" w:sz="0" w:space="0" w:color="auto"/>
        <w:left w:val="none" w:sz="0" w:space="0" w:color="auto"/>
        <w:bottom w:val="none" w:sz="0" w:space="0" w:color="auto"/>
        <w:right w:val="none" w:sz="0" w:space="0" w:color="auto"/>
      </w:divBdr>
    </w:div>
    <w:div w:id="1104888656">
      <w:bodyDiv w:val="1"/>
      <w:marLeft w:val="0"/>
      <w:marRight w:val="0"/>
      <w:marTop w:val="0"/>
      <w:marBottom w:val="0"/>
      <w:divBdr>
        <w:top w:val="none" w:sz="0" w:space="0" w:color="auto"/>
        <w:left w:val="none" w:sz="0" w:space="0" w:color="auto"/>
        <w:bottom w:val="none" w:sz="0" w:space="0" w:color="auto"/>
        <w:right w:val="none" w:sz="0" w:space="0" w:color="auto"/>
      </w:divBdr>
    </w:div>
    <w:div w:id="1232546660">
      <w:bodyDiv w:val="1"/>
      <w:marLeft w:val="0"/>
      <w:marRight w:val="0"/>
      <w:marTop w:val="0"/>
      <w:marBottom w:val="0"/>
      <w:divBdr>
        <w:top w:val="none" w:sz="0" w:space="0" w:color="auto"/>
        <w:left w:val="none" w:sz="0" w:space="0" w:color="auto"/>
        <w:bottom w:val="none" w:sz="0" w:space="0" w:color="auto"/>
        <w:right w:val="none" w:sz="0" w:space="0" w:color="auto"/>
      </w:divBdr>
    </w:div>
    <w:div w:id="1235510692">
      <w:bodyDiv w:val="1"/>
      <w:marLeft w:val="0"/>
      <w:marRight w:val="0"/>
      <w:marTop w:val="0"/>
      <w:marBottom w:val="0"/>
      <w:divBdr>
        <w:top w:val="none" w:sz="0" w:space="0" w:color="auto"/>
        <w:left w:val="none" w:sz="0" w:space="0" w:color="auto"/>
        <w:bottom w:val="none" w:sz="0" w:space="0" w:color="auto"/>
        <w:right w:val="none" w:sz="0" w:space="0" w:color="auto"/>
      </w:divBdr>
    </w:div>
    <w:div w:id="1264145954">
      <w:bodyDiv w:val="1"/>
      <w:marLeft w:val="0"/>
      <w:marRight w:val="0"/>
      <w:marTop w:val="0"/>
      <w:marBottom w:val="0"/>
      <w:divBdr>
        <w:top w:val="none" w:sz="0" w:space="0" w:color="auto"/>
        <w:left w:val="none" w:sz="0" w:space="0" w:color="auto"/>
        <w:bottom w:val="none" w:sz="0" w:space="0" w:color="auto"/>
        <w:right w:val="none" w:sz="0" w:space="0" w:color="auto"/>
      </w:divBdr>
    </w:div>
    <w:div w:id="1319385110">
      <w:bodyDiv w:val="1"/>
      <w:marLeft w:val="0"/>
      <w:marRight w:val="0"/>
      <w:marTop w:val="0"/>
      <w:marBottom w:val="0"/>
      <w:divBdr>
        <w:top w:val="none" w:sz="0" w:space="0" w:color="auto"/>
        <w:left w:val="none" w:sz="0" w:space="0" w:color="auto"/>
        <w:bottom w:val="none" w:sz="0" w:space="0" w:color="auto"/>
        <w:right w:val="none" w:sz="0" w:space="0" w:color="auto"/>
      </w:divBdr>
    </w:div>
    <w:div w:id="1349139256">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71612780">
      <w:bodyDiv w:val="1"/>
      <w:marLeft w:val="0"/>
      <w:marRight w:val="0"/>
      <w:marTop w:val="0"/>
      <w:marBottom w:val="0"/>
      <w:divBdr>
        <w:top w:val="none" w:sz="0" w:space="0" w:color="auto"/>
        <w:left w:val="none" w:sz="0" w:space="0" w:color="auto"/>
        <w:bottom w:val="none" w:sz="0" w:space="0" w:color="auto"/>
        <w:right w:val="none" w:sz="0" w:space="0" w:color="auto"/>
      </w:divBdr>
    </w:div>
    <w:div w:id="1378623207">
      <w:bodyDiv w:val="1"/>
      <w:marLeft w:val="0"/>
      <w:marRight w:val="0"/>
      <w:marTop w:val="0"/>
      <w:marBottom w:val="0"/>
      <w:divBdr>
        <w:top w:val="none" w:sz="0" w:space="0" w:color="auto"/>
        <w:left w:val="none" w:sz="0" w:space="0" w:color="auto"/>
        <w:bottom w:val="none" w:sz="0" w:space="0" w:color="auto"/>
        <w:right w:val="none" w:sz="0" w:space="0" w:color="auto"/>
      </w:divBdr>
    </w:div>
    <w:div w:id="1480029549">
      <w:bodyDiv w:val="1"/>
      <w:marLeft w:val="0"/>
      <w:marRight w:val="0"/>
      <w:marTop w:val="0"/>
      <w:marBottom w:val="0"/>
      <w:divBdr>
        <w:top w:val="none" w:sz="0" w:space="0" w:color="auto"/>
        <w:left w:val="none" w:sz="0" w:space="0" w:color="auto"/>
        <w:bottom w:val="none" w:sz="0" w:space="0" w:color="auto"/>
        <w:right w:val="none" w:sz="0" w:space="0" w:color="auto"/>
      </w:divBdr>
    </w:div>
    <w:div w:id="1482231027">
      <w:bodyDiv w:val="1"/>
      <w:marLeft w:val="0"/>
      <w:marRight w:val="0"/>
      <w:marTop w:val="0"/>
      <w:marBottom w:val="0"/>
      <w:divBdr>
        <w:top w:val="none" w:sz="0" w:space="0" w:color="auto"/>
        <w:left w:val="none" w:sz="0" w:space="0" w:color="auto"/>
        <w:bottom w:val="none" w:sz="0" w:space="0" w:color="auto"/>
        <w:right w:val="none" w:sz="0" w:space="0" w:color="auto"/>
      </w:divBdr>
    </w:div>
    <w:div w:id="1484083771">
      <w:bodyDiv w:val="1"/>
      <w:marLeft w:val="0"/>
      <w:marRight w:val="0"/>
      <w:marTop w:val="0"/>
      <w:marBottom w:val="0"/>
      <w:divBdr>
        <w:top w:val="none" w:sz="0" w:space="0" w:color="auto"/>
        <w:left w:val="none" w:sz="0" w:space="0" w:color="auto"/>
        <w:bottom w:val="none" w:sz="0" w:space="0" w:color="auto"/>
        <w:right w:val="none" w:sz="0" w:space="0" w:color="auto"/>
      </w:divBdr>
    </w:div>
    <w:div w:id="1520898695">
      <w:bodyDiv w:val="1"/>
      <w:marLeft w:val="0"/>
      <w:marRight w:val="0"/>
      <w:marTop w:val="0"/>
      <w:marBottom w:val="0"/>
      <w:divBdr>
        <w:top w:val="none" w:sz="0" w:space="0" w:color="auto"/>
        <w:left w:val="none" w:sz="0" w:space="0" w:color="auto"/>
        <w:bottom w:val="none" w:sz="0" w:space="0" w:color="auto"/>
        <w:right w:val="none" w:sz="0" w:space="0" w:color="auto"/>
      </w:divBdr>
    </w:div>
    <w:div w:id="1523595356">
      <w:bodyDiv w:val="1"/>
      <w:marLeft w:val="0"/>
      <w:marRight w:val="0"/>
      <w:marTop w:val="0"/>
      <w:marBottom w:val="0"/>
      <w:divBdr>
        <w:top w:val="none" w:sz="0" w:space="0" w:color="auto"/>
        <w:left w:val="none" w:sz="0" w:space="0" w:color="auto"/>
        <w:bottom w:val="none" w:sz="0" w:space="0" w:color="auto"/>
        <w:right w:val="none" w:sz="0" w:space="0" w:color="auto"/>
      </w:divBdr>
      <w:divsChild>
        <w:div w:id="1398627870">
          <w:marLeft w:val="0"/>
          <w:marRight w:val="0"/>
          <w:marTop w:val="0"/>
          <w:marBottom w:val="0"/>
          <w:divBdr>
            <w:top w:val="none" w:sz="0" w:space="0" w:color="auto"/>
            <w:left w:val="none" w:sz="0" w:space="0" w:color="auto"/>
            <w:bottom w:val="none" w:sz="0" w:space="0" w:color="auto"/>
            <w:right w:val="none" w:sz="0" w:space="0" w:color="auto"/>
          </w:divBdr>
          <w:divsChild>
            <w:div w:id="32312263">
              <w:marLeft w:val="0"/>
              <w:marRight w:val="0"/>
              <w:marTop w:val="0"/>
              <w:marBottom w:val="0"/>
              <w:divBdr>
                <w:top w:val="none" w:sz="0" w:space="0" w:color="auto"/>
                <w:left w:val="none" w:sz="0" w:space="0" w:color="auto"/>
                <w:bottom w:val="none" w:sz="0" w:space="0" w:color="auto"/>
                <w:right w:val="none" w:sz="0" w:space="0" w:color="auto"/>
              </w:divBdr>
              <w:divsChild>
                <w:div w:id="1627589002">
                  <w:marLeft w:val="0"/>
                  <w:marRight w:val="0"/>
                  <w:marTop w:val="0"/>
                  <w:marBottom w:val="0"/>
                  <w:divBdr>
                    <w:top w:val="none" w:sz="0" w:space="0" w:color="auto"/>
                    <w:left w:val="none" w:sz="0" w:space="0" w:color="auto"/>
                    <w:bottom w:val="none" w:sz="0" w:space="0" w:color="auto"/>
                    <w:right w:val="none" w:sz="0" w:space="0" w:color="auto"/>
                  </w:divBdr>
                </w:div>
                <w:div w:id="18457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7824">
          <w:marLeft w:val="0"/>
          <w:marRight w:val="0"/>
          <w:marTop w:val="0"/>
          <w:marBottom w:val="0"/>
          <w:divBdr>
            <w:top w:val="none" w:sz="0" w:space="0" w:color="auto"/>
            <w:left w:val="none" w:sz="0" w:space="0" w:color="auto"/>
            <w:bottom w:val="none" w:sz="0" w:space="0" w:color="auto"/>
            <w:right w:val="none" w:sz="0" w:space="0" w:color="auto"/>
          </w:divBdr>
          <w:divsChild>
            <w:div w:id="871070692">
              <w:marLeft w:val="0"/>
              <w:marRight w:val="0"/>
              <w:marTop w:val="0"/>
              <w:marBottom w:val="0"/>
              <w:divBdr>
                <w:top w:val="none" w:sz="0" w:space="0" w:color="auto"/>
                <w:left w:val="none" w:sz="0" w:space="0" w:color="auto"/>
                <w:bottom w:val="none" w:sz="0" w:space="0" w:color="auto"/>
                <w:right w:val="none" w:sz="0" w:space="0" w:color="auto"/>
              </w:divBdr>
              <w:divsChild>
                <w:div w:id="15029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2929">
      <w:bodyDiv w:val="1"/>
      <w:marLeft w:val="0"/>
      <w:marRight w:val="0"/>
      <w:marTop w:val="0"/>
      <w:marBottom w:val="0"/>
      <w:divBdr>
        <w:top w:val="none" w:sz="0" w:space="0" w:color="auto"/>
        <w:left w:val="none" w:sz="0" w:space="0" w:color="auto"/>
        <w:bottom w:val="none" w:sz="0" w:space="0" w:color="auto"/>
        <w:right w:val="none" w:sz="0" w:space="0" w:color="auto"/>
      </w:divBdr>
    </w:div>
    <w:div w:id="1681932806">
      <w:bodyDiv w:val="1"/>
      <w:marLeft w:val="0"/>
      <w:marRight w:val="0"/>
      <w:marTop w:val="0"/>
      <w:marBottom w:val="0"/>
      <w:divBdr>
        <w:top w:val="none" w:sz="0" w:space="0" w:color="auto"/>
        <w:left w:val="none" w:sz="0" w:space="0" w:color="auto"/>
        <w:bottom w:val="none" w:sz="0" w:space="0" w:color="auto"/>
        <w:right w:val="none" w:sz="0" w:space="0" w:color="auto"/>
      </w:divBdr>
    </w:div>
    <w:div w:id="1728261129">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81989861">
      <w:bodyDiv w:val="1"/>
      <w:marLeft w:val="0"/>
      <w:marRight w:val="0"/>
      <w:marTop w:val="0"/>
      <w:marBottom w:val="0"/>
      <w:divBdr>
        <w:top w:val="none" w:sz="0" w:space="0" w:color="auto"/>
        <w:left w:val="none" w:sz="0" w:space="0" w:color="auto"/>
        <w:bottom w:val="none" w:sz="0" w:space="0" w:color="auto"/>
        <w:right w:val="none" w:sz="0" w:space="0" w:color="auto"/>
      </w:divBdr>
    </w:div>
    <w:div w:id="1803577252">
      <w:bodyDiv w:val="1"/>
      <w:marLeft w:val="0"/>
      <w:marRight w:val="0"/>
      <w:marTop w:val="0"/>
      <w:marBottom w:val="0"/>
      <w:divBdr>
        <w:top w:val="none" w:sz="0" w:space="0" w:color="auto"/>
        <w:left w:val="none" w:sz="0" w:space="0" w:color="auto"/>
        <w:bottom w:val="none" w:sz="0" w:space="0" w:color="auto"/>
        <w:right w:val="none" w:sz="0" w:space="0" w:color="auto"/>
      </w:divBdr>
    </w:div>
    <w:div w:id="1839495926">
      <w:bodyDiv w:val="1"/>
      <w:marLeft w:val="0"/>
      <w:marRight w:val="0"/>
      <w:marTop w:val="0"/>
      <w:marBottom w:val="0"/>
      <w:divBdr>
        <w:top w:val="none" w:sz="0" w:space="0" w:color="auto"/>
        <w:left w:val="none" w:sz="0" w:space="0" w:color="auto"/>
        <w:bottom w:val="none" w:sz="0" w:space="0" w:color="auto"/>
        <w:right w:val="none" w:sz="0" w:space="0" w:color="auto"/>
      </w:divBdr>
    </w:div>
    <w:div w:id="1841265630">
      <w:bodyDiv w:val="1"/>
      <w:marLeft w:val="0"/>
      <w:marRight w:val="0"/>
      <w:marTop w:val="0"/>
      <w:marBottom w:val="0"/>
      <w:divBdr>
        <w:top w:val="none" w:sz="0" w:space="0" w:color="auto"/>
        <w:left w:val="none" w:sz="0" w:space="0" w:color="auto"/>
        <w:bottom w:val="none" w:sz="0" w:space="0" w:color="auto"/>
        <w:right w:val="none" w:sz="0" w:space="0" w:color="auto"/>
      </w:divBdr>
    </w:div>
    <w:div w:id="1940943740">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95061955">
      <w:bodyDiv w:val="1"/>
      <w:marLeft w:val="0"/>
      <w:marRight w:val="0"/>
      <w:marTop w:val="0"/>
      <w:marBottom w:val="0"/>
      <w:divBdr>
        <w:top w:val="none" w:sz="0" w:space="0" w:color="auto"/>
        <w:left w:val="none" w:sz="0" w:space="0" w:color="auto"/>
        <w:bottom w:val="none" w:sz="0" w:space="0" w:color="auto"/>
        <w:right w:val="none" w:sz="0" w:space="0" w:color="auto"/>
      </w:divBdr>
    </w:div>
    <w:div w:id="1996913074">
      <w:bodyDiv w:val="1"/>
      <w:marLeft w:val="0"/>
      <w:marRight w:val="0"/>
      <w:marTop w:val="0"/>
      <w:marBottom w:val="0"/>
      <w:divBdr>
        <w:top w:val="none" w:sz="0" w:space="0" w:color="auto"/>
        <w:left w:val="none" w:sz="0" w:space="0" w:color="auto"/>
        <w:bottom w:val="none" w:sz="0" w:space="0" w:color="auto"/>
        <w:right w:val="none" w:sz="0" w:space="0" w:color="auto"/>
      </w:divBdr>
    </w:div>
    <w:div w:id="2018533079">
      <w:bodyDiv w:val="1"/>
      <w:marLeft w:val="0"/>
      <w:marRight w:val="0"/>
      <w:marTop w:val="0"/>
      <w:marBottom w:val="0"/>
      <w:divBdr>
        <w:top w:val="none" w:sz="0" w:space="0" w:color="auto"/>
        <w:left w:val="none" w:sz="0" w:space="0" w:color="auto"/>
        <w:bottom w:val="none" w:sz="0" w:space="0" w:color="auto"/>
        <w:right w:val="none" w:sz="0" w:space="0" w:color="auto"/>
      </w:divBdr>
    </w:div>
    <w:div w:id="205666328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42576932">
      <w:bodyDiv w:val="1"/>
      <w:marLeft w:val="0"/>
      <w:marRight w:val="0"/>
      <w:marTop w:val="0"/>
      <w:marBottom w:val="0"/>
      <w:divBdr>
        <w:top w:val="none" w:sz="0" w:space="0" w:color="auto"/>
        <w:left w:val="none" w:sz="0" w:space="0" w:color="auto"/>
        <w:bottom w:val="none" w:sz="0" w:space="0" w:color="auto"/>
        <w:right w:val="none" w:sz="0" w:space="0" w:color="auto"/>
      </w:divBdr>
    </w:div>
    <w:div w:id="21431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duden.de/rechtschreibung/ausle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DA07-4219-4850-9115-00A3D29C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30477</Words>
  <Characters>192008</Characters>
  <Application>Microsoft Office Word</Application>
  <DocSecurity>0</DocSecurity>
  <Lines>1600</Lines>
  <Paragraphs>444</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222041</CharactersWithSpaces>
  <SharedDoc>false</SharedDoc>
  <HLinks>
    <vt:vector size="120" baseType="variant">
      <vt:variant>
        <vt:i4>6291496</vt:i4>
      </vt:variant>
      <vt:variant>
        <vt:i4>111</vt:i4>
      </vt:variant>
      <vt:variant>
        <vt:i4>0</vt:i4>
      </vt:variant>
      <vt:variant>
        <vt:i4>5</vt:i4>
      </vt:variant>
      <vt:variant>
        <vt:lpwstr>https://www.medienver/</vt:lpwstr>
      </vt:variant>
      <vt:variant>
        <vt:lpwstr/>
      </vt:variant>
      <vt:variant>
        <vt:i4>4915212</vt:i4>
      </vt:variant>
      <vt:variant>
        <vt:i4>102</vt:i4>
      </vt:variant>
      <vt:variant>
        <vt:i4>0</vt:i4>
      </vt:variant>
      <vt:variant>
        <vt:i4>5</vt:i4>
      </vt:variant>
      <vt:variant>
        <vt:lpwstr>https://de.wikiquote.org/wiki/Sterben</vt:lpwstr>
      </vt:variant>
      <vt:variant>
        <vt:lpwstr/>
      </vt:variant>
      <vt:variant>
        <vt:i4>2621558</vt:i4>
      </vt:variant>
      <vt:variant>
        <vt:i4>99</vt:i4>
      </vt:variant>
      <vt:variant>
        <vt:i4>0</vt:i4>
      </vt:variant>
      <vt:variant>
        <vt:i4>5</vt:i4>
      </vt:variant>
      <vt:variant>
        <vt:lpwstr>https://de.wikiquote.org/wiki/Leben</vt:lpwstr>
      </vt:variant>
      <vt:variant>
        <vt:lpwstr/>
      </vt:variant>
      <vt:variant>
        <vt:i4>2424949</vt:i4>
      </vt:variant>
      <vt:variant>
        <vt:i4>96</vt:i4>
      </vt:variant>
      <vt:variant>
        <vt:i4>0</vt:i4>
      </vt:variant>
      <vt:variant>
        <vt:i4>5</vt:i4>
      </vt:variant>
      <vt:variant>
        <vt:lpwstr>https://de.wikiquote.org/wiki/Allah</vt:lpwstr>
      </vt:variant>
      <vt:variant>
        <vt:lpwstr/>
      </vt:variant>
      <vt:variant>
        <vt:i4>7471208</vt:i4>
      </vt:variant>
      <vt:variant>
        <vt:i4>93</vt:i4>
      </vt:variant>
      <vt:variant>
        <vt:i4>0</vt:i4>
      </vt:variant>
      <vt:variant>
        <vt:i4>5</vt:i4>
      </vt:variant>
      <vt:variant>
        <vt:lpwstr>http://www.umweltbundesamt.de/</vt:lpwstr>
      </vt:variant>
      <vt:variant>
        <vt:lpwstr/>
      </vt:variant>
      <vt:variant>
        <vt:i4>1638456</vt:i4>
      </vt:variant>
      <vt:variant>
        <vt:i4>86</vt:i4>
      </vt:variant>
      <vt:variant>
        <vt:i4>0</vt:i4>
      </vt:variant>
      <vt:variant>
        <vt:i4>5</vt:i4>
      </vt:variant>
      <vt:variant>
        <vt:lpwstr/>
      </vt:variant>
      <vt:variant>
        <vt:lpwstr>_Toc465098000</vt:lpwstr>
      </vt:variant>
      <vt:variant>
        <vt:i4>2031665</vt:i4>
      </vt:variant>
      <vt:variant>
        <vt:i4>80</vt:i4>
      </vt:variant>
      <vt:variant>
        <vt:i4>0</vt:i4>
      </vt:variant>
      <vt:variant>
        <vt:i4>5</vt:i4>
      </vt:variant>
      <vt:variant>
        <vt:lpwstr/>
      </vt:variant>
      <vt:variant>
        <vt:lpwstr>_Toc465097999</vt:lpwstr>
      </vt:variant>
      <vt:variant>
        <vt:i4>2031665</vt:i4>
      </vt:variant>
      <vt:variant>
        <vt:i4>74</vt:i4>
      </vt:variant>
      <vt:variant>
        <vt:i4>0</vt:i4>
      </vt:variant>
      <vt:variant>
        <vt:i4>5</vt:i4>
      </vt:variant>
      <vt:variant>
        <vt:lpwstr/>
      </vt:variant>
      <vt:variant>
        <vt:lpwstr>_Toc465097998</vt:lpwstr>
      </vt:variant>
      <vt:variant>
        <vt:i4>2031665</vt:i4>
      </vt:variant>
      <vt:variant>
        <vt:i4>68</vt:i4>
      </vt:variant>
      <vt:variant>
        <vt:i4>0</vt:i4>
      </vt:variant>
      <vt:variant>
        <vt:i4>5</vt:i4>
      </vt:variant>
      <vt:variant>
        <vt:lpwstr/>
      </vt:variant>
      <vt:variant>
        <vt:lpwstr>_Toc465097997</vt:lpwstr>
      </vt:variant>
      <vt:variant>
        <vt:i4>2031665</vt:i4>
      </vt:variant>
      <vt:variant>
        <vt:i4>62</vt:i4>
      </vt:variant>
      <vt:variant>
        <vt:i4>0</vt:i4>
      </vt:variant>
      <vt:variant>
        <vt:i4>5</vt:i4>
      </vt:variant>
      <vt:variant>
        <vt:lpwstr/>
      </vt:variant>
      <vt:variant>
        <vt:lpwstr>_Toc465097996</vt:lpwstr>
      </vt:variant>
      <vt:variant>
        <vt:i4>2031665</vt:i4>
      </vt:variant>
      <vt:variant>
        <vt:i4>56</vt:i4>
      </vt:variant>
      <vt:variant>
        <vt:i4>0</vt:i4>
      </vt:variant>
      <vt:variant>
        <vt:i4>5</vt:i4>
      </vt:variant>
      <vt:variant>
        <vt:lpwstr/>
      </vt:variant>
      <vt:variant>
        <vt:lpwstr>_Toc465097995</vt:lpwstr>
      </vt:variant>
      <vt:variant>
        <vt:i4>2031665</vt:i4>
      </vt:variant>
      <vt:variant>
        <vt:i4>50</vt:i4>
      </vt:variant>
      <vt:variant>
        <vt:i4>0</vt:i4>
      </vt:variant>
      <vt:variant>
        <vt:i4>5</vt:i4>
      </vt:variant>
      <vt:variant>
        <vt:lpwstr/>
      </vt:variant>
      <vt:variant>
        <vt:lpwstr>_Toc465097994</vt:lpwstr>
      </vt:variant>
      <vt:variant>
        <vt:i4>2031665</vt:i4>
      </vt:variant>
      <vt:variant>
        <vt:i4>44</vt:i4>
      </vt:variant>
      <vt:variant>
        <vt:i4>0</vt:i4>
      </vt:variant>
      <vt:variant>
        <vt:i4>5</vt:i4>
      </vt:variant>
      <vt:variant>
        <vt:lpwstr/>
      </vt:variant>
      <vt:variant>
        <vt:lpwstr>_Toc465097993</vt:lpwstr>
      </vt:variant>
      <vt:variant>
        <vt:i4>2031665</vt:i4>
      </vt:variant>
      <vt:variant>
        <vt:i4>38</vt:i4>
      </vt:variant>
      <vt:variant>
        <vt:i4>0</vt:i4>
      </vt:variant>
      <vt:variant>
        <vt:i4>5</vt:i4>
      </vt:variant>
      <vt:variant>
        <vt:lpwstr/>
      </vt:variant>
      <vt:variant>
        <vt:lpwstr>_Toc465097992</vt:lpwstr>
      </vt:variant>
      <vt:variant>
        <vt:i4>2031665</vt:i4>
      </vt:variant>
      <vt:variant>
        <vt:i4>32</vt:i4>
      </vt:variant>
      <vt:variant>
        <vt:i4>0</vt:i4>
      </vt:variant>
      <vt:variant>
        <vt:i4>5</vt:i4>
      </vt:variant>
      <vt:variant>
        <vt:lpwstr/>
      </vt:variant>
      <vt:variant>
        <vt:lpwstr>_Toc465097991</vt:lpwstr>
      </vt:variant>
      <vt:variant>
        <vt:i4>2031665</vt:i4>
      </vt:variant>
      <vt:variant>
        <vt:i4>26</vt:i4>
      </vt:variant>
      <vt:variant>
        <vt:i4>0</vt:i4>
      </vt:variant>
      <vt:variant>
        <vt:i4>5</vt:i4>
      </vt:variant>
      <vt:variant>
        <vt:lpwstr/>
      </vt:variant>
      <vt:variant>
        <vt:lpwstr>_Toc465097990</vt:lpwstr>
      </vt:variant>
      <vt:variant>
        <vt:i4>1966129</vt:i4>
      </vt:variant>
      <vt:variant>
        <vt:i4>20</vt:i4>
      </vt:variant>
      <vt:variant>
        <vt:i4>0</vt:i4>
      </vt:variant>
      <vt:variant>
        <vt:i4>5</vt:i4>
      </vt:variant>
      <vt:variant>
        <vt:lpwstr/>
      </vt:variant>
      <vt:variant>
        <vt:lpwstr>_Toc465097989</vt:lpwstr>
      </vt:variant>
      <vt:variant>
        <vt:i4>1966129</vt:i4>
      </vt:variant>
      <vt:variant>
        <vt:i4>14</vt:i4>
      </vt:variant>
      <vt:variant>
        <vt:i4>0</vt:i4>
      </vt:variant>
      <vt:variant>
        <vt:i4>5</vt:i4>
      </vt:variant>
      <vt:variant>
        <vt:lpwstr/>
      </vt:variant>
      <vt:variant>
        <vt:lpwstr>_Toc465097988</vt:lpwstr>
      </vt:variant>
      <vt:variant>
        <vt:i4>1966129</vt:i4>
      </vt:variant>
      <vt:variant>
        <vt:i4>8</vt:i4>
      </vt:variant>
      <vt:variant>
        <vt:i4>0</vt:i4>
      </vt:variant>
      <vt:variant>
        <vt:i4>5</vt:i4>
      </vt:variant>
      <vt:variant>
        <vt:lpwstr/>
      </vt:variant>
      <vt:variant>
        <vt:lpwstr>_Toc465097987</vt:lpwstr>
      </vt:variant>
      <vt:variant>
        <vt:i4>1966129</vt:i4>
      </vt:variant>
      <vt:variant>
        <vt:i4>2</vt:i4>
      </vt:variant>
      <vt:variant>
        <vt:i4>0</vt:i4>
      </vt:variant>
      <vt:variant>
        <vt:i4>5</vt:i4>
      </vt:variant>
      <vt:variant>
        <vt:lpwstr/>
      </vt:variant>
      <vt:variant>
        <vt:lpwstr>_Toc465097986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cp:revision>2</cp:revision>
  <cp:lastPrinted>2016-09-16T23:06:00Z</cp:lastPrinted>
  <dcterms:created xsi:type="dcterms:W3CDTF">2017-10-11T06:12:00Z</dcterms:created>
  <dcterms:modified xsi:type="dcterms:W3CDTF">2017-10-11T06:12:00Z</dcterms:modified>
</cp:coreProperties>
</file>