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BE5A5" w14:textId="77777777" w:rsidR="005A1143" w:rsidRDefault="0012528C" w:rsidP="00C666AB">
      <w:pPr>
        <w:pStyle w:val="berschrift3"/>
        <w:spacing w:before="0"/>
        <w:rPr>
          <w:rFonts w:cs="Arial"/>
        </w:rPr>
      </w:pPr>
      <w:r>
        <w:rPr>
          <w:rFonts w:cs="Arial"/>
        </w:rPr>
        <w:t xml:space="preserve">Die Parlamente Europas </w:t>
      </w:r>
    </w:p>
    <w:p w14:paraId="14A589E4" w14:textId="77777777" w:rsidR="005A1143" w:rsidRDefault="0012528C">
      <w:pPr>
        <w:pStyle w:val="Textkrper"/>
      </w:pPr>
      <w:r>
        <w:t>Dieses Arbeitsblatt enthält Bilder, Informationen und Internetadressen zu einigen Parlamentsgebäuden in europäischen Städten. Es wurden auch Landesparlamente deutscher Bundesländer aufgenommen und einige ehemalige Parlamente (Gebäude, in denen früher einmal Parlamente arbeiteten).</w:t>
      </w:r>
    </w:p>
    <w:p w14:paraId="2DA7AF7B" w14:textId="5055DB6A" w:rsidR="005A1143" w:rsidRDefault="0012528C">
      <w:pPr>
        <w:pStyle w:val="Textkrper"/>
      </w:pPr>
      <w:r>
        <w:t xml:space="preserve">Dieses Arbeitsblatt kann z. B. als Anregung für </w:t>
      </w:r>
      <w:r>
        <w:rPr>
          <w:rStyle w:val="Starkbetont"/>
        </w:rPr>
        <w:t>fächerverbindende Projektarbeit</w:t>
      </w:r>
      <w:r>
        <w:t xml:space="preserve"> und für </w:t>
      </w:r>
      <w:r>
        <w:rPr>
          <w:rStyle w:val="Starkbetont"/>
        </w:rPr>
        <w:t>Seminarkurse</w:t>
      </w:r>
      <w:r>
        <w:t xml:space="preserve"> verwendet werden; siehe die </w:t>
      </w:r>
      <w:hyperlink r:id="rId7" w:tgtFrame="_blank">
        <w:r>
          <w:rPr>
            <w:rStyle w:val="Internetverknpfung"/>
          </w:rPr>
          <w:t>didaktischen Hinweise</w:t>
        </w:r>
      </w:hyperlink>
      <w:r>
        <w:t xml:space="preserve"> für Lehrerinnen und Lehrer.</w:t>
      </w:r>
    </w:p>
    <w:p w14:paraId="1503BCFE" w14:textId="3BAFF091" w:rsidR="005A1143" w:rsidRDefault="0012528C">
      <w:pPr>
        <w:pStyle w:val="Textkrper"/>
      </w:pPr>
      <w:r>
        <w:t xml:space="preserve">Alle Bilder, die in diese Seite eingebunden sind, stehen unter der </w:t>
      </w:r>
      <w:hyperlink r:id="rId8" w:tgtFrame="_blank">
        <w:r>
          <w:rPr>
            <w:rStyle w:val="Internetverknpfung"/>
          </w:rPr>
          <w:t>Standardlizenz des Landesbildungsservers</w:t>
        </w:r>
      </w:hyperlink>
      <w:r>
        <w:t>,</w:t>
      </w:r>
      <w:r>
        <w:rPr>
          <w:rStyle w:val="Funotenanker"/>
          <w:rFonts w:cs="Arial"/>
        </w:rPr>
        <w:footnoteReference w:id="1"/>
      </w:r>
      <w:r>
        <w:t xml:space="preserve"> so dass sie z. B. für Ausstellungen oder Internetprojekte verwendet werden dürfen, sofern die geforderten Angaben zur Herkunft der Bilder angefügt werden.</w:t>
      </w:r>
    </w:p>
    <w:p w14:paraId="4B761A0D" w14:textId="77777777" w:rsidR="005A1143" w:rsidRDefault="0012528C">
      <w:pPr>
        <w:pStyle w:val="berschrift4"/>
      </w:pPr>
      <w:r>
        <w:t>Ressourcen</w:t>
      </w:r>
    </w:p>
    <w:p w14:paraId="0CD248A5" w14:textId="77777777" w:rsidR="005A1143" w:rsidRDefault="00360A28">
      <w:pPr>
        <w:pStyle w:val="Textkrper"/>
        <w:numPr>
          <w:ilvl w:val="0"/>
          <w:numId w:val="7"/>
        </w:numPr>
        <w:tabs>
          <w:tab w:val="left" w:pos="0"/>
        </w:tabs>
        <w:spacing w:after="0"/>
      </w:pPr>
      <w:hyperlink r:id="rId9" w:tgtFrame="_blank">
        <w:r w:rsidR="0012528C">
          <w:rPr>
            <w:rStyle w:val="Internetverknpfung"/>
          </w:rPr>
          <w:t>Bildergalerie</w:t>
        </w:r>
      </w:hyperlink>
      <w:r w:rsidR="0012528C">
        <w:t xml:space="preserve"> – alle Fotos als Galerie auf einer Seite</w:t>
      </w:r>
    </w:p>
    <w:p w14:paraId="7A398A8D" w14:textId="77777777" w:rsidR="005A1143" w:rsidRDefault="0012528C">
      <w:pPr>
        <w:pStyle w:val="Textkrper"/>
        <w:numPr>
          <w:ilvl w:val="0"/>
          <w:numId w:val="7"/>
        </w:numPr>
        <w:tabs>
          <w:tab w:val="left" w:pos="0"/>
        </w:tabs>
        <w:spacing w:after="0"/>
      </w:pPr>
      <w:r>
        <w:t>Arbeitsaufträge für den Unterricht:</w:t>
      </w:r>
    </w:p>
    <w:p w14:paraId="0C852E4C" w14:textId="77777777" w:rsidR="005A1143" w:rsidRDefault="00360A28">
      <w:pPr>
        <w:pStyle w:val="Textkrper"/>
        <w:numPr>
          <w:ilvl w:val="1"/>
          <w:numId w:val="7"/>
        </w:numPr>
        <w:tabs>
          <w:tab w:val="left" w:pos="0"/>
        </w:tabs>
        <w:spacing w:after="0"/>
      </w:pPr>
      <w:hyperlink r:id="rId10" w:tgtFrame="_blank">
        <w:r w:rsidR="0012528C">
          <w:rPr>
            <w:rStyle w:val="Internetverknpfung"/>
          </w:rPr>
          <w:t>Grundniveau</w:t>
        </w:r>
      </w:hyperlink>
    </w:p>
    <w:p w14:paraId="6C4DE2D0" w14:textId="77777777" w:rsidR="005A1143" w:rsidRDefault="00360A28">
      <w:pPr>
        <w:pStyle w:val="Textkrper"/>
        <w:numPr>
          <w:ilvl w:val="1"/>
          <w:numId w:val="7"/>
        </w:numPr>
        <w:tabs>
          <w:tab w:val="left" w:pos="0"/>
        </w:tabs>
        <w:spacing w:after="0"/>
      </w:pPr>
      <w:hyperlink r:id="rId11" w:tgtFrame="_blank">
        <w:r w:rsidR="0012528C">
          <w:rPr>
            <w:rStyle w:val="Internetverknpfung"/>
          </w:rPr>
          <w:t>Erweitertes Niveau</w:t>
        </w:r>
      </w:hyperlink>
      <w:r w:rsidR="0012528C">
        <w:t xml:space="preserve"> (z. B. für die Arbeit in der Oberstufe)</w:t>
      </w:r>
    </w:p>
    <w:p w14:paraId="0303312A" w14:textId="77777777" w:rsidR="005A1143" w:rsidRDefault="00360A28">
      <w:pPr>
        <w:pStyle w:val="Textkrper"/>
        <w:numPr>
          <w:ilvl w:val="0"/>
          <w:numId w:val="7"/>
        </w:numPr>
        <w:tabs>
          <w:tab w:val="left" w:pos="0"/>
        </w:tabs>
        <w:spacing w:after="0"/>
      </w:pPr>
      <w:hyperlink r:id="rId12" w:tgtFrame="_blank">
        <w:r w:rsidR="0012528C">
          <w:rPr>
            <w:rStyle w:val="Internetverknpfung"/>
          </w:rPr>
          <w:t>Hinweise und Arbeitshilfen für Schülerinnen und Schüler</w:t>
        </w:r>
      </w:hyperlink>
      <w:r w:rsidR="0012528C">
        <w:t xml:space="preserve"> – wie können Schülerinnen und Schüler mit dem Arbeitsblatt lernen und arbeiten?</w:t>
      </w:r>
    </w:p>
    <w:p w14:paraId="2C81C571" w14:textId="0A0C7F8E" w:rsidR="005A1143" w:rsidRDefault="00360A28">
      <w:pPr>
        <w:pStyle w:val="Textkrper"/>
        <w:numPr>
          <w:ilvl w:val="0"/>
          <w:numId w:val="7"/>
        </w:numPr>
        <w:tabs>
          <w:tab w:val="left" w:pos="0"/>
        </w:tabs>
        <w:spacing w:after="0"/>
      </w:pPr>
      <w:hyperlink r:id="rId13" w:tgtFrame="_blank">
        <w:r w:rsidR="0012528C">
          <w:rPr>
            <w:rStyle w:val="Internetverknpfung"/>
          </w:rPr>
          <w:t>Interaktive Übungen</w:t>
        </w:r>
      </w:hyperlink>
      <w:r w:rsidR="0012528C">
        <w:t xml:space="preserve"> zu den Parlamenten</w:t>
      </w:r>
    </w:p>
    <w:p w14:paraId="098047D7" w14:textId="77777777" w:rsidR="005A1143" w:rsidRDefault="0012528C">
      <w:pPr>
        <w:pStyle w:val="lbs-dokumente"/>
        <w:numPr>
          <w:ilvl w:val="0"/>
          <w:numId w:val="7"/>
        </w:numPr>
        <w:tabs>
          <w:tab w:val="left" w:pos="0"/>
        </w:tabs>
        <w:spacing w:after="170" w:line="240" w:lineRule="auto"/>
      </w:pPr>
      <w:proofErr w:type="spellStart"/>
      <w:r>
        <w:rPr>
          <w:rFonts w:cs="Arial"/>
          <w:sz w:val="21"/>
        </w:rPr>
        <w:t>Url</w:t>
      </w:r>
      <w:proofErr w:type="spellEnd"/>
      <w:r>
        <w:rPr>
          <w:rFonts w:cs="Arial"/>
          <w:sz w:val="21"/>
        </w:rPr>
        <w:t xml:space="preserve"> dieses Dokuments: </w:t>
      </w:r>
      <w:hyperlink r:id="rId14">
        <w:r>
          <w:rPr>
            <w:rStyle w:val="Internetverknpfung"/>
            <w:rFonts w:cs="Arial"/>
            <w:sz w:val="21"/>
          </w:rPr>
          <w:t>http://www.schule-bw.de/themen-und-impulse/uebergreifende-erziehung/demokratieerziehung/grundlagen-demokratischer-bildung/parlamente-europas/arbeitsblatt</w:t>
        </w:r>
      </w:hyperlink>
    </w:p>
    <w:p w14:paraId="1950A7AC" w14:textId="77777777" w:rsidR="005A1143" w:rsidRDefault="0012528C">
      <w:pPr>
        <w:pStyle w:val="berschrift3"/>
      </w:pPr>
      <w:r>
        <w:rPr>
          <w:rFonts w:cs="Arial"/>
        </w:rPr>
        <w:t>Deutschland</w:t>
      </w:r>
    </w:p>
    <w:p w14:paraId="463D3D89" w14:textId="77777777" w:rsidR="005A1143" w:rsidRDefault="0012528C">
      <w:pPr>
        <w:pStyle w:val="berschrift4"/>
        <w:rPr>
          <w:rFonts w:cs="Arial"/>
        </w:rPr>
      </w:pPr>
      <w:r>
        <w:rPr>
          <w:rFonts w:cs="Arial"/>
        </w:rPr>
        <w:t>Der Deutsche Bundestag im Reichstag</w:t>
      </w:r>
    </w:p>
    <w:p w14:paraId="366E989F" w14:textId="77777777" w:rsidR="005A1143" w:rsidRDefault="0012528C">
      <w:pPr>
        <w:spacing w:before="240"/>
      </w:pPr>
      <w:r>
        <w:t xml:space="preserve">Das deutsche Parlament, der Bundestag, sitzt im Reichstagsgebäude. Weitere Informationen zum Gebäude bekommt man auf der </w:t>
      </w:r>
      <w:hyperlink r:id="rId15" w:tgtFrame="_blank">
        <w:r>
          <w:rPr>
            <w:rStyle w:val="Internetverknpfung"/>
            <w:rFonts w:cs="Arial"/>
          </w:rPr>
          <w:t>Seite des Bundestags</w:t>
        </w:r>
      </w:hyperlink>
      <w:r>
        <w:t>.</w:t>
      </w:r>
    </w:p>
    <w:p w14:paraId="4BE1DC29" w14:textId="77777777" w:rsidR="005A1143" w:rsidRDefault="0012528C">
      <w:pPr>
        <w:pStyle w:val="StandardWeb"/>
        <w:jc w:val="center"/>
      </w:pPr>
      <w:r>
        <w:rPr>
          <w:noProof/>
        </w:rPr>
        <w:drawing>
          <wp:inline distT="0" distB="0" distL="0" distR="0" wp14:anchorId="2774379F" wp14:editId="30869E1D">
            <wp:extent cx="6120130" cy="2407920"/>
            <wp:effectExtent l="0" t="0" r="0" b="0"/>
            <wp:docPr id="1" name="Grafik 2" descr="Reichstagsgebäude&#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Reichstagsgebäude&#10;&#10;Automatisch generierte Beschreibung"/>
                    <pic:cNvPicPr>
                      <a:picLocks noChangeAspect="1" noChangeArrowheads="1"/>
                    </pic:cNvPicPr>
                  </pic:nvPicPr>
                  <pic:blipFill>
                    <a:blip r:embed="rId16"/>
                    <a:srcRect t="22746" b="24792"/>
                    <a:stretch>
                      <a:fillRect/>
                    </a:stretch>
                  </pic:blipFill>
                  <pic:spPr bwMode="auto">
                    <a:xfrm>
                      <a:off x="0" y="0"/>
                      <a:ext cx="6120130" cy="2407920"/>
                    </a:xfrm>
                    <a:prstGeom prst="rect">
                      <a:avLst/>
                    </a:prstGeom>
                  </pic:spPr>
                </pic:pic>
              </a:graphicData>
            </a:graphic>
          </wp:inline>
        </w:drawing>
      </w:r>
    </w:p>
    <w:p w14:paraId="32C7E6EA" w14:textId="77777777" w:rsidR="005A1143" w:rsidRDefault="0012528C">
      <w:r>
        <w:lastRenderedPageBreak/>
        <w:t>Das Reichstagsgebäude, Frontansicht. Fotograf: Markus Hengelhaupt.</w:t>
      </w:r>
    </w:p>
    <w:p w14:paraId="39F26691" w14:textId="77777777" w:rsidR="005A1143" w:rsidRDefault="0012528C">
      <w:pPr>
        <w:pStyle w:val="StandardWeb"/>
        <w:jc w:val="center"/>
      </w:pPr>
      <w:r>
        <w:rPr>
          <w:noProof/>
        </w:rPr>
        <w:drawing>
          <wp:inline distT="0" distB="0" distL="0" distR="0" wp14:anchorId="376C7FB9" wp14:editId="586CB718">
            <wp:extent cx="3663315" cy="2747645"/>
            <wp:effectExtent l="0" t="0" r="0" b="0"/>
            <wp:docPr id="2" name="Grafik 129" descr="Das Reichstagsgebäude von der Spree aus ge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9" descr="Das Reichstagsgebäude von der Spree aus gesehen"/>
                    <pic:cNvPicPr>
                      <a:picLocks noChangeAspect="1" noChangeArrowheads="1"/>
                    </pic:cNvPicPr>
                  </pic:nvPicPr>
                  <pic:blipFill>
                    <a:blip r:embed="rId17"/>
                    <a:stretch>
                      <a:fillRect/>
                    </a:stretch>
                  </pic:blipFill>
                  <pic:spPr bwMode="auto">
                    <a:xfrm>
                      <a:off x="0" y="0"/>
                      <a:ext cx="3663315" cy="2747645"/>
                    </a:xfrm>
                    <a:prstGeom prst="rect">
                      <a:avLst/>
                    </a:prstGeom>
                  </pic:spPr>
                </pic:pic>
              </a:graphicData>
            </a:graphic>
          </wp:inline>
        </w:drawing>
      </w:r>
      <w:r>
        <w:rPr>
          <w:rFonts w:ascii="Arial" w:hAnsi="Arial" w:cs="Arial"/>
        </w:rPr>
        <w:t xml:space="preserve"> </w:t>
      </w:r>
    </w:p>
    <w:p w14:paraId="23558E10" w14:textId="77777777" w:rsidR="005A1143" w:rsidRDefault="0012528C">
      <w:r>
        <w:t>Das Reichstagsgebäude von der Spree aus gesehen. Hier erkennt man die moderne Reichstagskuppel, die von dem Architekten Norman Foster entworfen wurde.</w:t>
      </w:r>
    </w:p>
    <w:p w14:paraId="2437B6EF" w14:textId="77777777" w:rsidR="005A1143" w:rsidRDefault="0012528C">
      <w:pPr>
        <w:jc w:val="center"/>
      </w:pPr>
      <w:r>
        <w:rPr>
          <w:noProof/>
        </w:rPr>
        <w:drawing>
          <wp:inline distT="0" distB="0" distL="0" distR="0" wp14:anchorId="5DB8FA38" wp14:editId="1C6422C4">
            <wp:extent cx="3429000" cy="2575560"/>
            <wp:effectExtent l="0" t="0" r="0" b="0"/>
            <wp:docPr id="3" name="Grafik 3" descr="Der Bundesrat in Berli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Der Bundesrat in Berlin&#10;&#10;Automatisch generierte Beschreibung"/>
                    <pic:cNvPicPr>
                      <a:picLocks noChangeAspect="1" noChangeArrowheads="1"/>
                    </pic:cNvPicPr>
                  </pic:nvPicPr>
                  <pic:blipFill>
                    <a:blip r:embed="rId18"/>
                    <a:stretch>
                      <a:fillRect/>
                    </a:stretch>
                  </pic:blipFill>
                  <pic:spPr bwMode="auto">
                    <a:xfrm>
                      <a:off x="0" y="0"/>
                      <a:ext cx="3429000" cy="2575560"/>
                    </a:xfrm>
                    <a:prstGeom prst="rect">
                      <a:avLst/>
                    </a:prstGeom>
                  </pic:spPr>
                </pic:pic>
              </a:graphicData>
            </a:graphic>
          </wp:inline>
        </w:drawing>
      </w:r>
    </w:p>
    <w:p w14:paraId="0871AE5E" w14:textId="77777777" w:rsidR="005A1143" w:rsidRDefault="0012528C">
      <w:r>
        <w:rPr>
          <w:rStyle w:val="showbody"/>
        </w:rPr>
        <w:t xml:space="preserve">Wie die meisten föderalen Staaten besitzt auch die Bundesrepublik ein aus zwei Kammern bestehendes Parlament, nämlich den Bundestag und den </w:t>
      </w:r>
      <w:r>
        <w:rPr>
          <w:rStyle w:val="showbody"/>
          <w:b/>
          <w:bCs/>
        </w:rPr>
        <w:t>Bundesrat</w:t>
      </w:r>
      <w:r>
        <w:rPr>
          <w:rStyle w:val="showbody"/>
        </w:rPr>
        <w:t>. Hier sieht man die zweite Kammer, den Bundesrat. Er bildet die Vertretung der einzelnen deutschen Bundesstaaten.</w:t>
      </w:r>
    </w:p>
    <w:p w14:paraId="0C3B00D4" w14:textId="77777777" w:rsidR="005A1143" w:rsidRDefault="0012528C">
      <w:pPr>
        <w:jc w:val="right"/>
      </w:pPr>
      <w:r>
        <w:t>Fotograf: Markus Hengelhaupt.</w:t>
      </w:r>
    </w:p>
    <w:p w14:paraId="4E9B6CBA" w14:textId="77777777" w:rsidR="005A1143" w:rsidRDefault="0012528C">
      <w:pPr>
        <w:pStyle w:val="berschrift4"/>
        <w:rPr>
          <w:rFonts w:cs="Arial"/>
        </w:rPr>
      </w:pPr>
      <w:r>
        <w:rPr>
          <w:rFonts w:cs="Arial"/>
        </w:rPr>
        <w:lastRenderedPageBreak/>
        <w:t>Der Landtag in Baden-Württemberg</w:t>
      </w:r>
    </w:p>
    <w:p w14:paraId="3BA6FFC0" w14:textId="77777777" w:rsidR="005A1143" w:rsidRDefault="0012528C">
      <w:pPr>
        <w:pStyle w:val="StandardWeb"/>
        <w:jc w:val="center"/>
      </w:pPr>
      <w:r>
        <w:rPr>
          <w:noProof/>
        </w:rPr>
        <w:drawing>
          <wp:inline distT="0" distB="1270" distL="0" distR="3175" wp14:anchorId="48968CAC" wp14:editId="529F89A9">
            <wp:extent cx="4759325" cy="2760980"/>
            <wp:effectExtent l="0" t="0" r="0" b="0"/>
            <wp:docPr id="4" name="Grafik 128" descr="Der Landtag von Baden-Württemberg in Stutt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 descr="Der Landtag von Baden-Württemberg in Stuttgart"/>
                    <pic:cNvPicPr>
                      <a:picLocks noChangeAspect="1" noChangeArrowheads="1"/>
                    </pic:cNvPicPr>
                  </pic:nvPicPr>
                  <pic:blipFill>
                    <a:blip r:embed="rId19"/>
                    <a:stretch>
                      <a:fillRect/>
                    </a:stretch>
                  </pic:blipFill>
                  <pic:spPr bwMode="auto">
                    <a:xfrm>
                      <a:off x="0" y="0"/>
                      <a:ext cx="4759325" cy="2760980"/>
                    </a:xfrm>
                    <a:prstGeom prst="rect">
                      <a:avLst/>
                    </a:prstGeom>
                  </pic:spPr>
                </pic:pic>
              </a:graphicData>
            </a:graphic>
          </wp:inline>
        </w:drawing>
      </w:r>
    </w:p>
    <w:p w14:paraId="10AE3CF9" w14:textId="77777777" w:rsidR="005A1143" w:rsidRDefault="0012528C">
      <w:pPr>
        <w:jc w:val="center"/>
      </w:pPr>
      <w:r>
        <w:t>Das Haus des Landtags in Stuttgart</w:t>
      </w:r>
    </w:p>
    <w:p w14:paraId="0765D63B" w14:textId="77777777" w:rsidR="005A1143" w:rsidRDefault="0012528C">
      <w:r>
        <w:t>Informationen zum Gebäude und seiner Geschichte:</w:t>
      </w:r>
    </w:p>
    <w:p w14:paraId="68D84AA1" w14:textId="77777777" w:rsidR="005A1143" w:rsidRDefault="00360A28">
      <w:pPr>
        <w:numPr>
          <w:ilvl w:val="0"/>
          <w:numId w:val="4"/>
        </w:numPr>
        <w:spacing w:before="280" w:after="0" w:line="288" w:lineRule="auto"/>
        <w:ind w:hanging="357"/>
      </w:pPr>
      <w:hyperlink r:id="rId20" w:tgtFrame="Informationen zum Haus des Landtags in Stuttgart">
        <w:r w:rsidR="0012528C">
          <w:rPr>
            <w:rStyle w:val="Internetverknpfung"/>
          </w:rPr>
          <w:t>Website des Landtags Baden-Württemberg</w:t>
        </w:r>
      </w:hyperlink>
      <w:r w:rsidR="0012528C">
        <w:t xml:space="preserve">. Siehe v. a. die Seite über das </w:t>
      </w:r>
      <w:hyperlink r:id="rId21" w:tgtFrame="Landtagsgebäude">
        <w:r w:rsidR="0012528C">
          <w:rPr>
            <w:rStyle w:val="Internetverknpfung"/>
          </w:rPr>
          <w:t>Gebäude</w:t>
        </w:r>
      </w:hyperlink>
      <w:r w:rsidR="0012528C">
        <w:t xml:space="preserve"> und die Vorgängerbauten.</w:t>
      </w:r>
    </w:p>
    <w:p w14:paraId="4CB40157" w14:textId="77777777" w:rsidR="005A1143" w:rsidRDefault="0012528C">
      <w:pPr>
        <w:numPr>
          <w:ilvl w:val="0"/>
          <w:numId w:val="4"/>
        </w:numPr>
        <w:spacing w:after="0" w:line="288" w:lineRule="auto"/>
        <w:ind w:hanging="357"/>
      </w:pPr>
      <w:r>
        <w:t xml:space="preserve">Dort gibt es auch ein </w:t>
      </w:r>
      <w:hyperlink r:id="rId22" w:tgtFrame="Video über die Arbeit des Landtags">
        <w:r>
          <w:rPr>
            <w:rStyle w:val="Internetverknpfung"/>
          </w:rPr>
          <w:t>Video</w:t>
        </w:r>
      </w:hyperlink>
      <w:r>
        <w:t xml:space="preserve"> über die Arbeit des Landtags</w:t>
      </w:r>
    </w:p>
    <w:p w14:paraId="30A4544D" w14:textId="77777777" w:rsidR="005A1143" w:rsidRDefault="0012528C">
      <w:pPr>
        <w:numPr>
          <w:ilvl w:val="0"/>
          <w:numId w:val="4"/>
        </w:numPr>
        <w:spacing w:after="0" w:line="288" w:lineRule="auto"/>
        <w:ind w:hanging="357"/>
      </w:pPr>
      <w:r>
        <w:t xml:space="preserve">Siehe auch: Artikel über das Haus des Landtags auf </w:t>
      </w:r>
      <w:hyperlink r:id="rId23" w:tgtFrame="Baunetz Wissen">
        <w:proofErr w:type="spellStart"/>
        <w:r>
          <w:rPr>
            <w:rStyle w:val="Internetverknpfung"/>
          </w:rPr>
          <w:t>Baunetz</w:t>
        </w:r>
        <w:proofErr w:type="spellEnd"/>
        <w:r>
          <w:rPr>
            <w:rStyle w:val="Internetverknpfung"/>
          </w:rPr>
          <w:t xml:space="preserve"> Wissen</w:t>
        </w:r>
      </w:hyperlink>
    </w:p>
    <w:p w14:paraId="2B42E4D1" w14:textId="77777777" w:rsidR="005A1143" w:rsidRDefault="0012528C">
      <w:pPr>
        <w:numPr>
          <w:ilvl w:val="0"/>
          <w:numId w:val="4"/>
        </w:numPr>
        <w:spacing w:after="0" w:line="288" w:lineRule="auto"/>
        <w:ind w:hanging="357"/>
      </w:pPr>
      <w:r>
        <w:t xml:space="preserve">Der Umbau des Landtags in den Jahren 2013 – 2016: </w:t>
      </w:r>
    </w:p>
    <w:p w14:paraId="4050ED68" w14:textId="77777777" w:rsidR="005A1143" w:rsidRDefault="0012528C">
      <w:pPr>
        <w:numPr>
          <w:ilvl w:val="1"/>
          <w:numId w:val="4"/>
        </w:numPr>
        <w:spacing w:after="0" w:line="288" w:lineRule="auto"/>
        <w:ind w:hanging="357"/>
      </w:pPr>
      <w:r>
        <w:t xml:space="preserve">Stuttgarter Zeitung, 2016: </w:t>
      </w:r>
      <w:hyperlink r:id="rId24" w:tgtFrame="Stuttgarter Zeitung über den Umbau des Landtags">
        <w:r>
          <w:rPr>
            <w:rStyle w:val="Internetverknpfung"/>
          </w:rPr>
          <w:t>Der Muff der Jahrzehnte ist raus</w:t>
        </w:r>
      </w:hyperlink>
      <w:r>
        <w:t xml:space="preserve"> (Der Artikel beschreibt u. a. die Wirkung der baulichen Neuerungen.)</w:t>
      </w:r>
    </w:p>
    <w:p w14:paraId="7BB0938E" w14:textId="30495B8B" w:rsidR="005A1143" w:rsidRDefault="0012528C">
      <w:pPr>
        <w:numPr>
          <w:ilvl w:val="1"/>
          <w:numId w:val="4"/>
        </w:numPr>
        <w:spacing w:after="0" w:line="288" w:lineRule="auto"/>
        <w:ind w:hanging="357"/>
      </w:pPr>
      <w:r>
        <w:t>S</w:t>
      </w:r>
      <w:r w:rsidR="00976F0D">
        <w:t>t</w:t>
      </w:r>
      <w:r>
        <w:t xml:space="preserve">uttgarter Zeitung, 2015: </w:t>
      </w:r>
      <w:hyperlink r:id="rId25" w:tgtFrame="Stuttgarter Zeitung">
        <w:r>
          <w:rPr>
            <w:rStyle w:val="Internetverknpfung"/>
          </w:rPr>
          <w:t>Abgeordnete freuen sich auf Erleuchtung</w:t>
        </w:r>
      </w:hyperlink>
    </w:p>
    <w:p w14:paraId="4019BA8D" w14:textId="77777777" w:rsidR="005A1143" w:rsidRDefault="00360A28">
      <w:pPr>
        <w:numPr>
          <w:ilvl w:val="1"/>
          <w:numId w:val="4"/>
        </w:numPr>
        <w:spacing w:after="280" w:line="288" w:lineRule="auto"/>
        <w:ind w:hanging="357"/>
      </w:pPr>
      <w:hyperlink r:id="rId26" w:tgtFrame="Der Umbau des Landtags">
        <w:r w:rsidR="0012528C">
          <w:rPr>
            <w:rStyle w:val="Internetverknpfung"/>
          </w:rPr>
          <w:t>Broschüre über den Umbau des Landtags</w:t>
        </w:r>
      </w:hyperlink>
      <w:r w:rsidR="0012528C">
        <w:t>, PDF; 6 MB (Herausgeber: Ministerium für Finanzen und Wirtschaft Baden-Württemberg, Stuttgart 2016)</w:t>
      </w:r>
    </w:p>
    <w:p w14:paraId="361698C0" w14:textId="77777777" w:rsidR="005A1143" w:rsidRDefault="0012528C">
      <w:pPr>
        <w:pStyle w:val="berschrift4"/>
        <w:spacing w:before="0" w:after="280" w:line="288" w:lineRule="auto"/>
      </w:pPr>
      <w:r>
        <w:lastRenderedPageBreak/>
        <w:t>Der Landtag in Erfurt</w:t>
      </w:r>
    </w:p>
    <w:tbl>
      <w:tblPr>
        <w:tblW w:w="9638" w:type="dxa"/>
        <w:tblCellMar>
          <w:top w:w="55" w:type="dxa"/>
          <w:left w:w="55" w:type="dxa"/>
          <w:bottom w:w="55" w:type="dxa"/>
          <w:right w:w="55" w:type="dxa"/>
        </w:tblCellMar>
        <w:tblLook w:val="04A0" w:firstRow="1" w:lastRow="0" w:firstColumn="1" w:lastColumn="0" w:noHBand="0" w:noVBand="1"/>
      </w:tblPr>
      <w:tblGrid>
        <w:gridCol w:w="5891"/>
        <w:gridCol w:w="3747"/>
      </w:tblGrid>
      <w:tr w:rsidR="005A1143" w14:paraId="0F822654" w14:textId="77777777">
        <w:tc>
          <w:tcPr>
            <w:tcW w:w="5891" w:type="dxa"/>
            <w:shd w:val="clear" w:color="auto" w:fill="auto"/>
          </w:tcPr>
          <w:p w14:paraId="1BEEDC50" w14:textId="77777777" w:rsidR="005A1143" w:rsidRDefault="0012528C">
            <w:pPr>
              <w:pStyle w:val="Tabelleninhalt"/>
              <w:rPr>
                <w:rFonts w:ascii="Liberation Serif" w:hAnsi="Liberation Serif"/>
                <w:color w:val="000000"/>
                <w:sz w:val="24"/>
                <w:szCs w:val="24"/>
              </w:rPr>
            </w:pPr>
            <w:r>
              <w:rPr>
                <w:rFonts w:ascii="Liberation Serif" w:hAnsi="Liberation Serif"/>
                <w:noProof/>
                <w:color w:val="000000"/>
                <w:sz w:val="24"/>
                <w:szCs w:val="24"/>
              </w:rPr>
              <w:drawing>
                <wp:inline distT="0" distB="0" distL="0" distR="0" wp14:anchorId="4D70F6CE" wp14:editId="01B91195">
                  <wp:extent cx="3458210" cy="3446145"/>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27"/>
                          <a:stretch>
                            <a:fillRect/>
                          </a:stretch>
                        </pic:blipFill>
                        <pic:spPr bwMode="auto">
                          <a:xfrm>
                            <a:off x="0" y="0"/>
                            <a:ext cx="3458210" cy="3446145"/>
                          </a:xfrm>
                          <a:prstGeom prst="rect">
                            <a:avLst/>
                          </a:prstGeom>
                        </pic:spPr>
                      </pic:pic>
                    </a:graphicData>
                  </a:graphic>
                </wp:inline>
              </w:drawing>
            </w:r>
          </w:p>
        </w:tc>
        <w:tc>
          <w:tcPr>
            <w:tcW w:w="3747" w:type="dxa"/>
            <w:shd w:val="clear" w:color="auto" w:fill="auto"/>
          </w:tcPr>
          <w:p w14:paraId="3586A561" w14:textId="77777777" w:rsidR="005A1143" w:rsidRDefault="0012528C">
            <w:pPr>
              <w:pStyle w:val="Tabelleninhalt"/>
              <w:rPr>
                <w:rFonts w:ascii="Liberation Serif" w:hAnsi="Liberation Serif"/>
                <w:color w:val="000000"/>
                <w:sz w:val="24"/>
                <w:szCs w:val="24"/>
              </w:rPr>
            </w:pPr>
            <w:r>
              <w:rPr>
                <w:rFonts w:ascii="Arial;sans-serif" w:hAnsi="Arial;sans-serif"/>
                <w:color w:val="000000"/>
                <w:szCs w:val="24"/>
              </w:rPr>
              <w:t>Der Thüringer Landtag in Erfurt wurde erst nach der demokratischen Wende und der deutschen Wiedervereinigung zum Sitz des Landtags.</w:t>
            </w:r>
            <w:r>
              <w:rPr>
                <w:rFonts w:ascii="Liberation Serif" w:hAnsi="Liberation Serif"/>
                <w:color w:val="000000"/>
                <w:sz w:val="24"/>
                <w:szCs w:val="24"/>
              </w:rPr>
              <w:t xml:space="preserve"> </w:t>
            </w:r>
          </w:p>
          <w:p w14:paraId="09835C8C" w14:textId="77777777" w:rsidR="005A1143" w:rsidRDefault="0012528C">
            <w:pPr>
              <w:pStyle w:val="Textkrper"/>
              <w:spacing w:line="312" w:lineRule="auto"/>
              <w:rPr>
                <w:rFonts w:ascii="Liberation Serif" w:hAnsi="Liberation Serif"/>
                <w:color w:val="000000"/>
                <w:sz w:val="24"/>
                <w:szCs w:val="24"/>
              </w:rPr>
            </w:pPr>
            <w:r>
              <w:rPr>
                <w:rFonts w:ascii="Arial;sans-serif" w:hAnsi="Arial;sans-serif"/>
                <w:color w:val="000000"/>
                <w:szCs w:val="24"/>
              </w:rPr>
              <w:t>Das Land Thüringen wurde nach der Wiedervereinigung zum dritten Mal gegründet. Wieso das so ist und was es mit dem jetzigen Landtagsgebäude auf sich hat, erfährt man aus einer Broschüre, die man auf der Website des Thüringer Landtags herunterladen kann. (</w:t>
            </w:r>
            <w:hyperlink r:id="rId28" w:tgtFrame="_blank">
              <w:r>
                <w:rPr>
                  <w:rStyle w:val="Internetverknpfung"/>
                  <w:rFonts w:ascii="Arial;sans-serif" w:hAnsi="Arial;sans-serif"/>
                  <w:color w:val="000000"/>
                  <w:szCs w:val="24"/>
                  <w:u w:val="none"/>
                </w:rPr>
                <w:t>Thüringer Landtag – drei Häuser, ein Parlament</w:t>
              </w:r>
            </w:hyperlink>
            <w:r>
              <w:rPr>
                <w:rFonts w:ascii="Arial;sans-serif" w:hAnsi="Arial;sans-serif"/>
                <w:color w:val="000000"/>
                <w:szCs w:val="24"/>
              </w:rPr>
              <w:t>, PDF, 8 MB).</w:t>
            </w:r>
            <w:r>
              <w:rPr>
                <w:rFonts w:ascii="Liberation Serif" w:hAnsi="Liberation Serif"/>
                <w:color w:val="000000"/>
                <w:sz w:val="24"/>
                <w:szCs w:val="24"/>
              </w:rPr>
              <w:t xml:space="preserve"> </w:t>
            </w:r>
          </w:p>
        </w:tc>
      </w:tr>
    </w:tbl>
    <w:p w14:paraId="0F05123A" w14:textId="77777777" w:rsidR="005A1143" w:rsidRDefault="0012528C">
      <w:pPr>
        <w:pStyle w:val="berschrift4"/>
        <w:rPr>
          <w:rFonts w:cs="Arial"/>
        </w:rPr>
      </w:pPr>
      <w:r>
        <w:rPr>
          <w:rFonts w:cs="Arial"/>
        </w:rPr>
        <w:t>Ehemalige deutsche Parlamente</w:t>
      </w:r>
    </w:p>
    <w:p w14:paraId="5098E6E7" w14:textId="77777777" w:rsidR="005A1143" w:rsidRDefault="0012528C">
      <w:pPr>
        <w:pStyle w:val="berschrift4"/>
        <w:rPr>
          <w:sz w:val="24"/>
          <w:szCs w:val="24"/>
        </w:rPr>
      </w:pPr>
      <w:r>
        <w:rPr>
          <w:sz w:val="24"/>
          <w:szCs w:val="24"/>
        </w:rPr>
        <w:t>Weimarer Republik, DDR und Bundesrepublik Deutschland</w:t>
      </w:r>
    </w:p>
    <w:p w14:paraId="14DF0FBA" w14:textId="77777777" w:rsidR="005A1143" w:rsidRDefault="0012528C">
      <w:r>
        <w:t>Hier werden nur einige Beispiele für ehemalige deutsche Parlamente aufgeführt.</w:t>
      </w:r>
    </w:p>
    <w:p w14:paraId="4C6B03F3" w14:textId="77777777" w:rsidR="005A1143" w:rsidRDefault="0012528C">
      <w:r>
        <w:t xml:space="preserve">Über die meisten der im Folgenden genannten ehemaligen deutschen Parlamente informiert die Internetpräsenz des Deutschen Bundestags auf der Seite </w:t>
      </w:r>
      <w:hyperlink r:id="rId29" w:tgtFrame="_blank">
        <w:r>
          <w:rPr>
            <w:rStyle w:val="Internetverknpfung"/>
            <w:rFonts w:cs="Arial"/>
          </w:rPr>
          <w:t>Parlamentarische Schauplätze</w:t>
        </w:r>
      </w:hyperlink>
      <w:r>
        <w:t>.</w:t>
      </w:r>
    </w:p>
    <w:p w14:paraId="40834FA7" w14:textId="77777777" w:rsidR="005A1143" w:rsidRDefault="0012528C">
      <w:pPr>
        <w:pStyle w:val="StandardWeb"/>
        <w:spacing w:before="120" w:after="160"/>
        <w:jc w:val="center"/>
      </w:pPr>
      <w:r>
        <w:rPr>
          <w:noProof/>
        </w:rPr>
        <w:drawing>
          <wp:inline distT="0" distB="7620" distL="0" distR="3175" wp14:anchorId="33E44551" wp14:editId="5743F324">
            <wp:extent cx="3850005" cy="2660015"/>
            <wp:effectExtent l="0" t="0" r="0" b="0"/>
            <wp:docPr id="6" name="Grafik 127" descr="Deutsches Staatstheater Wei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27" descr="Deutsches Staatstheater Weimar"/>
                    <pic:cNvPicPr>
                      <a:picLocks noChangeAspect="1" noChangeArrowheads="1"/>
                    </pic:cNvPicPr>
                  </pic:nvPicPr>
                  <pic:blipFill>
                    <a:blip r:embed="rId30"/>
                    <a:srcRect t="7898"/>
                    <a:stretch>
                      <a:fillRect/>
                    </a:stretch>
                  </pic:blipFill>
                  <pic:spPr bwMode="auto">
                    <a:xfrm>
                      <a:off x="0" y="0"/>
                      <a:ext cx="3850005" cy="2660015"/>
                    </a:xfrm>
                    <a:prstGeom prst="rect">
                      <a:avLst/>
                    </a:prstGeom>
                  </pic:spPr>
                </pic:pic>
              </a:graphicData>
            </a:graphic>
          </wp:inline>
        </w:drawing>
      </w:r>
    </w:p>
    <w:p w14:paraId="0893935C" w14:textId="77777777" w:rsidR="005A1143" w:rsidRDefault="0012528C">
      <w:pPr>
        <w:pStyle w:val="StandardWeb"/>
        <w:spacing w:before="120" w:after="160"/>
        <w:jc w:val="center"/>
        <w:rPr>
          <w:rFonts w:ascii="Arial" w:hAnsi="Arial" w:cs="Arial"/>
          <w:sz w:val="20"/>
          <w:szCs w:val="20"/>
        </w:rPr>
      </w:pPr>
      <w:r>
        <w:rPr>
          <w:rFonts w:ascii="Arial" w:hAnsi="Arial" w:cs="Arial"/>
          <w:sz w:val="20"/>
          <w:szCs w:val="20"/>
        </w:rPr>
        <w:lastRenderedPageBreak/>
        <w:t xml:space="preserve">Das </w:t>
      </w:r>
      <w:proofErr w:type="gramStart"/>
      <w:r>
        <w:rPr>
          <w:rFonts w:ascii="Arial" w:hAnsi="Arial" w:cs="Arial"/>
          <w:sz w:val="20"/>
          <w:szCs w:val="20"/>
        </w:rPr>
        <w:t>Deutsche</w:t>
      </w:r>
      <w:proofErr w:type="gramEnd"/>
      <w:r>
        <w:rPr>
          <w:rFonts w:ascii="Arial" w:hAnsi="Arial" w:cs="Arial"/>
          <w:sz w:val="20"/>
          <w:szCs w:val="20"/>
        </w:rPr>
        <w:t xml:space="preserve"> Staatstheater in Weimar, Foto von 2014. </w:t>
      </w:r>
      <w:r>
        <w:rPr>
          <w:rFonts w:ascii="Arial" w:hAnsi="Arial" w:cs="Arial"/>
          <w:sz w:val="20"/>
          <w:szCs w:val="20"/>
        </w:rPr>
        <w:br/>
        <w:t>Vor dem Theatergebäude sieht man das Denkmal von Johann Wolfgang v. Goethe</w:t>
      </w:r>
      <w:r>
        <w:rPr>
          <w:rFonts w:ascii="Arial" w:hAnsi="Arial" w:cs="Arial"/>
          <w:sz w:val="20"/>
          <w:szCs w:val="20"/>
        </w:rPr>
        <w:br/>
        <w:t>und Friedrich Schiller.</w:t>
      </w:r>
    </w:p>
    <w:p w14:paraId="2088F429" w14:textId="77777777" w:rsidR="005A1143" w:rsidRDefault="0012528C">
      <w:pPr>
        <w:pStyle w:val="StandardWeb"/>
        <w:jc w:val="center"/>
      </w:pPr>
      <w:r>
        <w:rPr>
          <w:noProof/>
        </w:rPr>
        <w:drawing>
          <wp:inline distT="0" distB="8890" distL="0" distR="0" wp14:anchorId="64D39E31" wp14:editId="2568B025">
            <wp:extent cx="2860675" cy="1553210"/>
            <wp:effectExtent l="0" t="0" r="0" b="0"/>
            <wp:docPr id="7" name="Grafik 126" descr="Plakette am Deutschen Staatstheater in Wei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6" descr="Plakette am Deutschen Staatstheater in Weimar"/>
                    <pic:cNvPicPr>
                      <a:picLocks noChangeAspect="1" noChangeArrowheads="1"/>
                    </pic:cNvPicPr>
                  </pic:nvPicPr>
                  <pic:blipFill>
                    <a:blip r:embed="rId31"/>
                    <a:stretch>
                      <a:fillRect/>
                    </a:stretch>
                  </pic:blipFill>
                  <pic:spPr bwMode="auto">
                    <a:xfrm>
                      <a:off x="0" y="0"/>
                      <a:ext cx="2860675" cy="1553210"/>
                    </a:xfrm>
                    <a:prstGeom prst="rect">
                      <a:avLst/>
                    </a:prstGeom>
                  </pic:spPr>
                </pic:pic>
              </a:graphicData>
            </a:graphic>
          </wp:inline>
        </w:drawing>
      </w:r>
    </w:p>
    <w:p w14:paraId="410B842A" w14:textId="77777777" w:rsidR="005A1143" w:rsidRDefault="0012528C">
      <w:pPr>
        <w:jc w:val="both"/>
      </w:pPr>
      <w:r>
        <w:t xml:space="preserve">Im </w:t>
      </w:r>
      <w:proofErr w:type="gramStart"/>
      <w:r>
        <w:t>Deutschen</w:t>
      </w:r>
      <w:proofErr w:type="gramEnd"/>
      <w:r>
        <w:t xml:space="preserve"> Staatstheater trat im Jahr 1919 die Nationalversammlung zusammen und verabschiedete die Weimarer Verfassung, nach der die Weimarer Republik (1919-1933) benannt ist. Weitere Informationen beim </w:t>
      </w:r>
      <w:hyperlink r:id="rId32" w:tgtFrame="_blank">
        <w:r>
          <w:rPr>
            <w:rStyle w:val="Internetverknpfung"/>
            <w:rFonts w:cs="Arial"/>
          </w:rPr>
          <w:t>Deutschen Bundestag</w:t>
        </w:r>
      </w:hyperlink>
      <w:r>
        <w:t>.</w:t>
      </w:r>
    </w:p>
    <w:p w14:paraId="71DA0CBB" w14:textId="77777777" w:rsidR="005A1143" w:rsidRDefault="0012528C">
      <w:pPr>
        <w:jc w:val="both"/>
        <w:rPr>
          <w:sz w:val="28"/>
          <w:szCs w:val="28"/>
        </w:rPr>
      </w:pPr>
      <w:r>
        <w:rPr>
          <w:sz w:val="28"/>
          <w:szCs w:val="28"/>
        </w:rPr>
        <w:t xml:space="preserve">Der </w:t>
      </w:r>
      <w:r>
        <w:rPr>
          <w:i/>
          <w:sz w:val="28"/>
          <w:szCs w:val="28"/>
        </w:rPr>
        <w:t>Palast der Republik</w:t>
      </w:r>
    </w:p>
    <w:p w14:paraId="55275B17" w14:textId="77777777" w:rsidR="005A1143" w:rsidRDefault="0012528C">
      <w:pPr>
        <w:pStyle w:val="StandardWeb"/>
        <w:jc w:val="center"/>
      </w:pPr>
      <w:r>
        <w:rPr>
          <w:noProof/>
        </w:rPr>
        <w:drawing>
          <wp:inline distT="0" distB="0" distL="0" distR="0" wp14:anchorId="3C3A35F6" wp14:editId="2034F2E3">
            <wp:extent cx="4648200" cy="3048000"/>
            <wp:effectExtent l="0" t="0" r="0" b="0"/>
            <wp:docPr id="8" name="Grafik 124" descr="Berlin, Palast der Republik, Sitz der Volkskammer der D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24" descr="Berlin, Palast der Republik, Sitz der Volkskammer der DDR"/>
                    <pic:cNvPicPr>
                      <a:picLocks noChangeAspect="1" noChangeArrowheads="1"/>
                    </pic:cNvPicPr>
                  </pic:nvPicPr>
                  <pic:blipFill>
                    <a:blip r:embed="rId33"/>
                    <a:stretch>
                      <a:fillRect/>
                    </a:stretch>
                  </pic:blipFill>
                  <pic:spPr bwMode="auto">
                    <a:xfrm>
                      <a:off x="0" y="0"/>
                      <a:ext cx="4648200" cy="3048000"/>
                    </a:xfrm>
                    <a:prstGeom prst="rect">
                      <a:avLst/>
                    </a:prstGeom>
                  </pic:spPr>
                </pic:pic>
              </a:graphicData>
            </a:graphic>
          </wp:inline>
        </w:drawing>
      </w:r>
    </w:p>
    <w:p w14:paraId="61DE769E" w14:textId="77777777" w:rsidR="005A1143" w:rsidRDefault="0012528C">
      <w:pPr>
        <w:jc w:val="both"/>
      </w:pPr>
      <w:r>
        <w:t xml:space="preserve">Der Palast der Republik wurde in den Jahren 2006 bis 2008 abgerissen. Bis zum Jahr 1990 war hier der Sitz der Volkskammer, des Parlaments der Deutschen Demokratischen Republik (DDR). Im März 1990, einige Monate nach dem Fall der Berliner Mauer, wurde dieses Parlament das erste und einzige Mal in freier Wahl bestimmt. In der Zeit der DDR trug das Gebäude in dem Kreis, der in der Mitte der Fassade zu sehen ist, das Staatssymbol der DDR, Hammer und Zirkel. Nach dem Ende der sozialistischen Herrschaft wurde dieses Symbol entfernt. Das Foto stammt aus dem Juli 1990. Heute wird an dieser Stelle das Berliner Schloss aufgebaut. Artikel der </w:t>
      </w:r>
      <w:hyperlink r:id="rId34" w:tgtFrame="_blank">
        <w:r>
          <w:rPr>
            <w:rStyle w:val="Internetverknpfung"/>
            <w:rFonts w:cs="Arial"/>
          </w:rPr>
          <w:t>Wikipedia</w:t>
        </w:r>
      </w:hyperlink>
      <w:r>
        <w:t xml:space="preserve"> und des </w:t>
      </w:r>
      <w:hyperlink r:id="rId35" w:tgtFrame="_blank">
        <w:r>
          <w:rPr>
            <w:rStyle w:val="Internetverknpfung"/>
            <w:rFonts w:cs="Arial"/>
          </w:rPr>
          <w:t>Deutschen Bundestages</w:t>
        </w:r>
      </w:hyperlink>
      <w:r>
        <w:t xml:space="preserve"> informieren über dieses Gebäude und seine historische Bedeutung. Siehe auch die Sammlung von Dokumenten und </w:t>
      </w:r>
      <w:r>
        <w:lastRenderedPageBreak/>
        <w:t xml:space="preserve">Filmen unter der Internetadresse </w:t>
      </w:r>
      <w:hyperlink r:id="rId36">
        <w:r>
          <w:rPr>
            <w:rStyle w:val="Internetverknpfung"/>
            <w:rFonts w:cs="Arial"/>
          </w:rPr>
          <w:t>www.freiheit-und-einheit.de</w:t>
        </w:r>
      </w:hyperlink>
      <w:r>
        <w:t xml:space="preserve"> und das Themenportal bei der </w:t>
      </w:r>
      <w:hyperlink r:id="rId37" w:tgtFrame="_blank">
        <w:r>
          <w:rPr>
            <w:rStyle w:val="Internetverknpfung"/>
            <w:rFonts w:cs="Arial"/>
          </w:rPr>
          <w:t>Landeszentrale für politische Bildung</w:t>
        </w:r>
      </w:hyperlink>
      <w:r>
        <w:t>.</w:t>
      </w:r>
    </w:p>
    <w:p w14:paraId="2E796F81" w14:textId="77777777" w:rsidR="005A1143" w:rsidRDefault="0012528C">
      <w:pPr>
        <w:pStyle w:val="berschrift4"/>
      </w:pPr>
      <w:r>
        <w:t>Ehemalige Parlamentssitze in Baden-Württemberg</w:t>
      </w:r>
    </w:p>
    <w:p w14:paraId="03B7751E" w14:textId="77777777" w:rsidR="005A1143" w:rsidRPr="00C666AB" w:rsidRDefault="0012528C" w:rsidP="00C666AB">
      <w:pPr>
        <w:pStyle w:val="berschrift4"/>
        <w:spacing w:after="120"/>
        <w:rPr>
          <w:sz w:val="24"/>
          <w:szCs w:val="24"/>
        </w:rPr>
      </w:pPr>
      <w:r w:rsidRPr="00C666AB">
        <w:rPr>
          <w:sz w:val="24"/>
          <w:szCs w:val="24"/>
        </w:rPr>
        <w:t>Das Ständehaus in Karlsruhe</w:t>
      </w:r>
    </w:p>
    <w:p w14:paraId="3014BDCA" w14:textId="77777777" w:rsidR="005A1143" w:rsidRDefault="0012528C">
      <w:pPr>
        <w:pStyle w:val="Textkrper"/>
      </w:pPr>
      <w:r>
        <w:t xml:space="preserve">Das Ständehaus in Karlsruhe war eines der ersten Parlamente auf deutschem Boden. Es wurde um 1818 eingerichtet und bestand aus zwei Kammern: Die Erste Kammer war dem Adel und anderen Honoratioren vorbehalten, während in die Zweite Kammer badische Bürger gewählt wurden, nach einem sich im Laufe der Zeit wandelnden Wahlrecht. Eine umfassende Einführung erhält man auf einer Informationsseite beim Portal Landeskunde – Landesgeschichte: </w:t>
      </w:r>
      <w:hyperlink r:id="rId38" w:tgtFrame="_blank">
        <w:r>
          <w:rPr>
            <w:rStyle w:val="Internetverknpfung"/>
          </w:rPr>
          <w:t>Der Karlsruher Beitrag zur Straße der Demokratie</w:t>
        </w:r>
      </w:hyperlink>
      <w:r>
        <w:t xml:space="preserve">. Bilder vom </w:t>
      </w:r>
      <w:r>
        <w:rPr>
          <w:rStyle w:val="Starkbetont"/>
        </w:rPr>
        <w:t>Ständehaus in Karlsruhe</w:t>
      </w:r>
      <w:r>
        <w:t xml:space="preserve"> findet man in einem </w:t>
      </w:r>
      <w:hyperlink r:id="rId39" w:tgtFrame="_blank">
        <w:r>
          <w:rPr>
            <w:rStyle w:val="Internetverknpfung"/>
          </w:rPr>
          <w:t>Arbeitsblatt im Portal Landeskunde</w:t>
        </w:r>
      </w:hyperlink>
      <w:r>
        <w:t>. (PDF; 9,5 MB)</w:t>
      </w:r>
    </w:p>
    <w:p w14:paraId="735EC20C" w14:textId="27BF9801" w:rsidR="005A1143" w:rsidRDefault="0012528C" w:rsidP="00C666AB">
      <w:pPr>
        <w:pStyle w:val="Textkrper"/>
      </w:pPr>
      <w:r>
        <w:t>Das ursprüngliche Gebäude des Ständehauses wurde im Zweiten Weltkrieg weitgehend zerstört. Die Ruine wurde in den 1960er-Jahren abgerissen. Die Stadt Karlsruhe errichtete in diesem Jahrhundert einen Neubau an der gleichen Stelle, der architektonisch dem alten Bau nachempfunden ist.</w:t>
      </w:r>
    </w:p>
    <w:p w14:paraId="154748AA" w14:textId="77777777" w:rsidR="005A1143" w:rsidRDefault="0012528C">
      <w:r>
        <w:t>Linkvorschläge zum Ständehaus:</w:t>
      </w:r>
    </w:p>
    <w:p w14:paraId="6ABB5070" w14:textId="77777777" w:rsidR="005A1143" w:rsidRDefault="0012528C">
      <w:pPr>
        <w:numPr>
          <w:ilvl w:val="0"/>
          <w:numId w:val="5"/>
        </w:numPr>
        <w:spacing w:before="280" w:after="0" w:line="240" w:lineRule="auto"/>
      </w:pPr>
      <w:r>
        <w:t xml:space="preserve">Wikipedia über das </w:t>
      </w:r>
      <w:hyperlink r:id="rId40" w:tgtFrame="Wikipedia: Ständehaus">
        <w:r>
          <w:rPr>
            <w:rStyle w:val="Internetverknpfung"/>
          </w:rPr>
          <w:t>Ständehaus in Karlsruhe</w:t>
        </w:r>
      </w:hyperlink>
    </w:p>
    <w:p w14:paraId="2F09B8BF" w14:textId="77777777" w:rsidR="005A1143" w:rsidRDefault="0012528C">
      <w:pPr>
        <w:numPr>
          <w:ilvl w:val="0"/>
          <w:numId w:val="5"/>
        </w:numPr>
        <w:spacing w:after="0" w:line="240" w:lineRule="auto"/>
      </w:pPr>
      <w:r>
        <w:t xml:space="preserve">Wikipedia über die </w:t>
      </w:r>
      <w:hyperlink r:id="rId41" w:tgtFrame="Wikipedia über die Badische Ständeversammlung">
        <w:r>
          <w:rPr>
            <w:rStyle w:val="Internetverknpfung"/>
          </w:rPr>
          <w:t>Badische Ständeversammlung</w:t>
        </w:r>
      </w:hyperlink>
    </w:p>
    <w:p w14:paraId="23014BFC" w14:textId="77777777" w:rsidR="005A1143" w:rsidRDefault="0012528C">
      <w:pPr>
        <w:numPr>
          <w:ilvl w:val="0"/>
          <w:numId w:val="5"/>
        </w:numPr>
        <w:spacing w:after="280" w:line="240" w:lineRule="auto"/>
      </w:pPr>
      <w:r>
        <w:t xml:space="preserve">Website der Stadt Karlsruhe: </w:t>
      </w:r>
      <w:hyperlink r:id="rId42" w:tgtFrame="Stadt Karlsruhe">
        <w:r>
          <w:rPr>
            <w:rStyle w:val="Internetverknpfung"/>
          </w:rPr>
          <w:t>Ständehaus</w:t>
        </w:r>
      </w:hyperlink>
      <w:r>
        <w:t xml:space="preserve"> und </w:t>
      </w:r>
      <w:hyperlink r:id="rId43" w:tgtFrame="Karlsruhe: Stadtchronik">
        <w:r>
          <w:rPr>
            <w:rStyle w:val="Internetverknpfung"/>
          </w:rPr>
          <w:t>Stadtchronik</w:t>
        </w:r>
      </w:hyperlink>
    </w:p>
    <w:p w14:paraId="03CCB8CD" w14:textId="77777777" w:rsidR="005A1143" w:rsidRDefault="0012528C">
      <w:pPr>
        <w:pStyle w:val="berschrift4"/>
      </w:pPr>
      <w:r>
        <w:t>Historisches Kaufhaus in Freiburg als Sitz der Beratenden Landesversammlung Badens und des Badischen Landtags (1946 – 1951)</w:t>
      </w:r>
    </w:p>
    <w:p w14:paraId="5FDA3111" w14:textId="77777777" w:rsidR="005A1143" w:rsidRDefault="0012528C">
      <w:pPr>
        <w:pStyle w:val="StandardWeb"/>
        <w:jc w:val="center"/>
      </w:pPr>
      <w:r>
        <w:rPr>
          <w:noProof/>
        </w:rPr>
        <w:drawing>
          <wp:inline distT="0" distB="8890" distL="0" distR="3175" wp14:anchorId="2A56C41C" wp14:editId="2DFA72BB">
            <wp:extent cx="4206619" cy="3528060"/>
            <wp:effectExtent l="0" t="0" r="3810" b="0"/>
            <wp:docPr id="9" name="Grafik 125" descr="Historisches Kaufhaus in Freiburg im Breis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25" descr="Historisches Kaufhaus in Freiburg im Breisgau"/>
                    <pic:cNvPicPr>
                      <a:picLocks noChangeAspect="1" noChangeArrowheads="1"/>
                    </pic:cNvPicPr>
                  </pic:nvPicPr>
                  <pic:blipFill>
                    <a:blip r:embed="rId44"/>
                    <a:stretch>
                      <a:fillRect/>
                    </a:stretch>
                  </pic:blipFill>
                  <pic:spPr bwMode="auto">
                    <a:xfrm>
                      <a:off x="0" y="0"/>
                      <a:ext cx="4212436" cy="3532938"/>
                    </a:xfrm>
                    <a:prstGeom prst="rect">
                      <a:avLst/>
                    </a:prstGeom>
                  </pic:spPr>
                </pic:pic>
              </a:graphicData>
            </a:graphic>
          </wp:inline>
        </w:drawing>
      </w:r>
    </w:p>
    <w:p w14:paraId="5099338A" w14:textId="77777777" w:rsidR="005A1143" w:rsidRDefault="0012528C">
      <w:pPr>
        <w:jc w:val="both"/>
      </w:pPr>
      <w:r>
        <w:lastRenderedPageBreak/>
        <w:t xml:space="preserve">Ein eher unbekanntes ehemaliges Parlament ist das Historische Kaufhaus in Freiburg im Breisgau, das in den Jahren 1946 bis 1947 der Beratenden Landesversammlung Badens, von 1947 bis 1951 dem Badischen Landtag als Tagungsort diente. Über die Entstehung des Bundeslandes Baden-Württemberg durch die Vereinigung der drei südwestdeutschen Länder Württemberg-Baden, Württemberg-Hohenzollern und (Süd-)Baden informieren Artikel auf dem </w:t>
      </w:r>
      <w:hyperlink r:id="rId45" w:tgtFrame="_blank">
        <w:r>
          <w:rPr>
            <w:rStyle w:val="Internetverknpfung"/>
            <w:rFonts w:cs="Arial"/>
          </w:rPr>
          <w:t>Portal Landeskunde</w:t>
        </w:r>
      </w:hyperlink>
      <w:r>
        <w:t xml:space="preserve"> beim Landesbildungsserver und bei der </w:t>
      </w:r>
      <w:hyperlink r:id="rId46" w:tgtFrame="_blank">
        <w:r>
          <w:rPr>
            <w:rStyle w:val="Internetverknpfung"/>
            <w:rFonts w:cs="Arial"/>
          </w:rPr>
          <w:t>Landeszentrale für politische Bildung</w:t>
        </w:r>
      </w:hyperlink>
      <w:r>
        <w:t xml:space="preserve">. Zum Historischen Kaufhaus siehe auch dieses Buch: Susanne Asche/Ernst Otto </w:t>
      </w:r>
      <w:proofErr w:type="spellStart"/>
      <w:r>
        <w:t>Bräunche</w:t>
      </w:r>
      <w:proofErr w:type="spellEnd"/>
      <w:r>
        <w:t>/Arbeitsgruppe Straße der Demokratie (</w:t>
      </w:r>
      <w:proofErr w:type="gramStart"/>
      <w:r>
        <w:t>Hg.:)</w:t>
      </w:r>
      <w:proofErr w:type="gramEnd"/>
      <w:r>
        <w:t xml:space="preserve"> Die Straße der Demokratie. Revolution, Verfassung und Recht (Regio Guide Bd. 7), Karlsruhe 2007, S. 67 f. Dieser Text ist auf </w:t>
      </w:r>
      <w:hyperlink r:id="rId47" w:tgtFrame="_blank">
        <w:r>
          <w:rPr>
            <w:rStyle w:val="Internetverknpfung"/>
            <w:rFonts w:cs="Arial"/>
          </w:rPr>
          <w:t>Google Books</w:t>
        </w:r>
      </w:hyperlink>
      <w:r>
        <w:t xml:space="preserve"> zu lesen. Ferner gibt es eine kurze Erwähnung in der </w:t>
      </w:r>
      <w:hyperlink r:id="rId48" w:tgtFrame="_blank">
        <w:r>
          <w:rPr>
            <w:rStyle w:val="Internetverknpfung"/>
            <w:rFonts w:cs="Arial"/>
          </w:rPr>
          <w:t>Wikipedia</w:t>
        </w:r>
      </w:hyperlink>
      <w:r>
        <w:t>.</w:t>
      </w:r>
    </w:p>
    <w:p w14:paraId="205B1139" w14:textId="77777777" w:rsidR="005A1143" w:rsidRDefault="0012528C">
      <w:pPr>
        <w:pStyle w:val="berschrift4"/>
      </w:pPr>
      <w:r>
        <w:t xml:space="preserve">Ehemaliger Landtag in Stuttgart, </w:t>
      </w:r>
      <w:proofErr w:type="spellStart"/>
      <w:r>
        <w:t>Heusteig</w:t>
      </w:r>
      <w:proofErr w:type="spellEnd"/>
    </w:p>
    <w:p w14:paraId="60B0743F" w14:textId="77777777" w:rsidR="005A1143" w:rsidRDefault="0012528C">
      <w:pPr>
        <w:pStyle w:val="StandardWeb"/>
      </w:pPr>
      <w:r>
        <w:t>In der Heusteigstraße 45 in Stuttgart befindet sich der ehemalige Landtagssitz, in dem das Landesparlament nach dem Zweiten Weltkrieg tagte.</w:t>
      </w:r>
      <w:r>
        <w:rPr>
          <w:noProof/>
        </w:rPr>
        <w:drawing>
          <wp:inline distT="0" distB="7620" distL="0" distR="0" wp14:anchorId="7EA43E3C" wp14:editId="7DF489C4">
            <wp:extent cx="4366260" cy="5821680"/>
            <wp:effectExtent l="0" t="0" r="0" b="0"/>
            <wp:docPr id="10" name="Grafik 154" descr="Ein Bild, das Gebäude, draußen, Himmel, ho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4" descr="Ein Bild, das Gebäude, draußen, Himmel, hoch enthält.&#10;&#10;Automatisch generierte Beschreibung"/>
                    <pic:cNvPicPr>
                      <a:picLocks noChangeAspect="1" noChangeArrowheads="1"/>
                    </pic:cNvPicPr>
                  </pic:nvPicPr>
                  <pic:blipFill>
                    <a:blip r:embed="rId49"/>
                    <a:stretch>
                      <a:fillRect/>
                    </a:stretch>
                  </pic:blipFill>
                  <pic:spPr bwMode="auto">
                    <a:xfrm>
                      <a:off x="0" y="0"/>
                      <a:ext cx="4366260" cy="5821680"/>
                    </a:xfrm>
                    <a:prstGeom prst="rect">
                      <a:avLst/>
                    </a:prstGeom>
                  </pic:spPr>
                </pic:pic>
              </a:graphicData>
            </a:graphic>
          </wp:inline>
        </w:drawing>
      </w:r>
    </w:p>
    <w:p w14:paraId="6C688C18" w14:textId="36DA6DEB" w:rsidR="005A1143" w:rsidRDefault="005662D2">
      <w:r>
        <w:rPr>
          <w:noProof/>
        </w:rPr>
        <w:lastRenderedPageBreak/>
        <mc:AlternateContent>
          <mc:Choice Requires="wps">
            <w:drawing>
              <wp:inline distT="0" distB="0" distL="0" distR="0" wp14:anchorId="34269C7E" wp14:editId="07C8A123">
                <wp:extent cx="305435" cy="305435"/>
                <wp:effectExtent l="0" t="0" r="0" b="0"/>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305435"/>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3CA75E50" id="Rechteck 42"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" filled="f" stroked="f">
                <w10:anchorlock/>
              </v:rect>
            </w:pict>
          </mc:Fallback>
        </mc:AlternateContent>
      </w:r>
      <w:r w:rsidR="0012528C">
        <w:t>Der Alte Landtag, Stuttgart</w:t>
      </w:r>
    </w:p>
    <w:p w14:paraId="01D3748D" w14:textId="77777777" w:rsidR="005A1143" w:rsidRDefault="0012528C">
      <w:pPr>
        <w:pStyle w:val="StandardWeb"/>
      </w:pPr>
      <w:r>
        <w:rPr>
          <w:noProof/>
        </w:rPr>
        <w:drawing>
          <wp:inline distT="0" distB="0" distL="0" distR="0" wp14:anchorId="1D0ACF16" wp14:editId="42B74400">
            <wp:extent cx="3987165" cy="3429000"/>
            <wp:effectExtent l="0" t="0" r="0" b="0"/>
            <wp:docPr id="12" name="Grafik 155" descr="Ein Bild, das Gebäude, Gedenktaf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55" descr="Ein Bild, das Gebäude, Gedenktafel, Text enthält.&#10;&#10;Automatisch generierte Beschreibung"/>
                    <pic:cNvPicPr>
                      <a:picLocks noChangeAspect="1" noChangeArrowheads="1"/>
                    </pic:cNvPicPr>
                  </pic:nvPicPr>
                  <pic:blipFill>
                    <a:blip r:embed="rId50"/>
                    <a:stretch>
                      <a:fillRect/>
                    </a:stretch>
                  </pic:blipFill>
                  <pic:spPr bwMode="auto">
                    <a:xfrm>
                      <a:off x="0" y="0"/>
                      <a:ext cx="3987165" cy="3429000"/>
                    </a:xfrm>
                    <a:prstGeom prst="rect">
                      <a:avLst/>
                    </a:prstGeom>
                  </pic:spPr>
                </pic:pic>
              </a:graphicData>
            </a:graphic>
          </wp:inline>
        </w:drawing>
      </w:r>
    </w:p>
    <w:p w14:paraId="282AF434" w14:textId="77777777" w:rsidR="005A1143" w:rsidRDefault="0012528C">
      <w:r>
        <w:t>Die Plakette am Alten Landtag</w:t>
      </w:r>
    </w:p>
    <w:p w14:paraId="12E74477" w14:textId="77777777" w:rsidR="005A1143" w:rsidRDefault="0012528C">
      <w:r>
        <w:t>Informationen zum Alten Landtag im Internet:</w:t>
      </w:r>
    </w:p>
    <w:p w14:paraId="4D3A3DFB" w14:textId="77777777" w:rsidR="005A1143" w:rsidRDefault="0012528C">
      <w:pPr>
        <w:numPr>
          <w:ilvl w:val="0"/>
          <w:numId w:val="6"/>
        </w:numPr>
        <w:spacing w:before="280" w:after="0" w:line="240" w:lineRule="auto"/>
      </w:pPr>
      <w:r>
        <w:t xml:space="preserve">Ein Artikel über das Gebäude und seine Geschichte in der Zeitschrift </w:t>
      </w:r>
      <w:hyperlink r:id="rId51" w:tgtFrame="Geschichte des Gebäudes Heusteigstraße">
        <w:r>
          <w:rPr>
            <w:rStyle w:val="Internetverknpfung"/>
          </w:rPr>
          <w:t>Wohnungswirtschaft</w:t>
        </w:r>
      </w:hyperlink>
      <w:r>
        <w:t>, 2009</w:t>
      </w:r>
    </w:p>
    <w:p w14:paraId="4E689B3A" w14:textId="77777777" w:rsidR="005A1143" w:rsidRDefault="0012528C">
      <w:pPr>
        <w:numPr>
          <w:ilvl w:val="0"/>
          <w:numId w:val="6"/>
        </w:numPr>
        <w:spacing w:after="280" w:line="240" w:lineRule="auto"/>
      </w:pPr>
      <w:r>
        <w:t xml:space="preserve">Ein Artikel im </w:t>
      </w:r>
      <w:hyperlink r:id="rId52" w:tgtFrame="Schwäbisches Tagblatt über den Alten Landtag in Stuttgart">
        <w:r>
          <w:rPr>
            <w:rStyle w:val="Internetverknpfung"/>
          </w:rPr>
          <w:t>Schwäbischen Tagblatt</w:t>
        </w:r>
      </w:hyperlink>
      <w:r>
        <w:t xml:space="preserve"> (2012) beleuchtet die Bedeutung des Alten Landtags für die Landespolitik und für die Entstehung des Landes Baden-Württemberg.</w:t>
      </w:r>
    </w:p>
    <w:p w14:paraId="1E17E021" w14:textId="380CDC01" w:rsidR="005A1143" w:rsidRDefault="005662D2">
      <w:pPr>
        <w:spacing w:after="0"/>
      </w:pPr>
      <w:r>
        <w:rPr>
          <w:noProof/>
        </w:rPr>
        <mc:AlternateContent>
          <mc:Choice Requires="wps">
            <w:drawing>
              <wp:inline distT="0" distB="0" distL="0" distR="0" wp14:anchorId="27C25F35" wp14:editId="1DC20A2B">
                <wp:extent cx="1270" cy="19685"/>
                <wp:effectExtent l="0" t="0" r="0" b="0"/>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685"/>
                        </a:xfrm>
                        <a:prstGeom prst="rect">
                          <a:avLst/>
                        </a:prstGeom>
                        <a:solidFill>
                          <a:srgbClr val="A0A0A0"/>
                        </a:solidFill>
                        <a:ln>
                          <a:noFill/>
                        </a:ln>
                      </wps:spPr>
                      <wps:bodyPr/>
                    </wps:wsp>
                  </a:graphicData>
                </a:graphic>
              </wp:inline>
            </w:drawing>
          </mc:Choice>
          <mc:Fallback>
            <w:pict>
              <v:rect w14:anchorId="6D65E29A" id="Rechteck 41"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" fillcolor="#a0a0a0" stroked="f">
                <w10:anchorlock/>
              </v:rect>
            </w:pict>
          </mc:Fallback>
        </mc:AlternateContent>
      </w:r>
    </w:p>
    <w:p w14:paraId="14FE2696" w14:textId="77777777" w:rsidR="005A1143" w:rsidRDefault="0012528C">
      <w:pPr>
        <w:pStyle w:val="berschrift3"/>
        <w:rPr>
          <w:rFonts w:cs="Arial"/>
        </w:rPr>
      </w:pPr>
      <w:r>
        <w:rPr>
          <w:rFonts w:cs="Arial"/>
        </w:rPr>
        <w:lastRenderedPageBreak/>
        <w:t>B. Andere europäische Länder</w:t>
      </w:r>
    </w:p>
    <w:p w14:paraId="751AFEBD" w14:textId="77777777" w:rsidR="005A1143" w:rsidRDefault="0012528C">
      <w:pPr>
        <w:pStyle w:val="berschrift3"/>
        <w:rPr>
          <w:rFonts w:cs="Arial"/>
        </w:rPr>
      </w:pPr>
      <w:r>
        <w:rPr>
          <w:rFonts w:cs="Arial"/>
        </w:rPr>
        <w:t>Dänemark</w:t>
      </w:r>
    </w:p>
    <w:p w14:paraId="27AB85FB" w14:textId="77777777" w:rsidR="005A1143" w:rsidRDefault="0012528C">
      <w:pPr>
        <w:pStyle w:val="StandardWeb"/>
        <w:jc w:val="center"/>
      </w:pPr>
      <w:r>
        <w:rPr>
          <w:noProof/>
        </w:rPr>
        <w:drawing>
          <wp:inline distT="0" distB="1270" distL="0" distR="1270" wp14:anchorId="7FD84763" wp14:editId="2737A703">
            <wp:extent cx="4665980" cy="3218180"/>
            <wp:effectExtent l="0" t="0" r="0" b="0"/>
            <wp:docPr id="14" name="Grafik 123" descr="Schloss Christiansborg in Kopgenhagen, das dänische 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3" descr="Schloss Christiansborg in Kopgenhagen, das dänische Parlament"/>
                    <pic:cNvPicPr>
                      <a:picLocks noChangeAspect="1" noChangeArrowheads="1"/>
                    </pic:cNvPicPr>
                  </pic:nvPicPr>
                  <pic:blipFill>
                    <a:blip r:embed="rId53"/>
                    <a:stretch>
                      <a:fillRect/>
                    </a:stretch>
                  </pic:blipFill>
                  <pic:spPr bwMode="auto">
                    <a:xfrm>
                      <a:off x="0" y="0"/>
                      <a:ext cx="4665980" cy="3218180"/>
                    </a:xfrm>
                    <a:prstGeom prst="rect">
                      <a:avLst/>
                    </a:prstGeom>
                  </pic:spPr>
                </pic:pic>
              </a:graphicData>
            </a:graphic>
          </wp:inline>
        </w:drawing>
      </w:r>
    </w:p>
    <w:p w14:paraId="7A3FC89E" w14:textId="77777777" w:rsidR="005A1143" w:rsidRDefault="0012528C">
      <w:pPr>
        <w:pStyle w:val="StandardWeb"/>
        <w:jc w:val="center"/>
      </w:pPr>
      <w:r>
        <w:rPr>
          <w:rFonts w:ascii="Arial" w:hAnsi="Arial" w:cs="Arial"/>
          <w:sz w:val="22"/>
          <w:szCs w:val="22"/>
        </w:rPr>
        <w:t xml:space="preserve">Das dänische Parlament heißt </w:t>
      </w:r>
      <w:r>
        <w:rPr>
          <w:rFonts w:ascii="Arial" w:hAnsi="Arial" w:cs="Arial"/>
          <w:i/>
          <w:iCs/>
          <w:sz w:val="22"/>
          <w:szCs w:val="22"/>
        </w:rPr>
        <w:t>Folketing</w:t>
      </w:r>
      <w:r>
        <w:rPr>
          <w:rFonts w:ascii="Arial" w:hAnsi="Arial" w:cs="Arial"/>
          <w:sz w:val="22"/>
          <w:szCs w:val="22"/>
        </w:rPr>
        <w:t xml:space="preserve"> und hat seinen Sitz im Schloss Christiansborg in Kopenhagen.</w:t>
      </w:r>
      <w:r>
        <w:rPr>
          <w:rFonts w:ascii="Arial" w:hAnsi="Arial" w:cs="Arial"/>
        </w:rPr>
        <w:t xml:space="preserve"> </w:t>
      </w:r>
    </w:p>
    <w:p w14:paraId="7C005ED0" w14:textId="77777777" w:rsidR="005A1143" w:rsidRDefault="0012528C">
      <w:pPr>
        <w:rPr>
          <w:rFonts w:cs="Arial"/>
          <w:caps/>
          <w:sz w:val="28"/>
          <w:szCs w:val="28"/>
        </w:rPr>
      </w:pPr>
      <w:r>
        <w:rPr>
          <w:rFonts w:cs="Arial"/>
          <w:caps/>
          <w:sz w:val="28"/>
          <w:szCs w:val="28"/>
        </w:rPr>
        <w:t>GroSSbritannien/Vereinigtes Königreich</w:t>
      </w:r>
    </w:p>
    <w:p w14:paraId="354256DC" w14:textId="77777777" w:rsidR="005A1143" w:rsidRDefault="0012528C">
      <w:pPr>
        <w:rPr>
          <w:sz w:val="22"/>
          <w:szCs w:val="22"/>
        </w:rPr>
      </w:pPr>
      <w:r>
        <w:rPr>
          <w:sz w:val="22"/>
          <w:szCs w:val="22"/>
        </w:rPr>
        <w:t>Das britische Unterhaus hat seinen Sitz in Westminster Palace im Herzen von London.</w:t>
      </w:r>
    </w:p>
    <w:p w14:paraId="4D0B1528" w14:textId="77777777" w:rsidR="005A1143" w:rsidRDefault="0012528C">
      <w:r>
        <w:rPr>
          <w:noProof/>
        </w:rPr>
        <w:drawing>
          <wp:inline distT="0" distB="0" distL="0" distR="0" wp14:anchorId="1D0EF648" wp14:editId="620AF9FA">
            <wp:extent cx="4290060" cy="3206750"/>
            <wp:effectExtent l="0" t="0" r="0" b="0"/>
            <wp:docPr id="15" name="Grafik 156" descr="Ein Bild, das draußen, Gebäude, Himmel,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6" descr="Ein Bild, das draußen, Gebäude, Himmel, Wasser enthält.&#10;&#10;Automatisch generierte Beschreibung"/>
                    <pic:cNvPicPr>
                      <a:picLocks noChangeAspect="1" noChangeArrowheads="1"/>
                    </pic:cNvPicPr>
                  </pic:nvPicPr>
                  <pic:blipFill>
                    <a:blip r:embed="rId54"/>
                    <a:stretch>
                      <a:fillRect/>
                    </a:stretch>
                  </pic:blipFill>
                  <pic:spPr bwMode="auto">
                    <a:xfrm>
                      <a:off x="0" y="0"/>
                      <a:ext cx="4290060" cy="3206750"/>
                    </a:xfrm>
                    <a:prstGeom prst="rect">
                      <a:avLst/>
                    </a:prstGeom>
                  </pic:spPr>
                </pic:pic>
              </a:graphicData>
            </a:graphic>
          </wp:inline>
        </w:drawing>
      </w:r>
    </w:p>
    <w:p w14:paraId="3D377433" w14:textId="77777777" w:rsidR="005A1143" w:rsidRDefault="005A1143">
      <w:pPr>
        <w:rPr>
          <w:rFonts w:eastAsia="Times New Roman"/>
          <w:lang w:eastAsia="de-DE" w:bidi="ar-SA"/>
        </w:rPr>
      </w:pPr>
    </w:p>
    <w:p w14:paraId="1371AC1C" w14:textId="77777777" w:rsidR="005A1143" w:rsidRDefault="0012528C">
      <w:pPr>
        <w:rPr>
          <w:rFonts w:eastAsia="Times New Roman"/>
          <w:lang w:eastAsia="de-DE" w:bidi="ar-SA"/>
        </w:rPr>
      </w:pPr>
      <w:r>
        <w:rPr>
          <w:rFonts w:eastAsia="Times New Roman"/>
          <w:noProof/>
          <w:lang w:eastAsia="de-DE" w:bidi="ar-SA"/>
        </w:rPr>
        <w:drawing>
          <wp:anchor distT="0" distB="0" distL="0" distR="0" simplePos="0" relativeHeight="47" behindDoc="0" locked="0" layoutInCell="1" allowOverlap="1" wp14:anchorId="5A24D325" wp14:editId="51C51EC9">
            <wp:simplePos x="0" y="0"/>
            <wp:positionH relativeFrom="column">
              <wp:posOffset>42545</wp:posOffset>
            </wp:positionH>
            <wp:positionV relativeFrom="paragraph">
              <wp:posOffset>83820</wp:posOffset>
            </wp:positionV>
            <wp:extent cx="4191000" cy="5189220"/>
            <wp:effectExtent l="0" t="0" r="0" b="0"/>
            <wp:wrapTopAndBottom/>
            <wp:docPr id="16"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3"/>
                    <pic:cNvPicPr>
                      <a:picLocks noChangeAspect="1" noChangeArrowheads="1"/>
                    </pic:cNvPicPr>
                  </pic:nvPicPr>
                  <pic:blipFill>
                    <a:blip r:embed="rId55"/>
                    <a:stretch>
                      <a:fillRect/>
                    </a:stretch>
                  </pic:blipFill>
                  <pic:spPr bwMode="auto">
                    <a:xfrm>
                      <a:off x="0" y="0"/>
                      <a:ext cx="4191000" cy="5189220"/>
                    </a:xfrm>
                    <a:prstGeom prst="rect">
                      <a:avLst/>
                    </a:prstGeom>
                  </pic:spPr>
                </pic:pic>
              </a:graphicData>
            </a:graphic>
          </wp:anchor>
        </w:drawing>
      </w:r>
    </w:p>
    <w:p w14:paraId="0AE47103" w14:textId="77777777" w:rsidR="005A1143" w:rsidRDefault="0012528C">
      <w:r>
        <w:rPr>
          <w:rFonts w:eastAsia="Times New Roman"/>
          <w:lang w:eastAsia="de-DE" w:bidi="ar-SA"/>
        </w:rPr>
        <w:t xml:space="preserve">Nachdem Anfang des 19. Jh. das alte Parlamentsgebäude abgebrannt war, wurden nach einem Architektenwettbewerb Sir Charles Barry und Augustus Welby </w:t>
      </w:r>
      <w:proofErr w:type="spellStart"/>
      <w:r>
        <w:rPr>
          <w:rFonts w:eastAsia="Times New Roman"/>
          <w:lang w:eastAsia="de-DE" w:bidi="ar-SA"/>
        </w:rPr>
        <w:t>Pugin</w:t>
      </w:r>
      <w:proofErr w:type="spellEnd"/>
      <w:r>
        <w:rPr>
          <w:rFonts w:eastAsia="Times New Roman"/>
          <w:lang w:eastAsia="de-DE" w:bidi="ar-SA"/>
        </w:rPr>
        <w:t xml:space="preserve"> beauftragt, die </w:t>
      </w:r>
      <w:proofErr w:type="spellStart"/>
      <w:r>
        <w:rPr>
          <w:rFonts w:eastAsia="Times New Roman"/>
          <w:i/>
          <w:iCs/>
          <w:lang w:eastAsia="de-DE" w:bidi="ar-SA"/>
        </w:rPr>
        <w:t>Houses</w:t>
      </w:r>
      <w:proofErr w:type="spellEnd"/>
      <w:r>
        <w:rPr>
          <w:rFonts w:eastAsia="Times New Roman"/>
          <w:i/>
          <w:iCs/>
          <w:lang w:eastAsia="de-DE" w:bidi="ar-SA"/>
        </w:rPr>
        <w:t xml:space="preserve"> </w:t>
      </w:r>
      <w:proofErr w:type="spellStart"/>
      <w:r>
        <w:rPr>
          <w:rFonts w:eastAsia="Times New Roman"/>
          <w:i/>
          <w:iCs/>
          <w:lang w:eastAsia="de-DE" w:bidi="ar-SA"/>
        </w:rPr>
        <w:t>of</w:t>
      </w:r>
      <w:proofErr w:type="spellEnd"/>
      <w:r>
        <w:rPr>
          <w:rFonts w:eastAsia="Times New Roman"/>
          <w:i/>
          <w:iCs/>
          <w:lang w:eastAsia="de-DE" w:bidi="ar-SA"/>
        </w:rPr>
        <w:t xml:space="preserve"> </w:t>
      </w:r>
      <w:proofErr w:type="spellStart"/>
      <w:r>
        <w:rPr>
          <w:rFonts w:eastAsia="Times New Roman"/>
          <w:i/>
          <w:iCs/>
          <w:lang w:eastAsia="de-DE" w:bidi="ar-SA"/>
        </w:rPr>
        <w:t>Parliament</w:t>
      </w:r>
      <w:proofErr w:type="spellEnd"/>
      <w:r>
        <w:rPr>
          <w:rFonts w:eastAsia="Times New Roman"/>
          <w:lang w:eastAsia="de-DE" w:bidi="ar-SA"/>
        </w:rPr>
        <w:t xml:space="preserve"> im gotischen Stil </w:t>
      </w:r>
      <w:proofErr w:type="gramStart"/>
      <w:r>
        <w:rPr>
          <w:rFonts w:eastAsia="Times New Roman"/>
          <w:lang w:eastAsia="de-DE" w:bidi="ar-SA"/>
        </w:rPr>
        <w:t>wieder aufzubauen</w:t>
      </w:r>
      <w:proofErr w:type="gramEnd"/>
      <w:r>
        <w:rPr>
          <w:rFonts w:eastAsia="Times New Roman"/>
          <w:lang w:eastAsia="de-DE" w:bidi="ar-SA"/>
        </w:rPr>
        <w:t>. Diese Neugotik sollte an die mittelalterliche englische Gotik erinnern, die auch als Tudor Style bezeichnet wird.</w:t>
      </w:r>
    </w:p>
    <w:p w14:paraId="78D03476" w14:textId="77777777" w:rsidR="005A1143" w:rsidRDefault="0012528C">
      <w:pPr>
        <w:rPr>
          <w:rFonts w:eastAsia="Times New Roman"/>
          <w:lang w:eastAsia="de-DE" w:bidi="ar-SA"/>
        </w:rPr>
      </w:pPr>
      <w:r>
        <w:rPr>
          <w:rFonts w:eastAsia="Times New Roman"/>
          <w:lang w:eastAsia="de-DE" w:bidi="ar-SA"/>
        </w:rPr>
        <w:t>In diesem Buch kann man sich weiter informieren:</w:t>
      </w:r>
    </w:p>
    <w:p w14:paraId="667991CB" w14:textId="77777777" w:rsidR="005A1143" w:rsidRDefault="0012528C">
      <w:pPr>
        <w:ind w:left="709"/>
        <w:rPr>
          <w:rFonts w:eastAsia="Times New Roman"/>
          <w:lang w:eastAsia="de-DE" w:bidi="ar-SA"/>
        </w:rPr>
      </w:pPr>
      <w:r>
        <w:rPr>
          <w:rFonts w:eastAsia="Times New Roman"/>
          <w:lang w:eastAsia="de-DE" w:bidi="ar-SA"/>
        </w:rPr>
        <w:t>Rolf Johannsen: Architektur vor 1900 (50 Klassiker), 2. Auflage Hildesheim 2011, S. 210 – 213</w:t>
      </w:r>
    </w:p>
    <w:p w14:paraId="60DB0D8F" w14:textId="77777777" w:rsidR="005A1143" w:rsidRDefault="0012528C">
      <w:pPr>
        <w:pStyle w:val="berschrift3"/>
        <w:rPr>
          <w:rFonts w:cs="Arial"/>
        </w:rPr>
      </w:pPr>
      <w:r>
        <w:rPr>
          <w:rFonts w:cs="Arial"/>
        </w:rPr>
        <w:lastRenderedPageBreak/>
        <w:t>Österreich</w:t>
      </w:r>
    </w:p>
    <w:p w14:paraId="4EA4079B" w14:textId="77777777" w:rsidR="005A1143" w:rsidRDefault="0012528C">
      <w:pPr>
        <w:pStyle w:val="StandardWeb"/>
        <w:jc w:val="center"/>
      </w:pPr>
      <w:r>
        <w:rPr>
          <w:noProof/>
        </w:rPr>
        <w:drawing>
          <wp:inline distT="0" distB="0" distL="0" distR="3175" wp14:anchorId="123AF7E3" wp14:editId="7B448465">
            <wp:extent cx="4759325" cy="3165475"/>
            <wp:effectExtent l="0" t="0" r="0" b="0"/>
            <wp:docPr id="17" name="Grafik 120" descr="Das Parlament in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20" descr="Das Parlament in Wien"/>
                    <pic:cNvPicPr>
                      <a:picLocks noChangeAspect="1" noChangeArrowheads="1"/>
                    </pic:cNvPicPr>
                  </pic:nvPicPr>
                  <pic:blipFill>
                    <a:blip r:embed="rId56"/>
                    <a:stretch>
                      <a:fillRect/>
                    </a:stretch>
                  </pic:blipFill>
                  <pic:spPr bwMode="auto">
                    <a:xfrm>
                      <a:off x="0" y="0"/>
                      <a:ext cx="4759325" cy="3165475"/>
                    </a:xfrm>
                    <a:prstGeom prst="rect">
                      <a:avLst/>
                    </a:prstGeom>
                  </pic:spPr>
                </pic:pic>
              </a:graphicData>
            </a:graphic>
          </wp:inline>
        </w:drawing>
      </w:r>
    </w:p>
    <w:p w14:paraId="05C4AB4A" w14:textId="77777777" w:rsidR="005A1143" w:rsidRDefault="0012528C">
      <w:pPr>
        <w:pStyle w:val="StandardWeb"/>
        <w:jc w:val="center"/>
        <w:rPr>
          <w:rFonts w:ascii="Arial" w:hAnsi="Arial" w:cs="Arial"/>
          <w:sz w:val="20"/>
          <w:szCs w:val="20"/>
        </w:rPr>
      </w:pPr>
      <w:r>
        <w:rPr>
          <w:rFonts w:ascii="Arial" w:hAnsi="Arial" w:cs="Arial"/>
          <w:sz w:val="20"/>
          <w:szCs w:val="20"/>
        </w:rPr>
        <w:t>Das Parlamentsgebäude in Wien</w:t>
      </w:r>
    </w:p>
    <w:p w14:paraId="64EBF186" w14:textId="77777777" w:rsidR="005A1143" w:rsidRDefault="0012528C">
      <w:pPr>
        <w:pStyle w:val="StandardWeb"/>
        <w:jc w:val="center"/>
      </w:pPr>
      <w:r>
        <w:rPr>
          <w:noProof/>
        </w:rPr>
        <w:drawing>
          <wp:inline distT="0" distB="8890" distL="0" distR="8890" wp14:anchorId="0E981B18" wp14:editId="7C5419B1">
            <wp:extent cx="2049145" cy="3077210"/>
            <wp:effectExtent l="0" t="0" r="0" b="0"/>
            <wp:docPr id="18" name="Grafik 119" descr="Die Statue der Göttin Pallas Athene vor dem Parlament in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19" descr="Die Statue der Göttin Pallas Athene vor dem Parlament in Wien"/>
                    <pic:cNvPicPr>
                      <a:picLocks noChangeAspect="1" noChangeArrowheads="1"/>
                    </pic:cNvPicPr>
                  </pic:nvPicPr>
                  <pic:blipFill>
                    <a:blip r:embed="rId57"/>
                    <a:stretch>
                      <a:fillRect/>
                    </a:stretch>
                  </pic:blipFill>
                  <pic:spPr bwMode="auto">
                    <a:xfrm>
                      <a:off x="0" y="0"/>
                      <a:ext cx="2049145" cy="3077210"/>
                    </a:xfrm>
                    <a:prstGeom prst="rect">
                      <a:avLst/>
                    </a:prstGeom>
                  </pic:spPr>
                </pic:pic>
              </a:graphicData>
            </a:graphic>
          </wp:inline>
        </w:drawing>
      </w:r>
    </w:p>
    <w:p w14:paraId="4A9D91FF" w14:textId="77777777" w:rsidR="005A1143" w:rsidRDefault="0012528C">
      <w:pPr>
        <w:pStyle w:val="StandardWeb"/>
        <w:jc w:val="center"/>
        <w:rPr>
          <w:rFonts w:ascii="Arial" w:hAnsi="Arial" w:cs="Arial"/>
          <w:sz w:val="20"/>
          <w:szCs w:val="20"/>
        </w:rPr>
      </w:pPr>
      <w:r>
        <w:rPr>
          <w:rFonts w:ascii="Arial" w:hAnsi="Arial" w:cs="Arial"/>
          <w:sz w:val="20"/>
          <w:szCs w:val="20"/>
        </w:rPr>
        <w:t>Statue der Athena vor dem Parlamentsgebäude in Wien</w:t>
      </w:r>
    </w:p>
    <w:p w14:paraId="19F6C831" w14:textId="77777777" w:rsidR="005A1143" w:rsidRDefault="0012528C">
      <w:r>
        <w:t xml:space="preserve">Über das Parlament der Republik Österreich in Wien und sein Gebäude informiert ein Artikel auf </w:t>
      </w:r>
      <w:hyperlink r:id="rId58" w:tgtFrame="_blank">
        <w:proofErr w:type="spellStart"/>
        <w:r>
          <w:rPr>
            <w:rStyle w:val="Internetverknpfung"/>
            <w:rFonts w:cs="Arial"/>
          </w:rPr>
          <w:t>WienGeschichteWiki</w:t>
        </w:r>
        <w:proofErr w:type="spellEnd"/>
      </w:hyperlink>
      <w:r>
        <w:t>.</w:t>
      </w:r>
    </w:p>
    <w:p w14:paraId="2B6AD080" w14:textId="77777777" w:rsidR="005A1143" w:rsidRDefault="005A1143">
      <w:pPr>
        <w:rPr>
          <w:rFonts w:cs="Arial"/>
        </w:rPr>
      </w:pPr>
    </w:p>
    <w:p w14:paraId="3BCD8A07" w14:textId="77777777" w:rsidR="005A1143" w:rsidRDefault="0012528C">
      <w:pPr>
        <w:pStyle w:val="berschrift3"/>
        <w:rPr>
          <w:rFonts w:cs="Arial"/>
        </w:rPr>
      </w:pPr>
      <w:r>
        <w:rPr>
          <w:rFonts w:cs="Arial"/>
        </w:rPr>
        <w:lastRenderedPageBreak/>
        <w:t>Liechtenstein</w:t>
      </w:r>
    </w:p>
    <w:p w14:paraId="57350BFA" w14:textId="77777777" w:rsidR="005A1143" w:rsidRDefault="0012528C">
      <w:pPr>
        <w:pStyle w:val="StandardWeb"/>
        <w:jc w:val="center"/>
      </w:pPr>
      <w:r>
        <w:rPr>
          <w:noProof/>
        </w:rPr>
        <w:drawing>
          <wp:inline distT="0" distB="0" distL="0" distR="3175" wp14:anchorId="416AA16C" wp14:editId="32BF8B78">
            <wp:extent cx="4759325" cy="3165475"/>
            <wp:effectExtent l="0" t="0" r="0" b="0"/>
            <wp:docPr id="19" name="Grafik 118" descr="Der Landtag in Vaduz, der Hauptstadt des Fürstentums Liecht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18" descr="Der Landtag in Vaduz, der Hauptstadt des Fürstentums Liechtenstein"/>
                    <pic:cNvPicPr>
                      <a:picLocks noChangeAspect="1" noChangeArrowheads="1"/>
                    </pic:cNvPicPr>
                  </pic:nvPicPr>
                  <pic:blipFill>
                    <a:blip r:embed="rId59"/>
                    <a:stretch>
                      <a:fillRect/>
                    </a:stretch>
                  </pic:blipFill>
                  <pic:spPr bwMode="auto">
                    <a:xfrm>
                      <a:off x="0" y="0"/>
                      <a:ext cx="4759325" cy="3165475"/>
                    </a:xfrm>
                    <a:prstGeom prst="rect">
                      <a:avLst/>
                    </a:prstGeom>
                  </pic:spPr>
                </pic:pic>
              </a:graphicData>
            </a:graphic>
          </wp:inline>
        </w:drawing>
      </w:r>
    </w:p>
    <w:p w14:paraId="29196311" w14:textId="77777777" w:rsidR="005A1143" w:rsidRDefault="0012528C">
      <w:pPr>
        <w:jc w:val="both"/>
      </w:pPr>
      <w:r>
        <w:t xml:space="preserve">Der Landtag des Fürstentums Liechtenstein in dessen Hauptstadt Vaduz. Über das Gebäude informiert die </w:t>
      </w:r>
      <w:hyperlink r:id="rId60" w:tgtFrame="_blank">
        <w:r>
          <w:rPr>
            <w:rStyle w:val="Internetverknpfung"/>
            <w:rFonts w:cs="Arial"/>
          </w:rPr>
          <w:t>Website des Landtags</w:t>
        </w:r>
      </w:hyperlink>
      <w:r>
        <w:t xml:space="preserve"> und die </w:t>
      </w:r>
      <w:hyperlink r:id="rId61" w:tgtFrame="_blank">
        <w:r>
          <w:rPr>
            <w:rStyle w:val="Internetverknpfung"/>
            <w:rFonts w:cs="Arial"/>
          </w:rPr>
          <w:t>Wikipedia</w:t>
        </w:r>
      </w:hyperlink>
      <w:r>
        <w:t>. Das Gebäude wurde im Jahr 2008 fertiggestellt.</w:t>
      </w:r>
    </w:p>
    <w:p w14:paraId="4DFA5692" w14:textId="77777777" w:rsidR="005A1143" w:rsidRDefault="0012528C">
      <w:pPr>
        <w:pStyle w:val="berschrift3"/>
        <w:rPr>
          <w:rFonts w:cs="Arial"/>
        </w:rPr>
      </w:pPr>
      <w:r>
        <w:rPr>
          <w:rFonts w:cs="Arial"/>
        </w:rPr>
        <w:t>Slowenien</w:t>
      </w:r>
    </w:p>
    <w:p w14:paraId="17D7FF40" w14:textId="77777777" w:rsidR="005A1143" w:rsidRDefault="0012528C">
      <w:pPr>
        <w:pStyle w:val="StandardWeb"/>
        <w:jc w:val="center"/>
      </w:pPr>
      <w:r>
        <w:rPr>
          <w:noProof/>
        </w:rPr>
        <w:drawing>
          <wp:inline distT="0" distB="0" distL="0" distR="3175" wp14:anchorId="79564F42" wp14:editId="7F2BA0EB">
            <wp:extent cx="4759325" cy="3569970"/>
            <wp:effectExtent l="0" t="0" r="0" b="0"/>
            <wp:docPr id="20" name="Grafik 117" descr="Das Parlament Sloweniens in der Hauptstadt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17" descr="Das Parlament Sloweniens in der Hauptstadt Ljubljana"/>
                    <pic:cNvPicPr>
                      <a:picLocks noChangeAspect="1" noChangeArrowheads="1"/>
                    </pic:cNvPicPr>
                  </pic:nvPicPr>
                  <pic:blipFill>
                    <a:blip r:embed="rId62"/>
                    <a:stretch>
                      <a:fillRect/>
                    </a:stretch>
                  </pic:blipFill>
                  <pic:spPr bwMode="auto">
                    <a:xfrm>
                      <a:off x="0" y="0"/>
                      <a:ext cx="4759325" cy="3569970"/>
                    </a:xfrm>
                    <a:prstGeom prst="rect">
                      <a:avLst/>
                    </a:prstGeom>
                  </pic:spPr>
                </pic:pic>
              </a:graphicData>
            </a:graphic>
          </wp:inline>
        </w:drawing>
      </w:r>
    </w:p>
    <w:p w14:paraId="5467F66B" w14:textId="77777777" w:rsidR="005A1143" w:rsidRDefault="0012528C">
      <w:pPr>
        <w:jc w:val="center"/>
      </w:pPr>
      <w:r>
        <w:t>Das Parlamentsgebäude in Ljubljana</w:t>
      </w:r>
    </w:p>
    <w:p w14:paraId="33653B3E" w14:textId="77777777" w:rsidR="005A1143" w:rsidRDefault="0012528C">
      <w:pPr>
        <w:pStyle w:val="StandardWeb"/>
        <w:jc w:val="center"/>
      </w:pPr>
      <w:r>
        <w:rPr>
          <w:noProof/>
        </w:rPr>
        <w:lastRenderedPageBreak/>
        <w:drawing>
          <wp:inline distT="0" distB="3175" distL="0" distR="3810" wp14:anchorId="47C940A5" wp14:editId="0EC1DBBA">
            <wp:extent cx="3920490" cy="2530475"/>
            <wp:effectExtent l="0" t="0" r="0" b="0"/>
            <wp:docPr id="21" name="Grafik 116" descr="Die Bronzefiguren am Portal des Parlaments in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16" descr="Die Bronzefiguren am Portal des Parlaments in Ljubljana"/>
                    <pic:cNvPicPr>
                      <a:picLocks noChangeAspect="1" noChangeArrowheads="1"/>
                    </pic:cNvPicPr>
                  </pic:nvPicPr>
                  <pic:blipFill>
                    <a:blip r:embed="rId63"/>
                    <a:srcRect t="13964"/>
                    <a:stretch>
                      <a:fillRect/>
                    </a:stretch>
                  </pic:blipFill>
                  <pic:spPr bwMode="auto">
                    <a:xfrm>
                      <a:off x="0" y="0"/>
                      <a:ext cx="3920490" cy="2530475"/>
                    </a:xfrm>
                    <a:prstGeom prst="rect">
                      <a:avLst/>
                    </a:prstGeom>
                  </pic:spPr>
                </pic:pic>
              </a:graphicData>
            </a:graphic>
          </wp:inline>
        </w:drawing>
      </w:r>
      <w:r>
        <w:rPr>
          <w:rFonts w:ascii="Arial" w:hAnsi="Arial" w:cs="Arial"/>
        </w:rPr>
        <w:t xml:space="preserve"> </w:t>
      </w:r>
    </w:p>
    <w:p w14:paraId="4D9E813B" w14:textId="77777777" w:rsidR="005A1143" w:rsidRDefault="0012528C">
      <w:pPr>
        <w:jc w:val="both"/>
      </w:pPr>
      <w:r>
        <w:t xml:space="preserve">Das Parlament in Ljubljana, der Hauptstadt Sloweniens. Den </w:t>
      </w:r>
      <w:hyperlink r:id="rId64" w:tgtFrame="_blank">
        <w:r>
          <w:rPr>
            <w:rStyle w:val="Internetverknpfung"/>
            <w:rFonts w:cs="Arial"/>
          </w:rPr>
          <w:t>Wikipedia-Artikel</w:t>
        </w:r>
      </w:hyperlink>
      <w:r>
        <w:t xml:space="preserve"> über dieses Gebäude gibt es nur auf Englisch und Slowenisch. Die </w:t>
      </w:r>
      <w:hyperlink r:id="rId65" w:tgtFrame="_blank">
        <w:r>
          <w:rPr>
            <w:rStyle w:val="Internetverknpfung"/>
            <w:rFonts w:cs="Arial"/>
          </w:rPr>
          <w:t>Website des Slowenischen Parlaments</w:t>
        </w:r>
      </w:hyperlink>
      <w:r>
        <w:t xml:space="preserve"> informiert nur auf Englisch. Die Bronzefiguren am Portal (</w:t>
      </w:r>
      <w:proofErr w:type="spellStart"/>
      <w:r>
        <w:t>unteres</w:t>
      </w:r>
      <w:proofErr w:type="spellEnd"/>
      <w:r>
        <w:t xml:space="preserve"> Bild) stellen arbeitende Menschen dar. Sie wurden zu einer Zeit angebracht, als Slowenien Teil der sozialistischen Republik Jugoslawiens war. Dass die Figuren alle nackt sind, soll vermutlich anzeigen, dass es auf äußere Unterschiede zwischen den Menschen nicht ankommen soll.</w:t>
      </w:r>
    </w:p>
    <w:p w14:paraId="54D087C1" w14:textId="77777777" w:rsidR="005A1143" w:rsidRDefault="0012528C">
      <w:pPr>
        <w:pStyle w:val="berschrift3"/>
        <w:rPr>
          <w:rFonts w:cs="Arial"/>
        </w:rPr>
      </w:pPr>
      <w:r>
        <w:rPr>
          <w:rFonts w:cs="Arial"/>
        </w:rPr>
        <w:t>Kroatien</w:t>
      </w:r>
    </w:p>
    <w:p w14:paraId="5EF4D05A" w14:textId="77777777" w:rsidR="005A1143" w:rsidRDefault="0012528C">
      <w:pPr>
        <w:pStyle w:val="StandardWeb"/>
        <w:jc w:val="center"/>
      </w:pPr>
      <w:r>
        <w:rPr>
          <w:noProof/>
        </w:rPr>
        <w:drawing>
          <wp:inline distT="0" distB="0" distL="0" distR="3175" wp14:anchorId="3E17239F" wp14:editId="18BE5551">
            <wp:extent cx="4759325" cy="3569970"/>
            <wp:effectExtent l="0" t="0" r="0" b="0"/>
            <wp:docPr id="22" name="Grafik 115" descr="Der Sabor, das Parlament Kroatiens in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15" descr="Der Sabor, das Parlament Kroatiens in Zagreb"/>
                    <pic:cNvPicPr>
                      <a:picLocks noChangeAspect="1" noChangeArrowheads="1"/>
                    </pic:cNvPicPr>
                  </pic:nvPicPr>
                  <pic:blipFill>
                    <a:blip r:embed="rId66"/>
                    <a:stretch>
                      <a:fillRect/>
                    </a:stretch>
                  </pic:blipFill>
                  <pic:spPr bwMode="auto">
                    <a:xfrm>
                      <a:off x="0" y="0"/>
                      <a:ext cx="4759325" cy="3569970"/>
                    </a:xfrm>
                    <a:prstGeom prst="rect">
                      <a:avLst/>
                    </a:prstGeom>
                  </pic:spPr>
                </pic:pic>
              </a:graphicData>
            </a:graphic>
          </wp:inline>
        </w:drawing>
      </w:r>
    </w:p>
    <w:p w14:paraId="70E9F358" w14:textId="77777777" w:rsidR="005A1143" w:rsidRDefault="0012528C">
      <w:pPr>
        <w:pStyle w:val="StandardWeb"/>
        <w:jc w:val="center"/>
        <w:rPr>
          <w:rFonts w:ascii="Arial" w:hAnsi="Arial" w:cs="Arial"/>
          <w:sz w:val="20"/>
          <w:szCs w:val="20"/>
        </w:rPr>
      </w:pPr>
      <w:r>
        <w:rPr>
          <w:rFonts w:ascii="Arial" w:hAnsi="Arial" w:cs="Arial"/>
          <w:sz w:val="20"/>
          <w:szCs w:val="20"/>
        </w:rPr>
        <w:t>Das Parlamentsgebäude in Zagreb</w:t>
      </w:r>
    </w:p>
    <w:p w14:paraId="5A297153" w14:textId="77777777" w:rsidR="005A1143" w:rsidRDefault="0012528C">
      <w:pPr>
        <w:pStyle w:val="StandardWeb"/>
        <w:jc w:val="center"/>
      </w:pPr>
      <w:r>
        <w:rPr>
          <w:noProof/>
        </w:rPr>
        <w:lastRenderedPageBreak/>
        <w:drawing>
          <wp:inline distT="0" distB="3175" distL="0" distR="0" wp14:anchorId="58DBD400" wp14:editId="0460DA19">
            <wp:extent cx="3551555" cy="2664460"/>
            <wp:effectExtent l="0" t="0" r="0" b="0"/>
            <wp:docPr id="23" name="Grafik 114" descr="Sabor und Markuskirche in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14" descr="Sabor und Markuskirche in Zagreb"/>
                    <pic:cNvPicPr>
                      <a:picLocks noChangeAspect="1" noChangeArrowheads="1"/>
                    </pic:cNvPicPr>
                  </pic:nvPicPr>
                  <pic:blipFill>
                    <a:blip r:embed="rId67"/>
                    <a:stretch>
                      <a:fillRect/>
                    </a:stretch>
                  </pic:blipFill>
                  <pic:spPr bwMode="auto">
                    <a:xfrm>
                      <a:off x="0" y="0"/>
                      <a:ext cx="3551555" cy="2664460"/>
                    </a:xfrm>
                    <a:prstGeom prst="rect">
                      <a:avLst/>
                    </a:prstGeom>
                  </pic:spPr>
                </pic:pic>
              </a:graphicData>
            </a:graphic>
          </wp:inline>
        </w:drawing>
      </w:r>
    </w:p>
    <w:p w14:paraId="02ED6ED3" w14:textId="77777777" w:rsidR="005A1143" w:rsidRDefault="0012528C">
      <w:pPr>
        <w:jc w:val="both"/>
      </w:pPr>
      <w:r>
        <w:t xml:space="preserve">Der </w:t>
      </w:r>
      <w:proofErr w:type="spellStart"/>
      <w:r>
        <w:rPr>
          <w:i/>
          <w:iCs/>
        </w:rPr>
        <w:t>Sabor</w:t>
      </w:r>
      <w:proofErr w:type="spellEnd"/>
      <w:r>
        <w:t xml:space="preserve"> ist das Parlament Kroatiens in der Hauptstadt Zagreb. Über dieses Gebäude und die Geschichte des Parlaments informiert die </w:t>
      </w:r>
      <w:hyperlink r:id="rId68" w:tgtFrame="_blank">
        <w:r>
          <w:rPr>
            <w:rStyle w:val="Internetverknpfung"/>
            <w:rFonts w:cs="Arial"/>
          </w:rPr>
          <w:t>Wikipedia</w:t>
        </w:r>
      </w:hyperlink>
      <w:r>
        <w:t xml:space="preserve">. Das obere Bild zeigt die Frontansicht des Parlaments, das untere den Platz vor dem Parlament und die Markuskirche. </w:t>
      </w:r>
    </w:p>
    <w:p w14:paraId="69C136D1" w14:textId="77777777" w:rsidR="005A1143" w:rsidRDefault="0012528C">
      <w:pPr>
        <w:pStyle w:val="berschrift3"/>
        <w:rPr>
          <w:rFonts w:cs="Arial"/>
        </w:rPr>
      </w:pPr>
      <w:r>
        <w:rPr>
          <w:rFonts w:cs="Arial"/>
        </w:rPr>
        <w:t>Ungarn</w:t>
      </w:r>
    </w:p>
    <w:p w14:paraId="3460E98A" w14:textId="77777777" w:rsidR="005A1143" w:rsidRDefault="0012528C">
      <w:r>
        <w:rPr>
          <w:noProof/>
        </w:rPr>
        <w:drawing>
          <wp:inline distT="0" distB="8890" distL="0" distR="7620" wp14:anchorId="129B993F" wp14:editId="7652C725">
            <wp:extent cx="3916680" cy="2201545"/>
            <wp:effectExtent l="0" t="0" r="0" b="0"/>
            <wp:docPr id="24" name="Grafik 139" descr="Ein Bild, das draußen, Himmel, Wass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39" descr="Ein Bild, das draußen, Himmel, Wasser, Gebäude enthält.&#10;&#10;Automatisch generierte Beschreibung"/>
                    <pic:cNvPicPr>
                      <a:picLocks noChangeAspect="1" noChangeArrowheads="1"/>
                    </pic:cNvPicPr>
                  </pic:nvPicPr>
                  <pic:blipFill>
                    <a:blip r:embed="rId69"/>
                    <a:stretch>
                      <a:fillRect/>
                    </a:stretch>
                  </pic:blipFill>
                  <pic:spPr bwMode="auto">
                    <a:xfrm>
                      <a:off x="0" y="0"/>
                      <a:ext cx="3916680" cy="2201545"/>
                    </a:xfrm>
                    <a:prstGeom prst="rect">
                      <a:avLst/>
                    </a:prstGeom>
                  </pic:spPr>
                </pic:pic>
              </a:graphicData>
            </a:graphic>
          </wp:inline>
        </w:drawing>
      </w:r>
    </w:p>
    <w:p w14:paraId="04EC160C" w14:textId="77777777" w:rsidR="005A1143" w:rsidRDefault="0012528C">
      <w:r>
        <w:t>Das Parlamentsgebäude in Budapest, von der gegenüberliegenden Seite der Donar aus fotografiert</w:t>
      </w:r>
    </w:p>
    <w:tbl>
      <w:tblPr>
        <w:tblW w:w="9638" w:type="dxa"/>
        <w:tblCellMar>
          <w:top w:w="55" w:type="dxa"/>
          <w:left w:w="55" w:type="dxa"/>
          <w:bottom w:w="55" w:type="dxa"/>
          <w:right w:w="55" w:type="dxa"/>
        </w:tblCellMar>
        <w:tblLook w:val="04A0" w:firstRow="1" w:lastRow="0" w:firstColumn="1" w:lastColumn="0" w:noHBand="0" w:noVBand="1"/>
      </w:tblPr>
      <w:tblGrid>
        <w:gridCol w:w="5495"/>
        <w:gridCol w:w="4143"/>
      </w:tblGrid>
      <w:tr w:rsidR="005A1143" w14:paraId="329EA5F1" w14:textId="77777777">
        <w:tc>
          <w:tcPr>
            <w:tcW w:w="5495" w:type="dxa"/>
            <w:shd w:val="clear" w:color="auto" w:fill="auto"/>
          </w:tcPr>
          <w:p w14:paraId="701685B3" w14:textId="77777777" w:rsidR="005A1143" w:rsidRDefault="0012528C">
            <w:pPr>
              <w:pStyle w:val="Tabelleninhalt"/>
              <w:rPr>
                <w:rFonts w:ascii="Liberation Serif" w:hAnsi="Liberation Serif"/>
                <w:color w:val="000000"/>
                <w:sz w:val="24"/>
                <w:szCs w:val="24"/>
              </w:rPr>
            </w:pPr>
            <w:r>
              <w:rPr>
                <w:rFonts w:ascii="Liberation Serif" w:hAnsi="Liberation Serif"/>
                <w:noProof/>
                <w:color w:val="000000"/>
                <w:sz w:val="24"/>
                <w:szCs w:val="24"/>
              </w:rPr>
              <w:lastRenderedPageBreak/>
              <w:drawing>
                <wp:inline distT="0" distB="7620" distL="0" distR="0" wp14:anchorId="60AEDEA9" wp14:editId="2FA0DBED">
                  <wp:extent cx="3284220" cy="2316480"/>
                  <wp:effectExtent l="0" t="0" r="0" b="0"/>
                  <wp:docPr id="25" name="Grafik 140" descr="Ein Bild, das draußen, Himmel, Gebäu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40" descr="Ein Bild, das draußen, Himmel, Gebäude, Straße enthält.&#10;&#10;Automatisch generierte Beschreibung"/>
                          <pic:cNvPicPr>
                            <a:picLocks noChangeAspect="1" noChangeArrowheads="1"/>
                          </pic:cNvPicPr>
                        </pic:nvPicPr>
                        <pic:blipFill>
                          <a:blip r:embed="rId70"/>
                          <a:stretch>
                            <a:fillRect/>
                          </a:stretch>
                        </pic:blipFill>
                        <pic:spPr bwMode="auto">
                          <a:xfrm>
                            <a:off x="0" y="0"/>
                            <a:ext cx="3284220" cy="2316480"/>
                          </a:xfrm>
                          <a:prstGeom prst="rect">
                            <a:avLst/>
                          </a:prstGeom>
                        </pic:spPr>
                      </pic:pic>
                    </a:graphicData>
                  </a:graphic>
                </wp:inline>
              </w:drawing>
            </w:r>
          </w:p>
        </w:tc>
        <w:tc>
          <w:tcPr>
            <w:tcW w:w="4143" w:type="dxa"/>
            <w:shd w:val="clear" w:color="auto" w:fill="auto"/>
          </w:tcPr>
          <w:p w14:paraId="2B141ED6" w14:textId="77777777" w:rsidR="005A1143" w:rsidRDefault="0012528C">
            <w:r>
              <w:t>Das Parlamentsgebäude in Ungarn aus der Nähe</w:t>
            </w:r>
          </w:p>
          <w:p w14:paraId="3DEFC67E" w14:textId="77777777" w:rsidR="005A1143" w:rsidRDefault="0012528C">
            <w:pPr>
              <w:rPr>
                <w:rFonts w:ascii="Liberation Serif" w:hAnsi="Liberation Serif"/>
                <w:color w:val="000000"/>
                <w:sz w:val="24"/>
                <w:szCs w:val="24"/>
              </w:rPr>
            </w:pPr>
            <w:r>
              <w:rPr>
                <w:color w:val="000000"/>
                <w:sz w:val="22"/>
                <w:szCs w:val="22"/>
              </w:rPr>
              <w:t xml:space="preserve">Das Gebäude des ungarischen Parlaments ist stilistisch dem britischen Parlament, Westminster Palace (siehe </w:t>
            </w:r>
            <w:hyperlink r:id="rId71" w:anchor="gb" w:history="1">
              <w:r>
                <w:rPr>
                  <w:rStyle w:val="Internetverknpfung"/>
                  <w:sz w:val="22"/>
                  <w:szCs w:val="22"/>
                </w:rPr>
                <w:t>oben</w:t>
              </w:r>
            </w:hyperlink>
            <w:r>
              <w:rPr>
                <w:color w:val="000000"/>
                <w:sz w:val="22"/>
                <w:szCs w:val="22"/>
              </w:rPr>
              <w:t>), nachempfunden.</w:t>
            </w:r>
          </w:p>
        </w:tc>
      </w:tr>
    </w:tbl>
    <w:p w14:paraId="0B50E40C" w14:textId="77777777" w:rsidR="005A1143" w:rsidRDefault="0012528C">
      <w:pPr>
        <w:jc w:val="right"/>
      </w:pPr>
      <w:r>
        <w:t>Fotograf beider Bilder: Markus Hengelhaupt</w:t>
      </w:r>
    </w:p>
    <w:p w14:paraId="39495D80" w14:textId="77777777" w:rsidR="005A1143" w:rsidRDefault="0012528C">
      <w:pPr>
        <w:pStyle w:val="berschrift3"/>
        <w:rPr>
          <w:rFonts w:cs="Arial"/>
        </w:rPr>
      </w:pPr>
      <w:r>
        <w:rPr>
          <w:rFonts w:cs="Arial"/>
        </w:rPr>
        <w:t>Ukraine</w:t>
      </w:r>
    </w:p>
    <w:p w14:paraId="4E94D9BB" w14:textId="77777777" w:rsidR="005A1143" w:rsidRDefault="005A1143"/>
    <w:p w14:paraId="3F71B9CB" w14:textId="77777777" w:rsidR="005A1143" w:rsidRDefault="0012528C">
      <w:pPr>
        <w:rPr>
          <w:b/>
          <w:bCs/>
        </w:rPr>
      </w:pPr>
      <w:r>
        <w:rPr>
          <w:b/>
          <w:bCs/>
        </w:rPr>
        <w:t>Historische Aufnahmen: Ein Parlament im Belagerungszustand</w:t>
      </w:r>
    </w:p>
    <w:p w14:paraId="08F178F1" w14:textId="77777777" w:rsidR="005A1143" w:rsidRDefault="0012528C">
      <w:r>
        <w:t xml:space="preserve">Das Parlament in </w:t>
      </w:r>
      <w:proofErr w:type="spellStart"/>
      <w:r>
        <w:t>Kiev</w:t>
      </w:r>
      <w:proofErr w:type="spellEnd"/>
      <w:r>
        <w:t xml:space="preserve">, der Hauptstadt der Ukraine, wird im Winter 2013/2014 von Sicherheitskräften gegen Demonstranten abgeschirmt. Über diese als </w:t>
      </w:r>
      <w:proofErr w:type="spellStart"/>
      <w:r>
        <w:rPr>
          <w:i/>
          <w:iCs/>
        </w:rPr>
        <w:t>Maidanunruhen</w:t>
      </w:r>
      <w:proofErr w:type="spellEnd"/>
      <w:r>
        <w:t xml:space="preserve"> oder als </w:t>
      </w:r>
      <w:proofErr w:type="spellStart"/>
      <w:r>
        <w:rPr>
          <w:i/>
          <w:iCs/>
        </w:rPr>
        <w:t>Euromaidan</w:t>
      </w:r>
      <w:proofErr w:type="spellEnd"/>
      <w:r>
        <w:t xml:space="preserve"> bezeichnete Krise kann man sich auf der </w:t>
      </w:r>
      <w:hyperlink r:id="rId72" w:tgtFrame="_blank">
        <w:r>
          <w:rPr>
            <w:rStyle w:val="Internetverknpfung"/>
          </w:rPr>
          <w:t>Wikipedia</w:t>
        </w:r>
      </w:hyperlink>
      <w:r>
        <w:t xml:space="preserve"> und vielen anderen Internetseiten informieren.</w:t>
      </w:r>
    </w:p>
    <w:p w14:paraId="32B96103" w14:textId="77777777" w:rsidR="005A1143" w:rsidRDefault="0012528C">
      <w:r>
        <w:rPr>
          <w:noProof/>
        </w:rPr>
        <w:drawing>
          <wp:inline distT="0" distB="0" distL="0" distR="0" wp14:anchorId="4921E777" wp14:editId="34B9AE4D">
            <wp:extent cx="6120130" cy="3435350"/>
            <wp:effectExtent l="0" t="0" r="0" b="0"/>
            <wp:docPr id="26" name="Grafik 137" descr="Ein Bild, das Gebäude, draußen,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37" descr="Ein Bild, das Gebäude, draußen, Himmel, Straße enthält.&#10;&#10;Automatisch generierte Beschreibung"/>
                    <pic:cNvPicPr>
                      <a:picLocks noChangeAspect="1" noChangeArrowheads="1"/>
                    </pic:cNvPicPr>
                  </pic:nvPicPr>
                  <pic:blipFill>
                    <a:blip r:embed="rId73"/>
                    <a:stretch>
                      <a:fillRect/>
                    </a:stretch>
                  </pic:blipFill>
                  <pic:spPr bwMode="auto">
                    <a:xfrm>
                      <a:off x="0" y="0"/>
                      <a:ext cx="6120130" cy="3435350"/>
                    </a:xfrm>
                    <a:prstGeom prst="rect">
                      <a:avLst/>
                    </a:prstGeom>
                  </pic:spPr>
                </pic:pic>
              </a:graphicData>
            </a:graphic>
          </wp:inline>
        </w:drawing>
      </w:r>
    </w:p>
    <w:p w14:paraId="0CCB710E" w14:textId="77777777" w:rsidR="005A1143" w:rsidRDefault="005A1143"/>
    <w:p w14:paraId="73BCEC11" w14:textId="77777777" w:rsidR="005A1143" w:rsidRDefault="0012528C">
      <w:r>
        <w:rPr>
          <w:noProof/>
        </w:rPr>
        <w:lastRenderedPageBreak/>
        <w:drawing>
          <wp:inline distT="0" distB="0" distL="0" distR="0" wp14:anchorId="5260934B" wp14:editId="5DFF7D7C">
            <wp:extent cx="6120130" cy="3435350"/>
            <wp:effectExtent l="0" t="0" r="0" b="0"/>
            <wp:docPr id="27" name="Grafik 138" descr="Das Parlament in Kiev&#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38" descr="Das Parlament in Kiev&#10;&#10;Automatisch generierte Beschreibung"/>
                    <pic:cNvPicPr>
                      <a:picLocks noChangeAspect="1" noChangeArrowheads="1"/>
                    </pic:cNvPicPr>
                  </pic:nvPicPr>
                  <pic:blipFill>
                    <a:blip r:embed="rId74"/>
                    <a:stretch>
                      <a:fillRect/>
                    </a:stretch>
                  </pic:blipFill>
                  <pic:spPr bwMode="auto">
                    <a:xfrm>
                      <a:off x="0" y="0"/>
                      <a:ext cx="6120130" cy="3435350"/>
                    </a:xfrm>
                    <a:prstGeom prst="rect">
                      <a:avLst/>
                    </a:prstGeom>
                  </pic:spPr>
                </pic:pic>
              </a:graphicData>
            </a:graphic>
          </wp:inline>
        </w:drawing>
      </w:r>
    </w:p>
    <w:p w14:paraId="31B93B0B" w14:textId="77777777" w:rsidR="005A1143" w:rsidRDefault="0012528C">
      <w:r>
        <w:t xml:space="preserve">Datum der Aufnahme: 2. Januar 2014. Fotograf: Markus Hengelhaupt. </w:t>
      </w:r>
    </w:p>
    <w:p w14:paraId="2A1ADA02" w14:textId="56F63570" w:rsidR="005A1143" w:rsidRDefault="0012528C">
      <w:r>
        <w:t xml:space="preserve">Das Parlament in </w:t>
      </w:r>
      <w:proofErr w:type="spellStart"/>
      <w:r>
        <w:t>Kiev</w:t>
      </w:r>
      <w:proofErr w:type="spellEnd"/>
      <w:r>
        <w:t xml:space="preserve"> heißt </w:t>
      </w:r>
      <w:proofErr w:type="spellStart"/>
      <w:r>
        <w:t>auf ukrainisch</w:t>
      </w:r>
      <w:proofErr w:type="spellEnd"/>
      <w:r>
        <w:t xml:space="preserve"> Werchowna Rada. Weitere Informationen zum Parlament gibt es auf der </w:t>
      </w:r>
      <w:hyperlink r:id="rId75" w:tgtFrame="_blank">
        <w:r>
          <w:rPr>
            <w:rStyle w:val="Internetverknpfung"/>
          </w:rPr>
          <w:t>Wikipedia</w:t>
        </w:r>
      </w:hyperlink>
      <w:r>
        <w:t xml:space="preserve"> und auf der </w:t>
      </w:r>
      <w:hyperlink r:id="rId76" w:tgtFrame="_blank">
        <w:r>
          <w:rPr>
            <w:rStyle w:val="Internetverknpfung"/>
          </w:rPr>
          <w:t>Seite des Parlaments</w:t>
        </w:r>
      </w:hyperlink>
      <w:r>
        <w:t>, die auf Ukrainisch, Russisch und Englisch zur Verfügung steht.</w:t>
      </w:r>
    </w:p>
    <w:p w14:paraId="632A3D5D" w14:textId="77777777" w:rsidR="005A1143" w:rsidRDefault="0012528C">
      <w:pPr>
        <w:pStyle w:val="berschrift3"/>
        <w:rPr>
          <w:rFonts w:cs="Arial"/>
        </w:rPr>
      </w:pPr>
      <w:r>
        <w:rPr>
          <w:rFonts w:cs="Arial"/>
        </w:rPr>
        <w:t>Rumänien</w:t>
      </w:r>
    </w:p>
    <w:p w14:paraId="6681134A" w14:textId="0CA18A5C" w:rsidR="005A1143" w:rsidRDefault="005662D2">
      <w:r>
        <w:rPr>
          <w:noProof/>
        </w:rPr>
        <mc:AlternateContent>
          <mc:Choice Requires="wps">
            <w:drawing>
              <wp:inline distT="0" distB="0" distL="0" distR="0" wp14:anchorId="7CEFC484" wp14:editId="11C6A480">
                <wp:extent cx="305435" cy="305435"/>
                <wp:effectExtent l="0" t="0" r="0" b="0"/>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305435"/>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7929AD23" id="Rechteck 40"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" filled="f" stroked="f">
                <w10:anchorlock/>
              </v:rect>
            </w:pict>
          </mc:Fallback>
        </mc:AlternateContent>
      </w:r>
      <w:r w:rsidR="0012528C">
        <w:rPr>
          <w:noProof/>
        </w:rPr>
        <w:drawing>
          <wp:inline distT="0" distB="3810" distL="0" distR="8255" wp14:anchorId="206B6069" wp14:editId="525E5DB5">
            <wp:extent cx="4773930" cy="2301240"/>
            <wp:effectExtent l="0" t="0" r="0" b="0"/>
            <wp:docPr id="29" name="Grafik 136" descr="Ein Bild, das draußen, Himmel, Bod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36" descr="Ein Bild, das draußen, Himmel, Boden, Gebäude enthält.&#10;&#10;Automatisch generierte Beschreibung"/>
                    <pic:cNvPicPr>
                      <a:picLocks noChangeAspect="1" noChangeArrowheads="1"/>
                    </pic:cNvPicPr>
                  </pic:nvPicPr>
                  <pic:blipFill>
                    <a:blip r:embed="rId77"/>
                    <a:stretch>
                      <a:fillRect/>
                    </a:stretch>
                  </pic:blipFill>
                  <pic:spPr bwMode="auto">
                    <a:xfrm>
                      <a:off x="0" y="0"/>
                      <a:ext cx="4773930" cy="2301240"/>
                    </a:xfrm>
                    <a:prstGeom prst="rect">
                      <a:avLst/>
                    </a:prstGeom>
                  </pic:spPr>
                </pic:pic>
              </a:graphicData>
            </a:graphic>
          </wp:inline>
        </w:drawing>
      </w:r>
    </w:p>
    <w:p w14:paraId="00CDFD6A" w14:textId="77777777" w:rsidR="005A1143" w:rsidRDefault="0012528C">
      <w:r>
        <w:t xml:space="preserve">Der Parlamentspalast in der rumänischen Hauptstadt Bukarest wurde unter der kommunistischen Diktatur errichtet. Er stellt eines der größten Gebäude der Erde dar und soll nach dem Pentagon in Washington das zweitgrößte Verwaltungsgebäude der Erde sein. Die Architektur dieses Bauwerks wird in dem Wikipedia-Artikel </w:t>
      </w:r>
      <w:hyperlink r:id="rId78" w:tgtFrame="_blank">
        <w:r>
          <w:rPr>
            <w:rStyle w:val="Internetverknpfung"/>
          </w:rPr>
          <w:t>Parlamentspalast</w:t>
        </w:r>
      </w:hyperlink>
      <w:r>
        <w:t xml:space="preserve"> vorgestellt und interpretiert.</w:t>
      </w:r>
    </w:p>
    <w:p w14:paraId="797F84D3" w14:textId="77777777" w:rsidR="005A1143" w:rsidRDefault="0012528C">
      <w:pPr>
        <w:jc w:val="right"/>
      </w:pPr>
      <w:r>
        <w:t>Fotograf: Markus Hengelhaupt</w:t>
      </w:r>
    </w:p>
    <w:p w14:paraId="2C179122" w14:textId="77777777" w:rsidR="005A1143" w:rsidRDefault="0012528C">
      <w:pPr>
        <w:pStyle w:val="berschrift3"/>
        <w:rPr>
          <w:rFonts w:cs="Arial"/>
        </w:rPr>
      </w:pPr>
      <w:r>
        <w:rPr>
          <w:rFonts w:cs="Arial"/>
        </w:rPr>
        <w:lastRenderedPageBreak/>
        <w:t>Italien und das Imperium Romanum</w:t>
      </w:r>
    </w:p>
    <w:p w14:paraId="1F279BBF" w14:textId="77777777" w:rsidR="005A1143" w:rsidRDefault="0012528C">
      <w:pPr>
        <w:spacing w:before="240"/>
      </w:pPr>
      <w:r>
        <w:t xml:space="preserve">Italiens Parlament besteht aus zwei Kammern, aus dem Senat und der Abgeordnetenkammer (Weiteres bei der </w:t>
      </w:r>
      <w:hyperlink r:id="rId79" w:tgtFrame="_blank">
        <w:r>
          <w:rPr>
            <w:rStyle w:val="Internetverknpfung"/>
            <w:rFonts w:cs="Arial"/>
          </w:rPr>
          <w:t>Wikipedia</w:t>
        </w:r>
      </w:hyperlink>
      <w:r>
        <w:t>.)</w:t>
      </w:r>
    </w:p>
    <w:tbl>
      <w:tblPr>
        <w:tblW w:w="9638" w:type="dxa"/>
        <w:tblCellMar>
          <w:top w:w="55" w:type="dxa"/>
          <w:left w:w="55" w:type="dxa"/>
          <w:bottom w:w="55" w:type="dxa"/>
          <w:right w:w="55" w:type="dxa"/>
        </w:tblCellMar>
        <w:tblLook w:val="04A0" w:firstRow="1" w:lastRow="0" w:firstColumn="1" w:lastColumn="0" w:noHBand="0" w:noVBand="1"/>
      </w:tblPr>
      <w:tblGrid>
        <w:gridCol w:w="5219"/>
        <w:gridCol w:w="4419"/>
      </w:tblGrid>
      <w:tr w:rsidR="005A1143" w14:paraId="667349E0" w14:textId="77777777">
        <w:tc>
          <w:tcPr>
            <w:tcW w:w="5219" w:type="dxa"/>
            <w:shd w:val="clear" w:color="auto" w:fill="auto"/>
          </w:tcPr>
          <w:p w14:paraId="4D8EB26C" w14:textId="77777777" w:rsidR="005A1143" w:rsidRDefault="0012528C">
            <w:pPr>
              <w:pStyle w:val="Tabelleninhalt"/>
              <w:rPr>
                <w:rFonts w:ascii="Liberation Serif" w:eastAsia="Times New Roman" w:hAnsi="Liberation Serif" w:cs="Arial"/>
                <w:color w:val="000000"/>
                <w:sz w:val="24"/>
                <w:szCs w:val="24"/>
              </w:rPr>
            </w:pPr>
            <w:r>
              <w:rPr>
                <w:rFonts w:ascii="Liberation Serif" w:eastAsia="Times New Roman" w:hAnsi="Liberation Serif" w:cs="Arial"/>
                <w:noProof/>
                <w:color w:val="000000"/>
                <w:sz w:val="24"/>
                <w:szCs w:val="24"/>
              </w:rPr>
              <w:drawing>
                <wp:anchor distT="0" distB="0" distL="0" distR="0" simplePos="0" relativeHeight="48" behindDoc="0" locked="0" layoutInCell="1" allowOverlap="1" wp14:anchorId="093DC020" wp14:editId="21003729">
                  <wp:simplePos x="0" y="0"/>
                  <wp:positionH relativeFrom="column">
                    <wp:align>center</wp:align>
                  </wp:positionH>
                  <wp:positionV relativeFrom="paragraph">
                    <wp:posOffset>635</wp:posOffset>
                  </wp:positionV>
                  <wp:extent cx="2990215" cy="2684780"/>
                  <wp:effectExtent l="0" t="0" r="0" b="0"/>
                  <wp:wrapSquare wrapText="largest"/>
                  <wp:docPr id="30"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4"/>
                          <pic:cNvPicPr>
                            <a:picLocks noChangeAspect="1" noChangeArrowheads="1"/>
                          </pic:cNvPicPr>
                        </pic:nvPicPr>
                        <pic:blipFill>
                          <a:blip r:embed="rId80"/>
                          <a:stretch>
                            <a:fillRect/>
                          </a:stretch>
                        </pic:blipFill>
                        <pic:spPr bwMode="auto">
                          <a:xfrm>
                            <a:off x="0" y="0"/>
                            <a:ext cx="2990215" cy="2684780"/>
                          </a:xfrm>
                          <a:prstGeom prst="rect">
                            <a:avLst/>
                          </a:prstGeom>
                        </pic:spPr>
                      </pic:pic>
                    </a:graphicData>
                  </a:graphic>
                </wp:anchor>
              </w:drawing>
            </w:r>
          </w:p>
        </w:tc>
        <w:tc>
          <w:tcPr>
            <w:tcW w:w="4419" w:type="dxa"/>
            <w:shd w:val="clear" w:color="auto" w:fill="auto"/>
          </w:tcPr>
          <w:p w14:paraId="765FB05F" w14:textId="77777777" w:rsidR="005A1143" w:rsidRDefault="0012528C">
            <w:pPr>
              <w:jc w:val="both"/>
            </w:pPr>
            <w:r>
              <w:t xml:space="preserve">Diese Abbildung zeigt den </w:t>
            </w:r>
            <w:r>
              <w:rPr>
                <w:i/>
                <w:iCs/>
              </w:rPr>
              <w:t xml:space="preserve">Palazzo </w:t>
            </w:r>
            <w:proofErr w:type="spellStart"/>
            <w:r>
              <w:rPr>
                <w:i/>
                <w:iCs/>
              </w:rPr>
              <w:t>Madama</w:t>
            </w:r>
            <w:proofErr w:type="spellEnd"/>
            <w:r>
              <w:t>, den Sitz des italienischen Senats. Das Foto stammt aus einem Buch aus dem Jahr 1925 (J. Haarhaus: Rom. Wanderungen durch die ewige Stadt und ihre Umgebung, Leipzig 1925).</w:t>
            </w:r>
          </w:p>
          <w:p w14:paraId="4FFE363B" w14:textId="77777777" w:rsidR="005A1143" w:rsidRDefault="005A1143">
            <w:pPr>
              <w:pStyle w:val="berschrift4"/>
              <w:rPr>
                <w:rFonts w:eastAsia="Times New Roman" w:cs="Arial"/>
                <w:i w:val="0"/>
                <w:iCs w:val="0"/>
                <w:color w:val="000000"/>
                <w:sz w:val="24"/>
                <w:szCs w:val="24"/>
              </w:rPr>
            </w:pPr>
          </w:p>
        </w:tc>
      </w:tr>
    </w:tbl>
    <w:p w14:paraId="6FE60B69" w14:textId="77777777" w:rsidR="005A1143" w:rsidRDefault="0012528C">
      <w:pPr>
        <w:pStyle w:val="berschrift4"/>
      </w:pPr>
      <w:r>
        <w:rPr>
          <w:rFonts w:eastAsia="Times New Roman" w:cs="Arial"/>
          <w:i w:val="0"/>
          <w:iCs w:val="0"/>
          <w:color w:val="000000"/>
          <w:sz w:val="26"/>
          <w:szCs w:val="26"/>
        </w:rPr>
        <w:t>Die Curia als Sitz</w:t>
      </w:r>
      <w:r>
        <w:rPr>
          <w:rFonts w:cs="Arial"/>
          <w:i w:val="0"/>
          <w:iCs w:val="0"/>
          <w:sz w:val="26"/>
          <w:szCs w:val="26"/>
        </w:rPr>
        <w:t xml:space="preserve"> des römischen Senats in der Antike: ein Vorläufer eines Parlaments</w:t>
      </w:r>
    </w:p>
    <w:p w14:paraId="6750B0B4" w14:textId="77777777" w:rsidR="005A1143" w:rsidRDefault="0012528C">
      <w:pPr>
        <w:pStyle w:val="StandardWeb"/>
        <w:jc w:val="center"/>
      </w:pPr>
      <w:r>
        <w:rPr>
          <w:noProof/>
        </w:rPr>
        <w:drawing>
          <wp:inline distT="0" distB="0" distL="0" distR="0" wp14:anchorId="2050E7D4" wp14:editId="5ADA71E0">
            <wp:extent cx="3810000" cy="2857500"/>
            <wp:effectExtent l="0" t="0" r="0" b="0"/>
            <wp:docPr id="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31"/>
                    <pic:cNvPicPr>
                      <a:picLocks noChangeAspect="1" noChangeArrowheads="1"/>
                    </pic:cNvPicPr>
                  </pic:nvPicPr>
                  <pic:blipFill>
                    <a:blip r:embed="rId81"/>
                    <a:stretch>
                      <a:fillRect/>
                    </a:stretch>
                  </pic:blipFill>
                  <pic:spPr bwMode="auto">
                    <a:xfrm>
                      <a:off x="0" y="0"/>
                      <a:ext cx="3810000" cy="2857500"/>
                    </a:xfrm>
                    <a:prstGeom prst="rect">
                      <a:avLst/>
                    </a:prstGeom>
                  </pic:spPr>
                </pic:pic>
              </a:graphicData>
            </a:graphic>
          </wp:inline>
        </w:drawing>
      </w:r>
    </w:p>
    <w:p w14:paraId="1D97E972" w14:textId="77777777" w:rsidR="005A1143" w:rsidRDefault="0012528C">
      <w:pPr>
        <w:jc w:val="center"/>
      </w:pPr>
      <w:r>
        <w:t>Die Fassade der Curia.</w:t>
      </w:r>
    </w:p>
    <w:p w14:paraId="67E37E26" w14:textId="77777777" w:rsidR="005A1143" w:rsidRDefault="0012528C">
      <w:pPr>
        <w:jc w:val="both"/>
      </w:pPr>
      <w:r>
        <w:t xml:space="preserve">Die Curia ist ein Gebäude auf dem Forum Romanum, dem politischen Zentrum des antiken Rom. Von einem Parlament im heutigen Sinne kann man bei der Curia nicht sprechen. Die Senatoren, die sich dort versammelten, wurden nicht von allen Bürgern in allgemeinen und freien Wahlen gewählt: Frauen und </w:t>
      </w:r>
      <w:r>
        <w:lastRenderedPageBreak/>
        <w:t xml:space="preserve">Sklaven, also ein erheblicher Teil der Bevölkerung, blieben vom Wahlrecht ausgeschlossen. Nur in der Zeit der Republik, etwa von 500 bis 43 v. Chr., gab es überhaupt die Möglichkeit der freien Debatte. Dennoch kann man dieses Versammlungshaus als eine der Quellen ansehen, aus denen sich der europäische Parlamentarismus entwickelt hat. </w:t>
      </w:r>
    </w:p>
    <w:p w14:paraId="1D6B5970" w14:textId="77777777" w:rsidR="005A1143" w:rsidRDefault="005A1143">
      <w:pPr>
        <w:jc w:val="both"/>
      </w:pPr>
    </w:p>
    <w:p w14:paraId="3A52EB2A" w14:textId="77777777" w:rsidR="005A1143" w:rsidRDefault="0012528C">
      <w:pPr>
        <w:pStyle w:val="berschrift3"/>
        <w:rPr>
          <w:rFonts w:cs="Arial"/>
        </w:rPr>
      </w:pPr>
      <w:r>
        <w:rPr>
          <w:noProof/>
        </w:rPr>
        <w:drawing>
          <wp:anchor distT="0" distB="0" distL="114300" distR="120650" simplePos="0" relativeHeight="2" behindDoc="0" locked="0" layoutInCell="1" allowOverlap="1" wp14:anchorId="094F919E" wp14:editId="4C921BCF">
            <wp:simplePos x="0" y="0"/>
            <wp:positionH relativeFrom="column">
              <wp:posOffset>3021330</wp:posOffset>
            </wp:positionH>
            <wp:positionV relativeFrom="paragraph">
              <wp:posOffset>137160</wp:posOffset>
            </wp:positionV>
            <wp:extent cx="2869565" cy="3124200"/>
            <wp:effectExtent l="0" t="0" r="0" b="0"/>
            <wp:wrapTight wrapText="bothSides">
              <wp:wrapPolygon edited="0">
                <wp:start x="-26" y="0"/>
                <wp:lineTo x="-26" y="21442"/>
                <wp:lineTo x="21505" y="21442"/>
                <wp:lineTo x="21505" y="0"/>
                <wp:lineTo x="-26" y="0"/>
              </wp:wrapPolygon>
            </wp:wrapTight>
            <wp:docPr id="32" name="Grafik 110" descr="Der Palazzo Publicco in San Ma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10" descr="Der Palazzo Publicco in San Marino"/>
                    <pic:cNvPicPr>
                      <a:picLocks noChangeAspect="1" noChangeArrowheads="1"/>
                    </pic:cNvPicPr>
                  </pic:nvPicPr>
                  <pic:blipFill>
                    <a:blip r:embed="rId82"/>
                    <a:stretch>
                      <a:fillRect/>
                    </a:stretch>
                  </pic:blipFill>
                  <pic:spPr bwMode="auto">
                    <a:xfrm>
                      <a:off x="0" y="0"/>
                      <a:ext cx="2869565" cy="3124200"/>
                    </a:xfrm>
                    <a:prstGeom prst="rect">
                      <a:avLst/>
                    </a:prstGeom>
                  </pic:spPr>
                </pic:pic>
              </a:graphicData>
            </a:graphic>
          </wp:anchor>
        </w:drawing>
      </w:r>
      <w:r>
        <w:rPr>
          <w:rFonts w:cs="Arial"/>
        </w:rPr>
        <w:t>San Marino</w:t>
      </w:r>
    </w:p>
    <w:p w14:paraId="1A147D0E" w14:textId="77777777" w:rsidR="005A1143" w:rsidRDefault="005A1143">
      <w:pPr>
        <w:pStyle w:val="StandardWeb"/>
        <w:jc w:val="center"/>
        <w:rPr>
          <w:rFonts w:ascii="Arial" w:hAnsi="Arial" w:cs="Arial"/>
        </w:rPr>
      </w:pPr>
    </w:p>
    <w:p w14:paraId="1F0E50EA" w14:textId="77777777" w:rsidR="005A1143" w:rsidRDefault="0012528C">
      <w:r>
        <w:rPr>
          <w:rFonts w:cs="Arial"/>
        </w:rPr>
        <w:t xml:space="preserve">Der </w:t>
      </w:r>
      <w:r>
        <w:rPr>
          <w:rFonts w:cs="Arial"/>
          <w:i/>
          <w:iCs/>
        </w:rPr>
        <w:t xml:space="preserve">Palazzo </w:t>
      </w:r>
      <w:proofErr w:type="spellStart"/>
      <w:r>
        <w:rPr>
          <w:rFonts w:cs="Arial"/>
          <w:i/>
          <w:iCs/>
        </w:rPr>
        <w:t>Pubblico</w:t>
      </w:r>
      <w:proofErr w:type="spellEnd"/>
      <w:r>
        <w:rPr>
          <w:rFonts w:cs="Arial"/>
        </w:rPr>
        <w:t xml:space="preserve"> (</w:t>
      </w:r>
      <w:hyperlink r:id="rId83" w:tgtFrame="_blank">
        <w:r>
          <w:rPr>
            <w:rStyle w:val="Internetverknpfung"/>
            <w:rFonts w:cs="Arial"/>
          </w:rPr>
          <w:t>Wikipedia</w:t>
        </w:r>
      </w:hyperlink>
      <w:r>
        <w:rPr>
          <w:rFonts w:cs="Arial"/>
        </w:rPr>
        <w:t xml:space="preserve">), Sitz des </w:t>
      </w:r>
      <w:proofErr w:type="spellStart"/>
      <w:r>
        <w:rPr>
          <w:rFonts w:cs="Arial"/>
          <w:i/>
          <w:iCs/>
        </w:rPr>
        <w:t>Consiglio</w:t>
      </w:r>
      <w:proofErr w:type="spellEnd"/>
      <w:r>
        <w:rPr>
          <w:rFonts w:cs="Arial"/>
          <w:i/>
          <w:iCs/>
        </w:rPr>
        <w:t xml:space="preserve"> Grande e Generale</w:t>
      </w:r>
      <w:r>
        <w:rPr>
          <w:rFonts w:cs="Arial"/>
        </w:rPr>
        <w:t xml:space="preserve"> (</w:t>
      </w:r>
      <w:hyperlink r:id="rId84" w:tgtFrame="_blank">
        <w:r>
          <w:rPr>
            <w:rStyle w:val="Internetverknpfung"/>
            <w:rFonts w:cs="Arial"/>
          </w:rPr>
          <w:t>Wikipedia</w:t>
        </w:r>
      </w:hyperlink>
      <w:r>
        <w:rPr>
          <w:rFonts w:cs="Arial"/>
        </w:rPr>
        <w:t>), des Parlaments von San Marino.</w:t>
      </w:r>
    </w:p>
    <w:p w14:paraId="0342D7C9" w14:textId="77777777" w:rsidR="005A1143" w:rsidRDefault="005A1143">
      <w:pPr>
        <w:rPr>
          <w:rFonts w:cs="Arial"/>
        </w:rPr>
      </w:pPr>
    </w:p>
    <w:p w14:paraId="365CE507" w14:textId="77777777" w:rsidR="005A1143" w:rsidRDefault="005A1143">
      <w:pPr>
        <w:pStyle w:val="berschrift3"/>
        <w:rPr>
          <w:rFonts w:cs="Arial"/>
        </w:rPr>
      </w:pPr>
    </w:p>
    <w:p w14:paraId="24CB216D" w14:textId="77777777" w:rsidR="005A1143" w:rsidRDefault="005A1143">
      <w:pPr>
        <w:pStyle w:val="berschrift3"/>
        <w:rPr>
          <w:rFonts w:cs="Arial"/>
        </w:rPr>
      </w:pPr>
    </w:p>
    <w:p w14:paraId="1FCE21F3" w14:textId="77777777" w:rsidR="005A1143" w:rsidRDefault="005A1143">
      <w:pPr>
        <w:pStyle w:val="berschrift3"/>
        <w:rPr>
          <w:rFonts w:cs="Arial"/>
        </w:rPr>
      </w:pPr>
    </w:p>
    <w:p w14:paraId="41F92877" w14:textId="77777777" w:rsidR="005A1143" w:rsidRDefault="0012528C">
      <w:pPr>
        <w:pStyle w:val="berschrift3"/>
        <w:rPr>
          <w:rFonts w:cs="Arial"/>
        </w:rPr>
      </w:pPr>
      <w:r>
        <w:br w:type="page"/>
      </w:r>
    </w:p>
    <w:p w14:paraId="0E92381F" w14:textId="77777777" w:rsidR="005A1143" w:rsidRDefault="0012528C">
      <w:pPr>
        <w:pStyle w:val="berschrift3"/>
        <w:rPr>
          <w:rFonts w:cs="Arial"/>
        </w:rPr>
      </w:pPr>
      <w:r>
        <w:rPr>
          <w:rFonts w:cs="Arial"/>
        </w:rPr>
        <w:lastRenderedPageBreak/>
        <w:t>Spanien</w:t>
      </w:r>
    </w:p>
    <w:p w14:paraId="1A7FBD67" w14:textId="77777777" w:rsidR="005A1143" w:rsidRDefault="0012528C">
      <w:pPr>
        <w:pStyle w:val="StandardWeb"/>
        <w:jc w:val="center"/>
      </w:pPr>
      <w:r>
        <w:rPr>
          <w:noProof/>
        </w:rPr>
        <w:drawing>
          <wp:inline distT="0" distB="0" distL="0" distR="3175" wp14:anchorId="1C41C3FF" wp14:editId="2208C16A">
            <wp:extent cx="4759325" cy="3569970"/>
            <wp:effectExtent l="0" t="0" r="0" b="0"/>
            <wp:docPr id="33" name="Grafik 109" descr="Das Parlament Span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09" descr="Das Parlament Spaniens"/>
                    <pic:cNvPicPr>
                      <a:picLocks noChangeAspect="1" noChangeArrowheads="1"/>
                    </pic:cNvPicPr>
                  </pic:nvPicPr>
                  <pic:blipFill>
                    <a:blip r:embed="rId85"/>
                    <a:stretch>
                      <a:fillRect/>
                    </a:stretch>
                  </pic:blipFill>
                  <pic:spPr bwMode="auto">
                    <a:xfrm>
                      <a:off x="0" y="0"/>
                      <a:ext cx="4759325" cy="3569970"/>
                    </a:xfrm>
                    <a:prstGeom prst="rect">
                      <a:avLst/>
                    </a:prstGeom>
                  </pic:spPr>
                </pic:pic>
              </a:graphicData>
            </a:graphic>
          </wp:inline>
        </w:drawing>
      </w:r>
    </w:p>
    <w:p w14:paraId="3191DE7A" w14:textId="77777777" w:rsidR="005A1143" w:rsidRDefault="0012528C">
      <w:r>
        <w:t>Das Abgeordnetenhaus (</w:t>
      </w:r>
      <w:proofErr w:type="spellStart"/>
      <w:r>
        <w:rPr>
          <w:i/>
          <w:iCs/>
        </w:rPr>
        <w:t>Congreso</w:t>
      </w:r>
      <w:proofErr w:type="spellEnd"/>
      <w:r>
        <w:rPr>
          <w:i/>
          <w:iCs/>
        </w:rPr>
        <w:t xml:space="preserve"> de los </w:t>
      </w:r>
      <w:proofErr w:type="spellStart"/>
      <w:r>
        <w:rPr>
          <w:i/>
          <w:iCs/>
        </w:rPr>
        <w:t>Diputados</w:t>
      </w:r>
      <w:proofErr w:type="spellEnd"/>
      <w:r>
        <w:t xml:space="preserve">) ist eine der beiden Kammern des spanischen Parlaments, der </w:t>
      </w:r>
      <w:r>
        <w:rPr>
          <w:i/>
          <w:iCs/>
        </w:rPr>
        <w:t>Cortes</w:t>
      </w:r>
      <w:r>
        <w:t>. Der Sitz ist in Spaniens Hauptstadt Madrid.</w:t>
      </w:r>
    </w:p>
    <w:p w14:paraId="4410C1CA" w14:textId="77777777" w:rsidR="005A1143" w:rsidRDefault="0012528C">
      <w:pPr>
        <w:pStyle w:val="StandardWeb"/>
        <w:jc w:val="center"/>
      </w:pPr>
      <w:r>
        <w:rPr>
          <w:noProof/>
        </w:rPr>
        <w:drawing>
          <wp:inline distT="0" distB="5715" distL="0" distR="0" wp14:anchorId="44F0C6B1" wp14:editId="64033D34">
            <wp:extent cx="3944620" cy="2623820"/>
            <wp:effectExtent l="0" t="0" r="0" b="0"/>
            <wp:docPr id="34" name="Grafik 108" descr="Das Relief über dem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08" descr="Das Relief über dem Portal"/>
                    <pic:cNvPicPr>
                      <a:picLocks noChangeAspect="1" noChangeArrowheads="1"/>
                    </pic:cNvPicPr>
                  </pic:nvPicPr>
                  <pic:blipFill>
                    <a:blip r:embed="rId86"/>
                    <a:stretch>
                      <a:fillRect/>
                    </a:stretch>
                  </pic:blipFill>
                  <pic:spPr bwMode="auto">
                    <a:xfrm>
                      <a:off x="0" y="0"/>
                      <a:ext cx="3944620" cy="2623820"/>
                    </a:xfrm>
                    <a:prstGeom prst="rect">
                      <a:avLst/>
                    </a:prstGeom>
                  </pic:spPr>
                </pic:pic>
              </a:graphicData>
            </a:graphic>
          </wp:inline>
        </w:drawing>
      </w:r>
    </w:p>
    <w:p w14:paraId="51E7498F" w14:textId="77777777" w:rsidR="005A1143" w:rsidRDefault="0012528C">
      <w:pPr>
        <w:pBdr>
          <w:bottom w:val="single" w:sz="6" w:space="1" w:color="00000A"/>
        </w:pBdr>
      </w:pPr>
      <w:r>
        <w:t xml:space="preserve">Das Giebelrelief am </w:t>
      </w:r>
      <w:proofErr w:type="spellStart"/>
      <w:r>
        <w:t>Congreso</w:t>
      </w:r>
      <w:proofErr w:type="spellEnd"/>
      <w:r>
        <w:t xml:space="preserve"> de los </w:t>
      </w:r>
      <w:proofErr w:type="spellStart"/>
      <w:r>
        <w:t>Diputados</w:t>
      </w:r>
      <w:proofErr w:type="spellEnd"/>
      <w:r>
        <w:t xml:space="preserve">. Mehr über das spanische Parlament bei der </w:t>
      </w:r>
      <w:hyperlink r:id="rId87" w:tgtFrame="_blank">
        <w:r>
          <w:rPr>
            <w:rStyle w:val="Internetverknpfung"/>
            <w:rFonts w:cs="Arial"/>
          </w:rPr>
          <w:t>Wikipedia</w:t>
        </w:r>
      </w:hyperlink>
      <w:r>
        <w:t>.</w:t>
      </w:r>
    </w:p>
    <w:p w14:paraId="30FDD15C" w14:textId="77777777" w:rsidR="005A1143" w:rsidRDefault="0012528C">
      <w:pPr>
        <w:pStyle w:val="berschrift3"/>
        <w:rPr>
          <w:rFonts w:cs="Arial"/>
        </w:rPr>
      </w:pPr>
      <w:r>
        <w:rPr>
          <w:rFonts w:cs="Arial"/>
        </w:rPr>
        <w:lastRenderedPageBreak/>
        <w:t>C. Das Europäische Parlament in Strasbourg/</w:t>
      </w:r>
      <w:proofErr w:type="spellStart"/>
      <w:r>
        <w:rPr>
          <w:rFonts w:cs="Arial"/>
        </w:rPr>
        <w:t>Straßburg</w:t>
      </w:r>
      <w:proofErr w:type="spellEnd"/>
      <w:r>
        <w:rPr>
          <w:rFonts w:cs="Arial"/>
        </w:rPr>
        <w:t xml:space="preserve"> (Frankreich) und das Gebäude des Europarats</w:t>
      </w:r>
    </w:p>
    <w:p w14:paraId="14558B2B" w14:textId="77777777" w:rsidR="005A1143" w:rsidRDefault="0012528C">
      <w:pPr>
        <w:pStyle w:val="lbs-dokumente"/>
      </w:pPr>
      <w:r>
        <w:rPr>
          <w:noProof/>
        </w:rPr>
        <w:drawing>
          <wp:inline distT="0" distB="0" distL="0" distR="0" wp14:anchorId="6B4FE9FA" wp14:editId="73CFFFD9">
            <wp:extent cx="3810000" cy="2857500"/>
            <wp:effectExtent l="0" t="0" r="0" b="0"/>
            <wp:docPr id="35" name="Grafik 149" descr="Europaparlamen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49" descr="Europaparlament&#10;&#10;Automatisch generierte Beschreibung"/>
                    <pic:cNvPicPr>
                      <a:picLocks noChangeAspect="1" noChangeArrowheads="1"/>
                    </pic:cNvPicPr>
                  </pic:nvPicPr>
                  <pic:blipFill>
                    <a:blip r:embed="rId88"/>
                    <a:stretch>
                      <a:fillRect/>
                    </a:stretch>
                  </pic:blipFill>
                  <pic:spPr bwMode="auto">
                    <a:xfrm>
                      <a:off x="0" y="0"/>
                      <a:ext cx="3810000" cy="2857500"/>
                    </a:xfrm>
                    <a:prstGeom prst="rect">
                      <a:avLst/>
                    </a:prstGeom>
                  </pic:spPr>
                </pic:pic>
              </a:graphicData>
            </a:graphic>
          </wp:inline>
        </w:drawing>
      </w:r>
    </w:p>
    <w:p w14:paraId="30C8B4CF" w14:textId="77777777" w:rsidR="005A1143" w:rsidRDefault="0012528C">
      <w:pPr>
        <w:pStyle w:val="lbs-dokumente"/>
        <w:rPr>
          <w:rFonts w:cs="Arial"/>
        </w:rPr>
      </w:pPr>
      <w:r>
        <w:rPr>
          <w:rFonts w:cs="Arial"/>
        </w:rPr>
        <w:t>Das Europaparlament in Straßburg/Strasbourg, fotografiert von der gegenüberliegenden Seite der Ill</w:t>
      </w:r>
    </w:p>
    <w:p w14:paraId="1ECD27EB" w14:textId="77777777" w:rsidR="005A1143" w:rsidRDefault="0012528C">
      <w:pPr>
        <w:pStyle w:val="lbs-dokumente"/>
        <w:rPr>
          <w:rFonts w:cs="Arial"/>
        </w:rPr>
      </w:pPr>
      <w:r>
        <w:rPr>
          <w:rFonts w:cs="Arial"/>
          <w:noProof/>
        </w:rPr>
        <w:drawing>
          <wp:anchor distT="0" distB="0" distL="0" distR="0" simplePos="0" relativeHeight="46" behindDoc="0" locked="0" layoutInCell="1" allowOverlap="1" wp14:anchorId="0D97148E" wp14:editId="77FC54A3">
            <wp:simplePos x="0" y="0"/>
            <wp:positionH relativeFrom="column">
              <wp:posOffset>12065</wp:posOffset>
            </wp:positionH>
            <wp:positionV relativeFrom="paragraph">
              <wp:posOffset>48260</wp:posOffset>
            </wp:positionV>
            <wp:extent cx="3810000" cy="2857500"/>
            <wp:effectExtent l="0" t="0" r="0" b="0"/>
            <wp:wrapSquare wrapText="largest"/>
            <wp:docPr id="36"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1"/>
                    <pic:cNvPicPr>
                      <a:picLocks noChangeAspect="1" noChangeArrowheads="1"/>
                    </pic:cNvPicPr>
                  </pic:nvPicPr>
                  <pic:blipFill>
                    <a:blip r:embed="rId89"/>
                    <a:stretch>
                      <a:fillRect/>
                    </a:stretch>
                  </pic:blipFill>
                  <pic:spPr bwMode="auto">
                    <a:xfrm>
                      <a:off x="0" y="0"/>
                      <a:ext cx="3810000" cy="2857500"/>
                    </a:xfrm>
                    <a:prstGeom prst="rect">
                      <a:avLst/>
                    </a:prstGeom>
                  </pic:spPr>
                </pic:pic>
              </a:graphicData>
            </a:graphic>
          </wp:anchor>
        </w:drawing>
      </w:r>
    </w:p>
    <w:p w14:paraId="3F81171F" w14:textId="77777777" w:rsidR="005A1143" w:rsidRDefault="005A1143">
      <w:pPr>
        <w:pStyle w:val="lbs-dokumente"/>
        <w:rPr>
          <w:rFonts w:cs="Arial"/>
        </w:rPr>
      </w:pPr>
    </w:p>
    <w:p w14:paraId="5660D54E" w14:textId="77777777" w:rsidR="005A1143" w:rsidRDefault="005A1143">
      <w:pPr>
        <w:pStyle w:val="lbs-dokumente"/>
        <w:rPr>
          <w:rFonts w:cs="Arial"/>
        </w:rPr>
      </w:pPr>
    </w:p>
    <w:p w14:paraId="5BE3F165" w14:textId="77777777" w:rsidR="005A1143" w:rsidRDefault="0012528C">
      <w:pPr>
        <w:pStyle w:val="lbs-dokumente"/>
        <w:rPr>
          <w:rFonts w:cs="Arial"/>
        </w:rPr>
      </w:pPr>
      <w:r>
        <w:rPr>
          <w:rFonts w:cs="Arial"/>
        </w:rPr>
        <w:t>Das Europaparlament in Straßburg/Strasbourg, Elsass, Frankreich, Louise-Weiss-Gebäude</w:t>
      </w:r>
    </w:p>
    <w:p w14:paraId="52B08449" w14:textId="77777777" w:rsidR="005A1143" w:rsidRDefault="005A1143">
      <w:pPr>
        <w:pStyle w:val="lbs-dokumente"/>
        <w:rPr>
          <w:rFonts w:cs="Arial"/>
        </w:rPr>
      </w:pPr>
    </w:p>
    <w:p w14:paraId="58CFC121" w14:textId="77777777" w:rsidR="005A1143" w:rsidRDefault="005A1143">
      <w:pPr>
        <w:pStyle w:val="lbs-dokumente"/>
        <w:rPr>
          <w:rFonts w:cs="Arial"/>
        </w:rPr>
      </w:pPr>
    </w:p>
    <w:p w14:paraId="3530FC4F" w14:textId="77777777" w:rsidR="005A1143" w:rsidRDefault="005A1143">
      <w:pPr>
        <w:pStyle w:val="lbs-dokumente"/>
        <w:rPr>
          <w:rFonts w:cs="Arial"/>
        </w:rPr>
      </w:pPr>
    </w:p>
    <w:p w14:paraId="334C3D10" w14:textId="77777777" w:rsidR="005A1143" w:rsidRDefault="0012528C">
      <w:pPr>
        <w:pStyle w:val="lbs-dokumente"/>
      </w:pPr>
      <w:r>
        <w:rPr>
          <w:rFonts w:cs="Arial"/>
        </w:rPr>
        <w:t>Das Parlamentsgebäude in Strasbourg/Straßburg ist einer der drei Sitze des Europäischen Parlaments. Weitere Informationen:</w:t>
      </w:r>
    </w:p>
    <w:p w14:paraId="0ECF6AE7" w14:textId="77777777" w:rsidR="005A1143" w:rsidRDefault="0012528C">
      <w:pPr>
        <w:pStyle w:val="lbs-dokumente"/>
        <w:numPr>
          <w:ilvl w:val="0"/>
          <w:numId w:val="2"/>
        </w:numPr>
        <w:spacing w:after="120" w:line="240" w:lineRule="auto"/>
        <w:ind w:left="714" w:hanging="357"/>
      </w:pPr>
      <w:r>
        <w:rPr>
          <w:rFonts w:cs="Arial"/>
        </w:rPr>
        <w:t xml:space="preserve">Portal Gemeinschaftskunde: Europawahl 2019 – </w:t>
      </w:r>
      <w:hyperlink r:id="rId90">
        <w:r>
          <w:rPr>
            <w:rStyle w:val="Internetverknpfung"/>
            <w:rFonts w:cs="Arial"/>
          </w:rPr>
          <w:t>Unterrichtsvorschläge und Linktipps</w:t>
        </w:r>
      </w:hyperlink>
      <w:r>
        <w:rPr>
          <w:rFonts w:cs="Arial"/>
        </w:rPr>
        <w:t xml:space="preserve"> – </w:t>
      </w:r>
      <w:hyperlink r:id="rId91" w:tgtFrame="Interaktive Übung zur Europawahl">
        <w:r>
          <w:rPr>
            <w:rStyle w:val="Internetverknpfung"/>
            <w:rFonts w:cs="Arial"/>
          </w:rPr>
          <w:t>interaktive Übung</w:t>
        </w:r>
      </w:hyperlink>
    </w:p>
    <w:p w14:paraId="4644DC76" w14:textId="77777777" w:rsidR="005A1143" w:rsidRDefault="0012528C">
      <w:pPr>
        <w:pStyle w:val="lbs-dokumente"/>
        <w:numPr>
          <w:ilvl w:val="0"/>
          <w:numId w:val="2"/>
        </w:numPr>
        <w:spacing w:after="120" w:line="240" w:lineRule="auto"/>
        <w:ind w:left="714" w:hanging="357"/>
      </w:pPr>
      <w:r>
        <w:rPr>
          <w:rFonts w:cs="Arial"/>
        </w:rPr>
        <w:t xml:space="preserve">Eine kritische Interpretation der Architektur des Gebäudes, </w:t>
      </w:r>
      <w:hyperlink r:id="rId92" w:tgtFrame="Katapult-Magazin über das Europäische Parlament">
        <w:r>
          <w:rPr>
            <w:rStyle w:val="Internetverknpfung"/>
            <w:rFonts w:cs="Arial"/>
          </w:rPr>
          <w:t>KATAPULT-Magazin</w:t>
        </w:r>
      </w:hyperlink>
      <w:r>
        <w:rPr>
          <w:rFonts w:cs="Arial"/>
        </w:rPr>
        <w:t xml:space="preserve"> 2015; Autorin: Ines Soldwisch</w:t>
      </w:r>
    </w:p>
    <w:p w14:paraId="5ACA6BB7" w14:textId="77777777" w:rsidR="005A1143" w:rsidRDefault="0012528C">
      <w:pPr>
        <w:pStyle w:val="lbs-dokumente"/>
        <w:numPr>
          <w:ilvl w:val="0"/>
          <w:numId w:val="2"/>
        </w:numPr>
        <w:spacing w:after="120" w:line="240" w:lineRule="auto"/>
        <w:ind w:left="714" w:hanging="357"/>
      </w:pPr>
      <w:r>
        <w:rPr>
          <w:rFonts w:cs="Arial"/>
        </w:rPr>
        <w:lastRenderedPageBreak/>
        <w:t xml:space="preserve">Architektonische Daten auf dem Architektur-Portal </w:t>
      </w:r>
      <w:hyperlink r:id="rId93" w:tgtFrame="_blank">
        <w:r>
          <w:rPr>
            <w:rStyle w:val="Internetverknpfung"/>
            <w:rFonts w:cs="Arial"/>
          </w:rPr>
          <w:t>structurae.de</w:t>
        </w:r>
      </w:hyperlink>
    </w:p>
    <w:p w14:paraId="229324F2" w14:textId="77777777" w:rsidR="005A1143" w:rsidRDefault="0012528C">
      <w:pPr>
        <w:pStyle w:val="lbs-dokumente"/>
        <w:numPr>
          <w:ilvl w:val="0"/>
          <w:numId w:val="2"/>
        </w:numPr>
        <w:spacing w:after="120" w:line="240" w:lineRule="auto"/>
        <w:ind w:left="714" w:hanging="357"/>
      </w:pPr>
      <w:r>
        <w:rPr>
          <w:rFonts w:cs="Arial"/>
        </w:rPr>
        <w:t xml:space="preserve">Ein Film über den Bau des Parlamentsgebäudes, in französischer Sprache, 1,5 Stunden, auf </w:t>
      </w:r>
      <w:hyperlink r:id="rId94" w:tgtFrame="_blank">
        <w:r>
          <w:rPr>
            <w:rStyle w:val="Internetverknpfung"/>
            <w:rFonts w:cs="Arial"/>
          </w:rPr>
          <w:t>Architecture Studio</w:t>
        </w:r>
      </w:hyperlink>
      <w:r>
        <w:rPr>
          <w:rFonts w:cs="Arial"/>
        </w:rPr>
        <w:t>. Dieser Film kann z. B. für Referate eingesetzt werden; die Schülerin oder der Schüler sollte die französische Sprache gut beherrschen.</w:t>
      </w:r>
    </w:p>
    <w:p w14:paraId="01FD2D1D" w14:textId="77777777" w:rsidR="005A1143" w:rsidRDefault="0012528C">
      <w:pPr>
        <w:pStyle w:val="lbs-dokumente"/>
        <w:numPr>
          <w:ilvl w:val="0"/>
          <w:numId w:val="2"/>
        </w:numPr>
        <w:spacing w:after="120" w:line="240" w:lineRule="auto"/>
        <w:ind w:left="714" w:hanging="357"/>
      </w:pPr>
      <w:r>
        <w:rPr>
          <w:rFonts w:cs="Arial"/>
        </w:rPr>
        <w:t xml:space="preserve">Allgemeine Einführung in die Aufgaben und Rechte des Europäischen Parlaments, </w:t>
      </w:r>
      <w:hyperlink r:id="rId95" w:tgtFrame="_blank">
        <w:r>
          <w:rPr>
            <w:rStyle w:val="Internetverknpfung"/>
            <w:rFonts w:cs="Arial"/>
          </w:rPr>
          <w:t>Website des Europäischen Parlaments</w:t>
        </w:r>
      </w:hyperlink>
    </w:p>
    <w:p w14:paraId="68B852CD" w14:textId="77777777" w:rsidR="005A1143" w:rsidRDefault="0012528C">
      <w:pPr>
        <w:pStyle w:val="lbs-dokumente"/>
        <w:numPr>
          <w:ilvl w:val="0"/>
          <w:numId w:val="2"/>
        </w:numPr>
        <w:spacing w:after="120" w:line="240" w:lineRule="auto"/>
        <w:ind w:left="714" w:hanging="357"/>
      </w:pPr>
      <w:r>
        <w:rPr>
          <w:rFonts w:cs="Arial"/>
        </w:rPr>
        <w:t xml:space="preserve">Informationen zum </w:t>
      </w:r>
      <w:hyperlink r:id="rId96" w:tgtFrame="_blank">
        <w:r>
          <w:rPr>
            <w:rStyle w:val="Internetverknpfung"/>
            <w:rFonts w:cs="Arial"/>
          </w:rPr>
          <w:t>Besuch</w:t>
        </w:r>
      </w:hyperlink>
      <w:r>
        <w:rPr>
          <w:rFonts w:cs="Arial"/>
        </w:rPr>
        <w:t xml:space="preserve"> der verschiedenen Sitze des Europäischen Parlaments</w:t>
      </w:r>
    </w:p>
    <w:p w14:paraId="024D7532" w14:textId="77777777" w:rsidR="005A1143" w:rsidRDefault="005A1143">
      <w:pPr>
        <w:pStyle w:val="lbs-dokumente"/>
        <w:spacing w:after="120" w:line="240" w:lineRule="auto"/>
        <w:ind w:left="1077"/>
        <w:rPr>
          <w:rFonts w:cs="Arial"/>
        </w:rPr>
      </w:pPr>
    </w:p>
    <w:p w14:paraId="7095A6CC" w14:textId="77777777" w:rsidR="005A1143" w:rsidRDefault="0012528C">
      <w:pPr>
        <w:pStyle w:val="lbs-dokumente"/>
        <w:rPr>
          <w:sz w:val="28"/>
          <w:szCs w:val="28"/>
        </w:rPr>
      </w:pPr>
      <w:r>
        <w:rPr>
          <w:sz w:val="28"/>
          <w:szCs w:val="28"/>
        </w:rPr>
        <w:t>Der Europarat</w:t>
      </w:r>
    </w:p>
    <w:p w14:paraId="382CE3B0" w14:textId="77777777" w:rsidR="005A1143" w:rsidRDefault="0012528C">
      <w:pPr>
        <w:rPr>
          <w:rFonts w:cs="Arial"/>
        </w:rPr>
      </w:pPr>
      <w:r>
        <w:rPr>
          <w:rFonts w:cs="Arial"/>
          <w:noProof/>
        </w:rPr>
        <w:drawing>
          <wp:anchor distT="0" distB="0" distL="114300" distR="114300" simplePos="0" relativeHeight="43" behindDoc="0" locked="0" layoutInCell="1" allowOverlap="1" wp14:anchorId="2647F53E" wp14:editId="31980119">
            <wp:simplePos x="0" y="0"/>
            <wp:positionH relativeFrom="column">
              <wp:posOffset>83820</wp:posOffset>
            </wp:positionH>
            <wp:positionV relativeFrom="paragraph">
              <wp:posOffset>55880</wp:posOffset>
            </wp:positionV>
            <wp:extent cx="3810000" cy="2857500"/>
            <wp:effectExtent l="0" t="0" r="0" b="0"/>
            <wp:wrapSquare wrapText="bothSides"/>
            <wp:docPr id="37" name="Grafik 151" descr="Euro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51" descr="Europarat"/>
                    <pic:cNvPicPr>
                      <a:picLocks noChangeAspect="1" noChangeArrowheads="1"/>
                    </pic:cNvPicPr>
                  </pic:nvPicPr>
                  <pic:blipFill>
                    <a:blip r:embed="rId97"/>
                    <a:stretch>
                      <a:fillRect/>
                    </a:stretch>
                  </pic:blipFill>
                  <pic:spPr bwMode="auto">
                    <a:xfrm>
                      <a:off x="0" y="0"/>
                      <a:ext cx="3810000" cy="2857500"/>
                    </a:xfrm>
                    <a:prstGeom prst="rect">
                      <a:avLst/>
                    </a:prstGeom>
                  </pic:spPr>
                </pic:pic>
              </a:graphicData>
            </a:graphic>
          </wp:anchor>
        </w:drawing>
      </w:r>
    </w:p>
    <w:p w14:paraId="2D279FFE" w14:textId="77777777" w:rsidR="005A1143" w:rsidRDefault="005A1143">
      <w:pPr>
        <w:rPr>
          <w:rFonts w:cs="Arial"/>
        </w:rPr>
      </w:pPr>
    </w:p>
    <w:p w14:paraId="6431B0EF" w14:textId="77777777" w:rsidR="005A1143" w:rsidRDefault="0012528C">
      <w:pPr>
        <w:pStyle w:val="lbs-dokumente"/>
        <w:rPr>
          <w:rFonts w:cs="Arial"/>
        </w:rPr>
      </w:pPr>
      <w:r>
        <w:rPr>
          <w:rFonts w:cs="Arial"/>
        </w:rPr>
        <w:t xml:space="preserve">Gesamtansicht des Conseil </w:t>
      </w:r>
      <w:proofErr w:type="spellStart"/>
      <w:r>
        <w:rPr>
          <w:rFonts w:cs="Arial"/>
        </w:rPr>
        <w:t>d'Europe</w:t>
      </w:r>
      <w:proofErr w:type="spellEnd"/>
      <w:r>
        <w:rPr>
          <w:rFonts w:cs="Arial"/>
        </w:rPr>
        <w:t>/ Europarat</w:t>
      </w:r>
    </w:p>
    <w:p w14:paraId="615D9C9C" w14:textId="77777777" w:rsidR="005A1143" w:rsidRDefault="005A1143">
      <w:pPr>
        <w:pStyle w:val="lbs-dokumente"/>
        <w:rPr>
          <w:rFonts w:cs="Arial"/>
        </w:rPr>
      </w:pPr>
    </w:p>
    <w:p w14:paraId="5F4DFA11" w14:textId="77777777" w:rsidR="005A1143" w:rsidRDefault="005A1143">
      <w:pPr>
        <w:pStyle w:val="lbs-dokumente"/>
        <w:rPr>
          <w:rFonts w:cs="Arial"/>
        </w:rPr>
      </w:pPr>
    </w:p>
    <w:p w14:paraId="4D7F3F82" w14:textId="77777777" w:rsidR="005A1143" w:rsidRDefault="005A1143">
      <w:pPr>
        <w:pStyle w:val="lbs-dokumente"/>
        <w:rPr>
          <w:rFonts w:cs="Arial"/>
        </w:rPr>
      </w:pPr>
    </w:p>
    <w:p w14:paraId="25B43632" w14:textId="77777777" w:rsidR="005A1143" w:rsidRDefault="005A1143">
      <w:pPr>
        <w:pStyle w:val="lbs-dokumente"/>
        <w:rPr>
          <w:rFonts w:cs="Arial"/>
        </w:rPr>
      </w:pPr>
    </w:p>
    <w:p w14:paraId="0D8FD916" w14:textId="77777777" w:rsidR="005A1143" w:rsidRDefault="005A1143">
      <w:pPr>
        <w:pStyle w:val="lbs-dokumente"/>
        <w:rPr>
          <w:rFonts w:cs="Arial"/>
        </w:rPr>
      </w:pPr>
    </w:p>
    <w:p w14:paraId="6287C7F4" w14:textId="77777777" w:rsidR="005A1143" w:rsidRDefault="005A1143">
      <w:pPr>
        <w:pStyle w:val="lbs-dokumente"/>
        <w:rPr>
          <w:rFonts w:cs="Arial"/>
        </w:rPr>
      </w:pPr>
    </w:p>
    <w:p w14:paraId="0E0EC6DE" w14:textId="77777777" w:rsidR="005A1143" w:rsidRDefault="0012528C">
      <w:pPr>
        <w:pStyle w:val="lbs-dokumente"/>
        <w:rPr>
          <w:rFonts w:cs="Arial"/>
        </w:rPr>
      </w:pPr>
      <w:r>
        <w:rPr>
          <w:noProof/>
        </w:rPr>
        <w:lastRenderedPageBreak/>
        <w:drawing>
          <wp:anchor distT="0" distB="3810" distL="0" distR="115570" simplePos="0" relativeHeight="44" behindDoc="0" locked="0" layoutInCell="1" allowOverlap="1" wp14:anchorId="2F6EF10D" wp14:editId="4E2258D0">
            <wp:simplePos x="0" y="0"/>
            <wp:positionH relativeFrom="column">
              <wp:posOffset>-13335</wp:posOffset>
            </wp:positionH>
            <wp:positionV relativeFrom="paragraph">
              <wp:posOffset>131445</wp:posOffset>
            </wp:positionV>
            <wp:extent cx="3599180" cy="3253740"/>
            <wp:effectExtent l="0" t="0" r="0" b="0"/>
            <wp:wrapSquare wrapText="bothSides"/>
            <wp:docPr id="38" name="Grafik 152" descr="Bronzeskulptur vor dem Euro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52" descr="Bronzeskulptur vor dem Europarat"/>
                    <pic:cNvPicPr>
                      <a:picLocks noChangeAspect="1" noChangeArrowheads="1"/>
                    </pic:cNvPicPr>
                  </pic:nvPicPr>
                  <pic:blipFill>
                    <a:blip r:embed="rId98"/>
                    <a:stretch>
                      <a:fillRect/>
                    </a:stretch>
                  </pic:blipFill>
                  <pic:spPr bwMode="auto">
                    <a:xfrm>
                      <a:off x="0" y="0"/>
                      <a:ext cx="3599180" cy="3253740"/>
                    </a:xfrm>
                    <a:prstGeom prst="rect">
                      <a:avLst/>
                    </a:prstGeom>
                  </pic:spPr>
                </pic:pic>
              </a:graphicData>
            </a:graphic>
          </wp:anchor>
        </w:drawing>
      </w:r>
      <w:r>
        <w:rPr>
          <w:rFonts w:cs="Arial"/>
        </w:rPr>
        <w:t xml:space="preserve">Die Bronzeskulptur vor dem Europaratsgebäude symbolisiert eines der zentralen Anliegen dieser Institution: die Menschenrechte. Künstler: Gonzales </w:t>
      </w:r>
      <w:proofErr w:type="spellStart"/>
      <w:r>
        <w:rPr>
          <w:rFonts w:cs="Arial"/>
        </w:rPr>
        <w:t>Beltran</w:t>
      </w:r>
      <w:proofErr w:type="spellEnd"/>
      <w:r>
        <w:rPr>
          <w:rFonts w:cs="Arial"/>
        </w:rPr>
        <w:t xml:space="preserve"> (2005)</w:t>
      </w:r>
    </w:p>
    <w:p w14:paraId="67EFE35A" w14:textId="77777777" w:rsidR="005A1143" w:rsidRDefault="005A1143">
      <w:pPr>
        <w:pStyle w:val="lbs-dokumente"/>
        <w:rPr>
          <w:rFonts w:cs="Arial"/>
        </w:rPr>
      </w:pPr>
    </w:p>
    <w:p w14:paraId="78F1D014" w14:textId="77777777" w:rsidR="005A1143" w:rsidRDefault="005A1143">
      <w:pPr>
        <w:pStyle w:val="lbs-dokumente"/>
        <w:rPr>
          <w:rFonts w:cs="Arial"/>
        </w:rPr>
      </w:pPr>
    </w:p>
    <w:p w14:paraId="6FC88E0B" w14:textId="77777777" w:rsidR="005A1143" w:rsidRDefault="005A1143">
      <w:pPr>
        <w:pStyle w:val="lbs-dokumente"/>
        <w:rPr>
          <w:rFonts w:cs="Arial"/>
        </w:rPr>
      </w:pPr>
    </w:p>
    <w:p w14:paraId="7BFE22B8" w14:textId="77777777" w:rsidR="005A1143" w:rsidRDefault="005A1143">
      <w:pPr>
        <w:pStyle w:val="lbs-dokumente"/>
        <w:rPr>
          <w:rFonts w:cs="Arial"/>
        </w:rPr>
      </w:pPr>
    </w:p>
    <w:p w14:paraId="5F86EE3E" w14:textId="77777777" w:rsidR="005A1143" w:rsidRDefault="005A1143">
      <w:pPr>
        <w:pStyle w:val="lbs-dokumente"/>
        <w:rPr>
          <w:rFonts w:cs="Arial"/>
        </w:rPr>
      </w:pPr>
    </w:p>
    <w:p w14:paraId="566EB509" w14:textId="77777777" w:rsidR="005A1143" w:rsidRDefault="005A1143">
      <w:pPr>
        <w:pStyle w:val="lbs-dokumente"/>
        <w:rPr>
          <w:rFonts w:cs="Arial"/>
        </w:rPr>
      </w:pPr>
    </w:p>
    <w:p w14:paraId="7024056A" w14:textId="77777777" w:rsidR="005A1143" w:rsidRDefault="0012528C">
      <w:pPr>
        <w:pStyle w:val="lbs-dokumente"/>
        <w:rPr>
          <w:rFonts w:cs="Arial"/>
        </w:rPr>
      </w:pPr>
      <w:r>
        <w:rPr>
          <w:rFonts w:cs="Arial"/>
        </w:rPr>
        <w:t>Der Europarat, dessen Sitz nur wenige Schritte vom Europäischen Parlament in Straßburg entfernt liegt, ist kein Parlament, sondern eine internationale Organisation, in der 47 Staaten sich zu Fragen der Bürgerrechte und der Demokratieentwicklung austauschen. Der Europarat ist kein Organ der Europäischen Union, sondern eine eigenständige Organisation.</w:t>
      </w:r>
    </w:p>
    <w:p w14:paraId="30F0A9F8" w14:textId="77777777" w:rsidR="005A1143" w:rsidRDefault="0012528C">
      <w:pPr>
        <w:pStyle w:val="lbs-dokumente"/>
        <w:rPr>
          <w:rFonts w:cs="Arial"/>
          <w:b/>
          <w:bCs/>
        </w:rPr>
      </w:pPr>
      <w:r>
        <w:rPr>
          <w:rFonts w:cs="Arial"/>
          <w:b/>
          <w:bCs/>
        </w:rPr>
        <w:t>Linkvorschläge:</w:t>
      </w:r>
    </w:p>
    <w:p w14:paraId="1BB56FAE" w14:textId="77777777" w:rsidR="005A1143" w:rsidRDefault="0012528C">
      <w:pPr>
        <w:pStyle w:val="lbs-dokumente"/>
        <w:numPr>
          <w:ilvl w:val="0"/>
          <w:numId w:val="3"/>
        </w:numPr>
        <w:spacing w:line="240" w:lineRule="auto"/>
        <w:ind w:hanging="357"/>
      </w:pPr>
      <w:r>
        <w:rPr>
          <w:rFonts w:cs="Arial"/>
        </w:rPr>
        <w:t xml:space="preserve">Artikelserie beim </w:t>
      </w:r>
      <w:hyperlink r:id="rId99">
        <w:r>
          <w:rPr>
            <w:rStyle w:val="Internetverknpfung"/>
            <w:rFonts w:cs="Arial"/>
          </w:rPr>
          <w:t>Gemeinschaftskundeportal</w:t>
        </w:r>
      </w:hyperlink>
    </w:p>
    <w:p w14:paraId="1A8A1EDC" w14:textId="77777777" w:rsidR="005A1143" w:rsidRDefault="0012528C">
      <w:pPr>
        <w:pStyle w:val="lbs-dokumente"/>
        <w:numPr>
          <w:ilvl w:val="0"/>
          <w:numId w:val="3"/>
        </w:numPr>
        <w:spacing w:line="240" w:lineRule="auto"/>
        <w:ind w:hanging="357"/>
      </w:pPr>
      <w:r>
        <w:rPr>
          <w:rFonts w:cs="Arial"/>
        </w:rPr>
        <w:t xml:space="preserve">Artikel bei der </w:t>
      </w:r>
      <w:hyperlink r:id="rId100" w:tgtFrame="Wikipedia über den Europarat">
        <w:r>
          <w:rPr>
            <w:rStyle w:val="Internetverknpfung"/>
            <w:rFonts w:cs="Arial"/>
          </w:rPr>
          <w:t>Wikipedia</w:t>
        </w:r>
      </w:hyperlink>
      <w:r>
        <w:rPr>
          <w:rFonts w:cs="Arial"/>
        </w:rPr>
        <w:t>, mit einer Liste der Mitgliedsstaaten</w:t>
      </w:r>
    </w:p>
    <w:p w14:paraId="3FCE9DB0" w14:textId="77777777" w:rsidR="005A1143" w:rsidRDefault="00360A28">
      <w:pPr>
        <w:pStyle w:val="lbs-dokumente"/>
        <w:numPr>
          <w:ilvl w:val="0"/>
          <w:numId w:val="3"/>
        </w:numPr>
        <w:spacing w:line="240" w:lineRule="auto"/>
        <w:ind w:hanging="357"/>
      </w:pPr>
      <w:hyperlink r:id="rId101" w:tgtFrame="Europarat">
        <w:r w:rsidR="0012528C">
          <w:rPr>
            <w:rStyle w:val="Internetverknpfung"/>
            <w:rFonts w:cs="Arial"/>
          </w:rPr>
          <w:t>Internetpräsenz des Europarats</w:t>
        </w:r>
      </w:hyperlink>
      <w:r w:rsidR="0012528C">
        <w:rPr>
          <w:rFonts w:cs="Arial"/>
        </w:rPr>
        <w:br/>
        <w:t xml:space="preserve">Einzelne Seiten auf der Internetpräsenz des Europarats, die einen Besuch im Zusammenhang mit dem Thema Demokratiebildung lohnen: </w:t>
      </w:r>
    </w:p>
    <w:p w14:paraId="74843284" w14:textId="31501C0F" w:rsidR="005A1143" w:rsidRDefault="00360A28">
      <w:pPr>
        <w:pStyle w:val="lbs-dokumente"/>
        <w:numPr>
          <w:ilvl w:val="1"/>
          <w:numId w:val="3"/>
        </w:numPr>
        <w:spacing w:line="240" w:lineRule="auto"/>
        <w:ind w:hanging="357"/>
      </w:pPr>
      <w:hyperlink r:id="rId102" w:tgtFrame="Raoul-Wallenbergpreis">
        <w:r w:rsidR="00486602">
          <w:rPr>
            <w:rStyle w:val="Internetverknpfung"/>
            <w:rFonts w:cs="Arial"/>
          </w:rPr>
          <w:t>Raoul-Wallenberg-Preis für Menschenrechte</w:t>
        </w:r>
      </w:hyperlink>
    </w:p>
    <w:p w14:paraId="0E92DA08" w14:textId="77777777" w:rsidR="005A1143" w:rsidRDefault="00360A28">
      <w:pPr>
        <w:pStyle w:val="lbs-dokumente"/>
        <w:numPr>
          <w:ilvl w:val="1"/>
          <w:numId w:val="3"/>
        </w:numPr>
        <w:spacing w:line="240" w:lineRule="auto"/>
        <w:ind w:hanging="357"/>
      </w:pPr>
      <w:hyperlink r:id="rId103" w:tgtFrame="Europäischer Gerichtshof für Menschenrechte">
        <w:r w:rsidR="0012528C">
          <w:rPr>
            <w:rStyle w:val="Internetverknpfung"/>
            <w:rFonts w:cs="Arial"/>
          </w:rPr>
          <w:t>Europäischer Gerichtshof für Menschenrechte</w:t>
        </w:r>
      </w:hyperlink>
      <w:r w:rsidR="0012528C">
        <w:rPr>
          <w:rFonts w:cs="Arial"/>
        </w:rPr>
        <w:t xml:space="preserve"> (in englischer oder französischer Sprache)</w:t>
      </w:r>
    </w:p>
    <w:p w14:paraId="32C323EC" w14:textId="77777777" w:rsidR="005A1143" w:rsidRDefault="005A1143">
      <w:pPr>
        <w:pStyle w:val="lbs-dokumente"/>
        <w:pBdr>
          <w:bottom w:val="single" w:sz="6" w:space="1" w:color="00000A"/>
        </w:pBdr>
        <w:rPr>
          <w:rFonts w:cs="Arial"/>
          <w:sz w:val="2"/>
          <w:szCs w:val="2"/>
        </w:rPr>
      </w:pPr>
    </w:p>
    <w:p w14:paraId="0345E55C" w14:textId="77777777" w:rsidR="005A1143" w:rsidRDefault="0012528C">
      <w:pPr>
        <w:pStyle w:val="lbs-dokumente"/>
        <w:spacing w:after="0" w:line="240" w:lineRule="auto"/>
        <w:rPr>
          <w:rFonts w:ascii="Garamond" w:hAnsi="Garamond" w:cs="Arial"/>
        </w:rPr>
      </w:pPr>
      <w:r>
        <w:rPr>
          <w:rFonts w:ascii="Garamond" w:hAnsi="Garamond" w:cs="Arial"/>
        </w:rPr>
        <w:t>Erstellt im Februar 2018; letzte Ergänzungen im August 2019</w:t>
      </w:r>
    </w:p>
    <w:p w14:paraId="2B7CBEFC" w14:textId="77777777" w:rsidR="005A1143" w:rsidRDefault="0012528C">
      <w:pPr>
        <w:pStyle w:val="lbs-dokumente"/>
        <w:spacing w:after="0" w:line="240" w:lineRule="auto"/>
      </w:pPr>
      <w:proofErr w:type="spellStart"/>
      <w:r>
        <w:rPr>
          <w:rFonts w:ascii="Garamond" w:hAnsi="Garamond" w:cs="Arial"/>
        </w:rPr>
        <w:t>Url</w:t>
      </w:r>
      <w:proofErr w:type="spellEnd"/>
      <w:r>
        <w:rPr>
          <w:rFonts w:ascii="Garamond" w:hAnsi="Garamond" w:cs="Arial"/>
        </w:rPr>
        <w:t xml:space="preserve"> dieses Dokuments: </w:t>
      </w:r>
      <w:hyperlink r:id="rId104">
        <w:r>
          <w:rPr>
            <w:rStyle w:val="Internetverknpfung"/>
            <w:rFonts w:ascii="Garamond" w:hAnsi="Garamond" w:cs="Arial"/>
          </w:rPr>
          <w:t>http://www.schule-bw.de/themen-und-im</w:t>
        </w:r>
        <w:bookmarkStart w:id="0" w:name="_GoBack"/>
        <w:bookmarkEnd w:id="0"/>
        <w:r>
          <w:rPr>
            <w:rStyle w:val="Internetverknpfung"/>
            <w:rFonts w:ascii="Garamond" w:hAnsi="Garamond" w:cs="Arial"/>
          </w:rPr>
          <w:t>pulse/uebergreifende-erziehung/demokratieerziehung/grundlagen-demokratischer-bildung/parlamente-europas/arbeitsblatt</w:t>
        </w:r>
      </w:hyperlink>
    </w:p>
    <w:p w14:paraId="6BB784BD" w14:textId="77777777" w:rsidR="005A1143" w:rsidRDefault="005A1143">
      <w:pPr>
        <w:sectPr w:rsidR="005A1143">
          <w:headerReference w:type="default" r:id="rId105"/>
          <w:footerReference w:type="default" r:id="rId106"/>
          <w:pgSz w:w="11906" w:h="16838"/>
          <w:pgMar w:top="1134" w:right="1134" w:bottom="1134" w:left="1134" w:header="720" w:footer="720" w:gutter="0"/>
          <w:cols w:space="720"/>
          <w:formProt w:val="0"/>
          <w:docGrid w:linePitch="312"/>
        </w:sectPr>
      </w:pPr>
    </w:p>
    <w:p w14:paraId="7A6C4A88" w14:textId="77777777" w:rsidR="0012528C" w:rsidRDefault="0012528C"/>
    <w:sectPr w:rsidR="0012528C">
      <w:type w:val="continuous"/>
      <w:pgSz w:w="11906" w:h="16838"/>
      <w:pgMar w:top="1134" w:right="1134" w:bottom="1134" w:left="1134" w:header="720" w:footer="720"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834E2" w14:textId="77777777" w:rsidR="00360A28" w:rsidRDefault="00360A28">
      <w:pPr>
        <w:spacing w:after="0" w:line="240" w:lineRule="auto"/>
      </w:pPr>
      <w:r>
        <w:separator/>
      </w:r>
    </w:p>
  </w:endnote>
  <w:endnote w:type="continuationSeparator" w:id="0">
    <w:p w14:paraId="34339699" w14:textId="77777777" w:rsidR="00360A28" w:rsidRDefault="00360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font>
  <w:font w:name="Arial;sans-serif">
    <w:altName w:val="Arial"/>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6028" w14:textId="77777777" w:rsidR="005A1143" w:rsidRDefault="005A1143">
    <w:pPr>
      <w:pStyle w:val="Fuzeile"/>
      <w:spacing w:after="0" w:line="240" w:lineRule="auto"/>
      <w:rPr>
        <w:sz w:val="10"/>
        <w:szCs w:val="10"/>
      </w:rPr>
    </w:pPr>
  </w:p>
  <w:p w14:paraId="7A569274" w14:textId="77777777" w:rsidR="005A1143" w:rsidRDefault="0012528C">
    <w:pPr>
      <w:pStyle w:val="Fuzeile"/>
    </w:pPr>
    <w:r>
      <w:t>Parlamente Europas</w:t>
    </w:r>
    <w:r>
      <w:rPr>
        <w:rFonts w:ascii="Verdana" w:hAnsi="Verdana"/>
        <w:sz w:val="20"/>
        <w:szCs w:val="20"/>
      </w:rPr>
      <w:tab/>
    </w:r>
    <w:r>
      <w:rPr>
        <w:rFonts w:ascii="Verdana" w:hAnsi="Verdana"/>
        <w:sz w:val="20"/>
        <w:szCs w:val="20"/>
      </w:rPr>
      <w:tab/>
      <w:t xml:space="preserve">Seite </w:t>
    </w:r>
    <w:r>
      <w:rPr>
        <w:rFonts w:ascii="Verdana" w:hAnsi="Verdana"/>
        <w:sz w:val="20"/>
        <w:szCs w:val="20"/>
      </w:rPr>
      <w:fldChar w:fldCharType="begin"/>
    </w:r>
    <w:r>
      <w:rPr>
        <w:rFonts w:ascii="Verdana" w:hAnsi="Verdana"/>
        <w:sz w:val="20"/>
        <w:szCs w:val="20"/>
      </w:rPr>
      <w:instrText>PAGE</w:instrText>
    </w:r>
    <w:r>
      <w:rPr>
        <w:rFonts w:ascii="Verdana" w:hAnsi="Verdana"/>
        <w:sz w:val="20"/>
        <w:szCs w:val="20"/>
      </w:rPr>
      <w:fldChar w:fldCharType="separate"/>
    </w:r>
    <w:r>
      <w:rPr>
        <w:rFonts w:ascii="Verdana" w:hAnsi="Verdana"/>
        <w:sz w:val="20"/>
        <w:szCs w:val="20"/>
      </w:rPr>
      <w:t>22</w:t>
    </w:r>
    <w:r>
      <w:rP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7B957" w14:textId="77777777" w:rsidR="00360A28" w:rsidRDefault="00360A28">
      <w:r>
        <w:separator/>
      </w:r>
    </w:p>
  </w:footnote>
  <w:footnote w:type="continuationSeparator" w:id="0">
    <w:p w14:paraId="0D6A96DE" w14:textId="77777777" w:rsidR="00360A28" w:rsidRDefault="00360A28">
      <w:r>
        <w:continuationSeparator/>
      </w:r>
    </w:p>
  </w:footnote>
  <w:footnote w:id="1">
    <w:p w14:paraId="247C2A4C" w14:textId="77777777" w:rsidR="005A1143" w:rsidRDefault="0012528C">
      <w:pPr>
        <w:pStyle w:val="Funotentext"/>
      </w:pPr>
      <w:r>
        <w:rPr>
          <w:rStyle w:val="Funotenzeichen"/>
        </w:rPr>
        <w:footnoteRef/>
      </w:r>
      <w:r>
        <w:tab/>
        <w:t xml:space="preserve">   Vollständige URL:</w:t>
      </w:r>
      <w:r>
        <w:br/>
        <w:t xml:space="preserve"> </w:t>
      </w:r>
      <w:hyperlink r:id="rId1">
        <w:r>
          <w:rPr>
            <w:rStyle w:val="Internetverknpfung"/>
          </w:rPr>
          <w:t>http://www.schule-bw.de/ueber-uns/urheberrechtsinformationen/urheberrechtliche-hi</w:t>
        </w:r>
        <w:r>
          <w:rPr>
            <w:rStyle w:val="Internetverknpfung"/>
          </w:rPr>
          <w:t>n</w:t>
        </w:r>
        <w:r>
          <w:rPr>
            <w:rStyle w:val="Internetverknpfung"/>
          </w:rPr>
          <w:t>weise</w:t>
        </w:r>
      </w:hyperlink>
      <w:hyperlink>
        <w: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tblCellMar>
        <w:left w:w="0" w:type="dxa"/>
        <w:right w:w="0" w:type="dxa"/>
      </w:tblCellMar>
      <w:tblLook w:val="04A0" w:firstRow="1" w:lastRow="0" w:firstColumn="1" w:lastColumn="0" w:noHBand="0" w:noVBand="1"/>
    </w:tblPr>
    <w:tblGrid>
      <w:gridCol w:w="3212"/>
      <w:gridCol w:w="3213"/>
      <w:gridCol w:w="3213"/>
    </w:tblGrid>
    <w:tr w:rsidR="005A1143" w14:paraId="3463247B" w14:textId="77777777">
      <w:trPr>
        <w:trHeight w:val="794"/>
      </w:trPr>
      <w:tc>
        <w:tcPr>
          <w:tcW w:w="3212" w:type="dxa"/>
          <w:shd w:val="clear" w:color="auto" w:fill="auto"/>
          <w:vAlign w:val="center"/>
        </w:tcPr>
        <w:p w14:paraId="68AB933B" w14:textId="77777777" w:rsidR="005A1143" w:rsidRDefault="0012528C">
          <w:pPr>
            <w:pStyle w:val="Tabelleninhalt"/>
            <w:spacing w:after="0" w:line="240" w:lineRule="auto"/>
          </w:pPr>
          <w:r>
            <w:rPr>
              <w:noProof/>
            </w:rPr>
            <w:drawing>
              <wp:anchor distT="0" distB="0" distL="114300" distR="114935" simplePos="0" relativeHeight="24" behindDoc="1" locked="0" layoutInCell="1" allowOverlap="1" wp14:anchorId="5F5F86DB" wp14:editId="6EC55C8B">
                <wp:simplePos x="0" y="0"/>
                <wp:positionH relativeFrom="column">
                  <wp:posOffset>69850</wp:posOffset>
                </wp:positionH>
                <wp:positionV relativeFrom="paragraph">
                  <wp:posOffset>10795</wp:posOffset>
                </wp:positionV>
                <wp:extent cx="1522730" cy="485775"/>
                <wp:effectExtent l="0" t="0" r="0" b="0"/>
                <wp:wrapTopAndBottom/>
                <wp:docPr id="39" name="HTTP://WWW.SCHULE-BW.DE/FAECHER-UND-SCHULARTEN/SPRACHEN-UND-LITERATUR/LA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TTP://WWW.SCHULE-BW.DE/FAECHER-UND-SCHULARTEN/SPRACHEN-UND-LITERATUR/LATEIN"/>
                        <pic:cNvPicPr>
                          <a:picLocks noChangeAspect="1" noChangeArrowheads="1"/>
                        </pic:cNvPicPr>
                      </pic:nvPicPr>
                      <pic:blipFill>
                        <a:blip r:embed="rId1"/>
                        <a:stretch>
                          <a:fillRect/>
                        </a:stretch>
                      </pic:blipFill>
                      <pic:spPr bwMode="auto">
                        <a:xfrm>
                          <a:off x="0" y="0"/>
                          <a:ext cx="1522730" cy="485775"/>
                        </a:xfrm>
                        <a:prstGeom prst="rect">
                          <a:avLst/>
                        </a:prstGeom>
                      </pic:spPr>
                    </pic:pic>
                  </a:graphicData>
                </a:graphic>
              </wp:anchor>
            </w:drawing>
          </w:r>
        </w:p>
      </w:tc>
      <w:tc>
        <w:tcPr>
          <w:tcW w:w="3213" w:type="dxa"/>
          <w:shd w:val="clear" w:color="auto" w:fill="auto"/>
          <w:vAlign w:val="center"/>
        </w:tcPr>
        <w:p w14:paraId="193C3CD7" w14:textId="77777777" w:rsidR="005A1143" w:rsidRDefault="005A1143">
          <w:pPr>
            <w:pStyle w:val="Tabelleninhalt"/>
          </w:pPr>
        </w:p>
      </w:tc>
      <w:tc>
        <w:tcPr>
          <w:tcW w:w="3213" w:type="dxa"/>
          <w:shd w:val="clear" w:color="auto" w:fill="auto"/>
          <w:vAlign w:val="center"/>
        </w:tcPr>
        <w:p w14:paraId="36F6C7FE" w14:textId="77777777" w:rsidR="005A1143" w:rsidRDefault="0012528C">
          <w:pPr>
            <w:pStyle w:val="Tabelleninhalt"/>
            <w:spacing w:line="288" w:lineRule="auto"/>
            <w:jc w:val="right"/>
            <w:rPr>
              <w:rFonts w:ascii="Arial Rounded MT Bold" w:hAnsi="Arial Rounded MT Bold"/>
            </w:rPr>
          </w:pPr>
          <w:r>
            <w:rPr>
              <w:rFonts w:ascii="Arial Rounded MT Bold" w:hAnsi="Arial Rounded MT Bold"/>
            </w:rPr>
            <w:t>Demokratieportal:</w:t>
          </w:r>
          <w:r>
            <w:rPr>
              <w:rFonts w:ascii="Arial Rounded MT Bold" w:hAnsi="Arial Rounded MT Bold"/>
            </w:rPr>
            <w:br/>
            <w:t xml:space="preserve">Parlamente Europas </w:t>
          </w:r>
        </w:p>
      </w:tc>
    </w:tr>
  </w:tbl>
  <w:p w14:paraId="5A7B47EB" w14:textId="77777777" w:rsidR="005A1143" w:rsidRDefault="0012528C">
    <w:pPr>
      <w:pStyle w:val="Kopfzeile"/>
      <w:rPr>
        <w:sz w:val="4"/>
        <w:szCs w:val="4"/>
      </w:rPr>
    </w:pPr>
    <w:r>
      <w:rPr>
        <w:sz w:val="4"/>
        <w:szCs w:val="4"/>
      </w:rPr>
      <w:t xml:space="preserve"> Euro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10EE3"/>
    <w:multiLevelType w:val="multilevel"/>
    <w:tmpl w:val="95E0373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15:restartNumberingAfterBreak="0">
    <w:nsid w:val="4785065D"/>
    <w:multiLevelType w:val="multilevel"/>
    <w:tmpl w:val="AA68F3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4BBC2F1B"/>
    <w:multiLevelType w:val="multilevel"/>
    <w:tmpl w:val="9F6CA2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4D5869E7"/>
    <w:multiLevelType w:val="multilevel"/>
    <w:tmpl w:val="19BA41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4DFF7A78"/>
    <w:multiLevelType w:val="multilevel"/>
    <w:tmpl w:val="6046BB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4F373C91"/>
    <w:multiLevelType w:val="multilevel"/>
    <w:tmpl w:val="A3FEEC8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5B9C4B73"/>
    <w:multiLevelType w:val="multilevel"/>
    <w:tmpl w:val="99EEE0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43"/>
    <w:rsid w:val="0012528C"/>
    <w:rsid w:val="002E6C95"/>
    <w:rsid w:val="00360A28"/>
    <w:rsid w:val="00486602"/>
    <w:rsid w:val="005662D2"/>
    <w:rsid w:val="005A1143"/>
    <w:rsid w:val="00976F0D"/>
    <w:rsid w:val="00C666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DAA77"/>
  <w15:docId w15:val="{13EEAC5C-ADD3-4F74-9060-9B6EB762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egoe UI" w:hAnsi="Arial" w:cs="Tahoma"/>
        <w:sz w:val="21"/>
        <w:szCs w:val="21"/>
        <w:lang w:val="de-DE"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spacing w:after="160" w:line="312" w:lineRule="auto"/>
    </w:pPr>
  </w:style>
  <w:style w:type="paragraph" w:styleId="berschrift1">
    <w:name w:val="heading 1"/>
    <w:basedOn w:val="Standard"/>
    <w:next w:val="Standard"/>
    <w:uiPriority w:val="9"/>
    <w:qFormat/>
    <w:pPr>
      <w:keepNext/>
      <w:keepLines/>
      <w:pBdr>
        <w:left w:val="single" w:sz="12" w:space="12" w:color="629DD1"/>
      </w:pBdr>
      <w:spacing w:before="80" w:after="80" w:line="240" w:lineRule="auto"/>
      <w:outlineLvl w:val="0"/>
    </w:pPr>
    <w:rPr>
      <w:caps/>
      <w:spacing w:val="10"/>
      <w:sz w:val="36"/>
      <w:szCs w:val="36"/>
    </w:rPr>
  </w:style>
  <w:style w:type="paragraph" w:styleId="berschrift2">
    <w:name w:val="heading 2"/>
    <w:basedOn w:val="Standard"/>
    <w:next w:val="Standard"/>
    <w:uiPriority w:val="9"/>
    <w:unhideWhenUsed/>
    <w:qFormat/>
    <w:pPr>
      <w:keepNext/>
      <w:keepLines/>
      <w:spacing w:before="120" w:after="0" w:line="240" w:lineRule="auto"/>
      <w:outlineLvl w:val="1"/>
    </w:pPr>
    <w:rPr>
      <w:sz w:val="36"/>
      <w:szCs w:val="36"/>
    </w:rPr>
  </w:style>
  <w:style w:type="paragraph" w:styleId="berschrift3">
    <w:name w:val="heading 3"/>
    <w:basedOn w:val="Standard"/>
    <w:next w:val="Standard"/>
    <w:uiPriority w:val="9"/>
    <w:unhideWhenUsed/>
    <w:qFormat/>
    <w:pPr>
      <w:keepNext/>
      <w:keepLines/>
      <w:spacing w:before="80" w:after="240" w:line="240" w:lineRule="auto"/>
      <w:outlineLvl w:val="2"/>
    </w:pPr>
    <w:rPr>
      <w:caps/>
      <w:sz w:val="28"/>
      <w:szCs w:val="28"/>
    </w:rPr>
  </w:style>
  <w:style w:type="paragraph" w:styleId="berschrift4">
    <w:name w:val="heading 4"/>
    <w:basedOn w:val="Standard"/>
    <w:next w:val="Standard"/>
    <w:uiPriority w:val="9"/>
    <w:unhideWhenUsed/>
    <w:qFormat/>
    <w:pPr>
      <w:keepNext/>
      <w:keepLines/>
      <w:spacing w:before="80" w:after="240" w:line="240" w:lineRule="auto"/>
      <w:outlineLvl w:val="3"/>
    </w:pPr>
    <w:rPr>
      <w:i/>
      <w:iCs/>
      <w:sz w:val="28"/>
      <w:szCs w:val="28"/>
    </w:rPr>
  </w:style>
  <w:style w:type="paragraph" w:styleId="berschrift5">
    <w:name w:val="heading 5"/>
    <w:basedOn w:val="Standard"/>
    <w:next w:val="Standard"/>
    <w:uiPriority w:val="9"/>
    <w:semiHidden/>
    <w:unhideWhenUsed/>
    <w:qFormat/>
    <w:pPr>
      <w:keepNext/>
      <w:keepLines/>
      <w:spacing w:before="80" w:after="0" w:line="240" w:lineRule="auto"/>
      <w:outlineLvl w:val="4"/>
    </w:pPr>
    <w:rPr>
      <w:sz w:val="24"/>
      <w:szCs w:val="24"/>
    </w:rPr>
  </w:style>
  <w:style w:type="paragraph" w:styleId="berschrift6">
    <w:name w:val="heading 6"/>
    <w:basedOn w:val="Standard"/>
    <w:next w:val="Standard"/>
    <w:uiPriority w:val="9"/>
    <w:semiHidden/>
    <w:unhideWhenUsed/>
    <w:qFormat/>
    <w:pPr>
      <w:keepNext/>
      <w:keepLines/>
      <w:spacing w:before="80" w:after="0" w:line="240" w:lineRule="auto"/>
      <w:outlineLvl w:val="5"/>
    </w:pPr>
    <w:rPr>
      <w:i/>
      <w:iCs/>
      <w:sz w:val="24"/>
      <w:szCs w:val="24"/>
    </w:rPr>
  </w:style>
  <w:style w:type="paragraph" w:styleId="berschrift7">
    <w:name w:val="heading 7"/>
    <w:basedOn w:val="Standard"/>
    <w:next w:val="Standard"/>
    <w:qFormat/>
    <w:pPr>
      <w:keepNext/>
      <w:keepLines/>
      <w:spacing w:before="80" w:after="0" w:line="240" w:lineRule="auto"/>
      <w:outlineLvl w:val="6"/>
    </w:pPr>
    <w:rPr>
      <w:color w:val="595959"/>
      <w:sz w:val="24"/>
      <w:szCs w:val="24"/>
    </w:rPr>
  </w:style>
  <w:style w:type="paragraph" w:styleId="berschrift8">
    <w:name w:val="heading 8"/>
    <w:basedOn w:val="Standard"/>
    <w:next w:val="Standard"/>
    <w:qFormat/>
    <w:pPr>
      <w:keepNext/>
      <w:keepLines/>
      <w:spacing w:before="80" w:after="0" w:line="240" w:lineRule="auto"/>
      <w:outlineLvl w:val="7"/>
    </w:pPr>
    <w:rPr>
      <w:caps/>
    </w:rPr>
  </w:style>
  <w:style w:type="paragraph" w:styleId="berschrift9">
    <w:name w:val="heading 9"/>
    <w:basedOn w:val="Standard"/>
    <w:next w:val="Standard"/>
    <w:qFormat/>
    <w:pPr>
      <w:keepNext/>
      <w:keepLines/>
      <w:spacing w:before="80" w:after="0" w:line="240" w:lineRule="auto"/>
      <w:outlineLvl w:val="8"/>
    </w:pPr>
    <w:rPr>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qFormat/>
    <w:rPr>
      <w:color w:val="000080"/>
      <w:u w:val="single"/>
    </w:rPr>
  </w:style>
  <w:style w:type="character" w:customStyle="1" w:styleId="Nummerierungszeichen">
    <w:name w:val="Nummerierungszeichen"/>
    <w:qFormat/>
  </w:style>
  <w:style w:type="character" w:customStyle="1" w:styleId="Starkbetont">
    <w:name w:val="Stark betont"/>
    <w:qFormat/>
    <w:rPr>
      <w:b/>
      <w:bCs/>
    </w:rPr>
  </w:style>
  <w:style w:type="character" w:customStyle="1" w:styleId="Aufzhlungszeichen1">
    <w:name w:val="Aufzählungszeichen1"/>
    <w:qFormat/>
    <w:rPr>
      <w:rFonts w:ascii="OpenSymbol" w:eastAsia="OpenSymbol" w:hAnsi="OpenSymbol" w:cs="OpenSymbol"/>
    </w:rPr>
  </w:style>
  <w:style w:type="character" w:customStyle="1" w:styleId="Betont">
    <w:name w:val="Betont"/>
    <w:basedOn w:val="Absatz-Standardschriftart"/>
    <w:qFormat/>
    <w:rPr>
      <w:rFonts w:ascii="Arial" w:eastAsia="Segoe UI" w:hAnsi="Arial" w:cs="Tahoma"/>
      <w:i/>
      <w:iCs/>
      <w:color w:val="3476B1"/>
      <w:sz w:val="20"/>
      <w:szCs w:val="20"/>
    </w:rPr>
  </w:style>
  <w:style w:type="character" w:customStyle="1" w:styleId="berschrift2Zchn">
    <w:name w:val="Überschrift 2 Zchn"/>
    <w:basedOn w:val="Absatz-Standardschriftart"/>
    <w:qFormat/>
    <w:rPr>
      <w:rFonts w:ascii="Arial" w:eastAsia="Segoe UI" w:hAnsi="Arial" w:cs="Tahoma"/>
      <w:sz w:val="36"/>
      <w:szCs w:val="36"/>
    </w:rPr>
  </w:style>
  <w:style w:type="character" w:customStyle="1" w:styleId="berschrift4Zchn">
    <w:name w:val="Überschrift 4 Zchn"/>
    <w:basedOn w:val="Absatz-Standardschriftart"/>
    <w:qFormat/>
    <w:rPr>
      <w:rFonts w:ascii="Arial" w:eastAsia="Segoe UI" w:hAnsi="Arial" w:cs="Tahoma"/>
      <w:i/>
      <w:iCs/>
      <w:sz w:val="28"/>
      <w:szCs w:val="28"/>
    </w:rPr>
  </w:style>
  <w:style w:type="character" w:customStyle="1" w:styleId="berschrift1Zchn">
    <w:name w:val="Überschrift 1 Zchn"/>
    <w:basedOn w:val="Absatz-Standardschriftart"/>
    <w:qFormat/>
    <w:rPr>
      <w:rFonts w:ascii="Arial" w:eastAsia="Segoe UI" w:hAnsi="Arial" w:cs="Tahoma"/>
      <w:caps/>
      <w:spacing w:val="10"/>
      <w:sz w:val="36"/>
      <w:szCs w:val="36"/>
    </w:rPr>
  </w:style>
  <w:style w:type="character" w:customStyle="1" w:styleId="berschrift3Zchn">
    <w:name w:val="Überschrift 3 Zchn"/>
    <w:basedOn w:val="Absatz-Standardschriftart"/>
    <w:qFormat/>
    <w:rPr>
      <w:rFonts w:ascii="Arial" w:eastAsia="Segoe UI" w:hAnsi="Arial" w:cs="Tahoma"/>
      <w:caps/>
      <w:sz w:val="28"/>
      <w:szCs w:val="28"/>
    </w:rPr>
  </w:style>
  <w:style w:type="character" w:customStyle="1" w:styleId="berschrift5Zchn">
    <w:name w:val="Überschrift 5 Zchn"/>
    <w:basedOn w:val="Absatz-Standardschriftart"/>
    <w:qFormat/>
    <w:rPr>
      <w:rFonts w:ascii="Arial" w:eastAsia="Segoe UI" w:hAnsi="Arial" w:cs="Tahoma"/>
      <w:sz w:val="24"/>
      <w:szCs w:val="24"/>
    </w:rPr>
  </w:style>
  <w:style w:type="character" w:customStyle="1" w:styleId="berschrift6Zchn">
    <w:name w:val="Überschrift 6 Zchn"/>
    <w:basedOn w:val="Absatz-Standardschriftart"/>
    <w:qFormat/>
    <w:rPr>
      <w:rFonts w:ascii="Arial" w:eastAsia="Segoe UI" w:hAnsi="Arial" w:cs="Tahoma"/>
      <w:i/>
      <w:iCs/>
      <w:sz w:val="24"/>
      <w:szCs w:val="24"/>
    </w:rPr>
  </w:style>
  <w:style w:type="character" w:customStyle="1" w:styleId="berschrift7Zchn">
    <w:name w:val="Überschrift 7 Zchn"/>
    <w:basedOn w:val="Absatz-Standardschriftart"/>
    <w:qFormat/>
    <w:rPr>
      <w:rFonts w:ascii="Arial" w:eastAsia="Segoe UI" w:hAnsi="Arial" w:cs="Tahoma"/>
      <w:color w:val="595959"/>
      <w:sz w:val="24"/>
      <w:szCs w:val="24"/>
    </w:rPr>
  </w:style>
  <w:style w:type="character" w:customStyle="1" w:styleId="berschrift8Zchn">
    <w:name w:val="Überschrift 8 Zchn"/>
    <w:basedOn w:val="Absatz-Standardschriftart"/>
    <w:qFormat/>
    <w:rPr>
      <w:rFonts w:ascii="Arial" w:eastAsia="Segoe UI" w:hAnsi="Arial" w:cs="Tahoma"/>
      <w:caps/>
    </w:rPr>
  </w:style>
  <w:style w:type="character" w:customStyle="1" w:styleId="berschrift9Zchn">
    <w:name w:val="Überschrift 9 Zchn"/>
    <w:basedOn w:val="Absatz-Standardschriftart"/>
    <w:qFormat/>
    <w:rPr>
      <w:rFonts w:ascii="Arial" w:eastAsia="Segoe UI" w:hAnsi="Arial" w:cs="Tahoma"/>
      <w:i/>
      <w:iCs/>
      <w:caps/>
    </w:rPr>
  </w:style>
  <w:style w:type="character" w:customStyle="1" w:styleId="TitelZchn">
    <w:name w:val="Titel Zchn"/>
    <w:basedOn w:val="Absatz-Standardschriftart"/>
    <w:qFormat/>
    <w:rPr>
      <w:rFonts w:ascii="Arial" w:eastAsia="Segoe UI" w:hAnsi="Arial" w:cs="Tahoma"/>
      <w:caps/>
      <w:spacing w:val="40"/>
      <w:sz w:val="76"/>
      <w:szCs w:val="76"/>
    </w:rPr>
  </w:style>
  <w:style w:type="character" w:customStyle="1" w:styleId="UntertitelZchn">
    <w:name w:val="Untertitel Zchn"/>
    <w:basedOn w:val="Absatz-Standardschriftart"/>
    <w:qFormat/>
    <w:rPr>
      <w:color w:val="000000"/>
      <w:sz w:val="24"/>
      <w:szCs w:val="24"/>
    </w:rPr>
  </w:style>
  <w:style w:type="character" w:styleId="Fett">
    <w:name w:val="Strong"/>
    <w:basedOn w:val="Absatz-Standardschriftart"/>
    <w:qFormat/>
    <w:rPr>
      <w:rFonts w:ascii="Arial" w:eastAsia="Segoe UI" w:hAnsi="Arial" w:cs="Tahoma"/>
      <w:b/>
      <w:bCs/>
      <w:spacing w:val="0"/>
      <w:w w:val="100"/>
      <w:sz w:val="20"/>
      <w:szCs w:val="20"/>
    </w:rPr>
  </w:style>
  <w:style w:type="character" w:customStyle="1" w:styleId="ZitatZchn">
    <w:name w:val="Zitat Zchn"/>
    <w:basedOn w:val="Absatz-Standardschriftart"/>
    <w:qFormat/>
    <w:rPr>
      <w:rFonts w:ascii="Arial" w:eastAsia="Segoe UI" w:hAnsi="Arial" w:cs="Tahoma"/>
      <w:sz w:val="24"/>
      <w:szCs w:val="24"/>
    </w:rPr>
  </w:style>
  <w:style w:type="character" w:customStyle="1" w:styleId="IntensivesZitatZchn">
    <w:name w:val="Intensives Zitat Zchn"/>
    <w:basedOn w:val="Absatz-Standardschriftart"/>
    <w:qFormat/>
    <w:rPr>
      <w:rFonts w:ascii="Arial" w:eastAsia="Segoe UI" w:hAnsi="Arial" w:cs="Tahoma"/>
      <w:caps/>
      <w:color w:val="3476B1"/>
      <w:spacing w:val="10"/>
      <w:sz w:val="28"/>
      <w:szCs w:val="28"/>
    </w:rPr>
  </w:style>
  <w:style w:type="character" w:styleId="SchwacheHervorhebung">
    <w:name w:val="Subtle Emphasis"/>
    <w:basedOn w:val="Absatz-Standardschriftart"/>
    <w:qFormat/>
    <w:rPr>
      <w:i/>
      <w:iCs/>
      <w:color w:val="00000A"/>
    </w:rPr>
  </w:style>
  <w:style w:type="character" w:styleId="IntensiveHervorhebung">
    <w:name w:val="Intense Emphasis"/>
    <w:basedOn w:val="Absatz-Standardschriftart"/>
    <w:qFormat/>
    <w:rPr>
      <w:rFonts w:ascii="Arial" w:eastAsia="Segoe UI" w:hAnsi="Arial" w:cs="Tahoma"/>
      <w:b/>
      <w:bCs/>
      <w:i/>
      <w:iCs/>
      <w:color w:val="3476B1"/>
      <w:spacing w:val="0"/>
      <w:w w:val="100"/>
      <w:sz w:val="20"/>
      <w:szCs w:val="20"/>
    </w:rPr>
  </w:style>
  <w:style w:type="character" w:styleId="SchwacherVerweis">
    <w:name w:val="Subtle Reference"/>
    <w:basedOn w:val="Absatz-Standardschriftart"/>
    <w:qFormat/>
    <w:rPr>
      <w:rFonts w:ascii="Arial" w:eastAsia="Segoe UI" w:hAnsi="Arial" w:cs="Tahoma"/>
      <w:smallCaps/>
      <w:color w:val="00000A"/>
      <w:spacing w:val="10"/>
      <w:w w:val="100"/>
      <w:sz w:val="20"/>
      <w:szCs w:val="20"/>
      <w:u w:val="single" w:color="7F7F7F"/>
    </w:rPr>
  </w:style>
  <w:style w:type="character" w:styleId="IntensiverVerweis">
    <w:name w:val="Intense Reference"/>
    <w:basedOn w:val="Absatz-Standardschriftart"/>
    <w:qFormat/>
    <w:rPr>
      <w:rFonts w:ascii="Arial" w:eastAsia="Segoe UI" w:hAnsi="Arial" w:cs="Tahoma"/>
      <w:b/>
      <w:bCs/>
      <w:smallCaps/>
      <w:color w:val="191919"/>
      <w:spacing w:val="10"/>
      <w:w w:val="100"/>
      <w:sz w:val="20"/>
      <w:szCs w:val="20"/>
      <w:u w:val="single"/>
    </w:rPr>
  </w:style>
  <w:style w:type="character" w:styleId="Buchtitel">
    <w:name w:val="Book Title"/>
    <w:basedOn w:val="Absatz-Standardschriftart"/>
    <w:qFormat/>
    <w:rPr>
      <w:rFonts w:ascii="Arial" w:eastAsia="Segoe UI" w:hAnsi="Arial" w:cs="Tahoma"/>
      <w:b/>
      <w:bCs/>
      <w:i/>
      <w:iCs/>
      <w:caps w:val="0"/>
      <w:smallCaps w:val="0"/>
      <w:color w:val="00000A"/>
      <w:spacing w:val="10"/>
      <w:w w:val="100"/>
      <w:sz w:val="20"/>
      <w:szCs w:val="20"/>
    </w:rPr>
  </w:style>
  <w:style w:type="character" w:customStyle="1" w:styleId="Internetverknpfung">
    <w:name w:val="Internetverknüpfung"/>
    <w:basedOn w:val="Absatz-Standardschriftart"/>
    <w:rPr>
      <w:color w:val="0000FF"/>
      <w:u w:val="single"/>
    </w:rPr>
  </w:style>
  <w:style w:type="character" w:customStyle="1" w:styleId="FunotentextZchn">
    <w:name w:val="Fußnotentext Zchn"/>
    <w:basedOn w:val="Absatz-Standardschriftart"/>
    <w:qFormat/>
    <w:rPr>
      <w:rFonts w:cs="Mangal"/>
      <w:sz w:val="20"/>
      <w:szCs w:val="18"/>
    </w:rPr>
  </w:style>
  <w:style w:type="character" w:customStyle="1" w:styleId="Funotenanker">
    <w:name w:val="Fußnotenanker"/>
    <w:rPr>
      <w:vertAlign w:val="superscript"/>
    </w:rPr>
  </w:style>
  <w:style w:type="character" w:customStyle="1" w:styleId="FootnoteCharacters">
    <w:name w:val="Footnote Characters"/>
    <w:basedOn w:val="Absatz-Standardschriftart"/>
    <w:qFormat/>
    <w:rPr>
      <w:vertAlign w:val="superscript"/>
    </w:rPr>
  </w:style>
  <w:style w:type="character" w:styleId="NichtaufgelsteErwhnung">
    <w:name w:val="Unresolved Mention"/>
    <w:basedOn w:val="Absatz-Standardschriftart"/>
    <w:qFormat/>
    <w:rPr>
      <w:color w:val="808080"/>
      <w:highlight w:val="white"/>
    </w:rPr>
  </w:style>
  <w:style w:type="character" w:styleId="BesuchterLink">
    <w:name w:val="FollowedHyperlink"/>
    <w:basedOn w:val="Absatz-Standardschriftart"/>
    <w:qFormat/>
    <w:rPr>
      <w:color w:val="3EBBF0"/>
      <w:u w:val="single"/>
    </w:rPr>
  </w:style>
  <w:style w:type="character" w:customStyle="1" w:styleId="showbody">
    <w:name w:val="showbody"/>
    <w:basedOn w:val="Absatz-Standardschriftart"/>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rFonts w:ascii="Arial" w:hAnsi="Arial" w:cs="Arial"/>
    </w:rPr>
  </w:style>
  <w:style w:type="character" w:customStyle="1" w:styleId="ListLabel75">
    <w:name w:val="ListLabel 75"/>
    <w:qFormat/>
    <w:rPr>
      <w:rFonts w:cs="Arial"/>
    </w:rPr>
  </w:style>
  <w:style w:type="character" w:customStyle="1" w:styleId="ListLabel76">
    <w:name w:val="ListLabel 76"/>
    <w:qFormat/>
  </w:style>
  <w:style w:type="character" w:customStyle="1" w:styleId="ListLabel77">
    <w:name w:val="ListLabel 77"/>
    <w:qFormat/>
    <w:rPr>
      <w:rFonts w:eastAsia="Segoe UI"/>
    </w:rPr>
  </w:style>
  <w:style w:type="character" w:customStyle="1" w:styleId="ListLabel78">
    <w:name w:val="ListLabel 78"/>
    <w:qFormat/>
    <w:rPr>
      <w:rFonts w:ascii="Garamond" w:hAnsi="Garamond" w:cs="Arial"/>
    </w:rPr>
  </w:style>
  <w:style w:type="character" w:styleId="Funotenzeichen">
    <w:name w:val="footnote reference"/>
    <w:qFormat/>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eastAsia="Microsoft YaHei"/>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styleId="Beschriftung">
    <w:name w:val="caption"/>
    <w:basedOn w:val="Standard"/>
    <w:next w:val="Standard"/>
    <w:qFormat/>
    <w:pPr>
      <w:spacing w:line="240" w:lineRule="auto"/>
    </w:pPr>
    <w:rPr>
      <w:b/>
      <w:bCs/>
      <w:color w:val="629DD1"/>
      <w:spacing w:val="10"/>
      <w:sz w:val="16"/>
      <w:szCs w:val="16"/>
    </w:rPr>
  </w:style>
  <w:style w:type="paragraph" w:customStyle="1" w:styleId="Verzeichnis">
    <w:name w:val="Verzeichnis"/>
    <w:basedOn w:val="Standard"/>
    <w:qFormat/>
    <w:pPr>
      <w:suppressLineNumbers/>
    </w:pPr>
  </w:style>
  <w:style w:type="paragraph" w:customStyle="1" w:styleId="Textbody">
    <w:name w:val="Text body"/>
    <w:basedOn w:val="Standard"/>
    <w:qFormat/>
    <w:pPr>
      <w:spacing w:after="120"/>
    </w:pPr>
  </w:style>
  <w:style w:type="paragraph" w:styleId="Kopfzeile">
    <w:name w:val="header"/>
    <w:basedOn w:val="Standard"/>
    <w:pPr>
      <w:suppressLineNumbers/>
      <w:tabs>
        <w:tab w:val="center" w:pos="4819"/>
        <w:tab w:val="right" w:pos="9638"/>
      </w:tabs>
    </w:pPr>
  </w:style>
  <w:style w:type="paragraph" w:customStyle="1" w:styleId="Tabelleninhalt">
    <w:name w:val="Tabelleninhalt"/>
    <w:basedOn w:val="Standard"/>
    <w:qFormat/>
    <w:pPr>
      <w:suppressLineNumbers/>
    </w:pPr>
  </w:style>
  <w:style w:type="paragraph" w:styleId="Fuzeile">
    <w:name w:val="footer"/>
    <w:basedOn w:val="Standard"/>
    <w:pPr>
      <w:suppressLineNumbers/>
      <w:tabs>
        <w:tab w:val="center" w:pos="4819"/>
        <w:tab w:val="right" w:pos="9638"/>
      </w:tabs>
    </w:pPr>
  </w:style>
  <w:style w:type="paragraph" w:customStyle="1" w:styleId="lbs-dokumente">
    <w:name w:val="lbs-dokumente"/>
    <w:qFormat/>
    <w:pPr>
      <w:spacing w:after="198" w:line="360" w:lineRule="auto"/>
    </w:pPr>
    <w:rPr>
      <w:sz w:val="22"/>
    </w:rPr>
  </w:style>
  <w:style w:type="paragraph" w:customStyle="1" w:styleId="berschrift1-lbs">
    <w:name w:val="Überschrift1-lbs"/>
    <w:next w:val="lbs-dokumente"/>
    <w:qFormat/>
    <w:pPr>
      <w:spacing w:after="170"/>
      <w:ind w:right="-62"/>
    </w:pPr>
    <w:rPr>
      <w:b/>
      <w:sz w:val="30"/>
    </w:rPr>
  </w:style>
  <w:style w:type="paragraph" w:styleId="Titel">
    <w:name w:val="Title"/>
    <w:basedOn w:val="Standard"/>
    <w:next w:val="Standard"/>
    <w:uiPriority w:val="10"/>
    <w:qFormat/>
    <w:pPr>
      <w:spacing w:after="0" w:line="240" w:lineRule="auto"/>
      <w:contextualSpacing/>
    </w:pPr>
    <w:rPr>
      <w:caps/>
      <w:spacing w:val="40"/>
      <w:sz w:val="76"/>
      <w:szCs w:val="76"/>
    </w:rPr>
  </w:style>
  <w:style w:type="paragraph" w:styleId="Untertitel">
    <w:name w:val="Subtitle"/>
    <w:basedOn w:val="Standard"/>
    <w:next w:val="Standard"/>
    <w:uiPriority w:val="11"/>
    <w:qFormat/>
    <w:pPr>
      <w:spacing w:after="240"/>
    </w:pPr>
    <w:rPr>
      <w:color w:val="000000"/>
      <w:sz w:val="24"/>
      <w:szCs w:val="24"/>
    </w:rPr>
  </w:style>
  <w:style w:type="paragraph" w:styleId="KeinLeerraum">
    <w:name w:val="No Spacing"/>
    <w:qFormat/>
  </w:style>
  <w:style w:type="paragraph" w:styleId="Zitat">
    <w:name w:val="Quote"/>
    <w:basedOn w:val="Standard"/>
    <w:next w:val="Standard"/>
    <w:qFormat/>
    <w:pPr>
      <w:spacing w:before="160"/>
      <w:ind w:left="720"/>
    </w:pPr>
    <w:rPr>
      <w:sz w:val="24"/>
      <w:szCs w:val="24"/>
    </w:rPr>
  </w:style>
  <w:style w:type="paragraph" w:styleId="IntensivesZitat">
    <w:name w:val="Intense Quote"/>
    <w:basedOn w:val="Standard"/>
    <w:next w:val="Standard"/>
    <w:qFormat/>
    <w:pPr>
      <w:spacing w:before="280" w:after="240"/>
      <w:ind w:left="936" w:right="936"/>
      <w:jc w:val="center"/>
    </w:pPr>
    <w:rPr>
      <w:caps/>
      <w:color w:val="3476B1"/>
      <w:spacing w:val="10"/>
      <w:sz w:val="28"/>
      <w:szCs w:val="28"/>
    </w:rPr>
  </w:style>
  <w:style w:type="paragraph" w:styleId="Inhaltsverzeichnisberschrift">
    <w:name w:val="TOC Heading"/>
    <w:basedOn w:val="berschrift1"/>
    <w:next w:val="Standard"/>
    <w:qFormat/>
  </w:style>
  <w:style w:type="paragraph" w:styleId="StandardWeb">
    <w:name w:val="Normal (Web)"/>
    <w:basedOn w:val="Standard"/>
    <w:qFormat/>
    <w:pPr>
      <w:spacing w:before="280" w:after="280" w:line="240" w:lineRule="auto"/>
    </w:pPr>
    <w:rPr>
      <w:rFonts w:ascii="Times New Roman" w:eastAsia="Times New Roman" w:hAnsi="Times New Roman" w:cs="Times New Roman"/>
      <w:sz w:val="24"/>
      <w:szCs w:val="24"/>
      <w:lang w:eastAsia="de-DE" w:bidi="ar-SA"/>
    </w:rPr>
  </w:style>
  <w:style w:type="paragraph" w:styleId="Funotentext">
    <w:name w:val="footnote text"/>
    <w:basedOn w:val="Standard"/>
    <w:pPr>
      <w:spacing w:after="0" w:line="240" w:lineRule="auto"/>
    </w:pPr>
    <w:rPr>
      <w:rFonts w:cs="Mang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m.baden-wuerttemberg.de/fileadmin/redaktion/m-fm/intern/Publikationen/LandtagBW_Umbau.pdf" TargetMode="External"/><Relationship Id="rId21" Type="http://schemas.openxmlformats.org/officeDocument/2006/relationships/hyperlink" Target="https://www.landtag-bw.de/home/der-landtag/parlament/landtagsgebaude/haus-des-landtags.html" TargetMode="External"/><Relationship Id="rId42" Type="http://schemas.openxmlformats.org/officeDocument/2006/relationships/hyperlink" Target="https://www.karlsruhe.de/b1/stadtgeschichte/staendehaus/geschichte" TargetMode="External"/><Relationship Id="rId47" Type="http://schemas.openxmlformats.org/officeDocument/2006/relationships/hyperlink" Target="https://books.google.de/books?id=W7MOjyFO2bAC&amp;pg=PA67&amp;lpg=PA67" TargetMode="External"/><Relationship Id="rId63" Type="http://schemas.openxmlformats.org/officeDocument/2006/relationships/image" Target="media/image19.jpeg"/><Relationship Id="rId68" Type="http://schemas.openxmlformats.org/officeDocument/2006/relationships/hyperlink" Target="https://de.wikipedia.org/wiki/Sabor" TargetMode="External"/><Relationship Id="rId84" Type="http://schemas.openxmlformats.org/officeDocument/2006/relationships/hyperlink" Target="https://de.wikipedia.org/wiki/Consiglio_Grande_e_Generale" TargetMode="External"/><Relationship Id="rId89" Type="http://schemas.openxmlformats.org/officeDocument/2006/relationships/image" Target="media/image33.jpeg"/><Relationship Id="rId7" Type="http://schemas.openxmlformats.org/officeDocument/2006/relationships/hyperlink" Target="https://www.schule-bw.de/themen-und-impulse/uebergreifende-erziehung/demokratieerziehung/grundlagen-demokratischer-bildung/parlamente-europas/arbeitsblatt/hinweise/hinweise-lehrkraefte.html" TargetMode="External"/><Relationship Id="rId71" Type="http://schemas.openxmlformats.org/officeDocument/2006/relationships/hyperlink" Target="https://plone5.schule-bw.de/themen-und-impulse/uebergreifende-erziehung/demokratieerziehung/grundlagen-demokratischer-bildung/parlamente-europas/arbeitsblatt/infos-zu-parlamenten.html" TargetMode="External"/><Relationship Id="rId92" Type="http://schemas.openxmlformats.org/officeDocument/2006/relationships/hyperlink" Target="https://katapult-magazin.de/de/artikel/artikel/fulltext/glaesernes-europa/"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s://www.bundestag.de/parlament/geschichte/schauplaetze/" TargetMode="External"/><Relationship Id="rId107" Type="http://schemas.openxmlformats.org/officeDocument/2006/relationships/fontTable" Target="fontTable.xml"/><Relationship Id="rId11" Type="http://schemas.openxmlformats.org/officeDocument/2006/relationships/hyperlink" Target="https://www.schule-bw.de/themen-und-impulse/uebergreifende-erziehung/demokratieerziehung/grundlagen-demokratischer-bildung/parlamente-europas/arbeitsblatt/infos-zu-parlamenten.html/anregungen-erweitert.html" TargetMode="External"/><Relationship Id="rId24" Type="http://schemas.openxmlformats.org/officeDocument/2006/relationships/hyperlink" Target="https://www.stuttgarter-zeitung.de/inhalt.landtagsumbau-in-stuttgart-der-muff-der-jahrzehnte-ist-raus.2f30ba5b-cee3-4f29-b991-db910dad6815.html" TargetMode="External"/><Relationship Id="rId32" Type="http://schemas.openxmlformats.org/officeDocument/2006/relationships/hyperlink" Target="https://www.bundestag.de/parlament/geschichte/schauplaetze/nationaltheater/" TargetMode="External"/><Relationship Id="rId37" Type="http://schemas.openxmlformats.org/officeDocument/2006/relationships/hyperlink" Target="http://www.lpb-bw.de/fall_der_berliner_mauer.html" TargetMode="External"/><Relationship Id="rId40" Type="http://schemas.openxmlformats.org/officeDocument/2006/relationships/hyperlink" Target="https://de.wikipedia.org/wiki/St&#228;ndehaus_(Karlsruhe)" TargetMode="External"/><Relationship Id="rId45" Type="http://schemas.openxmlformats.org/officeDocument/2006/relationships/hyperlink" Target="http://www.schule-bw.de/faecher-und-schularten/gesellschaftswissenschaftliche-und-philosophische-faecher/landeskunde-landesgeschichte/module/epochen/zeitgeschichte/bw/einordnung.html" TargetMode="External"/><Relationship Id="rId53" Type="http://schemas.openxmlformats.org/officeDocument/2006/relationships/image" Target="media/image12.jpeg"/><Relationship Id="rId58" Type="http://schemas.openxmlformats.org/officeDocument/2006/relationships/hyperlink" Target="https://www.geschichtewiki.wien.gv.at/Parlament" TargetMode="External"/><Relationship Id="rId66" Type="http://schemas.openxmlformats.org/officeDocument/2006/relationships/image" Target="media/image20.jpeg"/><Relationship Id="rId74" Type="http://schemas.openxmlformats.org/officeDocument/2006/relationships/image" Target="media/image25.jpeg"/><Relationship Id="rId79" Type="http://schemas.openxmlformats.org/officeDocument/2006/relationships/hyperlink" Target="https://de.wikipedia.org/wiki/Italienisches_Parlament" TargetMode="External"/><Relationship Id="rId87" Type="http://schemas.openxmlformats.org/officeDocument/2006/relationships/hyperlink" Target="https://de.wikipedia.org/wiki/Cortes_Generales" TargetMode="External"/><Relationship Id="rId102" Type="http://schemas.openxmlformats.org/officeDocument/2006/relationships/hyperlink" Target="https://www.coe.int/de/web/portal/raoul-wallenberg-prize" TargetMode="External"/><Relationship Id="rId5" Type="http://schemas.openxmlformats.org/officeDocument/2006/relationships/footnotes" Target="footnotes.xml"/><Relationship Id="rId61" Type="http://schemas.openxmlformats.org/officeDocument/2006/relationships/hyperlink" Target="https://de.wikipedia.org/wiki/Landtagsgeb&#228;ude_(Liechtenstein)" TargetMode="External"/><Relationship Id="rId82" Type="http://schemas.openxmlformats.org/officeDocument/2006/relationships/image" Target="media/image29.jpeg"/><Relationship Id="rId90" Type="http://schemas.openxmlformats.org/officeDocument/2006/relationships/hyperlink" Target="https://www.schule-bw.de/resolveuid/9350c98ddee447e1bfd3ed4cabfb534d" TargetMode="External"/><Relationship Id="rId95" Type="http://schemas.openxmlformats.org/officeDocument/2006/relationships/hyperlink" Target="http://www.europarl.europa.eu/about-parliament/de" TargetMode="External"/><Relationship Id="rId19" Type="http://schemas.openxmlformats.org/officeDocument/2006/relationships/image" Target="media/image4.jpeg"/><Relationship Id="rId14" Type="http://schemas.openxmlformats.org/officeDocument/2006/relationships/hyperlink" Target="http://www.schule-bw.de/themen-und-impulse/uebergreifende-erziehung/demokratieerziehung/grundlagen-demokratischer-bildung/parlamente-europas/arbeitsblatt" TargetMode="External"/><Relationship Id="rId22" Type="http://schemas.openxmlformats.org/officeDocument/2006/relationships/hyperlink" Target="https://www.landtag-bw.de/home/mediathek/videos/2017/20170427landtagsfilm2017.html"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www.bundestag.de/parlament/geschichte/schauplaetze/palast/" TargetMode="External"/><Relationship Id="rId43" Type="http://schemas.openxmlformats.org/officeDocument/2006/relationships/hyperlink" Target="https://www.karlsruhe.de/b1/stadtgeschichte/chronik/?epoche=182%25&amp;amp;title=Die%20Jahre%201820%20bis%201829" TargetMode="External"/><Relationship Id="rId48" Type="http://schemas.openxmlformats.org/officeDocument/2006/relationships/hyperlink" Target="https://de.wikipedia.org/wiki/Historisches_Kaufhaus_(Freiburg_im_Breisgau)" TargetMode="External"/><Relationship Id="rId56" Type="http://schemas.openxmlformats.org/officeDocument/2006/relationships/image" Target="media/image15.jpeg"/><Relationship Id="rId64" Type="http://schemas.openxmlformats.org/officeDocument/2006/relationships/hyperlink" Target="https://en.wikipedia.org/wiki/National_Assembly_Building_of_Slovenia" TargetMode="External"/><Relationship Id="rId69" Type="http://schemas.openxmlformats.org/officeDocument/2006/relationships/image" Target="media/image22.jpeg"/><Relationship Id="rId77" Type="http://schemas.openxmlformats.org/officeDocument/2006/relationships/image" Target="media/image26.jpeg"/><Relationship Id="rId100" Type="http://schemas.openxmlformats.org/officeDocument/2006/relationships/hyperlink" Target="https://de.wikipedia.org/wiki/Europarat" TargetMode="External"/><Relationship Id="rId105" Type="http://schemas.openxmlformats.org/officeDocument/2006/relationships/header" Target="header1.xml"/><Relationship Id="rId8" Type="http://schemas.openxmlformats.org/officeDocument/2006/relationships/hyperlink" Target="https://www.schule-bw.de/ueber-uns/urheberrechtsinformationen/urheberrechtliche-hinweise" TargetMode="External"/><Relationship Id="rId51" Type="http://schemas.openxmlformats.org/officeDocument/2006/relationships/hyperlink" Target="http://wohnungswirtschaft-heute.de/wp-content/uploads/2012/07/NStpaStuttgartEduardPfeiffer_1.pdf" TargetMode="External"/><Relationship Id="rId72" Type="http://schemas.openxmlformats.org/officeDocument/2006/relationships/hyperlink" Target="https://de.wikipedia.org/wiki/Euromaidan" TargetMode="External"/><Relationship Id="rId80" Type="http://schemas.openxmlformats.org/officeDocument/2006/relationships/image" Target="media/image27.jpeg"/><Relationship Id="rId85" Type="http://schemas.openxmlformats.org/officeDocument/2006/relationships/image" Target="media/image30.jpeg"/><Relationship Id="rId93" Type="http://schemas.openxmlformats.org/officeDocument/2006/relationships/hyperlink" Target="https://structurae.de/bauwerke/europaeisches-parlament-louise-weiss-gebaeude" TargetMode="External"/><Relationship Id="rId98"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s://www.schule-bw.de/resolveuid/4ade2913de4045599e0453bc16c5c937" TargetMode="External"/><Relationship Id="rId17" Type="http://schemas.openxmlformats.org/officeDocument/2006/relationships/image" Target="media/image2.jpeg"/><Relationship Id="rId25" Type="http://schemas.openxmlformats.org/officeDocument/2006/relationships/hyperlink" Target="https://www.stuttgarter-zeitung.de/inhalt.landtag-in-stuttgart-abgeordnete-freuen-sich-auf-erleuchtung.8c7458bf-0eae-45f4-80cb-4373a7a23a92.html" TargetMode="External"/><Relationship Id="rId33" Type="http://schemas.openxmlformats.org/officeDocument/2006/relationships/image" Target="media/image8.jpeg"/><Relationship Id="rId38" Type="http://schemas.openxmlformats.org/officeDocument/2006/relationships/hyperlink" Target="https://www.schule-bw.de/resolveuid/8793fb8929654a99aff7039c5bf2006d" TargetMode="External"/><Relationship Id="rId46" Type="http://schemas.openxmlformats.org/officeDocument/2006/relationships/hyperlink" Target="http://www.lpb-bw.de/entstehung_baden-wuerttembergs.html" TargetMode="External"/><Relationship Id="rId59" Type="http://schemas.openxmlformats.org/officeDocument/2006/relationships/image" Target="media/image17.jpeg"/><Relationship Id="rId67" Type="http://schemas.openxmlformats.org/officeDocument/2006/relationships/image" Target="media/image21.jpeg"/><Relationship Id="rId103" Type="http://schemas.openxmlformats.org/officeDocument/2006/relationships/hyperlink" Target="https://www.echr.coe.int/" TargetMode="External"/><Relationship Id="rId108" Type="http://schemas.openxmlformats.org/officeDocument/2006/relationships/theme" Target="theme/theme1.xml"/><Relationship Id="rId20" Type="http://schemas.openxmlformats.org/officeDocument/2006/relationships/hyperlink" Target="https://www.landtag-bw.de/home/der-landtag/parlament/landtagsgebaude/haus-des-landtags.html" TargetMode="External"/><Relationship Id="rId41" Type="http://schemas.openxmlformats.org/officeDocument/2006/relationships/hyperlink" Target="https://de.wikipedia.org/wiki/Badische_St&#228;ndeversammlung" TargetMode="External"/><Relationship Id="rId54" Type="http://schemas.openxmlformats.org/officeDocument/2006/relationships/image" Target="media/image13.jpeg"/><Relationship Id="rId62" Type="http://schemas.openxmlformats.org/officeDocument/2006/relationships/image" Target="media/image18.jpeg"/><Relationship Id="rId70" Type="http://schemas.openxmlformats.org/officeDocument/2006/relationships/image" Target="media/image23.jpeg"/><Relationship Id="rId75" Type="http://schemas.openxmlformats.org/officeDocument/2006/relationships/hyperlink" Target="https://de.wikipedia.org/wiki/Werchowna_Rada" TargetMode="External"/><Relationship Id="rId83" Type="http://schemas.openxmlformats.org/officeDocument/2006/relationships/hyperlink" Target="https://de.wikipedia.org/wiki/Palazzo_Pubblico_(San_Marino)" TargetMode="External"/><Relationship Id="rId88" Type="http://schemas.openxmlformats.org/officeDocument/2006/relationships/image" Target="media/image32.jpeg"/><Relationship Id="rId91" Type="http://schemas.openxmlformats.org/officeDocument/2006/relationships/hyperlink" Target="https://plone5.schule-bw.de/resolveuid/aa216dc7b2bd451a8bacc292b69f4e9f" TargetMode="External"/><Relationship Id="rId96" Type="http://schemas.openxmlformats.org/officeDocument/2006/relationships/hyperlink" Target="https://www.europarl.europa.eu/visiting/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undestag.de/besuche/architektur/" TargetMode="External"/><Relationship Id="rId23" Type="http://schemas.openxmlformats.org/officeDocument/2006/relationships/hyperlink" Target="https://www.baunetzwissen.de/bauphysik/objekte/sonderbauten/haus-des-landtags-in-stuttgart-5349447" TargetMode="External"/><Relationship Id="rId28" Type="http://schemas.openxmlformats.org/officeDocument/2006/relationships/hyperlink" Target="https://www.thueringer-landtag.de/fileadmin/Redaktion/1-Hauptmenue/6-Service_und_Kontakt/8-Publikationen/Dokumente/Heft_Architektur_und_Baugeschichte.pdf" TargetMode="External"/><Relationship Id="rId36" Type="http://schemas.openxmlformats.org/officeDocument/2006/relationships/hyperlink" Target="http://www.freiheit-und-einheit.de/" TargetMode="External"/><Relationship Id="rId49" Type="http://schemas.openxmlformats.org/officeDocument/2006/relationships/image" Target="media/image10.jpeg"/><Relationship Id="rId57" Type="http://schemas.openxmlformats.org/officeDocument/2006/relationships/image" Target="media/image16.jpeg"/><Relationship Id="rId106" Type="http://schemas.openxmlformats.org/officeDocument/2006/relationships/footer" Target="footer1.xml"/><Relationship Id="rId10" Type="http://schemas.openxmlformats.org/officeDocument/2006/relationships/hyperlink" Target="https://www.schule-bw.de/themen-und-impulse/uebergreifende-erziehung/demokratieerziehung/grundlagen-demokratischer-bildung/parlamente-europas/arbeitsblatt/infos-zu-parlamenten.html/anregungen-einfach.html" TargetMode="External"/><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hyperlink" Target="https://www.tagblatt.de/Nachrichten/Im-Alten-Landtag-in-Stuttgart-unterrichtet-die-Kunstakademie-149136.html" TargetMode="External"/><Relationship Id="rId60" Type="http://schemas.openxmlformats.org/officeDocument/2006/relationships/hyperlink" Target="http://www.landtag.li/landtagsgebaeude" TargetMode="External"/><Relationship Id="rId65" Type="http://schemas.openxmlformats.org/officeDocument/2006/relationships/hyperlink" Target="http://www.dz-rs.si/wps/portal/en/Home/ODrzavnemZboru/Poslopje/OParlPoslopju/" TargetMode="External"/><Relationship Id="rId73" Type="http://schemas.openxmlformats.org/officeDocument/2006/relationships/image" Target="media/image24.jpeg"/><Relationship Id="rId78" Type="http://schemas.openxmlformats.org/officeDocument/2006/relationships/hyperlink" Target="https://de.wikipedia.org/wiki/Parlamentspalast" TargetMode="External"/><Relationship Id="rId81" Type="http://schemas.openxmlformats.org/officeDocument/2006/relationships/image" Target="media/image28.jpeg"/><Relationship Id="rId86" Type="http://schemas.openxmlformats.org/officeDocument/2006/relationships/image" Target="media/image31.jpeg"/><Relationship Id="rId94" Type="http://schemas.openxmlformats.org/officeDocument/2006/relationships/hyperlink" Target="http://www.pavillon-arsenal.com/fr/arsenal-tv/conferences/1-architecte-1-batiment/8736-architecture-studio.html" TargetMode="External"/><Relationship Id="rId99" Type="http://schemas.openxmlformats.org/officeDocument/2006/relationships/hyperlink" Target="https://www.schule-bw.de/resolveuid/35d1708fc1b346878fb6c602786213d6" TargetMode="External"/><Relationship Id="rId101" Type="http://schemas.openxmlformats.org/officeDocument/2006/relationships/hyperlink" Target="https://www.coe.int/de/" TargetMode="External"/><Relationship Id="rId4" Type="http://schemas.openxmlformats.org/officeDocument/2006/relationships/webSettings" Target="webSettings.xml"/><Relationship Id="rId9" Type="http://schemas.openxmlformats.org/officeDocument/2006/relationships/hyperlink" Target="https://www.schule-bw.de/resolveuid/c903b89e6beb4f31ba374fb373a0f507" TargetMode="External"/><Relationship Id="rId13" Type="http://schemas.openxmlformats.org/officeDocument/2006/relationships/hyperlink" Target="https://www.schule-bw.de/resolveuid/21dd319da1544c31a23da64c03dfa3ef" TargetMode="External"/><Relationship Id="rId18" Type="http://schemas.openxmlformats.org/officeDocument/2006/relationships/image" Target="media/image3.jpeg"/><Relationship Id="rId39" Type="http://schemas.openxmlformats.org/officeDocument/2006/relationships/hyperlink" Target="https://www.schule-bw.de/faecher-und-schularten/gesellschaftswissenschaftliche-und-philosophische-faecher/landeskunde-landesgeschichte/module/epochen/zeitgeschichte/bundesrepublik/demokratie/ab3.pdf" TargetMode="External"/><Relationship Id="rId34" Type="http://schemas.openxmlformats.org/officeDocument/2006/relationships/hyperlink" Target="https://de.wikipedia.org/wiki/Palast_der_Republik" TargetMode="External"/><Relationship Id="rId50" Type="http://schemas.openxmlformats.org/officeDocument/2006/relationships/image" Target="media/image11.jpeg"/><Relationship Id="rId55" Type="http://schemas.openxmlformats.org/officeDocument/2006/relationships/image" Target="media/image14.jpeg"/><Relationship Id="rId76" Type="http://schemas.openxmlformats.org/officeDocument/2006/relationships/hyperlink" Target="https://iportal.rada.gov.ua/en" TargetMode="External"/><Relationship Id="rId97" Type="http://schemas.openxmlformats.org/officeDocument/2006/relationships/image" Target="media/image34.jpeg"/><Relationship Id="rId104" Type="http://schemas.openxmlformats.org/officeDocument/2006/relationships/hyperlink" Target="http://www.schule-bw.de/themen-und-impulse/uebergreifende-erziehung/demokratieerziehung/grundlagen-demokratischer-bildung/parlamente-europas/arbeitsblat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chule-bw.de/ueber-uns/urheberrechtsinformationen/urheberrechtliche-hinwe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3068</Words>
  <Characters>19334</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Parlamente Europas - Ein Arbeitsblatt des Landesbildungsservers Baden-Württemberg</vt:lpstr>
    </vt:vector>
  </TitlesOfParts>
  <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Parlamente Europas - Ein Arbeitsblatt des Landesbildungsservers Baden-Württemberg</dc:title>
  <dc:subject/>
  <dc:creator>Tilman Bechthold-Hengelhaupt</dc:creator>
  <cp:keywords>Demokratie</cp:keywords>
  <dc:description/>
  <cp:lastModifiedBy>Tilman Bechthold-Hengelhaupt</cp:lastModifiedBy>
  <cp:revision>6</cp:revision>
  <dcterms:created xsi:type="dcterms:W3CDTF">2019-08-08T09:25:00Z</dcterms:created>
  <dcterms:modified xsi:type="dcterms:W3CDTF">2019-09-10T19:58:00Z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