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0C29C8">
        <w:rPr>
          <w:sz w:val="52"/>
        </w:rPr>
        <w:t>S</w:t>
      </w:r>
      <w:r w:rsidR="00A85EAD">
        <w:rPr>
          <w:sz w:val="52"/>
        </w:rPr>
        <w:t>2</w:t>
      </w:r>
    </w:p>
    <w:p w:rsidR="003A587E" w:rsidRDefault="003A587E"/>
    <w:p w:rsidR="003A587E" w:rsidRDefault="0023400D">
      <w:r>
        <w:t xml:space="preserve">Schwierigkeitsgrad </w:t>
      </w:r>
      <w:r w:rsidR="0095550C">
        <w:t>A</w:t>
      </w:r>
    </w:p>
    <w:p w:rsidR="0095550C" w:rsidRDefault="0095550C"/>
    <w:p w:rsidR="003A587E" w:rsidRPr="0023400D" w:rsidRDefault="0095550C" w:rsidP="0023400D">
      <w:pPr>
        <w:jc w:val="center"/>
        <w:rPr>
          <w:sz w:val="32"/>
        </w:rPr>
      </w:pPr>
      <w:r>
        <w:rPr>
          <w:sz w:val="32"/>
        </w:rPr>
        <w:t>Oliver Kahn bei Kerner</w:t>
      </w:r>
    </w:p>
    <w:p w:rsidR="0023400D" w:rsidRDefault="0095550C" w:rsidP="0023400D">
      <w:pPr>
        <w:jc w:val="center"/>
      </w:pPr>
      <w:r>
        <w:t>Video</w:t>
      </w:r>
    </w:p>
    <w:p w:rsidR="0023400D" w:rsidRDefault="0023400D"/>
    <w:p w:rsidR="003A587E" w:rsidRDefault="003A587E"/>
    <w:p w:rsidR="003A587E" w:rsidRPr="00E6758F" w:rsidRDefault="00E6758F">
      <w:pPr>
        <w:rPr>
          <w:i/>
          <w:sz w:val="22"/>
          <w:u w:val="single"/>
        </w:rPr>
      </w:pPr>
      <w:r w:rsidRPr="00E6758F">
        <w:rPr>
          <w:i/>
          <w:sz w:val="22"/>
          <w:u w:val="single"/>
        </w:rPr>
        <w:t>Hinweis für Lehrkräfte:</w:t>
      </w:r>
    </w:p>
    <w:p w:rsidR="003A587E" w:rsidRPr="00E6758F" w:rsidRDefault="00E6758F">
      <w:pPr>
        <w:rPr>
          <w:i/>
          <w:sz w:val="22"/>
        </w:rPr>
      </w:pPr>
      <w:r w:rsidRPr="00E6758F">
        <w:rPr>
          <w:i/>
          <w:sz w:val="22"/>
        </w:rPr>
        <w:t>Das Video kann unter der folgenden Adresse abgerufen werden:</w:t>
      </w:r>
    </w:p>
    <w:p w:rsidR="003A587E" w:rsidRPr="007D112E" w:rsidRDefault="007D112E">
      <w:pPr>
        <w:rPr>
          <w:i/>
        </w:rPr>
      </w:pPr>
      <w:r w:rsidRPr="007D112E">
        <w:rPr>
          <w:i/>
        </w:rPr>
        <w:t>http://www.youtube.com/watch?v=AZvNp_Fx6CM</w:t>
      </w:r>
    </w:p>
    <w:p w:rsidR="003A587E" w:rsidRDefault="003A587E"/>
    <w:p w:rsidR="003A587E" w:rsidRDefault="006C7ED4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8.15pt;margin-top:9.75pt;width:254.25pt;height:134.25pt;z-index:251658240" fillcolor="#fbd4b4 [1305]" stroked="f">
            <v:textbox>
              <w:txbxContent>
                <w:p w:rsidR="00E6758F" w:rsidRDefault="00E6758F"/>
                <w:p w:rsidR="00E6758F" w:rsidRDefault="00E6758F"/>
                <w:p w:rsidR="00E6758F" w:rsidRPr="00E6758F" w:rsidRDefault="00E6758F" w:rsidP="00E6758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Video</w:t>
                  </w:r>
                </w:p>
              </w:txbxContent>
            </v:textbox>
          </v:shape>
        </w:pict>
      </w:r>
    </w:p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23400D" w:rsidRDefault="0023400D">
      <w:bookmarkStart w:id="0" w:name="_GoBack"/>
      <w:bookmarkEnd w:id="0"/>
    </w:p>
    <w:p w:rsidR="0023400D" w:rsidRDefault="0023400D"/>
    <w:p w:rsidR="0023400D" w:rsidRDefault="0023400D"/>
    <w:p w:rsidR="0023400D" w:rsidRDefault="0023400D"/>
    <w:p w:rsidR="0023400D" w:rsidRDefault="0023400D"/>
    <w:p w:rsidR="0078493C" w:rsidRPr="007D112E" w:rsidRDefault="0078493C" w:rsidP="0078493C">
      <w:pPr>
        <w:rPr>
          <w:i/>
        </w:rPr>
      </w:pPr>
      <w:r w:rsidRPr="0078493C">
        <w:rPr>
          <w:i/>
        </w:rPr>
        <w:t xml:space="preserve">Quelle: </w:t>
      </w:r>
      <w:r w:rsidRPr="007D112E">
        <w:rPr>
          <w:i/>
        </w:rPr>
        <w:t>http://www.youtube.com/watch?v=AZvNp_Fx6CM</w:t>
      </w:r>
    </w:p>
    <w:p w:rsidR="0023400D" w:rsidRDefault="0023400D"/>
    <w:p w:rsidR="0095550C" w:rsidRDefault="0095550C"/>
    <w:p w:rsidR="0023400D" w:rsidRDefault="0023400D"/>
    <w:p w:rsidR="0023400D" w:rsidRPr="0095550C" w:rsidRDefault="0095550C">
      <w:pPr>
        <w:rPr>
          <w:u w:val="single"/>
        </w:rPr>
      </w:pPr>
      <w:r w:rsidRPr="0095550C">
        <w:rPr>
          <w:u w:val="single"/>
        </w:rPr>
        <w:t>Aufgaben:</w:t>
      </w:r>
    </w:p>
    <w:p w:rsidR="0023400D" w:rsidRDefault="0023400D"/>
    <w:p w:rsidR="0023400D" w:rsidRDefault="0095550C" w:rsidP="0095550C">
      <w:pPr>
        <w:pStyle w:val="Listenabsatz"/>
        <w:numPr>
          <w:ilvl w:val="0"/>
          <w:numId w:val="1"/>
        </w:numPr>
      </w:pPr>
      <w:r>
        <w:t>Schauen Sie sich bitte das Video mit dem Interview mit Oliver Kahn an.</w:t>
      </w:r>
    </w:p>
    <w:p w:rsidR="0023400D" w:rsidRDefault="0023400D"/>
    <w:p w:rsidR="0023400D" w:rsidRDefault="0095550C" w:rsidP="0095550C">
      <w:pPr>
        <w:pStyle w:val="Listenabsatz"/>
        <w:numPr>
          <w:ilvl w:val="0"/>
          <w:numId w:val="1"/>
        </w:numPr>
      </w:pPr>
      <w:r>
        <w:t>Analysieren Sie das Interview und halten die wesentlichen Erkenntnisse in Ihrer Dokumentation fest.</w:t>
      </w:r>
    </w:p>
    <w:p w:rsidR="0023400D" w:rsidRDefault="0023400D"/>
    <w:p w:rsidR="0023400D" w:rsidRDefault="0095550C" w:rsidP="0095550C">
      <w:pPr>
        <w:pStyle w:val="Listenabsatz"/>
        <w:numPr>
          <w:ilvl w:val="0"/>
          <w:numId w:val="1"/>
        </w:numPr>
      </w:pPr>
      <w:r>
        <w:t>Tauschen Sie sich bitte mit zufällig an dieser Station befindliche</w:t>
      </w:r>
      <w:r w:rsidR="00156124">
        <w:t>n</w:t>
      </w:r>
      <w:r>
        <w:t xml:space="preserve"> Mitschüler/innen über die Inhalte des Interviews aus.</w:t>
      </w:r>
    </w:p>
    <w:p w:rsidR="0023400D" w:rsidRDefault="0023400D"/>
    <w:p w:rsidR="0023400D" w:rsidRDefault="0023400D"/>
    <w:p w:rsidR="0023400D" w:rsidRDefault="0023400D"/>
    <w:p w:rsidR="0023400D" w:rsidRDefault="0023400D"/>
    <w:sectPr w:rsidR="0023400D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D4" w:rsidRDefault="006C7ED4" w:rsidP="003A587E">
      <w:r>
        <w:separator/>
      </w:r>
    </w:p>
  </w:endnote>
  <w:endnote w:type="continuationSeparator" w:id="0">
    <w:p w:rsidR="006C7ED4" w:rsidRDefault="006C7ED4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C71" w:rsidRDefault="006C7ED4" w:rsidP="005D5C71">
    <w:pPr>
      <w:pStyle w:val="Fuzeile"/>
    </w:pPr>
    <w:r>
      <w:rPr>
        <w:noProof/>
      </w:rPr>
      <w:pict>
        <v:line id="Gerade Verbindung 3" o:spid="_x0000_s2053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5D5C71" w:rsidRPr="00357B92" w:rsidRDefault="005D5C71" w:rsidP="005D5C71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6C7ED4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Wahlstation WS 2</w:t>
        </w:r>
      </w:sdtContent>
    </w:sdt>
  </w:p>
  <w:p w:rsidR="003A587E" w:rsidRPr="00A0776D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D4" w:rsidRDefault="006C7ED4" w:rsidP="003A587E">
      <w:r>
        <w:separator/>
      </w:r>
    </w:p>
  </w:footnote>
  <w:footnote w:type="continuationSeparator" w:id="0">
    <w:p w:rsidR="006C7ED4" w:rsidRDefault="006C7ED4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0C29C8" w:rsidTr="000C29C8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0C29C8" w:rsidRDefault="000C29C8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0C29C8" w:rsidRDefault="000C29C8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0C29C8" w:rsidRDefault="000C29C8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0C29C8" w:rsidRDefault="000C29C8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0C29C8" w:rsidRDefault="000C29C8" w:rsidP="000C29C8">
          <w:pPr>
            <w:spacing w:before="120" w:line="276" w:lineRule="auto"/>
          </w:pPr>
          <w:r>
            <w:rPr>
              <w:sz w:val="22"/>
            </w:rPr>
            <w:t>WS 2</w:t>
          </w:r>
        </w:p>
      </w:tc>
    </w:tr>
    <w:tr w:rsidR="000C29C8" w:rsidTr="000C29C8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C29C8" w:rsidRDefault="000C29C8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C29C8" w:rsidRDefault="000C29C8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C29C8" w:rsidRDefault="000C29C8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C29C8" w:rsidRDefault="000C29C8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C29C8" w:rsidRDefault="000C29C8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156124" w:rsidRDefault="00156124" w:rsidP="001561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82866"/>
    <w:multiLevelType w:val="hybridMultilevel"/>
    <w:tmpl w:val="808CEE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68F6"/>
    <w:rsid w:val="00053A17"/>
    <w:rsid w:val="000C29C8"/>
    <w:rsid w:val="00120331"/>
    <w:rsid w:val="00156124"/>
    <w:rsid w:val="001D3111"/>
    <w:rsid w:val="0023400D"/>
    <w:rsid w:val="00272AE3"/>
    <w:rsid w:val="002D1CD7"/>
    <w:rsid w:val="00386D43"/>
    <w:rsid w:val="003A587E"/>
    <w:rsid w:val="00421BA8"/>
    <w:rsid w:val="00506FFD"/>
    <w:rsid w:val="00574C09"/>
    <w:rsid w:val="005D5C71"/>
    <w:rsid w:val="005F0F3A"/>
    <w:rsid w:val="005F4D4E"/>
    <w:rsid w:val="006C7ED4"/>
    <w:rsid w:val="007564CA"/>
    <w:rsid w:val="0078493C"/>
    <w:rsid w:val="007A208A"/>
    <w:rsid w:val="007D112E"/>
    <w:rsid w:val="00930607"/>
    <w:rsid w:val="0095550C"/>
    <w:rsid w:val="00962184"/>
    <w:rsid w:val="00991546"/>
    <w:rsid w:val="009E354B"/>
    <w:rsid w:val="00A0776D"/>
    <w:rsid w:val="00A85EAD"/>
    <w:rsid w:val="00AD1985"/>
    <w:rsid w:val="00B5089B"/>
    <w:rsid w:val="00C34886"/>
    <w:rsid w:val="00C40C62"/>
    <w:rsid w:val="00C52265"/>
    <w:rsid w:val="00D67115"/>
    <w:rsid w:val="00D750FF"/>
    <w:rsid w:val="00E6758F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555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486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12</cp:revision>
  <dcterms:created xsi:type="dcterms:W3CDTF">2011-05-05T14:57:00Z</dcterms:created>
  <dcterms:modified xsi:type="dcterms:W3CDTF">2014-08-04T12:17:00Z</dcterms:modified>
</cp:coreProperties>
</file>