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D6" w:rsidRDefault="001428D6" w:rsidP="001428D6">
      <w:pPr>
        <w:jc w:val="both"/>
        <w:rPr>
          <w:u w:val="single"/>
        </w:rPr>
      </w:pPr>
    </w:p>
    <w:p w:rsidR="001428D6" w:rsidRDefault="001428D6" w:rsidP="001428D6">
      <w:pPr>
        <w:jc w:val="both"/>
        <w:rPr>
          <w:u w:val="single"/>
        </w:rPr>
      </w:pPr>
    </w:p>
    <w:p w:rsidR="001428D6" w:rsidRPr="00D609A9" w:rsidRDefault="001428D6" w:rsidP="001428D6">
      <w:pPr>
        <w:jc w:val="center"/>
        <w:rPr>
          <w:sz w:val="28"/>
        </w:rPr>
      </w:pPr>
      <w:r>
        <w:rPr>
          <w:sz w:val="28"/>
        </w:rPr>
        <w:t>Pädagogische Diagnose</w:t>
      </w:r>
      <w:r w:rsidRPr="00D609A9">
        <w:rPr>
          <w:sz w:val="28"/>
        </w:rPr>
        <w:t xml:space="preserve"> </w:t>
      </w:r>
      <w:r>
        <w:rPr>
          <w:sz w:val="28"/>
        </w:rPr>
        <w:t>–</w:t>
      </w:r>
      <w:r w:rsidRPr="00D609A9">
        <w:rPr>
          <w:sz w:val="28"/>
        </w:rPr>
        <w:t xml:space="preserve"> Diagnosetabelle</w:t>
      </w:r>
      <w:r>
        <w:rPr>
          <w:sz w:val="28"/>
        </w:rPr>
        <w:t xml:space="preserve"> für Beratungskompetenz</w:t>
      </w:r>
    </w:p>
    <w:p w:rsidR="001428D6" w:rsidRDefault="001428D6" w:rsidP="001428D6"/>
    <w:p w:rsidR="001428D6" w:rsidRPr="00C41F7A" w:rsidRDefault="001428D6" w:rsidP="001428D6">
      <w:pPr>
        <w:rPr>
          <w:i/>
          <w:sz w:val="22"/>
          <w:u w:val="single"/>
        </w:rPr>
      </w:pPr>
      <w:r w:rsidRPr="00C41F7A">
        <w:rPr>
          <w:i/>
          <w:sz w:val="22"/>
          <w:u w:val="single"/>
        </w:rPr>
        <w:t>Arbeitsauftrag:</w:t>
      </w:r>
    </w:p>
    <w:p w:rsidR="001428D6" w:rsidRDefault="001428D6" w:rsidP="001428D6">
      <w:pPr>
        <w:rPr>
          <w:i/>
          <w:sz w:val="22"/>
        </w:rPr>
      </w:pPr>
      <w:r w:rsidRPr="00C41F7A">
        <w:rPr>
          <w:i/>
          <w:sz w:val="22"/>
        </w:rPr>
        <w:t xml:space="preserve">Bitte stellen Sie anhand </w:t>
      </w:r>
      <w:r>
        <w:rPr>
          <w:i/>
          <w:sz w:val="22"/>
        </w:rPr>
        <w:t xml:space="preserve">der nachfolgenden Tabelle den Stand Ihrer Fähigkeiten </w:t>
      </w:r>
      <w:r w:rsidRPr="00C41F7A">
        <w:rPr>
          <w:i/>
          <w:sz w:val="22"/>
        </w:rPr>
        <w:t xml:space="preserve">vor und nach dem </w:t>
      </w:r>
      <w:r>
        <w:rPr>
          <w:i/>
          <w:sz w:val="22"/>
        </w:rPr>
        <w:t xml:space="preserve">Unterrichtsteil „Beratungskompetenz“ </w:t>
      </w:r>
      <w:r w:rsidRPr="00C41F7A">
        <w:rPr>
          <w:i/>
          <w:sz w:val="22"/>
        </w:rPr>
        <w:t>fest.</w:t>
      </w:r>
    </w:p>
    <w:p w:rsidR="001428D6" w:rsidRPr="00C41F7A" w:rsidRDefault="001428D6" w:rsidP="001428D6">
      <w:pPr>
        <w:rPr>
          <w:i/>
          <w:sz w:val="22"/>
        </w:rPr>
      </w:pPr>
    </w:p>
    <w:tbl>
      <w:tblPr>
        <w:tblStyle w:val="Tabellenraster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992"/>
        <w:gridCol w:w="851"/>
        <w:gridCol w:w="850"/>
        <w:gridCol w:w="851"/>
        <w:gridCol w:w="850"/>
        <w:gridCol w:w="709"/>
      </w:tblGrid>
      <w:tr w:rsidR="001428D6" w:rsidTr="0071759F">
        <w:tc>
          <w:tcPr>
            <w:tcW w:w="4820" w:type="dxa"/>
            <w:vMerge w:val="restart"/>
          </w:tcPr>
          <w:p w:rsidR="00FB173F" w:rsidRDefault="00FB173F" w:rsidP="0071759F">
            <w:pPr>
              <w:rPr>
                <w:b/>
              </w:rPr>
            </w:pPr>
          </w:p>
          <w:p w:rsidR="001428D6" w:rsidRDefault="001428D6" w:rsidP="0071759F">
            <w:pPr>
              <w:rPr>
                <w:b/>
              </w:rPr>
            </w:pPr>
            <w:r>
              <w:rPr>
                <w:b/>
              </w:rPr>
              <w:t xml:space="preserve">Ich kann </w:t>
            </w:r>
            <w:r w:rsidR="00FB173F">
              <w:rPr>
                <w:b/>
              </w:rPr>
              <w:t>in der Schule</w:t>
            </w:r>
            <w:r>
              <w:rPr>
                <w:b/>
              </w:rPr>
              <w:t xml:space="preserve"> </w:t>
            </w:r>
            <w:r w:rsidR="00FB173F">
              <w:rPr>
                <w:b/>
              </w:rPr>
              <w:t>…</w:t>
            </w:r>
          </w:p>
          <w:p w:rsidR="001428D6" w:rsidRPr="009C561A" w:rsidRDefault="001428D6" w:rsidP="0071759F">
            <w:pPr>
              <w:rPr>
                <w:b/>
              </w:rPr>
            </w:pPr>
          </w:p>
        </w:tc>
        <w:tc>
          <w:tcPr>
            <w:tcW w:w="2693" w:type="dxa"/>
            <w:gridSpan w:val="3"/>
            <w:shd w:val="clear" w:color="auto" w:fill="EAF1DD" w:themeFill="accent3" w:themeFillTint="33"/>
          </w:tcPr>
          <w:p w:rsidR="001428D6" w:rsidRPr="00D05815" w:rsidRDefault="001428D6" w:rsidP="0071759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Vor dem Unterricht</w:t>
            </w:r>
          </w:p>
        </w:tc>
        <w:tc>
          <w:tcPr>
            <w:tcW w:w="2410" w:type="dxa"/>
            <w:gridSpan w:val="3"/>
            <w:shd w:val="clear" w:color="auto" w:fill="E5DFEC" w:themeFill="accent4" w:themeFillTint="33"/>
          </w:tcPr>
          <w:p w:rsidR="001428D6" w:rsidRPr="00D05815" w:rsidRDefault="001428D6" w:rsidP="0071759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Nach dem Unterricht</w:t>
            </w:r>
          </w:p>
        </w:tc>
      </w:tr>
      <w:tr w:rsidR="001428D6" w:rsidTr="00FB173F">
        <w:trPr>
          <w:trHeight w:val="591"/>
        </w:trPr>
        <w:tc>
          <w:tcPr>
            <w:tcW w:w="4820" w:type="dxa"/>
            <w:vMerge/>
          </w:tcPr>
          <w:p w:rsidR="001428D6" w:rsidRDefault="001428D6" w:rsidP="0071759F"/>
        </w:tc>
        <w:tc>
          <w:tcPr>
            <w:tcW w:w="992" w:type="dxa"/>
            <w:shd w:val="clear" w:color="auto" w:fill="EAF1DD" w:themeFill="accent3" w:themeFillTint="33"/>
          </w:tcPr>
          <w:p w:rsidR="001428D6" w:rsidRPr="009C167A" w:rsidRDefault="001428D6" w:rsidP="0071759F">
            <w:pPr>
              <w:jc w:val="center"/>
              <w:rPr>
                <w:sz w:val="28"/>
              </w:rPr>
            </w:pPr>
          </w:p>
          <w:p w:rsidR="001428D6" w:rsidRPr="009C167A" w:rsidRDefault="001428D6" w:rsidP="0071759F">
            <w:pPr>
              <w:jc w:val="center"/>
              <w:rPr>
                <w:sz w:val="36"/>
              </w:rPr>
            </w:pPr>
            <w:r w:rsidRPr="009C167A">
              <w:rPr>
                <w:sz w:val="36"/>
              </w:rPr>
              <w:t>+</w:t>
            </w:r>
          </w:p>
        </w:tc>
        <w:tc>
          <w:tcPr>
            <w:tcW w:w="851" w:type="dxa"/>
            <w:shd w:val="clear" w:color="auto" w:fill="EAF1DD" w:themeFill="accent3" w:themeFillTint="33"/>
          </w:tcPr>
          <w:p w:rsidR="001428D6" w:rsidRPr="009C167A" w:rsidRDefault="001428D6" w:rsidP="0071759F">
            <w:pPr>
              <w:jc w:val="center"/>
              <w:rPr>
                <w:sz w:val="28"/>
              </w:rPr>
            </w:pPr>
          </w:p>
          <w:p w:rsidR="001428D6" w:rsidRPr="009C167A" w:rsidRDefault="001428D6" w:rsidP="0071759F">
            <w:pPr>
              <w:jc w:val="center"/>
              <w:rPr>
                <w:sz w:val="36"/>
              </w:rPr>
            </w:pPr>
            <w:r w:rsidRPr="009C167A">
              <w:rPr>
                <w:sz w:val="36"/>
              </w:rPr>
              <w:t>o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1428D6" w:rsidRPr="009C167A" w:rsidRDefault="001428D6" w:rsidP="0071759F">
            <w:pPr>
              <w:jc w:val="center"/>
              <w:rPr>
                <w:sz w:val="28"/>
              </w:rPr>
            </w:pPr>
          </w:p>
          <w:p w:rsidR="001428D6" w:rsidRPr="009C167A" w:rsidRDefault="001428D6" w:rsidP="0071759F">
            <w:pPr>
              <w:jc w:val="center"/>
              <w:rPr>
                <w:sz w:val="36"/>
              </w:rPr>
            </w:pPr>
            <w:r w:rsidRPr="009C167A">
              <w:rPr>
                <w:sz w:val="36"/>
              </w:rPr>
              <w:t>-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1428D6" w:rsidRPr="009C167A" w:rsidRDefault="001428D6" w:rsidP="0071759F">
            <w:pPr>
              <w:jc w:val="center"/>
              <w:rPr>
                <w:sz w:val="28"/>
              </w:rPr>
            </w:pPr>
          </w:p>
          <w:p w:rsidR="001428D6" w:rsidRPr="009C167A" w:rsidRDefault="001428D6" w:rsidP="0071759F">
            <w:pPr>
              <w:jc w:val="center"/>
              <w:rPr>
                <w:sz w:val="36"/>
              </w:rPr>
            </w:pPr>
            <w:r w:rsidRPr="009C167A">
              <w:rPr>
                <w:sz w:val="36"/>
              </w:rPr>
              <w:t>+</w:t>
            </w:r>
          </w:p>
        </w:tc>
        <w:tc>
          <w:tcPr>
            <w:tcW w:w="850" w:type="dxa"/>
            <w:shd w:val="clear" w:color="auto" w:fill="E5DFEC" w:themeFill="accent4" w:themeFillTint="33"/>
          </w:tcPr>
          <w:p w:rsidR="001428D6" w:rsidRPr="009C167A" w:rsidRDefault="001428D6" w:rsidP="0071759F">
            <w:pPr>
              <w:jc w:val="center"/>
              <w:rPr>
                <w:sz w:val="28"/>
              </w:rPr>
            </w:pPr>
          </w:p>
          <w:p w:rsidR="001428D6" w:rsidRPr="009C167A" w:rsidRDefault="001428D6" w:rsidP="0071759F">
            <w:pPr>
              <w:jc w:val="center"/>
              <w:rPr>
                <w:sz w:val="36"/>
              </w:rPr>
            </w:pPr>
            <w:r w:rsidRPr="009C167A">
              <w:rPr>
                <w:sz w:val="36"/>
              </w:rPr>
              <w:t>o</w:t>
            </w:r>
          </w:p>
        </w:tc>
        <w:tc>
          <w:tcPr>
            <w:tcW w:w="709" w:type="dxa"/>
            <w:shd w:val="clear" w:color="auto" w:fill="E5DFEC" w:themeFill="accent4" w:themeFillTint="33"/>
          </w:tcPr>
          <w:p w:rsidR="001428D6" w:rsidRPr="009C167A" w:rsidRDefault="001428D6" w:rsidP="0071759F">
            <w:pPr>
              <w:jc w:val="center"/>
              <w:rPr>
                <w:sz w:val="28"/>
              </w:rPr>
            </w:pPr>
          </w:p>
          <w:p w:rsidR="001428D6" w:rsidRPr="009C167A" w:rsidRDefault="001428D6" w:rsidP="0071759F">
            <w:pPr>
              <w:jc w:val="center"/>
              <w:rPr>
                <w:sz w:val="36"/>
              </w:rPr>
            </w:pPr>
            <w:r w:rsidRPr="009C167A">
              <w:rPr>
                <w:sz w:val="36"/>
              </w:rPr>
              <w:t>-</w:t>
            </w:r>
          </w:p>
        </w:tc>
      </w:tr>
      <w:tr w:rsidR="001428D6" w:rsidTr="0071759F">
        <w:tc>
          <w:tcPr>
            <w:tcW w:w="4820" w:type="dxa"/>
          </w:tcPr>
          <w:p w:rsidR="001428D6" w:rsidRPr="00200B0D" w:rsidRDefault="001428D6" w:rsidP="00FB173F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…</w:t>
            </w:r>
            <w:r w:rsidR="00FB173F">
              <w:rPr>
                <w:sz w:val="20"/>
              </w:rPr>
              <w:t>meiner Mitschülerin bzw. meinem Mitschüler</w:t>
            </w:r>
            <w:r>
              <w:rPr>
                <w:sz w:val="20"/>
              </w:rPr>
              <w:t xml:space="preserve"> den wünschenswerten Aufbau eines Beratu</w:t>
            </w:r>
            <w:r w:rsidR="00FB173F">
              <w:rPr>
                <w:sz w:val="20"/>
              </w:rPr>
              <w:t xml:space="preserve">ngsgesprächs erklären.                                </w:t>
            </w:r>
            <w:r>
              <w:rPr>
                <w:color w:val="FF0000"/>
                <w:sz w:val="20"/>
              </w:rPr>
              <w:t>1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0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850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709" w:type="dxa"/>
            <w:shd w:val="clear" w:color="auto" w:fill="E5DFEC" w:themeFill="accent4" w:themeFillTint="33"/>
          </w:tcPr>
          <w:p w:rsidR="001428D6" w:rsidRDefault="001428D6" w:rsidP="0071759F"/>
        </w:tc>
      </w:tr>
      <w:tr w:rsidR="001428D6" w:rsidTr="0071759F">
        <w:tc>
          <w:tcPr>
            <w:tcW w:w="4820" w:type="dxa"/>
          </w:tcPr>
          <w:p w:rsidR="001428D6" w:rsidRPr="00200B0D" w:rsidRDefault="001428D6" w:rsidP="0071759F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…ein Beratungsgespräch mit entsprechendem Fachwissen konzipieren.                                         </w:t>
            </w:r>
            <w:r>
              <w:rPr>
                <w:color w:val="FF0000"/>
                <w:sz w:val="20"/>
              </w:rPr>
              <w:t>2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0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850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709" w:type="dxa"/>
            <w:shd w:val="clear" w:color="auto" w:fill="E5DFEC" w:themeFill="accent4" w:themeFillTint="33"/>
          </w:tcPr>
          <w:p w:rsidR="001428D6" w:rsidRDefault="001428D6" w:rsidP="0071759F"/>
        </w:tc>
      </w:tr>
      <w:tr w:rsidR="001428D6" w:rsidTr="0071759F">
        <w:tc>
          <w:tcPr>
            <w:tcW w:w="4820" w:type="dxa"/>
          </w:tcPr>
          <w:p w:rsidR="001428D6" w:rsidRPr="00200B0D" w:rsidRDefault="001428D6" w:rsidP="0071759F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…ein selbstständig konzipiertes Beratungsgespräch mit einem Mitschüler bzw. einer Mitschülerin vor der Klasse führen.                                                         </w:t>
            </w:r>
            <w:r>
              <w:rPr>
                <w:color w:val="FF0000"/>
                <w:sz w:val="20"/>
              </w:rPr>
              <w:t>3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0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850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709" w:type="dxa"/>
            <w:shd w:val="clear" w:color="auto" w:fill="E5DFEC" w:themeFill="accent4" w:themeFillTint="33"/>
          </w:tcPr>
          <w:p w:rsidR="001428D6" w:rsidRDefault="001428D6" w:rsidP="0071759F"/>
        </w:tc>
      </w:tr>
      <w:tr w:rsidR="001428D6" w:rsidTr="0071759F">
        <w:tc>
          <w:tcPr>
            <w:tcW w:w="4820" w:type="dxa"/>
          </w:tcPr>
          <w:p w:rsidR="001428D6" w:rsidRPr="00200B0D" w:rsidRDefault="001428D6" w:rsidP="00FB173F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…beim eigenen Beratungsgespräch eine wünschenswerte verbale und nonverbale Kommunikation  zeigen, sowie diese reflektieren.  </w:t>
            </w:r>
            <w:r w:rsidR="00FB173F">
              <w:rPr>
                <w:color w:val="FF0000"/>
                <w:sz w:val="20"/>
              </w:rPr>
              <w:t>4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0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850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709" w:type="dxa"/>
            <w:shd w:val="clear" w:color="auto" w:fill="E5DFEC" w:themeFill="accent4" w:themeFillTint="33"/>
          </w:tcPr>
          <w:p w:rsidR="001428D6" w:rsidRDefault="001428D6" w:rsidP="0071759F"/>
        </w:tc>
      </w:tr>
      <w:tr w:rsidR="001428D6" w:rsidTr="0071759F">
        <w:tc>
          <w:tcPr>
            <w:tcW w:w="4820" w:type="dxa"/>
          </w:tcPr>
          <w:p w:rsidR="001428D6" w:rsidRDefault="001428D6" w:rsidP="0071759F">
            <w:pPr>
              <w:rPr>
                <w:sz w:val="20"/>
              </w:rPr>
            </w:pPr>
            <w:r>
              <w:rPr>
                <w:sz w:val="20"/>
              </w:rPr>
              <w:t>…bei fremden Beratungsgesprächen als Beobachter/in ein wünschenswertes verbales und nonverbales Kommunikationsverhalten reflektieren.</w:t>
            </w:r>
          </w:p>
          <w:p w:rsidR="001428D6" w:rsidRPr="00200B0D" w:rsidRDefault="001428D6" w:rsidP="0071759F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</w:t>
            </w:r>
            <w:r>
              <w:rPr>
                <w:color w:val="FF0000"/>
                <w:sz w:val="20"/>
              </w:rPr>
              <w:t>5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0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850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709" w:type="dxa"/>
            <w:shd w:val="clear" w:color="auto" w:fill="E5DFEC" w:themeFill="accent4" w:themeFillTint="33"/>
          </w:tcPr>
          <w:p w:rsidR="001428D6" w:rsidRDefault="001428D6" w:rsidP="0071759F"/>
        </w:tc>
      </w:tr>
      <w:tr w:rsidR="001428D6" w:rsidTr="0071759F">
        <w:tc>
          <w:tcPr>
            <w:tcW w:w="4820" w:type="dxa"/>
          </w:tcPr>
          <w:p w:rsidR="001428D6" w:rsidRPr="00200B0D" w:rsidRDefault="001428D6" w:rsidP="0071759F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…die Rahmenbedingungen für ein erfolgreiches Beratungsgespräch gestalten.                                </w:t>
            </w:r>
            <w:r>
              <w:rPr>
                <w:color w:val="FF0000"/>
                <w:sz w:val="20"/>
              </w:rPr>
              <w:t>6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0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850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709" w:type="dxa"/>
            <w:shd w:val="clear" w:color="auto" w:fill="E5DFEC" w:themeFill="accent4" w:themeFillTint="33"/>
          </w:tcPr>
          <w:p w:rsidR="001428D6" w:rsidRDefault="001428D6" w:rsidP="0071759F"/>
        </w:tc>
      </w:tr>
      <w:tr w:rsidR="001428D6" w:rsidTr="0071759F">
        <w:tc>
          <w:tcPr>
            <w:tcW w:w="4820" w:type="dxa"/>
          </w:tcPr>
          <w:p w:rsidR="001428D6" w:rsidRPr="00200B0D" w:rsidRDefault="001428D6" w:rsidP="0071759F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…die Grundformen des korrekten Benehmens und Verhaltens beim Beratungsgespräch anwenden und reflektieren.                                                              </w:t>
            </w:r>
            <w:r>
              <w:rPr>
                <w:color w:val="FF0000"/>
                <w:sz w:val="20"/>
              </w:rPr>
              <w:t>7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0" w:type="dxa"/>
            <w:shd w:val="clear" w:color="auto" w:fill="EAF1DD" w:themeFill="accent3" w:themeFillTint="33"/>
          </w:tcPr>
          <w:p w:rsidR="001428D6" w:rsidRDefault="001428D6" w:rsidP="0071759F"/>
        </w:tc>
        <w:tc>
          <w:tcPr>
            <w:tcW w:w="851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850" w:type="dxa"/>
            <w:shd w:val="clear" w:color="auto" w:fill="E5DFEC" w:themeFill="accent4" w:themeFillTint="33"/>
          </w:tcPr>
          <w:p w:rsidR="001428D6" w:rsidRDefault="001428D6" w:rsidP="0071759F"/>
        </w:tc>
        <w:tc>
          <w:tcPr>
            <w:tcW w:w="709" w:type="dxa"/>
            <w:shd w:val="clear" w:color="auto" w:fill="E5DFEC" w:themeFill="accent4" w:themeFillTint="33"/>
          </w:tcPr>
          <w:p w:rsidR="001428D6" w:rsidRDefault="001428D6" w:rsidP="0071759F"/>
        </w:tc>
      </w:tr>
    </w:tbl>
    <w:p w:rsidR="001428D6" w:rsidRDefault="001428D6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2C44FE" w:rsidRDefault="002C44FE" w:rsidP="001428D6">
      <w:pPr>
        <w:jc w:val="both"/>
        <w:rPr>
          <w:u w:val="single"/>
        </w:rPr>
      </w:pPr>
    </w:p>
    <w:p w:rsidR="001428D6" w:rsidRDefault="001428D6" w:rsidP="00E1678C">
      <w:pPr>
        <w:jc w:val="center"/>
        <w:rPr>
          <w:sz w:val="28"/>
        </w:rPr>
      </w:pPr>
    </w:p>
    <w:sectPr w:rsidR="001428D6" w:rsidSect="00AD19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998" w:rsidRDefault="00EB3998" w:rsidP="003A587E">
      <w:r>
        <w:separator/>
      </w:r>
    </w:p>
  </w:endnote>
  <w:endnote w:type="continuationSeparator" w:id="0">
    <w:p w:rsidR="00EB3998" w:rsidRDefault="00EB3998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F4" w:rsidRDefault="004B0AF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F4" w:rsidRDefault="004B0AF4" w:rsidP="004B0AF4">
    <w:pPr>
      <w:pStyle w:val="Fuzeile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2B7B2879" wp14:editId="2ECC7111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    <o:lock v:ext="edit" shapetype="f"/>
            </v:line>
          </w:pict>
        </mc:Fallback>
      </mc:AlternateContent>
    </w:r>
  </w:p>
  <w:p w:rsidR="004B0AF4" w:rsidRPr="00357B92" w:rsidRDefault="004B0AF4" w:rsidP="004B0AF4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EB3998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</w:r>
        <w:r>
          <w:rPr>
            <w:color w:val="A6A6A6" w:themeColor="background1" w:themeShade="A6"/>
            <w:sz w:val="18"/>
          </w:rPr>
          <w:t>Pädagogische Diagnose-Beratungskompetenz</w:t>
        </w:r>
      </w:sdtContent>
    </w:sdt>
  </w:p>
  <w:p w:rsidR="003A587E" w:rsidRDefault="003A587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F4" w:rsidRDefault="004B0AF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998" w:rsidRDefault="00EB3998" w:rsidP="003A587E">
      <w:r>
        <w:separator/>
      </w:r>
    </w:p>
  </w:footnote>
  <w:footnote w:type="continuationSeparator" w:id="0">
    <w:p w:rsidR="00EB3998" w:rsidRDefault="00EB3998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F4" w:rsidRDefault="004B0AF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4B0AF4" w:rsidTr="00D42122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B0AF4" w:rsidRDefault="004B0AF4" w:rsidP="00D42122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B0AF4" w:rsidRDefault="004B0AF4" w:rsidP="00D42122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B0AF4" w:rsidRDefault="004B0AF4" w:rsidP="00D42122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B0AF4" w:rsidRDefault="004B0AF4" w:rsidP="00D42122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B0AF4" w:rsidRDefault="004B0AF4" w:rsidP="00D42122">
          <w:pPr>
            <w:spacing w:before="120" w:line="276" w:lineRule="auto"/>
          </w:pPr>
        </w:p>
      </w:tc>
    </w:tr>
    <w:tr w:rsidR="004B0AF4" w:rsidTr="00D42122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B0AF4" w:rsidRDefault="004B0AF4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B0AF4" w:rsidRDefault="004B0AF4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B0AF4" w:rsidRDefault="004B0AF4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B0AF4" w:rsidRDefault="004B0AF4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B0AF4" w:rsidRDefault="004B0AF4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4B0AF4" w:rsidRDefault="004B0AF4">
    <w:pPr>
      <w:pStyle w:val="Kopfzeile"/>
    </w:pPr>
  </w:p>
  <w:p w:rsidR="003A587E" w:rsidRDefault="003A587E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F4" w:rsidRDefault="004B0AF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7E"/>
    <w:rsid w:val="00111319"/>
    <w:rsid w:val="00120331"/>
    <w:rsid w:val="00137128"/>
    <w:rsid w:val="001428D6"/>
    <w:rsid w:val="00192F79"/>
    <w:rsid w:val="001A419F"/>
    <w:rsid w:val="00232CD8"/>
    <w:rsid w:val="002C44FE"/>
    <w:rsid w:val="002D1CD7"/>
    <w:rsid w:val="00386D43"/>
    <w:rsid w:val="003A587E"/>
    <w:rsid w:val="004141C2"/>
    <w:rsid w:val="00441B75"/>
    <w:rsid w:val="004B0AF4"/>
    <w:rsid w:val="004C221F"/>
    <w:rsid w:val="004E2114"/>
    <w:rsid w:val="004F02DC"/>
    <w:rsid w:val="00531B1F"/>
    <w:rsid w:val="005D7BD3"/>
    <w:rsid w:val="005F4D4E"/>
    <w:rsid w:val="00650E02"/>
    <w:rsid w:val="00666B57"/>
    <w:rsid w:val="007A4B15"/>
    <w:rsid w:val="007B10C0"/>
    <w:rsid w:val="008256D7"/>
    <w:rsid w:val="008F0408"/>
    <w:rsid w:val="0090621C"/>
    <w:rsid w:val="00930607"/>
    <w:rsid w:val="009B01F8"/>
    <w:rsid w:val="009C561A"/>
    <w:rsid w:val="009F356F"/>
    <w:rsid w:val="00A050EC"/>
    <w:rsid w:val="00A14C2B"/>
    <w:rsid w:val="00A5364E"/>
    <w:rsid w:val="00A835B7"/>
    <w:rsid w:val="00AD1985"/>
    <w:rsid w:val="00B17EFA"/>
    <w:rsid w:val="00B70A9B"/>
    <w:rsid w:val="00C13A17"/>
    <w:rsid w:val="00C40C62"/>
    <w:rsid w:val="00C61D08"/>
    <w:rsid w:val="00CA4FAB"/>
    <w:rsid w:val="00D047DB"/>
    <w:rsid w:val="00E1678C"/>
    <w:rsid w:val="00E23AED"/>
    <w:rsid w:val="00E24128"/>
    <w:rsid w:val="00EB3998"/>
    <w:rsid w:val="00EC0F3C"/>
    <w:rsid w:val="00F63DC3"/>
    <w:rsid w:val="00F661AB"/>
    <w:rsid w:val="00FB173F"/>
    <w:rsid w:val="00FF155E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678C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3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678C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23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12</cp:revision>
  <cp:lastPrinted>2012-08-28T06:57:00Z</cp:lastPrinted>
  <dcterms:created xsi:type="dcterms:W3CDTF">2012-07-20T14:14:00Z</dcterms:created>
  <dcterms:modified xsi:type="dcterms:W3CDTF">2014-05-01T14:20:00Z</dcterms:modified>
</cp:coreProperties>
</file>