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9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3154"/>
        <w:gridCol w:w="5951"/>
      </w:tblGrid>
      <w:tr w:rsidR="008945B0" w:rsidRPr="00555738" w:rsidTr="00EB1EC7">
        <w:tc>
          <w:tcPr>
            <w:tcW w:w="1732" w:type="pct"/>
            <w:tcBorders>
              <w:top w:val="nil"/>
              <w:left w:val="nil"/>
              <w:bottom w:val="nil"/>
            </w:tcBorders>
            <w:shd w:val="clear" w:color="auto" w:fill="D9D9D9" w:themeFill="background1" w:themeFillShade="D9"/>
          </w:tcPr>
          <w:p w:rsidR="008945B0" w:rsidRPr="008945B0" w:rsidRDefault="008E2772" w:rsidP="002B6ABF">
            <w:pPr>
              <w:keepNext/>
              <w:spacing w:before="120" w:after="120" w:line="272" w:lineRule="atLeast"/>
              <w:rPr>
                <w:sz w:val="22"/>
                <w:szCs w:val="24"/>
              </w:rPr>
            </w:pPr>
            <w:r>
              <w:rPr>
                <w:b/>
                <w:bCs/>
                <w:sz w:val="22"/>
              </w:rPr>
              <w:t xml:space="preserve">Thema: </w:t>
            </w:r>
          </w:p>
        </w:tc>
        <w:tc>
          <w:tcPr>
            <w:tcW w:w="3268" w:type="pct"/>
            <w:tcBorders>
              <w:top w:val="nil"/>
              <w:bottom w:val="nil"/>
              <w:right w:val="nil"/>
            </w:tcBorders>
            <w:shd w:val="clear" w:color="auto" w:fill="D9D9D9" w:themeFill="background1" w:themeFillShade="D9"/>
          </w:tcPr>
          <w:p w:rsidR="008945B0" w:rsidRPr="002B6ABF" w:rsidRDefault="0007734D" w:rsidP="002B6ABF">
            <w:pPr>
              <w:keepNext/>
              <w:spacing w:before="120" w:after="120" w:line="272" w:lineRule="atLeast"/>
              <w:rPr>
                <w:b/>
                <w:sz w:val="22"/>
                <w:szCs w:val="24"/>
              </w:rPr>
            </w:pPr>
            <w:r>
              <w:rPr>
                <w:b/>
                <w:sz w:val="22"/>
                <w:szCs w:val="24"/>
              </w:rPr>
              <w:t>Elektropneumatische Ablaufsteuerungen</w:t>
            </w:r>
          </w:p>
        </w:tc>
      </w:tr>
      <w:tr w:rsidR="008945B0" w:rsidRPr="00555738" w:rsidTr="00EB1EC7">
        <w:tc>
          <w:tcPr>
            <w:tcW w:w="1732" w:type="pct"/>
            <w:tcBorders>
              <w:top w:val="nil"/>
              <w:left w:val="nil"/>
              <w:bottom w:val="nil"/>
              <w:right w:val="nil"/>
            </w:tcBorders>
          </w:tcPr>
          <w:p w:rsidR="008945B0" w:rsidRPr="002B6ABF" w:rsidRDefault="008945B0" w:rsidP="008A7CDC">
            <w:pPr>
              <w:rPr>
                <w:b/>
                <w:sz w:val="20"/>
                <w:szCs w:val="20"/>
              </w:rPr>
            </w:pPr>
            <w:r w:rsidRPr="002B6ABF">
              <w:rPr>
                <w:b/>
                <w:sz w:val="20"/>
                <w:szCs w:val="20"/>
              </w:rPr>
              <w:t>Name der Autorin/des Autors:</w:t>
            </w:r>
          </w:p>
        </w:tc>
        <w:tc>
          <w:tcPr>
            <w:tcW w:w="3268" w:type="pct"/>
            <w:tcBorders>
              <w:top w:val="nil"/>
              <w:left w:val="nil"/>
              <w:bottom w:val="nil"/>
              <w:right w:val="nil"/>
            </w:tcBorders>
          </w:tcPr>
          <w:p w:rsidR="00025896" w:rsidRDefault="0007734D" w:rsidP="00025896">
            <w:pPr>
              <w:spacing w:line="272" w:lineRule="atLeast"/>
              <w:ind w:right="-1398"/>
              <w:rPr>
                <w:sz w:val="20"/>
                <w:szCs w:val="24"/>
              </w:rPr>
            </w:pPr>
            <w:r>
              <w:rPr>
                <w:sz w:val="20"/>
                <w:szCs w:val="24"/>
              </w:rPr>
              <w:t>Abele, Marc (Stuttgart.), Kloos, Albert (Friedrichshafen),</w:t>
            </w:r>
            <w:r w:rsidR="00025896">
              <w:rPr>
                <w:sz w:val="20"/>
                <w:szCs w:val="24"/>
              </w:rPr>
              <w:t xml:space="preserve"> </w:t>
            </w:r>
          </w:p>
          <w:p w:rsidR="008945B0" w:rsidRPr="002B6ABF" w:rsidRDefault="0007734D" w:rsidP="00025896">
            <w:pPr>
              <w:spacing w:line="272" w:lineRule="atLeast"/>
              <w:ind w:right="-1398"/>
              <w:rPr>
                <w:sz w:val="20"/>
                <w:szCs w:val="24"/>
              </w:rPr>
            </w:pPr>
            <w:r>
              <w:rPr>
                <w:sz w:val="20"/>
                <w:szCs w:val="24"/>
              </w:rPr>
              <w:t>Rieger, Reto (Weingarten)</w:t>
            </w:r>
          </w:p>
        </w:tc>
      </w:tr>
      <w:tr w:rsidR="008945B0" w:rsidRPr="00555738" w:rsidTr="00EB1EC7">
        <w:tc>
          <w:tcPr>
            <w:tcW w:w="1732" w:type="pct"/>
            <w:tcBorders>
              <w:top w:val="nil"/>
              <w:left w:val="nil"/>
              <w:bottom w:val="nil"/>
              <w:right w:val="nil"/>
            </w:tcBorders>
          </w:tcPr>
          <w:p w:rsidR="008945B0" w:rsidRPr="002B6ABF" w:rsidRDefault="008945B0" w:rsidP="008A7CDC">
            <w:pPr>
              <w:rPr>
                <w:b/>
                <w:sz w:val="20"/>
                <w:szCs w:val="20"/>
              </w:rPr>
            </w:pPr>
            <w:r w:rsidRPr="002B6ABF">
              <w:rPr>
                <w:b/>
                <w:sz w:val="20"/>
                <w:szCs w:val="20"/>
              </w:rPr>
              <w:t>Fach:</w:t>
            </w:r>
          </w:p>
        </w:tc>
        <w:tc>
          <w:tcPr>
            <w:tcW w:w="3268" w:type="pct"/>
            <w:tcBorders>
              <w:top w:val="nil"/>
              <w:left w:val="nil"/>
              <w:bottom w:val="nil"/>
              <w:right w:val="nil"/>
            </w:tcBorders>
          </w:tcPr>
          <w:p w:rsidR="00466C17" w:rsidRPr="002B6ABF" w:rsidRDefault="0007734D" w:rsidP="0007734D">
            <w:pPr>
              <w:spacing w:line="272" w:lineRule="atLeast"/>
              <w:rPr>
                <w:sz w:val="20"/>
                <w:szCs w:val="24"/>
              </w:rPr>
            </w:pPr>
            <w:r>
              <w:rPr>
                <w:sz w:val="20"/>
                <w:szCs w:val="24"/>
              </w:rPr>
              <w:t>Lernfeld Berufstheorie (LBT) mit Labor (LBTL)</w:t>
            </w:r>
          </w:p>
        </w:tc>
      </w:tr>
      <w:tr w:rsidR="008945B0" w:rsidRPr="00555738" w:rsidTr="00EB1EC7">
        <w:tc>
          <w:tcPr>
            <w:tcW w:w="1732" w:type="pct"/>
            <w:tcBorders>
              <w:top w:val="nil"/>
              <w:left w:val="nil"/>
              <w:bottom w:val="nil"/>
              <w:right w:val="nil"/>
            </w:tcBorders>
          </w:tcPr>
          <w:p w:rsidR="008945B0" w:rsidRPr="002B6ABF" w:rsidRDefault="008945B0" w:rsidP="008A7CDC">
            <w:pPr>
              <w:rPr>
                <w:b/>
                <w:sz w:val="20"/>
                <w:szCs w:val="20"/>
              </w:rPr>
            </w:pPr>
            <w:r w:rsidRPr="002B6ABF">
              <w:rPr>
                <w:b/>
                <w:sz w:val="20"/>
                <w:szCs w:val="20"/>
              </w:rPr>
              <w:t>Klasse/Jahrgangsstufe:</w:t>
            </w:r>
          </w:p>
        </w:tc>
        <w:tc>
          <w:tcPr>
            <w:tcW w:w="3268" w:type="pct"/>
            <w:tcBorders>
              <w:top w:val="nil"/>
              <w:left w:val="nil"/>
              <w:bottom w:val="nil"/>
              <w:right w:val="nil"/>
            </w:tcBorders>
          </w:tcPr>
          <w:p w:rsidR="008945B0" w:rsidRPr="0007734D" w:rsidRDefault="0007734D" w:rsidP="0007734D">
            <w:pPr>
              <w:spacing w:line="272" w:lineRule="atLeast"/>
              <w:rPr>
                <w:sz w:val="20"/>
                <w:szCs w:val="24"/>
              </w:rPr>
            </w:pPr>
            <w:r w:rsidRPr="0007734D">
              <w:rPr>
                <w:sz w:val="20"/>
                <w:szCs w:val="24"/>
              </w:rPr>
              <w:t>1./2. Ausbildungsjahr (übergreifend)</w:t>
            </w:r>
            <w:r w:rsidR="00E44146">
              <w:rPr>
                <w:sz w:val="20"/>
                <w:szCs w:val="24"/>
              </w:rPr>
              <w:t>, z.B. Industrie</w:t>
            </w:r>
            <w:r>
              <w:rPr>
                <w:sz w:val="20"/>
                <w:szCs w:val="24"/>
              </w:rPr>
              <w:t>mechaniker(in)</w:t>
            </w:r>
          </w:p>
        </w:tc>
      </w:tr>
      <w:tr w:rsidR="008945B0" w:rsidRPr="00555738" w:rsidTr="00EB1EC7">
        <w:tc>
          <w:tcPr>
            <w:tcW w:w="1732" w:type="pct"/>
            <w:tcBorders>
              <w:top w:val="nil"/>
              <w:left w:val="nil"/>
              <w:bottom w:val="nil"/>
              <w:right w:val="nil"/>
            </w:tcBorders>
          </w:tcPr>
          <w:p w:rsidR="008945B0" w:rsidRPr="002B6ABF" w:rsidRDefault="008945B0" w:rsidP="008A7CDC">
            <w:pPr>
              <w:rPr>
                <w:b/>
                <w:sz w:val="20"/>
                <w:szCs w:val="20"/>
              </w:rPr>
            </w:pPr>
            <w:r w:rsidRPr="002B6ABF">
              <w:rPr>
                <w:b/>
                <w:sz w:val="20"/>
                <w:szCs w:val="20"/>
              </w:rPr>
              <w:t>Schulart:</w:t>
            </w:r>
          </w:p>
        </w:tc>
        <w:tc>
          <w:tcPr>
            <w:tcW w:w="3268" w:type="pct"/>
            <w:tcBorders>
              <w:top w:val="nil"/>
              <w:left w:val="nil"/>
              <w:bottom w:val="nil"/>
              <w:right w:val="nil"/>
            </w:tcBorders>
          </w:tcPr>
          <w:p w:rsidR="008945B0" w:rsidRPr="002B6ABF" w:rsidRDefault="0007734D" w:rsidP="008A7CDC">
            <w:pPr>
              <w:spacing w:line="272" w:lineRule="atLeast"/>
              <w:rPr>
                <w:sz w:val="20"/>
                <w:szCs w:val="24"/>
              </w:rPr>
            </w:pPr>
            <w:r>
              <w:rPr>
                <w:sz w:val="20"/>
                <w:szCs w:val="24"/>
              </w:rPr>
              <w:t>Berufsschule (BS)</w:t>
            </w:r>
          </w:p>
        </w:tc>
      </w:tr>
      <w:tr w:rsidR="00E8736C" w:rsidRPr="00555738" w:rsidTr="00EB1EC7">
        <w:tc>
          <w:tcPr>
            <w:tcW w:w="1732" w:type="pct"/>
            <w:tcBorders>
              <w:top w:val="nil"/>
              <w:left w:val="nil"/>
              <w:bottom w:val="nil"/>
              <w:right w:val="nil"/>
            </w:tcBorders>
          </w:tcPr>
          <w:p w:rsidR="00E8736C" w:rsidRPr="002B6ABF" w:rsidRDefault="00E8736C" w:rsidP="008A7CDC">
            <w:pPr>
              <w:rPr>
                <w:b/>
                <w:sz w:val="20"/>
                <w:szCs w:val="20"/>
              </w:rPr>
            </w:pPr>
            <w:r w:rsidRPr="002B6ABF">
              <w:rPr>
                <w:b/>
                <w:sz w:val="20"/>
                <w:szCs w:val="20"/>
              </w:rPr>
              <w:t>Lehrplanbezug:</w:t>
            </w:r>
          </w:p>
        </w:tc>
        <w:tc>
          <w:tcPr>
            <w:tcW w:w="3268" w:type="pct"/>
            <w:tcBorders>
              <w:top w:val="nil"/>
              <w:left w:val="nil"/>
              <w:bottom w:val="nil"/>
              <w:right w:val="nil"/>
            </w:tcBorders>
          </w:tcPr>
          <w:p w:rsidR="00E8736C" w:rsidRPr="002B6ABF" w:rsidRDefault="0007734D" w:rsidP="008A7CDC">
            <w:pPr>
              <w:spacing w:line="272" w:lineRule="atLeast"/>
              <w:rPr>
                <w:sz w:val="20"/>
                <w:szCs w:val="24"/>
              </w:rPr>
            </w:pPr>
            <w:r>
              <w:rPr>
                <w:sz w:val="20"/>
                <w:szCs w:val="24"/>
              </w:rPr>
              <w:t>Lernfeld 3 + Lernfeld 6 (IM)</w:t>
            </w:r>
          </w:p>
        </w:tc>
      </w:tr>
      <w:tr w:rsidR="008945B0" w:rsidRPr="00555738" w:rsidTr="00EB1EC7">
        <w:tc>
          <w:tcPr>
            <w:tcW w:w="1732" w:type="pct"/>
            <w:tcBorders>
              <w:top w:val="nil"/>
              <w:left w:val="nil"/>
              <w:bottom w:val="nil"/>
              <w:right w:val="nil"/>
            </w:tcBorders>
          </w:tcPr>
          <w:p w:rsidR="008945B0" w:rsidRPr="002B6ABF" w:rsidRDefault="00E8736C" w:rsidP="008A7CDC">
            <w:pPr>
              <w:rPr>
                <w:b/>
                <w:sz w:val="20"/>
                <w:szCs w:val="20"/>
              </w:rPr>
            </w:pPr>
            <w:r>
              <w:rPr>
                <w:b/>
                <w:sz w:val="20"/>
                <w:szCs w:val="20"/>
              </w:rPr>
              <w:t>Zeitumfang:</w:t>
            </w:r>
          </w:p>
        </w:tc>
        <w:tc>
          <w:tcPr>
            <w:tcW w:w="3268" w:type="pct"/>
            <w:tcBorders>
              <w:top w:val="nil"/>
              <w:left w:val="nil"/>
              <w:bottom w:val="nil"/>
              <w:right w:val="nil"/>
            </w:tcBorders>
          </w:tcPr>
          <w:p w:rsidR="008945B0" w:rsidRPr="002B6ABF" w:rsidRDefault="00EB1CD6" w:rsidP="00E44146">
            <w:pPr>
              <w:spacing w:line="272" w:lineRule="atLeast"/>
              <w:rPr>
                <w:sz w:val="20"/>
                <w:szCs w:val="24"/>
              </w:rPr>
            </w:pPr>
            <w:r>
              <w:rPr>
                <w:sz w:val="20"/>
                <w:szCs w:val="24"/>
              </w:rPr>
              <w:t>ca. 8</w:t>
            </w:r>
            <w:r w:rsidR="0007734D">
              <w:rPr>
                <w:sz w:val="20"/>
                <w:szCs w:val="24"/>
              </w:rPr>
              <w:t xml:space="preserve"> U</w:t>
            </w:r>
            <w:r w:rsidR="00E44146">
              <w:rPr>
                <w:sz w:val="20"/>
                <w:szCs w:val="24"/>
              </w:rPr>
              <w:t>E</w:t>
            </w:r>
          </w:p>
        </w:tc>
      </w:tr>
      <w:tr w:rsidR="008945B0" w:rsidRPr="00555738" w:rsidTr="00EB1EC7">
        <w:tc>
          <w:tcPr>
            <w:tcW w:w="5000" w:type="pct"/>
            <w:gridSpan w:val="2"/>
            <w:tcBorders>
              <w:top w:val="nil"/>
              <w:left w:val="nil"/>
              <w:bottom w:val="nil"/>
              <w:right w:val="nil"/>
            </w:tcBorders>
            <w:shd w:val="clear" w:color="auto" w:fill="auto"/>
          </w:tcPr>
          <w:p w:rsidR="008945B0" w:rsidRDefault="008945B0" w:rsidP="009B4B1C">
            <w:pPr>
              <w:shd w:val="clear" w:color="auto" w:fill="D9D9D9" w:themeFill="background1" w:themeFillShade="D9"/>
              <w:spacing w:before="120" w:after="120"/>
              <w:rPr>
                <w:b/>
                <w:sz w:val="22"/>
              </w:rPr>
            </w:pPr>
            <w:r w:rsidRPr="00A825CF">
              <w:rPr>
                <w:b/>
                <w:sz w:val="22"/>
              </w:rPr>
              <w:t>Exemplarischer Charakter dieses Unterrichts</w:t>
            </w:r>
            <w:r>
              <w:rPr>
                <w:b/>
                <w:sz w:val="22"/>
              </w:rPr>
              <w:t xml:space="preserve">arrangements </w:t>
            </w:r>
            <w:r w:rsidRPr="00A825CF">
              <w:rPr>
                <w:b/>
                <w:sz w:val="22"/>
              </w:rPr>
              <w:t xml:space="preserve">für </w:t>
            </w:r>
            <w:r>
              <w:rPr>
                <w:b/>
                <w:sz w:val="22"/>
              </w:rPr>
              <w:t>i</w:t>
            </w:r>
            <w:r w:rsidRPr="00A825CF">
              <w:rPr>
                <w:b/>
                <w:sz w:val="22"/>
              </w:rPr>
              <w:t>ndividuelle Förderung</w:t>
            </w:r>
          </w:p>
          <w:p w:rsidR="009B4B1C" w:rsidRPr="009B4B1C" w:rsidRDefault="00C51381" w:rsidP="00716B2E">
            <w:pPr>
              <w:spacing w:after="160" w:line="259" w:lineRule="auto"/>
              <w:rPr>
                <w:rFonts w:eastAsia="Calibri"/>
                <w:sz w:val="20"/>
                <w:szCs w:val="20"/>
              </w:rPr>
            </w:pPr>
            <w:r w:rsidRPr="00C51381">
              <w:rPr>
                <w:rFonts w:eastAsia="Calibri"/>
                <w:sz w:val="20"/>
                <w:szCs w:val="20"/>
              </w:rPr>
              <w:t xml:space="preserve">Ausgehend von der Beobachtung, dass der Lernerfolg oft gering bleibt, wenn den Lernenden fertige Lehrgebäude vorgesetzt werden, die ohne Rücksicht auf die individuellen Unterschiede in Bezug auf Vorwissen, Lerntempo und Lerntyp entworfen wurden, entwickelten die Schweizer Didaktiker Urs Ruf und Peter </w:t>
            </w:r>
            <w:proofErr w:type="spellStart"/>
            <w:r w:rsidRPr="00C51381">
              <w:rPr>
                <w:rFonts w:eastAsia="Calibri"/>
                <w:sz w:val="20"/>
                <w:szCs w:val="20"/>
              </w:rPr>
              <w:t>Gallin</w:t>
            </w:r>
            <w:proofErr w:type="spellEnd"/>
            <w:r w:rsidRPr="00C51381">
              <w:rPr>
                <w:rFonts w:eastAsia="Calibri"/>
                <w:sz w:val="20"/>
                <w:szCs w:val="20"/>
              </w:rPr>
              <w:t xml:space="preserve"> gemeinsam ein Konzept für ein „Lernen auf eigenen Wegen</w:t>
            </w:r>
            <w:r w:rsidR="00716B2E">
              <w:rPr>
                <w:rFonts w:eastAsia="Calibri"/>
                <w:sz w:val="20"/>
                <w:szCs w:val="20"/>
              </w:rPr>
              <w:t>.</w:t>
            </w:r>
          </w:p>
        </w:tc>
      </w:tr>
      <w:tr w:rsidR="008945B0" w:rsidRPr="00555738" w:rsidTr="00E9336D">
        <w:tc>
          <w:tcPr>
            <w:tcW w:w="5000" w:type="pct"/>
            <w:gridSpan w:val="2"/>
            <w:tcBorders>
              <w:top w:val="nil"/>
              <w:left w:val="nil"/>
              <w:bottom w:val="nil"/>
              <w:right w:val="nil"/>
            </w:tcBorders>
            <w:shd w:val="clear" w:color="auto" w:fill="FFCC66"/>
          </w:tcPr>
          <w:p w:rsidR="008945B0" w:rsidRPr="008945B0" w:rsidRDefault="003821D0" w:rsidP="003821D0">
            <w:pPr>
              <w:spacing w:before="60" w:after="60"/>
              <w:rPr>
                <w:b/>
                <w:sz w:val="20"/>
              </w:rPr>
            </w:pPr>
            <w:r>
              <w:rPr>
                <w:b/>
                <w:sz w:val="20"/>
              </w:rPr>
              <w:t>P</w:t>
            </w:r>
            <w:r w:rsidR="008945B0" w:rsidRPr="005C40E6">
              <w:rPr>
                <w:b/>
                <w:sz w:val="20"/>
              </w:rPr>
              <w:t xml:space="preserve">ädagogische Diagnose und Förderplanung: </w:t>
            </w:r>
          </w:p>
        </w:tc>
      </w:tr>
      <w:tr w:rsidR="008945B0" w:rsidRPr="00555738" w:rsidTr="00E9336D">
        <w:trPr>
          <w:trHeight w:val="302"/>
        </w:trPr>
        <w:tc>
          <w:tcPr>
            <w:tcW w:w="5000" w:type="pct"/>
            <w:gridSpan w:val="2"/>
            <w:tcBorders>
              <w:top w:val="nil"/>
              <w:left w:val="nil"/>
              <w:bottom w:val="nil"/>
              <w:right w:val="nil"/>
            </w:tcBorders>
            <w:shd w:val="clear" w:color="auto" w:fill="FFCC66"/>
          </w:tcPr>
          <w:p w:rsidR="00351523" w:rsidRPr="00FC23C3" w:rsidRDefault="00351523" w:rsidP="00FC23C3">
            <w:pPr>
              <w:rPr>
                <w:rStyle w:val="Fett"/>
                <w:b w:val="0"/>
                <w:bCs w:val="0"/>
                <w:sz w:val="20"/>
                <w:szCs w:val="20"/>
              </w:rPr>
            </w:pPr>
            <w:r w:rsidRPr="00FC23C3">
              <w:rPr>
                <w:rStyle w:val="Fett"/>
                <w:b w:val="0"/>
                <w:sz w:val="20"/>
                <w:szCs w:val="20"/>
                <w:u w:val="single"/>
              </w:rPr>
              <w:t>Selbsteinschätzungsbogen</w:t>
            </w:r>
          </w:p>
          <w:p w:rsidR="00351523" w:rsidRPr="00351523" w:rsidRDefault="00351523" w:rsidP="00351523">
            <w:pPr>
              <w:pStyle w:val="Listenabsatz"/>
              <w:numPr>
                <w:ilvl w:val="0"/>
                <w:numId w:val="16"/>
              </w:numPr>
              <w:rPr>
                <w:rStyle w:val="Fett"/>
                <w:b w:val="0"/>
                <w:bCs w:val="0"/>
                <w:sz w:val="20"/>
                <w:szCs w:val="20"/>
              </w:rPr>
            </w:pPr>
            <w:r w:rsidRPr="00351523">
              <w:rPr>
                <w:rStyle w:val="Fett"/>
                <w:b w:val="0"/>
                <w:sz w:val="20"/>
                <w:szCs w:val="20"/>
              </w:rPr>
              <w:t>Zur Abschätzung des individuellen Wissenstan</w:t>
            </w:r>
            <w:r>
              <w:rPr>
                <w:rStyle w:val="Fett"/>
                <w:b w:val="0"/>
                <w:sz w:val="20"/>
                <w:szCs w:val="20"/>
              </w:rPr>
              <w:t>ds vor- und nach der Bearbeitung.</w:t>
            </w:r>
          </w:p>
          <w:p w:rsidR="009B4B1C" w:rsidRPr="009B4B1C" w:rsidRDefault="00351523" w:rsidP="00FC23C3">
            <w:pPr>
              <w:pStyle w:val="Listenabsatz"/>
              <w:numPr>
                <w:ilvl w:val="0"/>
                <w:numId w:val="16"/>
              </w:numPr>
              <w:rPr>
                <w:sz w:val="20"/>
              </w:rPr>
            </w:pPr>
            <w:r w:rsidRPr="00351523">
              <w:rPr>
                <w:sz w:val="20"/>
                <w:szCs w:val="20"/>
              </w:rPr>
              <w:t>Selbstkontrolle fördert Selbsteinsicht und Verantwortung bzgl. persönlicher Kompetenzen und des Bedarfs ihrer Optimierung.</w:t>
            </w:r>
            <w:r w:rsidR="00FC23C3" w:rsidRPr="009B4B1C">
              <w:rPr>
                <w:sz w:val="20"/>
              </w:rPr>
              <w:t xml:space="preserve"> </w:t>
            </w:r>
          </w:p>
        </w:tc>
      </w:tr>
    </w:tbl>
    <w:p w:rsidR="006766FE" w:rsidRPr="00EB1EC7" w:rsidRDefault="006766FE">
      <w:pPr>
        <w:rPr>
          <w:sz w:val="16"/>
        </w:rPr>
      </w:pPr>
    </w:p>
    <w:tbl>
      <w:tblPr>
        <w:tblW w:w="469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9105"/>
      </w:tblGrid>
      <w:tr w:rsidR="008945B0" w:rsidRPr="00555738" w:rsidTr="00E9336D">
        <w:trPr>
          <w:trHeight w:val="302"/>
        </w:trPr>
        <w:tc>
          <w:tcPr>
            <w:tcW w:w="5000" w:type="pct"/>
            <w:tcBorders>
              <w:top w:val="nil"/>
              <w:left w:val="nil"/>
              <w:bottom w:val="nil"/>
              <w:right w:val="nil"/>
            </w:tcBorders>
            <w:shd w:val="clear" w:color="auto" w:fill="99FF99"/>
          </w:tcPr>
          <w:p w:rsidR="008945B0" w:rsidRPr="008945B0" w:rsidRDefault="008945B0" w:rsidP="008945B0">
            <w:pPr>
              <w:spacing w:before="60" w:after="60"/>
              <w:rPr>
                <w:b/>
                <w:sz w:val="20"/>
              </w:rPr>
            </w:pPr>
            <w:r w:rsidRPr="005C40E6">
              <w:rPr>
                <w:b/>
                <w:sz w:val="20"/>
              </w:rPr>
              <w:t xml:space="preserve">Lernzeitgestaltung: </w:t>
            </w:r>
          </w:p>
        </w:tc>
      </w:tr>
      <w:tr w:rsidR="008945B0" w:rsidRPr="00555738" w:rsidTr="00E9336D">
        <w:trPr>
          <w:trHeight w:val="302"/>
        </w:trPr>
        <w:tc>
          <w:tcPr>
            <w:tcW w:w="5000" w:type="pct"/>
            <w:tcBorders>
              <w:top w:val="nil"/>
              <w:left w:val="nil"/>
              <w:bottom w:val="nil"/>
              <w:right w:val="nil"/>
            </w:tcBorders>
            <w:shd w:val="clear" w:color="auto" w:fill="99FF99"/>
          </w:tcPr>
          <w:p w:rsidR="006766FE" w:rsidRDefault="006766FE" w:rsidP="00716B2E">
            <w:pPr>
              <w:rPr>
                <w:sz w:val="20"/>
                <w:szCs w:val="20"/>
              </w:rPr>
            </w:pPr>
            <w:r w:rsidRPr="00FC23C3">
              <w:rPr>
                <w:sz w:val="20"/>
                <w:szCs w:val="20"/>
                <w:u w:val="single"/>
              </w:rPr>
              <w:t>Dialogisches Lernen</w:t>
            </w:r>
            <w:r w:rsidRPr="006766FE">
              <w:rPr>
                <w:sz w:val="20"/>
                <w:szCs w:val="20"/>
              </w:rPr>
              <w:t xml:space="preserve"> funktioniert über ein Set von vier Instrumenten, welche durch fortlaufende Ve</w:t>
            </w:r>
            <w:r w:rsidRPr="006766FE">
              <w:rPr>
                <w:sz w:val="20"/>
                <w:szCs w:val="20"/>
              </w:rPr>
              <w:t>r</w:t>
            </w:r>
            <w:r w:rsidRPr="006766FE">
              <w:rPr>
                <w:sz w:val="20"/>
                <w:szCs w:val="20"/>
              </w:rPr>
              <w:t>kettung von Produktion und Rezeption dem individuellen Lernen Richtung und Halt geben.</w:t>
            </w:r>
            <w:r w:rsidR="001334BE">
              <w:rPr>
                <w:sz w:val="20"/>
                <w:szCs w:val="20"/>
              </w:rPr>
              <w:t xml:space="preserve"> Das Ker</w:t>
            </w:r>
            <w:r w:rsidR="001334BE">
              <w:rPr>
                <w:sz w:val="20"/>
                <w:szCs w:val="20"/>
              </w:rPr>
              <w:t>n</w:t>
            </w:r>
            <w:r w:rsidR="001334BE">
              <w:rPr>
                <w:sz w:val="20"/>
                <w:szCs w:val="20"/>
              </w:rPr>
              <w:t>element ist dabei das individuelle Führen eine (Lern-)Journals.</w:t>
            </w:r>
          </w:p>
          <w:p w:rsidR="00716B2E" w:rsidRDefault="00716B2E" w:rsidP="00716B2E">
            <w:pPr>
              <w:rPr>
                <w:sz w:val="20"/>
                <w:szCs w:val="20"/>
              </w:rPr>
            </w:pPr>
          </w:p>
          <w:p w:rsidR="00284CA2" w:rsidRPr="00FC23C3" w:rsidRDefault="00FC23C3" w:rsidP="008945B0">
            <w:pPr>
              <w:rPr>
                <w:sz w:val="20"/>
                <w:u w:val="single"/>
              </w:rPr>
            </w:pPr>
            <w:r w:rsidRPr="00FC23C3">
              <w:rPr>
                <w:sz w:val="20"/>
                <w:u w:val="single"/>
              </w:rPr>
              <w:t>Lerntheke</w:t>
            </w:r>
          </w:p>
          <w:p w:rsidR="00FC23C3" w:rsidRPr="008945B0" w:rsidRDefault="00FC23C3" w:rsidP="001334BE">
            <w:pPr>
              <w:rPr>
                <w:sz w:val="20"/>
              </w:rPr>
            </w:pPr>
            <w:r w:rsidRPr="00FC23C3">
              <w:rPr>
                <w:sz w:val="20"/>
                <w:szCs w:val="20"/>
              </w:rPr>
              <w:t>Die Schüler/innen erwerben in Eigenverantwortung Lerninhalte, die sie an der zentral aufgebauten Lerntheke ihren Kenntnissen entsprechend aussu</w:t>
            </w:r>
            <w:r w:rsidR="001334BE">
              <w:rPr>
                <w:sz w:val="20"/>
                <w:szCs w:val="20"/>
              </w:rPr>
              <w:t>chen, bearbeiten und auswerten. Hierbei ist eine Differenzierung in Niveaustufen vorgesehen.</w:t>
            </w:r>
          </w:p>
        </w:tc>
      </w:tr>
    </w:tbl>
    <w:p w:rsidR="00FC23C3" w:rsidRPr="00EB1EC7" w:rsidRDefault="00FC23C3">
      <w:pPr>
        <w:rPr>
          <w:sz w:val="16"/>
          <w:szCs w:val="16"/>
        </w:rPr>
      </w:pPr>
    </w:p>
    <w:tbl>
      <w:tblPr>
        <w:tblW w:w="469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9105"/>
      </w:tblGrid>
      <w:tr w:rsidR="008945B0" w:rsidRPr="00555738" w:rsidTr="00E9336D">
        <w:trPr>
          <w:trHeight w:val="302"/>
        </w:trPr>
        <w:tc>
          <w:tcPr>
            <w:tcW w:w="5000" w:type="pct"/>
            <w:tcBorders>
              <w:top w:val="nil"/>
              <w:left w:val="nil"/>
              <w:bottom w:val="nil"/>
              <w:right w:val="nil"/>
            </w:tcBorders>
            <w:shd w:val="clear" w:color="auto" w:fill="99CCFF"/>
          </w:tcPr>
          <w:p w:rsidR="008945B0" w:rsidRPr="005C40E6" w:rsidRDefault="008945B0" w:rsidP="008945B0">
            <w:pPr>
              <w:spacing w:before="60" w:after="60"/>
              <w:rPr>
                <w:b/>
                <w:sz w:val="20"/>
              </w:rPr>
            </w:pPr>
            <w:r w:rsidRPr="005C40E6">
              <w:rPr>
                <w:b/>
                <w:sz w:val="20"/>
              </w:rPr>
              <w:t>Beziehungsgestaltung:</w:t>
            </w:r>
          </w:p>
        </w:tc>
      </w:tr>
      <w:tr w:rsidR="008945B0" w:rsidRPr="00555738" w:rsidTr="00E9336D">
        <w:trPr>
          <w:trHeight w:val="302"/>
        </w:trPr>
        <w:tc>
          <w:tcPr>
            <w:tcW w:w="5000" w:type="pct"/>
            <w:tcBorders>
              <w:top w:val="nil"/>
              <w:left w:val="nil"/>
              <w:bottom w:val="nil"/>
              <w:right w:val="nil"/>
            </w:tcBorders>
            <w:shd w:val="clear" w:color="auto" w:fill="99CCFF"/>
          </w:tcPr>
          <w:p w:rsidR="00DE0008" w:rsidRPr="009B4B1C" w:rsidRDefault="009B4B1C" w:rsidP="00716B2E">
            <w:pPr>
              <w:rPr>
                <w:sz w:val="20"/>
              </w:rPr>
            </w:pPr>
            <w:r>
              <w:rPr>
                <w:sz w:val="20"/>
              </w:rPr>
              <w:t xml:space="preserve">Die Lehrenden erzeugen mit dieser Lernsituation Offenheit und eine dialogische Kommunikation, indem sie Freude am menschlichen Kontakt und Offenheit </w:t>
            </w:r>
            <w:r w:rsidR="00DE0008">
              <w:rPr>
                <w:sz w:val="20"/>
              </w:rPr>
              <w:t>zeigen</w:t>
            </w:r>
            <w:r>
              <w:rPr>
                <w:sz w:val="20"/>
              </w:rPr>
              <w:t>.</w:t>
            </w:r>
          </w:p>
        </w:tc>
      </w:tr>
      <w:tr w:rsidR="00025896" w:rsidRPr="00025896" w:rsidTr="00E44146">
        <w:trPr>
          <w:trHeight w:val="397"/>
        </w:trPr>
        <w:tc>
          <w:tcPr>
            <w:tcW w:w="5000" w:type="pct"/>
            <w:tcBorders>
              <w:top w:val="nil"/>
              <w:left w:val="nil"/>
              <w:bottom w:val="nil"/>
              <w:right w:val="nil"/>
            </w:tcBorders>
            <w:shd w:val="clear" w:color="auto" w:fill="FFFFFF" w:themeFill="background1"/>
          </w:tcPr>
          <w:p w:rsidR="00025896" w:rsidRPr="00025896" w:rsidRDefault="00025896" w:rsidP="00025896">
            <w:pPr>
              <w:shd w:val="clear" w:color="auto" w:fill="D9D9D9" w:themeFill="background1" w:themeFillShade="D9"/>
              <w:spacing w:before="120" w:after="120"/>
              <w:rPr>
                <w:b/>
                <w:sz w:val="22"/>
              </w:rPr>
            </w:pPr>
            <w:r>
              <w:rPr>
                <w:b/>
                <w:sz w:val="22"/>
              </w:rPr>
              <w:t>Erweiterung der Handlungskompetenz durch dieses Unterrichtsarrangement</w:t>
            </w:r>
          </w:p>
        </w:tc>
      </w:tr>
      <w:tr w:rsidR="00EB1EC7" w:rsidTr="00E44146">
        <w:tc>
          <w:tcPr>
            <w:tcW w:w="5000" w:type="pct"/>
            <w:tcBorders>
              <w:top w:val="nil"/>
              <w:left w:val="nil"/>
              <w:bottom w:val="nil"/>
              <w:right w:val="nil"/>
            </w:tcBorders>
            <w:hideMark/>
          </w:tcPr>
          <w:p w:rsidR="00EB1EC7" w:rsidRDefault="00EB1EC7">
            <w:pPr>
              <w:spacing w:line="276" w:lineRule="auto"/>
              <w:ind w:right="-1026"/>
              <w:rPr>
                <w:b/>
                <w:sz w:val="20"/>
                <w:szCs w:val="20"/>
              </w:rPr>
            </w:pPr>
            <w:r>
              <w:rPr>
                <w:b/>
                <w:sz w:val="20"/>
                <w:szCs w:val="20"/>
              </w:rPr>
              <w:t>Fachliche Kompetenzen:</w:t>
            </w:r>
          </w:p>
          <w:p w:rsidR="00EB1EC7" w:rsidRPr="00EB1EC7" w:rsidRDefault="00EB1EC7" w:rsidP="00EB1EC7">
            <w:pPr>
              <w:spacing w:line="240" w:lineRule="exact"/>
              <w:rPr>
                <w:sz w:val="20"/>
                <w:szCs w:val="20"/>
              </w:rPr>
            </w:pPr>
            <w:r w:rsidRPr="00EB1EC7">
              <w:rPr>
                <w:sz w:val="20"/>
                <w:szCs w:val="20"/>
              </w:rPr>
              <w:t xml:space="preserve">Charakter und Grundprinzip einer Ablaufsteuerung beschreiben können; </w:t>
            </w:r>
            <w:r>
              <w:rPr>
                <w:sz w:val="20"/>
                <w:szCs w:val="20"/>
              </w:rPr>
              <w:t>e</w:t>
            </w:r>
            <w:r w:rsidRPr="00EB1EC7">
              <w:rPr>
                <w:sz w:val="20"/>
                <w:szCs w:val="20"/>
              </w:rPr>
              <w:t>ntsprechende Informati</w:t>
            </w:r>
            <w:r w:rsidRPr="00EB1EC7">
              <w:rPr>
                <w:sz w:val="20"/>
                <w:szCs w:val="20"/>
              </w:rPr>
              <w:t>o</w:t>
            </w:r>
            <w:r w:rsidRPr="00EB1EC7">
              <w:rPr>
                <w:sz w:val="20"/>
                <w:szCs w:val="20"/>
              </w:rPr>
              <w:t>nen aus Herstellerunterlagen entnehmen können</w:t>
            </w:r>
            <w:r>
              <w:rPr>
                <w:sz w:val="20"/>
                <w:szCs w:val="20"/>
              </w:rPr>
              <w:t>; e</w:t>
            </w:r>
            <w:r w:rsidRPr="00EB1EC7">
              <w:rPr>
                <w:sz w:val="20"/>
                <w:szCs w:val="20"/>
              </w:rPr>
              <w:t>ine Ablaufsteuerungen mit Hilfe der Anwende</w:t>
            </w:r>
            <w:r w:rsidRPr="00EB1EC7">
              <w:rPr>
                <w:sz w:val="20"/>
                <w:szCs w:val="20"/>
              </w:rPr>
              <w:t>r</w:t>
            </w:r>
            <w:r w:rsidRPr="00EB1EC7">
              <w:rPr>
                <w:sz w:val="20"/>
                <w:szCs w:val="20"/>
              </w:rPr>
              <w:t xml:space="preserve">software </w:t>
            </w:r>
            <w:proofErr w:type="spellStart"/>
            <w:r w:rsidRPr="00EB1EC7">
              <w:rPr>
                <w:sz w:val="20"/>
                <w:szCs w:val="20"/>
              </w:rPr>
              <w:t>FluidSim</w:t>
            </w:r>
            <w:proofErr w:type="spellEnd"/>
            <w:r w:rsidRPr="00EB1EC7">
              <w:rPr>
                <w:sz w:val="20"/>
                <w:szCs w:val="20"/>
              </w:rPr>
              <w:t xml:space="preserve"> entwerfen können</w:t>
            </w:r>
            <w:r>
              <w:rPr>
                <w:sz w:val="20"/>
                <w:szCs w:val="20"/>
              </w:rPr>
              <w:t>; d</w:t>
            </w:r>
            <w:r w:rsidRPr="00EB1EC7">
              <w:rPr>
                <w:sz w:val="20"/>
                <w:szCs w:val="20"/>
              </w:rPr>
              <w:t>ie Steuerung in einem GRAFCET-Plan abbilden können</w:t>
            </w:r>
            <w:r>
              <w:rPr>
                <w:sz w:val="20"/>
                <w:szCs w:val="20"/>
              </w:rPr>
              <w:t>; d</w:t>
            </w:r>
            <w:r w:rsidRPr="00EB1EC7">
              <w:rPr>
                <w:sz w:val="20"/>
                <w:szCs w:val="20"/>
              </w:rPr>
              <w:t>ie Steuerung aufbauen und in Betrieb nehmen können</w:t>
            </w:r>
          </w:p>
          <w:p w:rsidR="00EB1EC7" w:rsidRDefault="00EB1EC7" w:rsidP="00025896">
            <w:pPr>
              <w:pStyle w:val="Listenabsatz"/>
              <w:spacing w:line="276" w:lineRule="auto"/>
              <w:ind w:left="360" w:right="-1026"/>
              <w:rPr>
                <w:sz w:val="20"/>
                <w:szCs w:val="20"/>
              </w:rPr>
            </w:pPr>
          </w:p>
          <w:p w:rsidR="00EB1EC7" w:rsidRDefault="00EB1EC7" w:rsidP="00025896">
            <w:pPr>
              <w:spacing w:line="276" w:lineRule="auto"/>
              <w:ind w:right="-1026"/>
              <w:rPr>
                <w:b/>
                <w:sz w:val="20"/>
                <w:szCs w:val="20"/>
              </w:rPr>
            </w:pPr>
            <w:r>
              <w:rPr>
                <w:b/>
                <w:sz w:val="20"/>
                <w:szCs w:val="20"/>
              </w:rPr>
              <w:t>Überfachliche Kompetenzen:</w:t>
            </w:r>
          </w:p>
          <w:p w:rsidR="00EB1EC7" w:rsidRDefault="00EB1EC7" w:rsidP="00EB1EC7">
            <w:pPr>
              <w:spacing w:line="240" w:lineRule="exact"/>
              <w:ind w:right="-1026"/>
              <w:rPr>
                <w:sz w:val="20"/>
                <w:szCs w:val="20"/>
              </w:rPr>
            </w:pPr>
            <w:r w:rsidRPr="00025896">
              <w:rPr>
                <w:sz w:val="20"/>
                <w:szCs w:val="20"/>
              </w:rPr>
              <w:t>Lernkom</w:t>
            </w:r>
            <w:r>
              <w:rPr>
                <w:sz w:val="20"/>
                <w:szCs w:val="20"/>
              </w:rPr>
              <w:t xml:space="preserve">petenz, Strukturiertes Denken, </w:t>
            </w:r>
            <w:r w:rsidRPr="00025896">
              <w:rPr>
                <w:sz w:val="20"/>
                <w:szCs w:val="20"/>
              </w:rPr>
              <w:t>Lösungsfindung, Argumentation, Kommunikationsfähigkeit,</w:t>
            </w:r>
          </w:p>
          <w:p w:rsidR="00EB1EC7" w:rsidRPr="00025896" w:rsidRDefault="00EB1EC7" w:rsidP="00EB1EC7">
            <w:pPr>
              <w:spacing w:line="240" w:lineRule="exact"/>
              <w:ind w:right="-1026"/>
              <w:rPr>
                <w:sz w:val="20"/>
                <w:szCs w:val="20"/>
              </w:rPr>
            </w:pPr>
            <w:r w:rsidRPr="00025896">
              <w:rPr>
                <w:sz w:val="20"/>
                <w:szCs w:val="20"/>
              </w:rPr>
              <w:t>Beteiligung, Motivation, Kreativität</w:t>
            </w:r>
          </w:p>
        </w:tc>
      </w:tr>
      <w:tr w:rsidR="00EB1EC7" w:rsidRPr="00025896" w:rsidTr="00E44146">
        <w:trPr>
          <w:trHeight w:val="397"/>
        </w:trPr>
        <w:tc>
          <w:tcPr>
            <w:tcW w:w="5000" w:type="pct"/>
            <w:tcBorders>
              <w:top w:val="nil"/>
              <w:left w:val="nil"/>
              <w:bottom w:val="nil"/>
              <w:right w:val="nil"/>
            </w:tcBorders>
            <w:shd w:val="clear" w:color="auto" w:fill="FFFFFF" w:themeFill="background1"/>
          </w:tcPr>
          <w:p w:rsidR="00EB1EC7" w:rsidRPr="00025896" w:rsidRDefault="00EB1EC7" w:rsidP="001D0340">
            <w:pPr>
              <w:shd w:val="clear" w:color="auto" w:fill="D9D9D9" w:themeFill="background1" w:themeFillShade="D9"/>
              <w:spacing w:before="120" w:after="120"/>
              <w:rPr>
                <w:b/>
                <w:sz w:val="22"/>
              </w:rPr>
            </w:pPr>
            <w:r>
              <w:rPr>
                <w:b/>
                <w:sz w:val="22"/>
              </w:rPr>
              <w:t>Hinweise zur Umsetzung</w:t>
            </w:r>
          </w:p>
        </w:tc>
      </w:tr>
      <w:tr w:rsidR="00E8736C" w:rsidRPr="00B41196" w:rsidTr="00EB1EC7">
        <w:tc>
          <w:tcPr>
            <w:tcW w:w="5000" w:type="pct"/>
            <w:tcBorders>
              <w:top w:val="nil"/>
              <w:left w:val="nil"/>
              <w:bottom w:val="nil"/>
              <w:right w:val="nil"/>
            </w:tcBorders>
          </w:tcPr>
          <w:p w:rsidR="00FC23C3" w:rsidRPr="00FC23C3" w:rsidRDefault="00FC23C3" w:rsidP="00EB1EC7">
            <w:pPr>
              <w:rPr>
                <w:sz w:val="20"/>
              </w:rPr>
            </w:pPr>
            <w:r w:rsidRPr="00FC23C3">
              <w:rPr>
                <w:sz w:val="20"/>
              </w:rPr>
              <w:t>Die Lernsituation stammt aus den Lernfeldern 3 und 6. Inhaltlich orientiert sich diese zwar</w:t>
            </w:r>
            <w:r w:rsidR="00EB1EC7">
              <w:rPr>
                <w:sz w:val="20"/>
              </w:rPr>
              <w:t xml:space="preserve"> </w:t>
            </w:r>
            <w:r w:rsidRPr="00FC23C3">
              <w:rPr>
                <w:sz w:val="20"/>
              </w:rPr>
              <w:t>an dem Bildungsplan aus dem Jahre 2004, allerdings wird dem hohen Entwicklungstempo in der Steuerung</w:t>
            </w:r>
            <w:r w:rsidRPr="00FC23C3">
              <w:rPr>
                <w:sz w:val="20"/>
              </w:rPr>
              <w:t>s</w:t>
            </w:r>
            <w:r w:rsidRPr="00FC23C3">
              <w:rPr>
                <w:sz w:val="20"/>
              </w:rPr>
              <w:t xml:space="preserve">technik Rechnung getragen. Somit wird hier </w:t>
            </w:r>
            <w:r w:rsidR="00FA5D1A">
              <w:rPr>
                <w:sz w:val="20"/>
              </w:rPr>
              <w:t xml:space="preserve">die </w:t>
            </w:r>
            <w:r w:rsidRPr="00FC23C3">
              <w:rPr>
                <w:sz w:val="20"/>
              </w:rPr>
              <w:t>gängige Praxis an den Berufsschulen abgebildet, welche sich auch durch die Anforderungen der Abschlussprüfung Teil 1 begründet.</w:t>
            </w:r>
          </w:p>
          <w:p w:rsidR="00FC23C3" w:rsidRDefault="00FC23C3" w:rsidP="00EB1EC7">
            <w:pPr>
              <w:rPr>
                <w:sz w:val="20"/>
              </w:rPr>
            </w:pPr>
            <w:r w:rsidRPr="00FC23C3">
              <w:rPr>
                <w:sz w:val="20"/>
              </w:rPr>
              <w:t>Sofern man bereits mit den ersten steuerungstechnischen Inhalten beginnt, kann die thematische Einheit Steuerungstechnik (Lernfelder 3, 6 und 13) vollständig über Dialogisches Lernen in Verbi</w:t>
            </w:r>
            <w:r w:rsidRPr="00FC23C3">
              <w:rPr>
                <w:sz w:val="20"/>
              </w:rPr>
              <w:t>n</w:t>
            </w:r>
            <w:r w:rsidRPr="00FC23C3">
              <w:rPr>
                <w:sz w:val="20"/>
              </w:rPr>
              <w:t>dung mit der Lerntheke über die gesamte Ausbildungszeit hinweg abgebildet werden.</w:t>
            </w:r>
          </w:p>
          <w:p w:rsidR="00A53D3E" w:rsidRDefault="00A53D3E" w:rsidP="00EB1EC7">
            <w:pPr>
              <w:ind w:left="336"/>
              <w:rPr>
                <w:b/>
                <w:sz w:val="20"/>
              </w:rPr>
            </w:pPr>
          </w:p>
          <w:p w:rsidR="00A53D3E" w:rsidRPr="008E2EB4" w:rsidRDefault="008E2EB4" w:rsidP="00745C4B">
            <w:pPr>
              <w:rPr>
                <w:b/>
                <w:sz w:val="20"/>
              </w:rPr>
            </w:pPr>
            <w:r w:rsidRPr="008E2EB4">
              <w:rPr>
                <w:b/>
                <w:sz w:val="20"/>
              </w:rPr>
              <w:t xml:space="preserve">Weitere Konkretisierungen und Hinweise finden Sie in der Datei: </w:t>
            </w:r>
            <w:r w:rsidRPr="008E2EB4">
              <w:rPr>
                <w:b/>
                <w:sz w:val="20"/>
              </w:rPr>
              <w:br/>
            </w:r>
            <w:hyperlink r:id="rId9" w:history="1">
              <w:r w:rsidR="005333A1" w:rsidRPr="007A6959">
                <w:rPr>
                  <w:rStyle w:val="Hyperlink"/>
                  <w:b/>
                  <w:sz w:val="20"/>
                </w:rPr>
                <w:t>0</w:t>
              </w:r>
              <w:r w:rsidRPr="007A6959">
                <w:rPr>
                  <w:rStyle w:val="Hyperlink"/>
                  <w:b/>
                  <w:sz w:val="20"/>
                </w:rPr>
                <w:t>1_Hinweise_Elektropneumatische_Ablaufsteuerungen.doc</w:t>
              </w:r>
              <w:r w:rsidR="00EF176E" w:rsidRPr="007A6959">
                <w:rPr>
                  <w:rStyle w:val="Hyperlink"/>
                  <w:b/>
                  <w:sz w:val="20"/>
                </w:rPr>
                <w:t>x</w:t>
              </w:r>
            </w:hyperlink>
          </w:p>
        </w:tc>
      </w:tr>
    </w:tbl>
    <w:p w:rsidR="00E8736C" w:rsidRDefault="00E8736C" w:rsidP="00A53D3E">
      <w:pPr>
        <w:rPr>
          <w:color w:val="FF0000"/>
          <w:sz w:val="14"/>
          <w:szCs w:val="14"/>
        </w:rPr>
        <w:sectPr w:rsidR="00E8736C" w:rsidSect="00A53D3E">
          <w:footerReference w:type="first" r:id="rId10"/>
          <w:pgSz w:w="11906" w:h="16838" w:code="9"/>
          <w:pgMar w:top="568" w:right="851" w:bottom="284" w:left="1418" w:header="709" w:footer="352" w:gutter="0"/>
          <w:cols w:space="708"/>
          <w:titlePg/>
          <w:docGrid w:linePitch="360"/>
        </w:sectPr>
      </w:pPr>
      <w:r>
        <w:br w:type="page"/>
      </w:r>
    </w:p>
    <w:tbl>
      <w:tblPr>
        <w:tblW w:w="4982" w:type="pct"/>
        <w:tblInd w:w="30" w:type="dxa"/>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0"/>
        <w:gridCol w:w="1802"/>
        <w:gridCol w:w="2151"/>
        <w:gridCol w:w="3250"/>
        <w:gridCol w:w="3250"/>
        <w:gridCol w:w="731"/>
        <w:gridCol w:w="1528"/>
        <w:gridCol w:w="2120"/>
      </w:tblGrid>
      <w:tr w:rsidR="00E8736C" w:rsidRPr="00555738" w:rsidTr="001D30C1">
        <w:tc>
          <w:tcPr>
            <w:tcW w:w="5000" w:type="pct"/>
            <w:gridSpan w:val="8"/>
            <w:tcBorders>
              <w:top w:val="nil"/>
              <w:left w:val="nil"/>
              <w:bottom w:val="nil"/>
              <w:right w:val="nil"/>
            </w:tcBorders>
            <w:shd w:val="clear" w:color="auto" w:fill="D9D9D9" w:themeFill="background1" w:themeFillShade="D9"/>
          </w:tcPr>
          <w:p w:rsidR="00E8736C" w:rsidRDefault="00E8736C" w:rsidP="00EB3E03">
            <w:pPr>
              <w:spacing w:before="120" w:after="120"/>
              <w:rPr>
                <w:color w:val="808080" w:themeColor="background1" w:themeShade="80"/>
                <w:sz w:val="20"/>
              </w:rPr>
            </w:pPr>
            <w:r>
              <w:rPr>
                <w:b/>
                <w:sz w:val="22"/>
              </w:rPr>
              <w:lastRenderedPageBreak/>
              <w:t>Verlaufsplanung</w:t>
            </w:r>
          </w:p>
        </w:tc>
      </w:tr>
      <w:tr w:rsidR="00E8736C" w:rsidRPr="00555738" w:rsidTr="001D30C1">
        <w:tc>
          <w:tcPr>
            <w:tcW w:w="5000" w:type="pct"/>
            <w:gridSpan w:val="8"/>
            <w:tcBorders>
              <w:top w:val="nil"/>
              <w:left w:val="nil"/>
              <w:bottom w:val="single" w:sz="4" w:space="0" w:color="auto"/>
              <w:right w:val="nil"/>
            </w:tcBorders>
          </w:tcPr>
          <w:p w:rsidR="00E8736C" w:rsidRPr="008945B0" w:rsidRDefault="00E8736C" w:rsidP="00EB3E03">
            <w:pPr>
              <w:spacing w:before="120" w:after="120"/>
              <w:rPr>
                <w:b/>
                <w:sz w:val="22"/>
              </w:rPr>
            </w:pPr>
          </w:p>
        </w:tc>
      </w:tr>
      <w:tr w:rsidR="003821D0" w:rsidRPr="0049221D" w:rsidTr="001D30C1">
        <w:trPr>
          <w:trHeight w:val="210"/>
        </w:trPr>
        <w:tc>
          <w:tcPr>
            <w:tcW w:w="194" w:type="pct"/>
            <w:vMerge w:val="restart"/>
            <w:tcBorders>
              <w:top w:val="single" w:sz="4" w:space="0" w:color="auto"/>
              <w:left w:val="single" w:sz="4" w:space="0" w:color="auto"/>
              <w:right w:val="single" w:sz="4" w:space="0" w:color="auto"/>
            </w:tcBorders>
            <w:vAlign w:val="center"/>
          </w:tcPr>
          <w:p w:rsidR="003821D0" w:rsidRPr="0049221D" w:rsidRDefault="003821D0" w:rsidP="00EB3E03">
            <w:pPr>
              <w:jc w:val="center"/>
              <w:rPr>
                <w:szCs w:val="24"/>
              </w:rPr>
            </w:pPr>
            <w:r w:rsidRPr="0049221D">
              <w:rPr>
                <w:b/>
                <w:bCs/>
                <w:sz w:val="15"/>
                <w:szCs w:val="15"/>
              </w:rPr>
              <w:t>Dauer</w:t>
            </w:r>
          </w:p>
        </w:tc>
        <w:tc>
          <w:tcPr>
            <w:tcW w:w="584" w:type="pct"/>
            <w:vMerge w:val="restart"/>
            <w:tcBorders>
              <w:top w:val="single" w:sz="4" w:space="0" w:color="auto"/>
              <w:left w:val="single" w:sz="4" w:space="0" w:color="auto"/>
              <w:right w:val="single" w:sz="4" w:space="0" w:color="auto"/>
            </w:tcBorders>
            <w:vAlign w:val="center"/>
          </w:tcPr>
          <w:p w:rsidR="003821D0" w:rsidRPr="0049221D" w:rsidRDefault="003821D0" w:rsidP="00EB3E03">
            <w:pPr>
              <w:jc w:val="center"/>
              <w:rPr>
                <w:szCs w:val="24"/>
              </w:rPr>
            </w:pPr>
            <w:r>
              <w:rPr>
                <w:b/>
                <w:bCs/>
                <w:sz w:val="15"/>
                <w:szCs w:val="15"/>
              </w:rPr>
              <w:t>P</w:t>
            </w:r>
            <w:r w:rsidRPr="0049221D">
              <w:rPr>
                <w:b/>
                <w:bCs/>
                <w:sz w:val="15"/>
                <w:szCs w:val="15"/>
              </w:rPr>
              <w:t>hase</w:t>
            </w:r>
          </w:p>
        </w:tc>
        <w:tc>
          <w:tcPr>
            <w:tcW w:w="697" w:type="pct"/>
            <w:tcBorders>
              <w:top w:val="single" w:sz="4" w:space="0" w:color="auto"/>
              <w:left w:val="single" w:sz="4" w:space="0" w:color="auto"/>
              <w:bottom w:val="nil"/>
              <w:right w:val="single" w:sz="4" w:space="0" w:color="auto"/>
            </w:tcBorders>
            <w:vAlign w:val="center"/>
          </w:tcPr>
          <w:p w:rsidR="003821D0" w:rsidRPr="0049221D" w:rsidRDefault="003821D0" w:rsidP="00FD6103">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3821D0" w:rsidRPr="0049221D" w:rsidRDefault="003821D0" w:rsidP="00FD6103">
            <w:pPr>
              <w:jc w:val="center"/>
              <w:rPr>
                <w:sz w:val="15"/>
                <w:szCs w:val="15"/>
              </w:rPr>
            </w:pPr>
            <w:r w:rsidRPr="0049221D">
              <w:rPr>
                <w:sz w:val="15"/>
                <w:szCs w:val="15"/>
              </w:rPr>
              <w:t>Wie wird gelernt?</w:t>
            </w:r>
          </w:p>
        </w:tc>
        <w:tc>
          <w:tcPr>
            <w:tcW w:w="237" w:type="pct"/>
            <w:vMerge w:val="restart"/>
            <w:tcBorders>
              <w:top w:val="single" w:sz="4" w:space="0" w:color="auto"/>
              <w:left w:val="single" w:sz="4" w:space="0" w:color="auto"/>
              <w:right w:val="single" w:sz="4" w:space="0" w:color="auto"/>
            </w:tcBorders>
            <w:vAlign w:val="center"/>
          </w:tcPr>
          <w:p w:rsidR="003821D0" w:rsidRPr="003821D0" w:rsidRDefault="003821D0" w:rsidP="00EB3E03">
            <w:pPr>
              <w:jc w:val="center"/>
              <w:rPr>
                <w:b/>
                <w:sz w:val="15"/>
                <w:szCs w:val="15"/>
              </w:rPr>
            </w:pPr>
            <w:r w:rsidRPr="003821D0">
              <w:rPr>
                <w:b/>
                <w:sz w:val="15"/>
                <w:szCs w:val="15"/>
              </w:rPr>
              <w:t>Medien</w:t>
            </w:r>
          </w:p>
        </w:tc>
        <w:tc>
          <w:tcPr>
            <w:tcW w:w="495" w:type="pct"/>
            <w:vMerge w:val="restart"/>
            <w:tcBorders>
              <w:top w:val="single" w:sz="4" w:space="0" w:color="auto"/>
              <w:left w:val="single" w:sz="4" w:space="0" w:color="auto"/>
              <w:right w:val="single" w:sz="4" w:space="0" w:color="auto"/>
            </w:tcBorders>
            <w:vAlign w:val="center"/>
          </w:tcPr>
          <w:p w:rsidR="003821D0" w:rsidRPr="003821D0" w:rsidRDefault="003821D0" w:rsidP="00EB3E03">
            <w:pPr>
              <w:jc w:val="center"/>
              <w:rPr>
                <w:b/>
                <w:szCs w:val="24"/>
              </w:rPr>
            </w:pPr>
            <w:r w:rsidRPr="003821D0">
              <w:rPr>
                <w:b/>
                <w:bCs/>
                <w:sz w:val="15"/>
                <w:szCs w:val="15"/>
              </w:rPr>
              <w:t>Material</w:t>
            </w:r>
          </w:p>
        </w:tc>
        <w:tc>
          <w:tcPr>
            <w:tcW w:w="687" w:type="pct"/>
            <w:vMerge w:val="restart"/>
            <w:tcBorders>
              <w:top w:val="single" w:sz="4" w:space="0" w:color="auto"/>
              <w:left w:val="single" w:sz="4" w:space="0" w:color="auto"/>
              <w:right w:val="single" w:sz="4" w:space="0" w:color="auto"/>
            </w:tcBorders>
            <w:vAlign w:val="center"/>
          </w:tcPr>
          <w:p w:rsidR="003821D0" w:rsidRPr="0049221D" w:rsidRDefault="003821D0" w:rsidP="00EB3E03">
            <w:pPr>
              <w:jc w:val="center"/>
              <w:rPr>
                <w:szCs w:val="24"/>
              </w:rPr>
            </w:pPr>
            <w:r w:rsidRPr="0049221D">
              <w:rPr>
                <w:b/>
                <w:bCs/>
                <w:sz w:val="15"/>
                <w:szCs w:val="15"/>
              </w:rPr>
              <w:t>Erläuterungen</w:t>
            </w:r>
          </w:p>
        </w:tc>
      </w:tr>
      <w:tr w:rsidR="003821D0" w:rsidRPr="0049221D" w:rsidTr="001D30C1">
        <w:trPr>
          <w:trHeight w:val="210"/>
        </w:trPr>
        <w:tc>
          <w:tcPr>
            <w:tcW w:w="194" w:type="pct"/>
            <w:vMerge/>
            <w:tcBorders>
              <w:left w:val="single" w:sz="4" w:space="0" w:color="auto"/>
              <w:bottom w:val="single" w:sz="4" w:space="0" w:color="auto"/>
              <w:right w:val="single" w:sz="4" w:space="0" w:color="auto"/>
            </w:tcBorders>
            <w:vAlign w:val="center"/>
          </w:tcPr>
          <w:p w:rsidR="003821D0" w:rsidRPr="0049221D" w:rsidRDefault="003821D0" w:rsidP="00EB3E03">
            <w:pPr>
              <w:jc w:val="center"/>
              <w:rPr>
                <w:b/>
                <w:bCs/>
                <w:sz w:val="15"/>
                <w:szCs w:val="15"/>
              </w:rPr>
            </w:pPr>
          </w:p>
        </w:tc>
        <w:tc>
          <w:tcPr>
            <w:tcW w:w="584" w:type="pct"/>
            <w:vMerge/>
            <w:tcBorders>
              <w:left w:val="single" w:sz="4" w:space="0" w:color="auto"/>
              <w:bottom w:val="single" w:sz="4" w:space="0" w:color="auto"/>
              <w:right w:val="single" w:sz="4" w:space="0" w:color="auto"/>
            </w:tcBorders>
            <w:vAlign w:val="center"/>
          </w:tcPr>
          <w:p w:rsidR="003821D0" w:rsidRPr="0049221D" w:rsidRDefault="003821D0" w:rsidP="00EB3E03">
            <w:pPr>
              <w:jc w:val="center"/>
              <w:rPr>
                <w:b/>
                <w:bCs/>
                <w:sz w:val="15"/>
                <w:szCs w:val="15"/>
              </w:rPr>
            </w:pPr>
          </w:p>
        </w:tc>
        <w:tc>
          <w:tcPr>
            <w:tcW w:w="697" w:type="pct"/>
            <w:tcBorders>
              <w:top w:val="nil"/>
              <w:left w:val="single" w:sz="4" w:space="0" w:color="auto"/>
              <w:bottom w:val="single" w:sz="4" w:space="0" w:color="auto"/>
              <w:right w:val="single" w:sz="4" w:space="0" w:color="auto"/>
            </w:tcBorders>
            <w:vAlign w:val="center"/>
          </w:tcPr>
          <w:p w:rsidR="003821D0" w:rsidRPr="0049221D" w:rsidRDefault="00C21D22" w:rsidP="00403DAE">
            <w:pPr>
              <w:jc w:val="center"/>
              <w:rPr>
                <w:sz w:val="15"/>
                <w:szCs w:val="15"/>
              </w:rPr>
            </w:pPr>
            <w:r>
              <w:rPr>
                <w:b/>
                <w:sz w:val="15"/>
                <w:szCs w:val="15"/>
              </w:rPr>
              <w:t>Angestrebte</w:t>
            </w:r>
            <w:r w:rsidR="003821D0"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3821D0" w:rsidRPr="00403DAE" w:rsidRDefault="003821D0" w:rsidP="00403DAE">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3821D0" w:rsidRPr="00403DAE" w:rsidRDefault="003821D0" w:rsidP="00EB3E03">
            <w:pPr>
              <w:jc w:val="center"/>
              <w:rPr>
                <w:sz w:val="15"/>
                <w:szCs w:val="15"/>
              </w:rPr>
            </w:pPr>
            <w:r w:rsidRPr="00403DAE">
              <w:rPr>
                <w:b/>
                <w:bCs/>
                <w:sz w:val="15"/>
                <w:szCs w:val="15"/>
              </w:rPr>
              <w:t>H</w:t>
            </w:r>
            <w:r w:rsidRPr="00403DAE">
              <w:rPr>
                <w:b/>
                <w:sz w:val="15"/>
                <w:szCs w:val="15"/>
              </w:rPr>
              <w:t>andeln der Lernenden</w:t>
            </w:r>
          </w:p>
        </w:tc>
        <w:tc>
          <w:tcPr>
            <w:tcW w:w="237" w:type="pct"/>
            <w:vMerge/>
            <w:tcBorders>
              <w:left w:val="single" w:sz="4" w:space="0" w:color="auto"/>
              <w:bottom w:val="single" w:sz="4" w:space="0" w:color="auto"/>
              <w:right w:val="single" w:sz="4" w:space="0" w:color="auto"/>
            </w:tcBorders>
            <w:vAlign w:val="center"/>
          </w:tcPr>
          <w:p w:rsidR="003821D0" w:rsidRPr="0049221D" w:rsidRDefault="003821D0" w:rsidP="00EB3E03">
            <w:pPr>
              <w:jc w:val="center"/>
              <w:rPr>
                <w:b/>
                <w:bCs/>
                <w:sz w:val="15"/>
                <w:szCs w:val="15"/>
              </w:rPr>
            </w:pPr>
          </w:p>
        </w:tc>
        <w:tc>
          <w:tcPr>
            <w:tcW w:w="495" w:type="pct"/>
            <w:vMerge/>
            <w:tcBorders>
              <w:left w:val="single" w:sz="4" w:space="0" w:color="auto"/>
              <w:bottom w:val="single" w:sz="4" w:space="0" w:color="auto"/>
              <w:right w:val="single" w:sz="4" w:space="0" w:color="auto"/>
            </w:tcBorders>
            <w:vAlign w:val="center"/>
          </w:tcPr>
          <w:p w:rsidR="003821D0" w:rsidRPr="0049221D" w:rsidRDefault="003821D0" w:rsidP="00EB3E03">
            <w:pPr>
              <w:jc w:val="center"/>
              <w:rPr>
                <w:b/>
                <w:bCs/>
                <w:sz w:val="15"/>
                <w:szCs w:val="15"/>
              </w:rPr>
            </w:pPr>
          </w:p>
        </w:tc>
        <w:tc>
          <w:tcPr>
            <w:tcW w:w="687" w:type="pct"/>
            <w:vMerge/>
            <w:tcBorders>
              <w:left w:val="single" w:sz="4" w:space="0" w:color="auto"/>
              <w:bottom w:val="single" w:sz="4" w:space="0" w:color="auto"/>
              <w:right w:val="single" w:sz="4" w:space="0" w:color="auto"/>
            </w:tcBorders>
            <w:vAlign w:val="center"/>
          </w:tcPr>
          <w:p w:rsidR="003821D0" w:rsidRPr="0049221D" w:rsidRDefault="003821D0" w:rsidP="00EB3E03">
            <w:pPr>
              <w:jc w:val="center"/>
              <w:rPr>
                <w:b/>
                <w:bCs/>
                <w:sz w:val="15"/>
                <w:szCs w:val="15"/>
              </w:rPr>
            </w:pPr>
          </w:p>
        </w:tc>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1D30C1" w:rsidP="00844BBF">
            <w:pPr>
              <w:jc w:val="center"/>
              <w:rPr>
                <w:sz w:val="16"/>
              </w:rPr>
            </w:pPr>
            <w:r>
              <w:rPr>
                <w:sz w:val="16"/>
              </w:rPr>
              <w:t>30</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844BBF" w:rsidP="00D16028">
            <w:pPr>
              <w:jc w:val="center"/>
              <w:rPr>
                <w:sz w:val="18"/>
                <w:szCs w:val="18"/>
              </w:rPr>
            </w:pPr>
            <w:r w:rsidRPr="002117C7">
              <w:rPr>
                <w:sz w:val="18"/>
                <w:szCs w:val="18"/>
              </w:rPr>
              <w:t>Einführung und Kernidee</w:t>
            </w:r>
          </w:p>
        </w:tc>
        <w:tc>
          <w:tcPr>
            <w:tcW w:w="697" w:type="pct"/>
            <w:tcBorders>
              <w:top w:val="single" w:sz="4" w:space="0" w:color="auto"/>
              <w:left w:val="single" w:sz="4" w:space="0" w:color="auto"/>
              <w:bottom w:val="single" w:sz="4" w:space="0" w:color="auto"/>
              <w:right w:val="single" w:sz="4" w:space="0" w:color="auto"/>
            </w:tcBorders>
            <w:vAlign w:val="center"/>
          </w:tcPr>
          <w:p w:rsidR="00844BBF" w:rsidRPr="0049221D" w:rsidRDefault="00844BBF" w:rsidP="00844BBF">
            <w:pPr>
              <w:rPr>
                <w:sz w:val="16"/>
              </w:rPr>
            </w:pP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Zunächst geht es darum die neue M</w:t>
            </w:r>
            <w:r w:rsidRPr="00716B2E">
              <w:rPr>
                <w:sz w:val="18"/>
                <w:szCs w:val="18"/>
              </w:rPr>
              <w:t>e</w:t>
            </w:r>
            <w:r w:rsidRPr="00716B2E">
              <w:rPr>
                <w:sz w:val="18"/>
                <w:szCs w:val="18"/>
              </w:rPr>
              <w:t>thode motivierend und mit Themenb</w:t>
            </w:r>
            <w:r w:rsidRPr="00716B2E">
              <w:rPr>
                <w:sz w:val="18"/>
                <w:szCs w:val="18"/>
              </w:rPr>
              <w:t>e</w:t>
            </w:r>
            <w:r w:rsidRPr="00716B2E">
              <w:rPr>
                <w:sz w:val="18"/>
                <w:szCs w:val="18"/>
              </w:rPr>
              <w:t>zug zu Ablaufsteuerungen einzuführen.</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Schüler sehen sich die Filmsequenz „Essmaschine“ aus „Moderne Zeiten“ von Charly Chaplin an.</w:t>
            </w:r>
          </w:p>
        </w:tc>
        <w:tc>
          <w:tcPr>
            <w:tcW w:w="237" w:type="pct"/>
            <w:tcBorders>
              <w:top w:val="single" w:sz="4" w:space="0" w:color="auto"/>
              <w:left w:val="single" w:sz="4" w:space="0" w:color="auto"/>
              <w:bottom w:val="single" w:sz="4" w:space="0" w:color="auto"/>
              <w:right w:val="single" w:sz="4" w:space="0" w:color="auto"/>
            </w:tcBorders>
            <w:vAlign w:val="center"/>
          </w:tcPr>
          <w:p w:rsidR="00844BBF" w:rsidRPr="00716B2E" w:rsidRDefault="003C3D46" w:rsidP="00844BBF">
            <w:pPr>
              <w:rPr>
                <w:sz w:val="14"/>
                <w:szCs w:val="14"/>
              </w:rPr>
            </w:pPr>
            <w:r w:rsidRPr="00716B2E">
              <w:rPr>
                <w:sz w:val="14"/>
                <w:szCs w:val="14"/>
              </w:rPr>
              <w:t>Film</w:t>
            </w:r>
            <w:r w:rsidR="00162024" w:rsidRPr="00716B2E">
              <w:rPr>
                <w:sz w:val="14"/>
                <w:szCs w:val="14"/>
              </w:rPr>
              <w:t>, B</w:t>
            </w:r>
          </w:p>
        </w:tc>
        <w:tc>
          <w:tcPr>
            <w:tcW w:w="495" w:type="pct"/>
            <w:tcBorders>
              <w:top w:val="single" w:sz="4" w:space="0" w:color="auto"/>
              <w:left w:val="single" w:sz="4" w:space="0" w:color="auto"/>
              <w:bottom w:val="single" w:sz="4" w:space="0" w:color="auto"/>
              <w:right w:val="single" w:sz="4" w:space="0" w:color="auto"/>
            </w:tcBorders>
            <w:vAlign w:val="center"/>
          </w:tcPr>
          <w:p w:rsidR="00844BBF" w:rsidRPr="00716B2E" w:rsidRDefault="00844BBF" w:rsidP="00844BBF">
            <w:pPr>
              <w:rPr>
                <w:sz w:val="14"/>
                <w:szCs w:val="14"/>
              </w:rPr>
            </w:pPr>
          </w:p>
        </w:tc>
        <w:tc>
          <w:tcPr>
            <w:tcW w:w="687" w:type="pct"/>
            <w:tcBorders>
              <w:top w:val="single" w:sz="4" w:space="0" w:color="auto"/>
              <w:left w:val="single" w:sz="4" w:space="0" w:color="auto"/>
              <w:bottom w:val="single" w:sz="4" w:space="0" w:color="auto"/>
              <w:right w:val="single" w:sz="4" w:space="0" w:color="auto"/>
            </w:tcBorders>
            <w:vAlign w:val="center"/>
          </w:tcPr>
          <w:p w:rsidR="00844BBF" w:rsidRPr="00716B2E" w:rsidRDefault="00844BBF" w:rsidP="00844BBF">
            <w:pPr>
              <w:rPr>
                <w:sz w:val="16"/>
              </w:rPr>
            </w:pPr>
          </w:p>
        </w:tc>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1D30C1" w:rsidP="00844BBF">
            <w:pPr>
              <w:jc w:val="center"/>
              <w:rPr>
                <w:sz w:val="16"/>
              </w:rPr>
            </w:pPr>
            <w:r>
              <w:rPr>
                <w:sz w:val="16"/>
              </w:rPr>
              <w:t>30</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844BBF" w:rsidP="00D16028">
            <w:pPr>
              <w:jc w:val="center"/>
              <w:rPr>
                <w:sz w:val="18"/>
                <w:szCs w:val="18"/>
              </w:rPr>
            </w:pPr>
            <w:r w:rsidRPr="002117C7">
              <w:rPr>
                <w:sz w:val="18"/>
                <w:szCs w:val="18"/>
              </w:rPr>
              <w:t>Methode und Auftrag</w:t>
            </w:r>
          </w:p>
        </w:tc>
        <w:tc>
          <w:tcPr>
            <w:tcW w:w="697" w:type="pct"/>
            <w:tcBorders>
              <w:top w:val="single" w:sz="4" w:space="0" w:color="auto"/>
              <w:left w:val="single" w:sz="4" w:space="0" w:color="auto"/>
              <w:bottom w:val="single" w:sz="4" w:space="0" w:color="auto"/>
              <w:right w:val="single" w:sz="4" w:space="0" w:color="auto"/>
            </w:tcBorders>
            <w:vAlign w:val="center"/>
          </w:tcPr>
          <w:p w:rsidR="003C3D46"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kennen Intenti</w:t>
            </w:r>
            <w:r w:rsidRPr="00E44146">
              <w:rPr>
                <w:sz w:val="18"/>
                <w:szCs w:val="18"/>
              </w:rPr>
              <w:t>o</w:t>
            </w:r>
            <w:r w:rsidRPr="00E44146">
              <w:rPr>
                <w:sz w:val="18"/>
                <w:szCs w:val="18"/>
              </w:rPr>
              <w:t>nen und den 4-Schritt des Dialogischen Lernens.</w:t>
            </w:r>
          </w:p>
          <w:p w:rsidR="006A61DA" w:rsidRPr="00E44146" w:rsidRDefault="006A61DA" w:rsidP="00844BBF">
            <w:pPr>
              <w:rPr>
                <w:sz w:val="18"/>
                <w:szCs w:val="18"/>
              </w:rPr>
            </w:pPr>
          </w:p>
          <w:p w:rsidR="00844BBF"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kennen die Grundidee von Ablau</w:t>
            </w:r>
            <w:r w:rsidRPr="00E44146">
              <w:rPr>
                <w:sz w:val="18"/>
                <w:szCs w:val="18"/>
              </w:rPr>
              <w:t>f</w:t>
            </w:r>
            <w:r w:rsidRPr="00E44146">
              <w:rPr>
                <w:sz w:val="18"/>
                <w:szCs w:val="18"/>
              </w:rPr>
              <w:t>steuerungen.</w:t>
            </w:r>
          </w:p>
        </w:tc>
        <w:tc>
          <w:tcPr>
            <w:tcW w:w="1053" w:type="pct"/>
            <w:tcBorders>
              <w:top w:val="single" w:sz="4" w:space="0" w:color="auto"/>
              <w:left w:val="single" w:sz="4" w:space="0" w:color="auto"/>
              <w:bottom w:val="single" w:sz="4" w:space="0" w:color="auto"/>
              <w:right w:val="single" w:sz="4" w:space="0" w:color="auto"/>
            </w:tcBorders>
          </w:tcPr>
          <w:p w:rsidR="00844BBF" w:rsidRDefault="00844BBF" w:rsidP="00844BBF">
            <w:pPr>
              <w:rPr>
                <w:sz w:val="18"/>
                <w:szCs w:val="18"/>
              </w:rPr>
            </w:pPr>
            <w:r w:rsidRPr="00716B2E">
              <w:rPr>
                <w:sz w:val="18"/>
                <w:szCs w:val="18"/>
              </w:rPr>
              <w:t>Die Lehrperson stellt die Methode und das Journal vor.</w:t>
            </w:r>
          </w:p>
          <w:p w:rsidR="001F74FB" w:rsidRPr="00716B2E" w:rsidRDefault="001F74FB" w:rsidP="00844BBF">
            <w:pPr>
              <w:rPr>
                <w:sz w:val="18"/>
                <w:szCs w:val="18"/>
              </w:rPr>
            </w:pPr>
          </w:p>
          <w:p w:rsidR="00844BBF" w:rsidRPr="00716B2E" w:rsidRDefault="00844BBF" w:rsidP="00844BBF">
            <w:pPr>
              <w:rPr>
                <w:sz w:val="18"/>
                <w:szCs w:val="18"/>
              </w:rPr>
            </w:pPr>
            <w:r w:rsidRPr="00716B2E">
              <w:rPr>
                <w:sz w:val="18"/>
                <w:szCs w:val="18"/>
              </w:rPr>
              <w:t xml:space="preserve">Der </w:t>
            </w:r>
            <w:hyperlink r:id="rId11" w:history="1">
              <w:r w:rsidRPr="00716B2E">
                <w:rPr>
                  <w:sz w:val="18"/>
                  <w:szCs w:val="18"/>
                </w:rPr>
                <w:t>Arbeitsauftrag</w:t>
              </w:r>
            </w:hyperlink>
            <w:r w:rsidRPr="00716B2E">
              <w:rPr>
                <w:sz w:val="18"/>
                <w:szCs w:val="18"/>
              </w:rPr>
              <w:t xml:space="preserve"> 0 „Ablaufsteuerung“ wird der Klasse übergeben.</w:t>
            </w:r>
          </w:p>
          <w:p w:rsidR="00844BBF" w:rsidRPr="00716B2E" w:rsidRDefault="00844BBF" w:rsidP="00844BBF">
            <w:pPr>
              <w:rPr>
                <w:sz w:val="18"/>
                <w:szCs w:val="18"/>
              </w:rPr>
            </w:pPr>
          </w:p>
        </w:tc>
        <w:tc>
          <w:tcPr>
            <w:tcW w:w="1053" w:type="pct"/>
            <w:tcBorders>
              <w:top w:val="single" w:sz="4" w:space="0" w:color="auto"/>
              <w:left w:val="single" w:sz="4" w:space="0" w:color="auto"/>
              <w:bottom w:val="single" w:sz="4" w:space="0" w:color="auto"/>
              <w:right w:val="single" w:sz="4" w:space="0" w:color="auto"/>
            </w:tcBorders>
          </w:tcPr>
          <w:p w:rsidR="005333A1" w:rsidRDefault="00844BBF" w:rsidP="005333A1">
            <w:pPr>
              <w:rPr>
                <w:sz w:val="18"/>
                <w:szCs w:val="18"/>
              </w:rPr>
            </w:pPr>
            <w:r w:rsidRPr="00716B2E">
              <w:rPr>
                <w:sz w:val="18"/>
                <w:szCs w:val="18"/>
              </w:rPr>
              <w:t>Die Schülerinnen und Schüler nehmen den Auftrag wahr. Sie schreiben einen Titel zum Lehrplanthema und or</w:t>
            </w:r>
            <w:r w:rsidRPr="00716B2E">
              <w:rPr>
                <w:sz w:val="18"/>
                <w:szCs w:val="18"/>
              </w:rPr>
              <w:t>d</w:t>
            </w:r>
            <w:r w:rsidRPr="00716B2E">
              <w:rPr>
                <w:sz w:val="18"/>
                <w:szCs w:val="18"/>
              </w:rPr>
              <w:t>nen/kleben den kopiert abgegebenen Auftragstext in ihr Journal ein.</w:t>
            </w:r>
            <w:r w:rsidR="005333A1" w:rsidRPr="00716B2E">
              <w:rPr>
                <w:sz w:val="18"/>
                <w:szCs w:val="18"/>
              </w:rPr>
              <w:t xml:space="preserve"> </w:t>
            </w:r>
          </w:p>
          <w:p w:rsidR="005333A1" w:rsidRDefault="005333A1" w:rsidP="005333A1">
            <w:pPr>
              <w:rPr>
                <w:sz w:val="18"/>
                <w:szCs w:val="18"/>
              </w:rPr>
            </w:pPr>
          </w:p>
          <w:p w:rsidR="00844BBF" w:rsidRPr="00716B2E" w:rsidRDefault="005333A1" w:rsidP="00844BBF">
            <w:pPr>
              <w:rPr>
                <w:sz w:val="18"/>
                <w:szCs w:val="18"/>
              </w:rPr>
            </w:pPr>
            <w:r w:rsidRPr="00716B2E">
              <w:rPr>
                <w:sz w:val="18"/>
                <w:szCs w:val="18"/>
              </w:rPr>
              <w:t>Dazu benötigt jeder Schüler einen Schnellhefter und Losblätter DIN A4 kariert mit angedeutetem Rand.</w:t>
            </w:r>
          </w:p>
        </w:tc>
        <w:tc>
          <w:tcPr>
            <w:tcW w:w="237" w:type="pct"/>
            <w:tcBorders>
              <w:top w:val="single" w:sz="4" w:space="0" w:color="auto"/>
              <w:left w:val="single" w:sz="4" w:space="0" w:color="auto"/>
              <w:bottom w:val="single" w:sz="4" w:space="0" w:color="auto"/>
              <w:right w:val="single" w:sz="4" w:space="0" w:color="auto"/>
            </w:tcBorders>
            <w:vAlign w:val="center"/>
          </w:tcPr>
          <w:p w:rsidR="00844BBF" w:rsidRPr="00716B2E" w:rsidRDefault="003C3D46" w:rsidP="00844BBF">
            <w:pPr>
              <w:rPr>
                <w:sz w:val="14"/>
                <w:szCs w:val="14"/>
              </w:rPr>
            </w:pPr>
            <w:r w:rsidRPr="00716B2E">
              <w:rPr>
                <w:sz w:val="14"/>
                <w:szCs w:val="14"/>
              </w:rPr>
              <w:t>Journal</w:t>
            </w:r>
          </w:p>
        </w:tc>
        <w:tc>
          <w:tcPr>
            <w:tcW w:w="495" w:type="pct"/>
            <w:tcBorders>
              <w:top w:val="single" w:sz="4" w:space="0" w:color="auto"/>
              <w:left w:val="single" w:sz="4" w:space="0" w:color="auto"/>
              <w:bottom w:val="single" w:sz="4" w:space="0" w:color="auto"/>
              <w:right w:val="single" w:sz="4" w:space="0" w:color="auto"/>
            </w:tcBorders>
            <w:vAlign w:val="center"/>
          </w:tcPr>
          <w:p w:rsidR="007A6959" w:rsidRDefault="00E9336D" w:rsidP="007A6959">
            <w:pPr>
              <w:rPr>
                <w:sz w:val="14"/>
                <w:szCs w:val="14"/>
              </w:rPr>
            </w:pPr>
            <w:hyperlink r:id="rId12" w:history="1">
              <w:r w:rsidR="007A6959" w:rsidRPr="007A6959">
                <w:rPr>
                  <w:rStyle w:val="Hyperlink"/>
                  <w:sz w:val="14"/>
                  <w:szCs w:val="14"/>
                </w:rPr>
                <w:t>02_Dialogisches Lernen</w:t>
              </w:r>
            </w:hyperlink>
          </w:p>
          <w:p w:rsidR="007A6959" w:rsidRPr="00716B2E" w:rsidRDefault="007A6959" w:rsidP="007A6959">
            <w:pPr>
              <w:rPr>
                <w:sz w:val="14"/>
                <w:szCs w:val="14"/>
              </w:rPr>
            </w:pPr>
          </w:p>
        </w:tc>
        <w:tc>
          <w:tcPr>
            <w:tcW w:w="687" w:type="pct"/>
            <w:tcBorders>
              <w:top w:val="single" w:sz="4" w:space="0" w:color="auto"/>
              <w:left w:val="single" w:sz="4" w:space="0" w:color="auto"/>
              <w:bottom w:val="single" w:sz="4" w:space="0" w:color="auto"/>
              <w:right w:val="single" w:sz="4" w:space="0" w:color="auto"/>
            </w:tcBorders>
            <w:vAlign w:val="center"/>
          </w:tcPr>
          <w:p w:rsidR="001F74FB" w:rsidRDefault="001D30C1" w:rsidP="00687D15">
            <w:pPr>
              <w:rPr>
                <w:sz w:val="18"/>
                <w:szCs w:val="18"/>
              </w:rPr>
            </w:pPr>
            <w:r w:rsidRPr="00716B2E">
              <w:rPr>
                <w:sz w:val="18"/>
                <w:szCs w:val="18"/>
              </w:rPr>
              <w:t>Jeder Schüler schreibt einen eigenen Journa</w:t>
            </w:r>
            <w:r w:rsidRPr="00716B2E">
              <w:rPr>
                <w:sz w:val="18"/>
                <w:szCs w:val="18"/>
              </w:rPr>
              <w:t>l</w:t>
            </w:r>
            <w:r w:rsidRPr="00716B2E">
              <w:rPr>
                <w:sz w:val="18"/>
                <w:szCs w:val="18"/>
              </w:rPr>
              <w:t>eintrag, selbst dann, wenn in Gruppen gea</w:t>
            </w:r>
            <w:r w:rsidRPr="00716B2E">
              <w:rPr>
                <w:sz w:val="18"/>
                <w:szCs w:val="18"/>
              </w:rPr>
              <w:t>r</w:t>
            </w:r>
            <w:r w:rsidRPr="00716B2E">
              <w:rPr>
                <w:sz w:val="18"/>
                <w:szCs w:val="18"/>
              </w:rPr>
              <w:t>beitet wird</w:t>
            </w:r>
            <w:r w:rsidR="001F74FB" w:rsidRPr="00716B2E">
              <w:rPr>
                <w:sz w:val="18"/>
                <w:szCs w:val="18"/>
              </w:rPr>
              <w:t xml:space="preserve"> </w:t>
            </w:r>
          </w:p>
          <w:p w:rsidR="001F74FB" w:rsidRDefault="001F74FB" w:rsidP="00687D15">
            <w:pPr>
              <w:rPr>
                <w:sz w:val="18"/>
                <w:szCs w:val="18"/>
              </w:rPr>
            </w:pPr>
          </w:p>
          <w:p w:rsidR="00844BBF" w:rsidRPr="00716B2E" w:rsidRDefault="001F74FB" w:rsidP="00687D15">
            <w:pPr>
              <w:rPr>
                <w:sz w:val="16"/>
              </w:rPr>
            </w:pPr>
            <w:r w:rsidRPr="00716B2E">
              <w:rPr>
                <w:sz w:val="18"/>
                <w:szCs w:val="18"/>
              </w:rPr>
              <w:t>Zählnummer 0, weil es noch kein echter berufl</w:t>
            </w:r>
            <w:r w:rsidRPr="00716B2E">
              <w:rPr>
                <w:sz w:val="18"/>
                <w:szCs w:val="18"/>
              </w:rPr>
              <w:t>i</w:t>
            </w:r>
            <w:r w:rsidRPr="00716B2E">
              <w:rPr>
                <w:sz w:val="18"/>
                <w:szCs w:val="18"/>
              </w:rPr>
              <w:t>cher Handlungsauftrag ist, sondern nur zum „warm werden“ mit der Methode dient.</w:t>
            </w:r>
          </w:p>
        </w:tc>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1D30C1" w:rsidP="00844BBF">
            <w:pPr>
              <w:jc w:val="center"/>
              <w:rPr>
                <w:sz w:val="16"/>
              </w:rPr>
            </w:pPr>
            <w:r>
              <w:rPr>
                <w:sz w:val="16"/>
              </w:rPr>
              <w:t>30</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844BBF" w:rsidP="00D16028">
            <w:pPr>
              <w:jc w:val="center"/>
              <w:rPr>
                <w:sz w:val="18"/>
                <w:szCs w:val="18"/>
              </w:rPr>
            </w:pPr>
            <w:r w:rsidRPr="002117C7">
              <w:rPr>
                <w:sz w:val="18"/>
                <w:szCs w:val="18"/>
              </w:rPr>
              <w:t>Journal und Rüc</w:t>
            </w:r>
            <w:r w:rsidRPr="002117C7">
              <w:rPr>
                <w:sz w:val="18"/>
                <w:szCs w:val="18"/>
              </w:rPr>
              <w:t>k</w:t>
            </w:r>
            <w:r w:rsidRPr="002117C7">
              <w:rPr>
                <w:sz w:val="18"/>
                <w:szCs w:val="18"/>
              </w:rPr>
              <w:t>meldung</w:t>
            </w:r>
          </w:p>
        </w:tc>
        <w:tc>
          <w:tcPr>
            <w:tcW w:w="697" w:type="pct"/>
            <w:tcBorders>
              <w:top w:val="single" w:sz="4" w:space="0" w:color="auto"/>
              <w:left w:val="single" w:sz="4" w:space="0" w:color="auto"/>
              <w:bottom w:val="single" w:sz="4" w:space="0" w:color="auto"/>
              <w:right w:val="single" w:sz="4" w:space="0" w:color="auto"/>
            </w:tcBorders>
            <w:vAlign w:val="center"/>
          </w:tcPr>
          <w:p w:rsidR="00844BBF"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können mit pe</w:t>
            </w:r>
            <w:r w:rsidRPr="00E44146">
              <w:rPr>
                <w:sz w:val="18"/>
                <w:szCs w:val="18"/>
              </w:rPr>
              <w:t>r</w:t>
            </w:r>
            <w:r w:rsidRPr="00E44146">
              <w:rPr>
                <w:sz w:val="18"/>
                <w:szCs w:val="18"/>
              </w:rPr>
              <w:t>sönlichem Feedback umgehen.</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Schriftliches Feedback erhalten die Schüler gemeinsam mit den Rückme</w:t>
            </w:r>
            <w:r w:rsidRPr="00716B2E">
              <w:rPr>
                <w:sz w:val="18"/>
                <w:szCs w:val="18"/>
              </w:rPr>
              <w:t>l</w:t>
            </w:r>
            <w:r w:rsidRPr="00716B2E">
              <w:rPr>
                <w:sz w:val="18"/>
                <w:szCs w:val="18"/>
              </w:rPr>
              <w:t>dungen zum</w:t>
            </w:r>
            <w:r w:rsidRPr="00716B2E">
              <w:rPr>
                <w:sz w:val="18"/>
                <w:szCs w:val="18"/>
              </w:rPr>
              <w:br/>
            </w:r>
            <w:hyperlink r:id="rId13" w:history="1">
              <w:r w:rsidRPr="00716B2E">
                <w:rPr>
                  <w:sz w:val="18"/>
                  <w:szCs w:val="18"/>
                </w:rPr>
                <w:t>Arbeitsauftrag</w:t>
              </w:r>
            </w:hyperlink>
            <w:r w:rsidRPr="00716B2E">
              <w:rPr>
                <w:sz w:val="18"/>
                <w:szCs w:val="18"/>
              </w:rPr>
              <w:t xml:space="preserve"> 0 „Ablaufsteuerung“.</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Die Schülerinnen und Schüler bearbe</w:t>
            </w:r>
            <w:r w:rsidRPr="00716B2E">
              <w:rPr>
                <w:sz w:val="18"/>
                <w:szCs w:val="18"/>
              </w:rPr>
              <w:t>i</w:t>
            </w:r>
            <w:r w:rsidRPr="00716B2E">
              <w:rPr>
                <w:sz w:val="18"/>
                <w:szCs w:val="18"/>
              </w:rPr>
              <w:t xml:space="preserve">ten den </w:t>
            </w:r>
            <w:hyperlink r:id="rId14" w:history="1">
              <w:r w:rsidRPr="00716B2E">
                <w:rPr>
                  <w:sz w:val="18"/>
                  <w:szCs w:val="18"/>
                </w:rPr>
                <w:t>Arbeitsauftrag</w:t>
              </w:r>
            </w:hyperlink>
            <w:r w:rsidRPr="00716B2E">
              <w:rPr>
                <w:sz w:val="18"/>
                <w:szCs w:val="18"/>
              </w:rPr>
              <w:t xml:space="preserve"> 0 „Ablaufsteu</w:t>
            </w:r>
            <w:r w:rsidRPr="00716B2E">
              <w:rPr>
                <w:sz w:val="18"/>
                <w:szCs w:val="18"/>
              </w:rPr>
              <w:t>e</w:t>
            </w:r>
            <w:r w:rsidRPr="00716B2E">
              <w:rPr>
                <w:sz w:val="18"/>
                <w:szCs w:val="18"/>
              </w:rPr>
              <w:t>rung“ und präsentieren ihre Ablaufste</w:t>
            </w:r>
            <w:r w:rsidRPr="00716B2E">
              <w:rPr>
                <w:sz w:val="18"/>
                <w:szCs w:val="18"/>
              </w:rPr>
              <w:t>u</w:t>
            </w:r>
            <w:r w:rsidRPr="00716B2E">
              <w:rPr>
                <w:sz w:val="18"/>
                <w:szCs w:val="18"/>
              </w:rPr>
              <w:t>erung.</w:t>
            </w:r>
          </w:p>
        </w:tc>
        <w:tc>
          <w:tcPr>
            <w:tcW w:w="237" w:type="pct"/>
            <w:tcBorders>
              <w:top w:val="single" w:sz="4" w:space="0" w:color="auto"/>
              <w:left w:val="single" w:sz="4" w:space="0" w:color="auto"/>
              <w:bottom w:val="single" w:sz="4" w:space="0" w:color="auto"/>
              <w:right w:val="single" w:sz="4" w:space="0" w:color="auto"/>
            </w:tcBorders>
            <w:vAlign w:val="center"/>
          </w:tcPr>
          <w:p w:rsidR="003C3D46" w:rsidRPr="00716B2E" w:rsidRDefault="003C3D46" w:rsidP="00844BBF">
            <w:pPr>
              <w:rPr>
                <w:sz w:val="14"/>
                <w:szCs w:val="14"/>
              </w:rPr>
            </w:pPr>
            <w:r w:rsidRPr="00716B2E">
              <w:rPr>
                <w:sz w:val="14"/>
                <w:szCs w:val="14"/>
              </w:rPr>
              <w:t>Journal</w:t>
            </w:r>
          </w:p>
        </w:tc>
        <w:tc>
          <w:tcPr>
            <w:tcW w:w="495" w:type="pct"/>
            <w:tcBorders>
              <w:top w:val="single" w:sz="4" w:space="0" w:color="auto"/>
              <w:left w:val="single" w:sz="4" w:space="0" w:color="auto"/>
              <w:bottom w:val="single" w:sz="4" w:space="0" w:color="auto"/>
              <w:right w:val="single" w:sz="4" w:space="0" w:color="auto"/>
            </w:tcBorders>
            <w:vAlign w:val="center"/>
          </w:tcPr>
          <w:p w:rsidR="00844BBF" w:rsidRPr="00716B2E" w:rsidRDefault="00E9336D" w:rsidP="00E62A50">
            <w:pPr>
              <w:rPr>
                <w:sz w:val="14"/>
                <w:szCs w:val="14"/>
              </w:rPr>
            </w:pPr>
            <w:hyperlink r:id="rId15" w:history="1">
              <w:r w:rsidR="007A6959" w:rsidRPr="007A6959">
                <w:rPr>
                  <w:rStyle w:val="Hyperlink"/>
                  <w:sz w:val="14"/>
                  <w:szCs w:val="14"/>
                </w:rPr>
                <w:t>03_AA_Arbeitsauftrag_0</w:t>
              </w:r>
            </w:hyperlink>
          </w:p>
        </w:tc>
        <w:tc>
          <w:tcPr>
            <w:tcW w:w="687" w:type="pct"/>
            <w:tcBorders>
              <w:top w:val="single" w:sz="4" w:space="0" w:color="auto"/>
              <w:left w:val="single" w:sz="4" w:space="0" w:color="auto"/>
              <w:bottom w:val="single" w:sz="4" w:space="0" w:color="auto"/>
              <w:right w:val="single" w:sz="4" w:space="0" w:color="auto"/>
            </w:tcBorders>
            <w:vAlign w:val="center"/>
          </w:tcPr>
          <w:p w:rsidR="00844BBF" w:rsidRPr="00716B2E" w:rsidRDefault="00844BBF" w:rsidP="00844BBF">
            <w:pPr>
              <w:rPr>
                <w:sz w:val="16"/>
              </w:rPr>
            </w:pPr>
          </w:p>
        </w:tc>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1D30C1" w:rsidP="00844BBF">
            <w:pPr>
              <w:jc w:val="center"/>
              <w:rPr>
                <w:sz w:val="16"/>
              </w:rPr>
            </w:pPr>
            <w:r>
              <w:rPr>
                <w:sz w:val="16"/>
              </w:rPr>
              <w:t>90</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844BBF" w:rsidP="00D16028">
            <w:pPr>
              <w:jc w:val="center"/>
              <w:rPr>
                <w:sz w:val="18"/>
                <w:szCs w:val="18"/>
              </w:rPr>
            </w:pPr>
            <w:r w:rsidRPr="002117C7">
              <w:rPr>
                <w:sz w:val="18"/>
                <w:szCs w:val="18"/>
              </w:rPr>
              <w:t>Kernidee und Auftrag</w:t>
            </w:r>
          </w:p>
        </w:tc>
        <w:tc>
          <w:tcPr>
            <w:tcW w:w="697" w:type="pct"/>
            <w:tcBorders>
              <w:top w:val="single" w:sz="4" w:space="0" w:color="auto"/>
              <w:left w:val="single" w:sz="4" w:space="0" w:color="auto"/>
              <w:bottom w:val="single" w:sz="4" w:space="0" w:color="auto"/>
              <w:right w:val="single" w:sz="4" w:space="0" w:color="auto"/>
            </w:tcBorders>
            <w:vAlign w:val="center"/>
          </w:tcPr>
          <w:p w:rsidR="00EC7EE0" w:rsidRPr="00E44146" w:rsidRDefault="006A61DA" w:rsidP="00EC7EE0">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können ihre Kompetenzen anhand einer Selbsteinschätzung bestimmen.</w:t>
            </w:r>
          </w:p>
          <w:p w:rsidR="006A61DA" w:rsidRPr="00E44146" w:rsidRDefault="006A61DA" w:rsidP="00EC7EE0">
            <w:pPr>
              <w:rPr>
                <w:sz w:val="18"/>
                <w:szCs w:val="18"/>
              </w:rPr>
            </w:pPr>
          </w:p>
          <w:p w:rsidR="00EC7EE0"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kennen die M</w:t>
            </w:r>
            <w:r w:rsidRPr="00E44146">
              <w:rPr>
                <w:sz w:val="18"/>
                <w:szCs w:val="18"/>
              </w:rPr>
              <w:t>e</w:t>
            </w:r>
            <w:r w:rsidRPr="00E44146">
              <w:rPr>
                <w:sz w:val="18"/>
                <w:szCs w:val="18"/>
              </w:rPr>
              <w:t>thode „Lerntheke“.</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 xml:space="preserve">Die Lehrperson stellt die Kernidee vor. Der Selbsteinschätzungsbogen </w:t>
            </w:r>
            <w:r w:rsidR="001B59BE">
              <w:rPr>
                <w:sz w:val="18"/>
                <w:szCs w:val="18"/>
              </w:rPr>
              <w:t xml:space="preserve">(IKL) </w:t>
            </w:r>
            <w:r w:rsidRPr="00716B2E">
              <w:rPr>
                <w:sz w:val="18"/>
                <w:szCs w:val="18"/>
              </w:rPr>
              <w:t>sowie der Förderplan und der Arbeit</w:t>
            </w:r>
            <w:r w:rsidRPr="00716B2E">
              <w:rPr>
                <w:sz w:val="18"/>
                <w:szCs w:val="18"/>
              </w:rPr>
              <w:t>s</w:t>
            </w:r>
            <w:r w:rsidRPr="00716B2E">
              <w:rPr>
                <w:sz w:val="18"/>
                <w:szCs w:val="18"/>
              </w:rPr>
              <w:t>auftrag 1 „Hubeinrichtung“</w:t>
            </w:r>
            <w:r w:rsidRPr="00716B2E">
              <w:t xml:space="preserve"> </w:t>
            </w:r>
            <w:r w:rsidRPr="00716B2E">
              <w:rPr>
                <w:sz w:val="18"/>
                <w:szCs w:val="18"/>
              </w:rPr>
              <w:t>werden der Klasse ausgegeben.</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Die Schülerinnen und Schüler nehmen den Arbeitsauftrag 1 „Hubeinrichtung“</w:t>
            </w:r>
            <w:r w:rsidRPr="00716B2E">
              <w:t xml:space="preserve"> </w:t>
            </w:r>
            <w:r w:rsidRPr="00716B2E">
              <w:rPr>
                <w:sz w:val="18"/>
                <w:szCs w:val="18"/>
              </w:rPr>
              <w:t xml:space="preserve">  wahr. Sie schreiben einen Titel zum Lehrplanthema und heften den Au</w:t>
            </w:r>
            <w:r w:rsidRPr="00716B2E">
              <w:rPr>
                <w:sz w:val="18"/>
                <w:szCs w:val="18"/>
              </w:rPr>
              <w:t>f</w:t>
            </w:r>
            <w:r w:rsidRPr="00716B2E">
              <w:rPr>
                <w:sz w:val="18"/>
                <w:szCs w:val="18"/>
              </w:rPr>
              <w:t>tragstext in ihr Journal ein.</w:t>
            </w:r>
          </w:p>
          <w:p w:rsidR="00844BBF" w:rsidRPr="00716B2E" w:rsidRDefault="00844BBF" w:rsidP="00AB5543">
            <w:pPr>
              <w:rPr>
                <w:sz w:val="18"/>
                <w:szCs w:val="18"/>
              </w:rPr>
            </w:pPr>
            <w:r w:rsidRPr="00716B2E">
              <w:rPr>
                <w:sz w:val="18"/>
                <w:szCs w:val="18"/>
              </w:rPr>
              <w:t>Sie bearbeiten den Arbeitsauftrag 1 „Hubeinrichtung“</w:t>
            </w:r>
            <w:r w:rsidRPr="00716B2E">
              <w:t xml:space="preserve"> </w:t>
            </w:r>
            <w:r w:rsidRPr="00716B2E">
              <w:rPr>
                <w:sz w:val="18"/>
                <w:szCs w:val="18"/>
              </w:rPr>
              <w:t>individuell in dem sie den Selbsteinschätzungsbogen</w:t>
            </w:r>
            <w:r w:rsidR="00AB5543">
              <w:rPr>
                <w:sz w:val="18"/>
                <w:szCs w:val="18"/>
              </w:rPr>
              <w:t xml:space="preserve"> (IKL)</w:t>
            </w:r>
            <w:r w:rsidRPr="00716B2E">
              <w:rPr>
                <w:sz w:val="18"/>
                <w:szCs w:val="18"/>
              </w:rPr>
              <w:t xml:space="preserve"> ausfüllen, anschließend </w:t>
            </w:r>
            <w:r w:rsidR="00AB5543">
              <w:rPr>
                <w:sz w:val="18"/>
                <w:szCs w:val="18"/>
              </w:rPr>
              <w:t>sich,</w:t>
            </w:r>
            <w:r w:rsidRPr="00716B2E">
              <w:rPr>
                <w:sz w:val="18"/>
                <w:szCs w:val="18"/>
              </w:rPr>
              <w:t xml:space="preserve"> </w:t>
            </w:r>
            <w:r w:rsidR="00AB5543">
              <w:rPr>
                <w:sz w:val="18"/>
                <w:szCs w:val="18"/>
              </w:rPr>
              <w:t>wie im Förderplan vorgeschlagen,</w:t>
            </w:r>
            <w:r w:rsidRPr="00716B2E">
              <w:rPr>
                <w:sz w:val="18"/>
                <w:szCs w:val="18"/>
              </w:rPr>
              <w:t xml:space="preserve"> die fehle</w:t>
            </w:r>
            <w:r w:rsidRPr="00716B2E">
              <w:rPr>
                <w:sz w:val="18"/>
                <w:szCs w:val="18"/>
              </w:rPr>
              <w:t>n</w:t>
            </w:r>
            <w:r w:rsidRPr="00716B2E">
              <w:rPr>
                <w:sz w:val="18"/>
                <w:szCs w:val="18"/>
              </w:rPr>
              <w:t>den Information</w:t>
            </w:r>
            <w:r w:rsidR="00AB5543">
              <w:rPr>
                <w:sz w:val="18"/>
                <w:szCs w:val="18"/>
              </w:rPr>
              <w:t xml:space="preserve">en erarbeiten, um dann, </w:t>
            </w:r>
            <w:r w:rsidRPr="00716B2E">
              <w:rPr>
                <w:sz w:val="18"/>
                <w:szCs w:val="18"/>
              </w:rPr>
              <w:t>entsprechend der Farbgebung (Schwi</w:t>
            </w:r>
            <w:r w:rsidRPr="00716B2E">
              <w:rPr>
                <w:sz w:val="18"/>
                <w:szCs w:val="18"/>
              </w:rPr>
              <w:t>e</w:t>
            </w:r>
            <w:r w:rsidRPr="00716B2E">
              <w:rPr>
                <w:sz w:val="18"/>
                <w:szCs w:val="18"/>
              </w:rPr>
              <w:t xml:space="preserve">rigkeitsgrad) </w:t>
            </w:r>
            <w:r w:rsidR="00AB5543">
              <w:rPr>
                <w:sz w:val="18"/>
                <w:szCs w:val="18"/>
              </w:rPr>
              <w:t>eine passende Aufgabe zu bearbeiten.</w:t>
            </w:r>
          </w:p>
        </w:tc>
        <w:tc>
          <w:tcPr>
            <w:tcW w:w="237" w:type="pct"/>
            <w:tcBorders>
              <w:top w:val="single" w:sz="4" w:space="0" w:color="auto"/>
              <w:left w:val="single" w:sz="4" w:space="0" w:color="auto"/>
              <w:bottom w:val="single" w:sz="4" w:space="0" w:color="auto"/>
              <w:right w:val="single" w:sz="4" w:space="0" w:color="auto"/>
            </w:tcBorders>
            <w:vAlign w:val="center"/>
          </w:tcPr>
          <w:p w:rsidR="00AB5543" w:rsidRPr="00716B2E" w:rsidRDefault="001D30C1" w:rsidP="00844BBF">
            <w:pPr>
              <w:rPr>
                <w:sz w:val="14"/>
                <w:szCs w:val="14"/>
              </w:rPr>
            </w:pPr>
            <w:r w:rsidRPr="00716B2E">
              <w:rPr>
                <w:sz w:val="14"/>
                <w:szCs w:val="14"/>
              </w:rPr>
              <w:t>Journal</w:t>
            </w:r>
          </w:p>
        </w:tc>
        <w:tc>
          <w:tcPr>
            <w:tcW w:w="495" w:type="pct"/>
            <w:tcBorders>
              <w:top w:val="single" w:sz="4" w:space="0" w:color="auto"/>
              <w:left w:val="single" w:sz="4" w:space="0" w:color="auto"/>
              <w:bottom w:val="single" w:sz="4" w:space="0" w:color="auto"/>
              <w:right w:val="single" w:sz="4" w:space="0" w:color="auto"/>
            </w:tcBorders>
            <w:vAlign w:val="center"/>
          </w:tcPr>
          <w:p w:rsidR="007A6959" w:rsidRDefault="00E9336D" w:rsidP="00237B27">
            <w:pPr>
              <w:rPr>
                <w:sz w:val="14"/>
                <w:szCs w:val="14"/>
              </w:rPr>
            </w:pPr>
            <w:hyperlink r:id="rId16" w:history="1">
              <w:r w:rsidR="007A6959" w:rsidRPr="007A6959">
                <w:rPr>
                  <w:rStyle w:val="Hyperlink"/>
                  <w:sz w:val="14"/>
                  <w:szCs w:val="14"/>
                </w:rPr>
                <w:t>04_AA_Arbeitsauftrag_1</w:t>
              </w:r>
            </w:hyperlink>
            <w:r w:rsidR="007A6959">
              <w:rPr>
                <w:sz w:val="14"/>
                <w:szCs w:val="14"/>
              </w:rPr>
              <w:t>,</w:t>
            </w:r>
          </w:p>
          <w:p w:rsidR="00844BBF" w:rsidRDefault="00E9336D" w:rsidP="00237B27">
            <w:pPr>
              <w:rPr>
                <w:sz w:val="14"/>
                <w:szCs w:val="14"/>
              </w:rPr>
            </w:pPr>
            <w:hyperlink r:id="rId17" w:history="1">
              <w:r w:rsidR="007A6959" w:rsidRPr="007A6959">
                <w:rPr>
                  <w:rStyle w:val="Hyperlink"/>
                  <w:sz w:val="14"/>
                  <w:szCs w:val="14"/>
                </w:rPr>
                <w:t>05_IKL</w:t>
              </w:r>
            </w:hyperlink>
            <w:r w:rsidR="007A6959">
              <w:rPr>
                <w:sz w:val="14"/>
                <w:szCs w:val="14"/>
              </w:rPr>
              <w:t>,</w:t>
            </w:r>
          </w:p>
          <w:p w:rsidR="007A6959" w:rsidRDefault="00E9336D" w:rsidP="00237B27">
            <w:pPr>
              <w:rPr>
                <w:sz w:val="14"/>
                <w:szCs w:val="14"/>
              </w:rPr>
            </w:pPr>
            <w:hyperlink r:id="rId18" w:history="1">
              <w:r w:rsidR="007A6959" w:rsidRPr="007A6959">
                <w:rPr>
                  <w:rStyle w:val="Hyperlink"/>
                  <w:sz w:val="14"/>
                  <w:szCs w:val="14"/>
                </w:rPr>
                <w:t>06_Förderplan</w:t>
              </w:r>
            </w:hyperlink>
            <w:r w:rsidR="007A6959">
              <w:rPr>
                <w:sz w:val="14"/>
                <w:szCs w:val="14"/>
              </w:rPr>
              <w:t>,</w:t>
            </w:r>
          </w:p>
          <w:p w:rsidR="00B33867" w:rsidRDefault="00E9336D" w:rsidP="00237B27">
            <w:pPr>
              <w:rPr>
                <w:sz w:val="14"/>
                <w:szCs w:val="14"/>
              </w:rPr>
            </w:pPr>
            <w:hyperlink r:id="rId19" w:history="1">
              <w:r w:rsidR="00B33867" w:rsidRPr="00B33867">
                <w:rPr>
                  <w:rStyle w:val="Hyperlink"/>
                  <w:sz w:val="14"/>
                  <w:szCs w:val="14"/>
                </w:rPr>
                <w:t>07_AB_Aufgabe_1_Rot</w:t>
              </w:r>
            </w:hyperlink>
            <w:r w:rsidR="00B33867">
              <w:rPr>
                <w:sz w:val="14"/>
                <w:szCs w:val="14"/>
              </w:rPr>
              <w:t>,</w:t>
            </w:r>
          </w:p>
          <w:p w:rsidR="00B33867" w:rsidRDefault="00E9336D" w:rsidP="00237B27">
            <w:pPr>
              <w:rPr>
                <w:sz w:val="14"/>
                <w:szCs w:val="14"/>
              </w:rPr>
            </w:pPr>
            <w:hyperlink r:id="rId20" w:history="1">
              <w:r w:rsidR="00B33867" w:rsidRPr="00B33867">
                <w:rPr>
                  <w:rStyle w:val="Hyperlink"/>
                  <w:sz w:val="14"/>
                  <w:szCs w:val="14"/>
                </w:rPr>
                <w:t>08_AB_Aufgabe_1_Orange</w:t>
              </w:r>
            </w:hyperlink>
            <w:r w:rsidR="00B33867">
              <w:rPr>
                <w:sz w:val="14"/>
                <w:szCs w:val="14"/>
              </w:rPr>
              <w:t>,</w:t>
            </w:r>
          </w:p>
          <w:p w:rsidR="00B33867" w:rsidRPr="00716B2E" w:rsidRDefault="00E9336D" w:rsidP="00E62A50">
            <w:pPr>
              <w:rPr>
                <w:sz w:val="14"/>
                <w:szCs w:val="14"/>
              </w:rPr>
            </w:pPr>
            <w:hyperlink r:id="rId21" w:history="1">
              <w:r w:rsidR="00B33867" w:rsidRPr="00B33867">
                <w:rPr>
                  <w:rStyle w:val="Hyperlink"/>
                  <w:sz w:val="14"/>
                  <w:szCs w:val="14"/>
                </w:rPr>
                <w:t>09_AB_Aufgabe_1_Grün</w:t>
              </w:r>
            </w:hyperlink>
          </w:p>
        </w:tc>
        <w:tc>
          <w:tcPr>
            <w:tcW w:w="687" w:type="pct"/>
            <w:tcBorders>
              <w:top w:val="single" w:sz="4" w:space="0" w:color="auto"/>
              <w:left w:val="single" w:sz="4" w:space="0" w:color="auto"/>
              <w:bottom w:val="single" w:sz="4" w:space="0" w:color="auto"/>
              <w:right w:val="single" w:sz="4" w:space="0" w:color="auto"/>
            </w:tcBorders>
            <w:vAlign w:val="center"/>
          </w:tcPr>
          <w:p w:rsidR="00844BBF" w:rsidRPr="00716B2E" w:rsidRDefault="001D30C1" w:rsidP="00844BBF">
            <w:pPr>
              <w:rPr>
                <w:sz w:val="16"/>
              </w:rPr>
            </w:pPr>
            <w:r w:rsidRPr="00716B2E">
              <w:rPr>
                <w:sz w:val="18"/>
                <w:szCs w:val="18"/>
              </w:rPr>
              <w:t>Wenn Hilfe während der Bearbeitung angefordert wird, soll diese nicht verweigert werden. Vie</w:t>
            </w:r>
            <w:r w:rsidRPr="00716B2E">
              <w:rPr>
                <w:sz w:val="18"/>
                <w:szCs w:val="18"/>
              </w:rPr>
              <w:t>l</w:t>
            </w:r>
            <w:r w:rsidRPr="00716B2E">
              <w:rPr>
                <w:sz w:val="18"/>
                <w:szCs w:val="18"/>
              </w:rPr>
              <w:t>mehr wird das Begehren nach einer "Lösung" umgewandelt in eine Anleitung, wie man sich der Lösung nähern kön</w:t>
            </w:r>
            <w:r w:rsidRPr="00716B2E">
              <w:rPr>
                <w:sz w:val="18"/>
                <w:szCs w:val="18"/>
              </w:rPr>
              <w:t>n</w:t>
            </w:r>
            <w:r w:rsidRPr="00716B2E">
              <w:rPr>
                <w:sz w:val="18"/>
                <w:szCs w:val="18"/>
              </w:rPr>
              <w:t>te. Diese Grundhaltung sollte bereits aus der Art des Auftrags hervorg</w:t>
            </w:r>
            <w:r w:rsidRPr="00716B2E">
              <w:rPr>
                <w:sz w:val="18"/>
                <w:szCs w:val="18"/>
              </w:rPr>
              <w:t>e</w:t>
            </w:r>
            <w:r w:rsidRPr="00716B2E">
              <w:rPr>
                <w:sz w:val="18"/>
                <w:szCs w:val="18"/>
              </w:rPr>
              <w:t>hen. Gute Aufträge Fr</w:t>
            </w:r>
            <w:r w:rsidRPr="00716B2E">
              <w:rPr>
                <w:sz w:val="18"/>
                <w:szCs w:val="18"/>
              </w:rPr>
              <w:t>a</w:t>
            </w:r>
            <w:r w:rsidRPr="00716B2E">
              <w:rPr>
                <w:sz w:val="18"/>
                <w:szCs w:val="18"/>
              </w:rPr>
              <w:t>gen nicht nach Lösu</w:t>
            </w:r>
            <w:r w:rsidRPr="00716B2E">
              <w:rPr>
                <w:sz w:val="18"/>
                <w:szCs w:val="18"/>
              </w:rPr>
              <w:t>n</w:t>
            </w:r>
            <w:r w:rsidRPr="00716B2E">
              <w:rPr>
                <w:sz w:val="18"/>
                <w:szCs w:val="18"/>
              </w:rPr>
              <w:t>gen, sondern nach L</w:t>
            </w:r>
            <w:r w:rsidRPr="00716B2E">
              <w:rPr>
                <w:sz w:val="18"/>
                <w:szCs w:val="18"/>
              </w:rPr>
              <w:t>ö</w:t>
            </w:r>
            <w:r w:rsidRPr="00716B2E">
              <w:rPr>
                <w:sz w:val="18"/>
                <w:szCs w:val="18"/>
              </w:rPr>
              <w:t>sungswegen.</w:t>
            </w:r>
          </w:p>
        </w:tc>
        <w:bookmarkStart w:id="0" w:name="_GoBack"/>
        <w:bookmarkEnd w:id="0"/>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716B2E" w:rsidP="00844BBF">
            <w:pPr>
              <w:jc w:val="center"/>
              <w:rPr>
                <w:sz w:val="16"/>
              </w:rPr>
            </w:pPr>
            <w:r>
              <w:rPr>
                <w:sz w:val="16"/>
              </w:rPr>
              <w:lastRenderedPageBreak/>
              <w:t>45</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844BBF" w:rsidP="00D16028">
            <w:pPr>
              <w:jc w:val="center"/>
              <w:rPr>
                <w:sz w:val="18"/>
                <w:szCs w:val="16"/>
              </w:rPr>
            </w:pPr>
            <w:r w:rsidRPr="002117C7">
              <w:rPr>
                <w:sz w:val="18"/>
                <w:szCs w:val="16"/>
              </w:rPr>
              <w:t>Unterricht</w:t>
            </w:r>
          </w:p>
          <w:p w:rsidR="00844BBF" w:rsidRPr="002117C7" w:rsidRDefault="00844BBF" w:rsidP="00D16028">
            <w:pPr>
              <w:jc w:val="center"/>
              <w:rPr>
                <w:sz w:val="18"/>
                <w:szCs w:val="16"/>
              </w:rPr>
            </w:pPr>
            <w:r w:rsidRPr="002117C7">
              <w:rPr>
                <w:sz w:val="18"/>
                <w:szCs w:val="16"/>
              </w:rPr>
              <w:t>Kernidee und Auftrag</w:t>
            </w:r>
          </w:p>
        </w:tc>
        <w:tc>
          <w:tcPr>
            <w:tcW w:w="697" w:type="pct"/>
            <w:tcBorders>
              <w:top w:val="single" w:sz="4" w:space="0" w:color="auto"/>
              <w:left w:val="single" w:sz="4" w:space="0" w:color="auto"/>
              <w:bottom w:val="single" w:sz="4" w:space="0" w:color="auto"/>
              <w:right w:val="single" w:sz="4" w:space="0" w:color="auto"/>
            </w:tcBorders>
            <w:vAlign w:val="center"/>
          </w:tcPr>
          <w:p w:rsidR="00844BBF"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kenne die </w:t>
            </w:r>
            <w:proofErr w:type="spellStart"/>
            <w:r w:rsidRPr="00E44146">
              <w:rPr>
                <w:sz w:val="18"/>
                <w:szCs w:val="18"/>
              </w:rPr>
              <w:t>Grundlgane</w:t>
            </w:r>
            <w:proofErr w:type="spellEnd"/>
            <w:r w:rsidRPr="00E44146">
              <w:rPr>
                <w:sz w:val="18"/>
                <w:szCs w:val="18"/>
              </w:rPr>
              <w:t xml:space="preserve"> von Ablau</w:t>
            </w:r>
            <w:r w:rsidRPr="00E44146">
              <w:rPr>
                <w:sz w:val="18"/>
                <w:szCs w:val="18"/>
              </w:rPr>
              <w:t>f</w:t>
            </w:r>
            <w:r w:rsidRPr="00E44146">
              <w:rPr>
                <w:sz w:val="18"/>
                <w:szCs w:val="18"/>
              </w:rPr>
              <w:t>steuerungen und haben diese angewendet.</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1D30C1">
            <w:pPr>
              <w:rPr>
                <w:sz w:val="18"/>
                <w:szCs w:val="18"/>
              </w:rPr>
            </w:pPr>
            <w:r w:rsidRPr="00716B2E">
              <w:rPr>
                <w:sz w:val="18"/>
                <w:szCs w:val="18"/>
              </w:rPr>
              <w:t>Zum Abgabezeitpunkt wird das Journal aller Lernenden eingesammelt. Nach dem Einsammeln, verfolgt der Klasse</w:t>
            </w:r>
            <w:r w:rsidRPr="00716B2E">
              <w:rPr>
                <w:sz w:val="18"/>
                <w:szCs w:val="18"/>
              </w:rPr>
              <w:t>n</w:t>
            </w:r>
            <w:r w:rsidRPr="00716B2E">
              <w:rPr>
                <w:sz w:val="18"/>
                <w:szCs w:val="18"/>
              </w:rPr>
              <w:t>unterricht ein weiterführendes Thema oder Übungsbeispiele. Bei</w:t>
            </w:r>
            <w:r w:rsidR="002117C7">
              <w:rPr>
                <w:sz w:val="18"/>
                <w:szCs w:val="18"/>
              </w:rPr>
              <w:t xml:space="preserve">m weiteren </w:t>
            </w:r>
            <w:r w:rsidRPr="00716B2E">
              <w:rPr>
                <w:sz w:val="18"/>
                <w:szCs w:val="18"/>
              </w:rPr>
              <w:t xml:space="preserve"> Vorgehen wird aus dieser Beschäft</w:t>
            </w:r>
            <w:r w:rsidRPr="00716B2E">
              <w:rPr>
                <w:sz w:val="18"/>
                <w:szCs w:val="18"/>
              </w:rPr>
              <w:t>i</w:t>
            </w:r>
            <w:r w:rsidRPr="00716B2E">
              <w:rPr>
                <w:sz w:val="18"/>
                <w:szCs w:val="18"/>
              </w:rPr>
              <w:t>gung ein neuer Auftrag X generiert und erteilt. Bei weniger dichtem Vorgehen kann eine Hausaufgabe gestellt we</w:t>
            </w:r>
            <w:r w:rsidRPr="00716B2E">
              <w:rPr>
                <w:sz w:val="18"/>
                <w:szCs w:val="18"/>
              </w:rPr>
              <w:t>r</w:t>
            </w:r>
            <w:r w:rsidRPr="00716B2E">
              <w:rPr>
                <w:sz w:val="18"/>
                <w:szCs w:val="18"/>
              </w:rPr>
              <w:t>den, deren Überprüfung den Lernenden überlassen wird (Schlüssel, Tasche</w:t>
            </w:r>
            <w:r w:rsidRPr="00716B2E">
              <w:rPr>
                <w:sz w:val="18"/>
                <w:szCs w:val="18"/>
              </w:rPr>
              <w:t>n</w:t>
            </w:r>
            <w:r w:rsidRPr="00716B2E">
              <w:rPr>
                <w:sz w:val="18"/>
                <w:szCs w:val="18"/>
              </w:rPr>
              <w:t>rechner usw.).</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844BBF">
            <w:pPr>
              <w:rPr>
                <w:sz w:val="18"/>
                <w:szCs w:val="18"/>
              </w:rPr>
            </w:pPr>
            <w:r w:rsidRPr="00716B2E">
              <w:rPr>
                <w:sz w:val="18"/>
                <w:szCs w:val="18"/>
              </w:rPr>
              <w:t>Die Lernenden nehmen an einem ve</w:t>
            </w:r>
            <w:r w:rsidRPr="00716B2E">
              <w:rPr>
                <w:sz w:val="18"/>
                <w:szCs w:val="18"/>
              </w:rPr>
              <w:t>r</w:t>
            </w:r>
            <w:r w:rsidRPr="00716B2E">
              <w:rPr>
                <w:sz w:val="18"/>
                <w:szCs w:val="18"/>
              </w:rPr>
              <w:t>hältnismäßig traditionellen Unterricht teil. Sie protokollieren ihn allerdings selbständig und führen so ihr Journal weiter.</w:t>
            </w:r>
          </w:p>
        </w:tc>
        <w:tc>
          <w:tcPr>
            <w:tcW w:w="237" w:type="pct"/>
            <w:tcBorders>
              <w:top w:val="single" w:sz="4" w:space="0" w:color="auto"/>
              <w:left w:val="single" w:sz="4" w:space="0" w:color="auto"/>
              <w:bottom w:val="single" w:sz="4" w:space="0" w:color="auto"/>
              <w:right w:val="single" w:sz="4" w:space="0" w:color="auto"/>
            </w:tcBorders>
            <w:vAlign w:val="center"/>
          </w:tcPr>
          <w:p w:rsidR="00844BBF" w:rsidRPr="00716B2E" w:rsidRDefault="00844BBF" w:rsidP="00844BBF">
            <w:pPr>
              <w:rPr>
                <w:sz w:val="14"/>
                <w:szCs w:val="14"/>
              </w:rPr>
            </w:pPr>
          </w:p>
        </w:tc>
        <w:tc>
          <w:tcPr>
            <w:tcW w:w="495" w:type="pct"/>
            <w:tcBorders>
              <w:top w:val="single" w:sz="4" w:space="0" w:color="auto"/>
              <w:left w:val="single" w:sz="4" w:space="0" w:color="auto"/>
              <w:bottom w:val="single" w:sz="4" w:space="0" w:color="auto"/>
              <w:right w:val="single" w:sz="4" w:space="0" w:color="auto"/>
            </w:tcBorders>
            <w:vAlign w:val="center"/>
          </w:tcPr>
          <w:p w:rsidR="00844BBF" w:rsidRPr="00716B2E" w:rsidRDefault="00844BBF" w:rsidP="00844BBF">
            <w:pPr>
              <w:rPr>
                <w:sz w:val="14"/>
                <w:szCs w:val="14"/>
              </w:rPr>
            </w:pPr>
          </w:p>
        </w:tc>
        <w:tc>
          <w:tcPr>
            <w:tcW w:w="687" w:type="pct"/>
            <w:tcBorders>
              <w:top w:val="single" w:sz="4" w:space="0" w:color="auto"/>
              <w:left w:val="single" w:sz="4" w:space="0" w:color="auto"/>
              <w:bottom w:val="single" w:sz="4" w:space="0" w:color="auto"/>
              <w:right w:val="single" w:sz="4" w:space="0" w:color="auto"/>
            </w:tcBorders>
            <w:vAlign w:val="center"/>
          </w:tcPr>
          <w:p w:rsidR="001D30C1" w:rsidRPr="00716B2E" w:rsidRDefault="001D30C1" w:rsidP="001D30C1">
            <w:pPr>
              <w:rPr>
                <w:sz w:val="18"/>
                <w:szCs w:val="18"/>
              </w:rPr>
            </w:pPr>
            <w:r w:rsidRPr="00716B2E">
              <w:rPr>
                <w:sz w:val="18"/>
                <w:szCs w:val="18"/>
              </w:rPr>
              <w:t>Wer nicht rechtzeitig abgibt, muss sich nicht entschuldigen, sondern verpasst damit die Cha</w:t>
            </w:r>
            <w:r w:rsidRPr="00716B2E">
              <w:rPr>
                <w:sz w:val="18"/>
                <w:szCs w:val="18"/>
              </w:rPr>
              <w:t>n</w:t>
            </w:r>
            <w:r w:rsidRPr="00716B2E">
              <w:rPr>
                <w:sz w:val="18"/>
                <w:szCs w:val="18"/>
              </w:rPr>
              <w:t>ce einer Rückmeldung und evtl. eine negative Bewertung im Bereich Projektkompetenz.</w:t>
            </w:r>
          </w:p>
          <w:p w:rsidR="00844BBF" w:rsidRPr="00716B2E" w:rsidRDefault="00844BBF" w:rsidP="00844BBF">
            <w:pPr>
              <w:rPr>
                <w:sz w:val="16"/>
              </w:rPr>
            </w:pPr>
          </w:p>
        </w:tc>
      </w:tr>
      <w:tr w:rsidR="00844BBF"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49221D" w:rsidRDefault="00716B2E" w:rsidP="00844BBF">
            <w:pPr>
              <w:jc w:val="center"/>
              <w:rPr>
                <w:sz w:val="16"/>
              </w:rPr>
            </w:pPr>
            <w:r>
              <w:rPr>
                <w:sz w:val="16"/>
              </w:rPr>
              <w:t>30</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844BBF" w:rsidRPr="002117C7" w:rsidRDefault="00E9336D" w:rsidP="00D16028">
            <w:pPr>
              <w:jc w:val="center"/>
              <w:rPr>
                <w:sz w:val="18"/>
                <w:szCs w:val="16"/>
              </w:rPr>
            </w:pPr>
            <w:hyperlink r:id="rId22" w:history="1">
              <w:r w:rsidR="00844BBF" w:rsidRPr="002117C7">
                <w:rPr>
                  <w:sz w:val="18"/>
                  <w:szCs w:val="16"/>
                </w:rPr>
                <w:t>Rückmeldung</w:t>
              </w:r>
            </w:hyperlink>
          </w:p>
        </w:tc>
        <w:tc>
          <w:tcPr>
            <w:tcW w:w="697" w:type="pct"/>
            <w:tcBorders>
              <w:top w:val="single" w:sz="4" w:space="0" w:color="auto"/>
              <w:left w:val="single" w:sz="4" w:space="0" w:color="auto"/>
              <w:bottom w:val="single" w:sz="4" w:space="0" w:color="auto"/>
              <w:right w:val="single" w:sz="4" w:space="0" w:color="auto"/>
            </w:tcBorders>
            <w:vAlign w:val="center"/>
          </w:tcPr>
          <w:p w:rsidR="006A61DA" w:rsidRPr="00E44146" w:rsidRDefault="006A61DA" w:rsidP="00844BBF">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arbeiten planen auf Grundlage des indiv</w:t>
            </w:r>
            <w:r w:rsidRPr="00E44146">
              <w:rPr>
                <w:sz w:val="18"/>
                <w:szCs w:val="18"/>
              </w:rPr>
              <w:t>i</w:t>
            </w:r>
            <w:r w:rsidRPr="00E44146">
              <w:rPr>
                <w:sz w:val="18"/>
                <w:szCs w:val="18"/>
              </w:rPr>
              <w:t>duellen Feedbacks weit</w:t>
            </w:r>
            <w:r w:rsidRPr="00E44146">
              <w:rPr>
                <w:sz w:val="18"/>
                <w:szCs w:val="18"/>
              </w:rPr>
              <w:t>e</w:t>
            </w:r>
            <w:r w:rsidRPr="00E44146">
              <w:rPr>
                <w:sz w:val="18"/>
                <w:szCs w:val="18"/>
              </w:rPr>
              <w:t>re Lernschritte.</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1D30C1">
            <w:pPr>
              <w:rPr>
                <w:sz w:val="18"/>
                <w:szCs w:val="18"/>
              </w:rPr>
            </w:pPr>
            <w:r w:rsidRPr="00716B2E">
              <w:rPr>
                <w:sz w:val="18"/>
                <w:szCs w:val="18"/>
              </w:rPr>
              <w:t>Der Stapel mit den bearbeiteten Auftr</w:t>
            </w:r>
            <w:r w:rsidRPr="00716B2E">
              <w:rPr>
                <w:sz w:val="18"/>
                <w:szCs w:val="18"/>
              </w:rPr>
              <w:t>ä</w:t>
            </w:r>
            <w:r w:rsidRPr="00716B2E">
              <w:rPr>
                <w:sz w:val="18"/>
                <w:szCs w:val="18"/>
              </w:rPr>
              <w:t>gen 1</w:t>
            </w:r>
            <w:r w:rsidR="001D30C1" w:rsidRPr="00716B2E">
              <w:rPr>
                <w:sz w:val="18"/>
                <w:szCs w:val="18"/>
              </w:rPr>
              <w:t xml:space="preserve"> wird durchgesehen.</w:t>
            </w:r>
          </w:p>
          <w:p w:rsidR="00844BBF" w:rsidRPr="00716B2E" w:rsidRDefault="00844BBF" w:rsidP="00844BBF">
            <w:pPr>
              <w:rPr>
                <w:sz w:val="18"/>
                <w:szCs w:val="18"/>
              </w:rPr>
            </w:pPr>
            <w:r w:rsidRPr="00716B2E">
              <w:rPr>
                <w:sz w:val="18"/>
                <w:szCs w:val="18"/>
              </w:rPr>
              <w:t>Interessante Lösungen werden in eine „Autografensammlung“ kopiert.</w:t>
            </w:r>
          </w:p>
          <w:p w:rsidR="00844BBF" w:rsidRPr="00716B2E" w:rsidRDefault="00844BBF" w:rsidP="00844BBF">
            <w:pPr>
              <w:rPr>
                <w:sz w:val="18"/>
                <w:szCs w:val="18"/>
              </w:rPr>
            </w:pPr>
            <w:r w:rsidRPr="00716B2E">
              <w:rPr>
                <w:sz w:val="18"/>
                <w:szCs w:val="18"/>
              </w:rPr>
              <w:t>Man entscheidet sich nach der Lektüre einer Arbeit sehr rasch für einen Inte</w:t>
            </w:r>
            <w:r w:rsidRPr="00716B2E">
              <w:rPr>
                <w:sz w:val="18"/>
                <w:szCs w:val="18"/>
              </w:rPr>
              <w:t>n</w:t>
            </w:r>
            <w:r w:rsidRPr="00716B2E">
              <w:rPr>
                <w:sz w:val="18"/>
                <w:szCs w:val="18"/>
              </w:rPr>
              <w:t>sitätswert, der dann durchaus auch in einer Note münden kann.</w:t>
            </w:r>
          </w:p>
        </w:tc>
        <w:tc>
          <w:tcPr>
            <w:tcW w:w="1053" w:type="pct"/>
            <w:tcBorders>
              <w:top w:val="single" w:sz="4" w:space="0" w:color="auto"/>
              <w:left w:val="single" w:sz="4" w:space="0" w:color="auto"/>
              <w:bottom w:val="single" w:sz="4" w:space="0" w:color="auto"/>
              <w:right w:val="single" w:sz="4" w:space="0" w:color="auto"/>
            </w:tcBorders>
          </w:tcPr>
          <w:p w:rsidR="00844BBF" w:rsidRPr="00716B2E" w:rsidRDefault="00844BBF" w:rsidP="002117C7">
            <w:pPr>
              <w:rPr>
                <w:sz w:val="18"/>
                <w:szCs w:val="18"/>
              </w:rPr>
            </w:pPr>
            <w:r w:rsidRPr="00716B2E">
              <w:rPr>
                <w:sz w:val="18"/>
                <w:szCs w:val="18"/>
              </w:rPr>
              <w:t>Bei</w:t>
            </w:r>
            <w:r w:rsidR="002117C7">
              <w:rPr>
                <w:sz w:val="18"/>
                <w:szCs w:val="18"/>
              </w:rPr>
              <w:t>m weiteren</w:t>
            </w:r>
            <w:r w:rsidRPr="00716B2E">
              <w:rPr>
                <w:sz w:val="18"/>
                <w:szCs w:val="18"/>
              </w:rPr>
              <w:t xml:space="preserve"> Vorgehen arbeiten die Lernenden allein oder in Gruppen b</w:t>
            </w:r>
            <w:r w:rsidRPr="00716B2E">
              <w:rPr>
                <w:sz w:val="18"/>
                <w:szCs w:val="18"/>
              </w:rPr>
              <w:t>e</w:t>
            </w:r>
            <w:r w:rsidRPr="00716B2E">
              <w:rPr>
                <w:sz w:val="18"/>
                <w:szCs w:val="18"/>
              </w:rPr>
              <w:t>reits am Auftrag X.</w:t>
            </w:r>
          </w:p>
        </w:tc>
        <w:tc>
          <w:tcPr>
            <w:tcW w:w="237" w:type="pct"/>
            <w:tcBorders>
              <w:top w:val="single" w:sz="4" w:space="0" w:color="auto"/>
              <w:left w:val="single" w:sz="4" w:space="0" w:color="auto"/>
              <w:bottom w:val="single" w:sz="4" w:space="0" w:color="auto"/>
              <w:right w:val="single" w:sz="4" w:space="0" w:color="auto"/>
            </w:tcBorders>
            <w:vAlign w:val="center"/>
          </w:tcPr>
          <w:p w:rsidR="00844BBF" w:rsidRPr="00716B2E" w:rsidRDefault="00136ED7" w:rsidP="00844BBF">
            <w:pPr>
              <w:rPr>
                <w:sz w:val="14"/>
                <w:szCs w:val="14"/>
              </w:rPr>
            </w:pPr>
            <w:r>
              <w:rPr>
                <w:sz w:val="14"/>
                <w:szCs w:val="14"/>
              </w:rPr>
              <w:t>Journal</w:t>
            </w:r>
          </w:p>
        </w:tc>
        <w:tc>
          <w:tcPr>
            <w:tcW w:w="495" w:type="pct"/>
            <w:tcBorders>
              <w:top w:val="single" w:sz="4" w:space="0" w:color="auto"/>
              <w:left w:val="single" w:sz="4" w:space="0" w:color="auto"/>
              <w:bottom w:val="single" w:sz="4" w:space="0" w:color="auto"/>
              <w:right w:val="single" w:sz="4" w:space="0" w:color="auto"/>
            </w:tcBorders>
            <w:vAlign w:val="center"/>
          </w:tcPr>
          <w:p w:rsidR="00844BBF" w:rsidRPr="00716B2E" w:rsidRDefault="00136ED7" w:rsidP="00844BBF">
            <w:pPr>
              <w:rPr>
                <w:sz w:val="14"/>
                <w:szCs w:val="14"/>
              </w:rPr>
            </w:pPr>
            <w:r>
              <w:rPr>
                <w:sz w:val="14"/>
                <w:szCs w:val="14"/>
              </w:rPr>
              <w:t>Autografensammlung</w:t>
            </w:r>
          </w:p>
        </w:tc>
        <w:tc>
          <w:tcPr>
            <w:tcW w:w="687" w:type="pct"/>
            <w:tcBorders>
              <w:top w:val="single" w:sz="4" w:space="0" w:color="auto"/>
              <w:left w:val="single" w:sz="4" w:space="0" w:color="auto"/>
              <w:bottom w:val="single" w:sz="4" w:space="0" w:color="auto"/>
              <w:right w:val="single" w:sz="4" w:space="0" w:color="auto"/>
            </w:tcBorders>
            <w:vAlign w:val="center"/>
          </w:tcPr>
          <w:p w:rsidR="001D30C1" w:rsidRPr="00716B2E" w:rsidRDefault="001D30C1" w:rsidP="001D30C1">
            <w:pPr>
              <w:rPr>
                <w:sz w:val="18"/>
                <w:szCs w:val="18"/>
              </w:rPr>
            </w:pPr>
            <w:r w:rsidRPr="00716B2E">
              <w:rPr>
                <w:sz w:val="18"/>
                <w:szCs w:val="18"/>
              </w:rPr>
              <w:t>Man korrigiert die Arbe</w:t>
            </w:r>
            <w:r w:rsidRPr="00716B2E">
              <w:rPr>
                <w:sz w:val="18"/>
                <w:szCs w:val="18"/>
              </w:rPr>
              <w:t>i</w:t>
            </w:r>
            <w:r w:rsidRPr="00716B2E">
              <w:rPr>
                <w:sz w:val="18"/>
                <w:szCs w:val="18"/>
              </w:rPr>
              <w:t>ten nicht wie Prüfungen durch. Die Rückmeldung erfolgt ebenso individuell wie die Arbeit selbst. Jeder Schüler erhält passende Impulse zur Weiterarbeit.</w:t>
            </w:r>
          </w:p>
          <w:p w:rsidR="00844BBF" w:rsidRPr="00716B2E" w:rsidRDefault="001D30C1" w:rsidP="00844BBF">
            <w:pPr>
              <w:rPr>
                <w:sz w:val="18"/>
                <w:szCs w:val="18"/>
              </w:rPr>
            </w:pPr>
            <w:r w:rsidRPr="00716B2E">
              <w:rPr>
                <w:sz w:val="18"/>
                <w:szCs w:val="18"/>
              </w:rPr>
              <w:t xml:space="preserve">Keinesfalls soll eine </w:t>
            </w:r>
            <w:proofErr w:type="spellStart"/>
            <w:r w:rsidRPr="00716B2E">
              <w:rPr>
                <w:sz w:val="18"/>
                <w:szCs w:val="18"/>
              </w:rPr>
              <w:t>Kriterienliste</w:t>
            </w:r>
            <w:proofErr w:type="spellEnd"/>
            <w:r w:rsidRPr="00716B2E">
              <w:rPr>
                <w:sz w:val="18"/>
                <w:szCs w:val="18"/>
              </w:rPr>
              <w:t xml:space="preserve"> für die Beu</w:t>
            </w:r>
            <w:r w:rsidRPr="00716B2E">
              <w:rPr>
                <w:sz w:val="18"/>
                <w:szCs w:val="18"/>
              </w:rPr>
              <w:t>r</w:t>
            </w:r>
            <w:r w:rsidRPr="00716B2E">
              <w:rPr>
                <w:sz w:val="18"/>
                <w:szCs w:val="18"/>
              </w:rPr>
              <w:t>teilung der Arbeiten au</w:t>
            </w:r>
            <w:r w:rsidRPr="00716B2E">
              <w:rPr>
                <w:sz w:val="18"/>
                <w:szCs w:val="18"/>
              </w:rPr>
              <w:t>f</w:t>
            </w:r>
            <w:r w:rsidRPr="00716B2E">
              <w:rPr>
                <w:sz w:val="18"/>
                <w:szCs w:val="18"/>
              </w:rPr>
              <w:t>gestellt und angewendet werden!</w:t>
            </w:r>
          </w:p>
        </w:tc>
      </w:tr>
      <w:tr w:rsidR="00716B2E" w:rsidRPr="0049221D" w:rsidTr="00D16028">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716B2E" w:rsidRPr="0049221D" w:rsidRDefault="00716B2E" w:rsidP="00716B2E">
            <w:pPr>
              <w:jc w:val="center"/>
              <w:rPr>
                <w:sz w:val="16"/>
              </w:rPr>
            </w:pPr>
            <w:r>
              <w:rPr>
                <w:sz w:val="16"/>
              </w:rPr>
              <w:t>45</w:t>
            </w:r>
          </w:p>
        </w:tc>
        <w:tc>
          <w:tcPr>
            <w:tcW w:w="584" w:type="pct"/>
            <w:tcBorders>
              <w:top w:val="single" w:sz="4" w:space="0" w:color="auto"/>
              <w:left w:val="single" w:sz="4" w:space="0" w:color="auto"/>
              <w:bottom w:val="single" w:sz="4" w:space="0" w:color="auto"/>
              <w:right w:val="single" w:sz="4" w:space="0" w:color="auto"/>
            </w:tcBorders>
            <w:shd w:val="clear" w:color="auto" w:fill="FFFFFF"/>
            <w:vAlign w:val="center"/>
          </w:tcPr>
          <w:p w:rsidR="00716B2E" w:rsidRPr="002117C7" w:rsidRDefault="00716B2E" w:rsidP="00D16028">
            <w:pPr>
              <w:jc w:val="center"/>
              <w:rPr>
                <w:sz w:val="18"/>
                <w:szCs w:val="16"/>
              </w:rPr>
            </w:pPr>
            <w:r w:rsidRPr="002117C7">
              <w:rPr>
                <w:sz w:val="18"/>
                <w:szCs w:val="16"/>
              </w:rPr>
              <w:t>Unterricht</w:t>
            </w:r>
          </w:p>
          <w:p w:rsidR="00716B2E" w:rsidRPr="002117C7" w:rsidRDefault="00716B2E" w:rsidP="00D16028">
            <w:pPr>
              <w:jc w:val="center"/>
              <w:rPr>
                <w:sz w:val="18"/>
                <w:szCs w:val="16"/>
              </w:rPr>
            </w:pPr>
            <w:r w:rsidRPr="002117C7">
              <w:rPr>
                <w:sz w:val="18"/>
                <w:szCs w:val="16"/>
              </w:rPr>
              <w:t>Kernidee und Auftrag</w:t>
            </w:r>
          </w:p>
        </w:tc>
        <w:tc>
          <w:tcPr>
            <w:tcW w:w="697" w:type="pct"/>
            <w:tcBorders>
              <w:top w:val="single" w:sz="4" w:space="0" w:color="auto"/>
              <w:left w:val="single" w:sz="4" w:space="0" w:color="auto"/>
              <w:bottom w:val="single" w:sz="4" w:space="0" w:color="auto"/>
              <w:right w:val="single" w:sz="4" w:space="0" w:color="auto"/>
            </w:tcBorders>
            <w:vAlign w:val="center"/>
          </w:tcPr>
          <w:p w:rsidR="00716B2E" w:rsidRPr="00E44146" w:rsidRDefault="006A61DA" w:rsidP="00237B27">
            <w:pPr>
              <w:rPr>
                <w:sz w:val="18"/>
                <w:szCs w:val="18"/>
              </w:rPr>
            </w:pPr>
            <w:r w:rsidRPr="00E44146">
              <w:rPr>
                <w:sz w:val="18"/>
                <w:szCs w:val="18"/>
              </w:rPr>
              <w:t xml:space="preserve">Die </w:t>
            </w:r>
            <w:proofErr w:type="spellStart"/>
            <w:r w:rsidRPr="00E44146">
              <w:rPr>
                <w:sz w:val="18"/>
                <w:szCs w:val="18"/>
              </w:rPr>
              <w:t>SuS</w:t>
            </w:r>
            <w:proofErr w:type="spellEnd"/>
            <w:r w:rsidRPr="00E44146">
              <w:rPr>
                <w:sz w:val="18"/>
                <w:szCs w:val="18"/>
              </w:rPr>
              <w:t xml:space="preserve"> lernen</w:t>
            </w:r>
            <w:r w:rsidR="00237B27" w:rsidRPr="00E44146">
              <w:rPr>
                <w:sz w:val="18"/>
                <w:szCs w:val="18"/>
              </w:rPr>
              <w:t xml:space="preserve"> über</w:t>
            </w:r>
            <w:r w:rsidRPr="00E44146">
              <w:rPr>
                <w:sz w:val="18"/>
                <w:szCs w:val="18"/>
              </w:rPr>
              <w:t xml:space="preserve"> die Autografensammlung </w:t>
            </w:r>
            <w:r w:rsidR="00237B27" w:rsidRPr="00E44146">
              <w:rPr>
                <w:sz w:val="18"/>
                <w:szCs w:val="18"/>
              </w:rPr>
              <w:t>andere Zugänge zum Thema kennen.</w:t>
            </w:r>
            <w:r w:rsidRPr="00E44146">
              <w:rPr>
                <w:sz w:val="18"/>
                <w:szCs w:val="18"/>
              </w:rPr>
              <w:t xml:space="preserve"> </w:t>
            </w:r>
          </w:p>
        </w:tc>
        <w:tc>
          <w:tcPr>
            <w:tcW w:w="1053" w:type="pct"/>
            <w:tcBorders>
              <w:top w:val="single" w:sz="4" w:space="0" w:color="auto"/>
              <w:left w:val="single" w:sz="4" w:space="0" w:color="auto"/>
              <w:bottom w:val="single" w:sz="4" w:space="0" w:color="auto"/>
              <w:right w:val="single" w:sz="4" w:space="0" w:color="auto"/>
            </w:tcBorders>
          </w:tcPr>
          <w:p w:rsidR="00716B2E" w:rsidRPr="00716B2E" w:rsidRDefault="00716B2E" w:rsidP="00716B2E">
            <w:pPr>
              <w:rPr>
                <w:sz w:val="18"/>
                <w:szCs w:val="18"/>
              </w:rPr>
            </w:pPr>
            <w:r w:rsidRPr="00716B2E">
              <w:rPr>
                <w:sz w:val="18"/>
                <w:szCs w:val="18"/>
              </w:rPr>
              <w:t>Der Aufgabe 1</w:t>
            </w:r>
            <w:r w:rsidRPr="00716B2E">
              <w:t xml:space="preserve"> </w:t>
            </w:r>
            <w:r w:rsidRPr="00716B2E">
              <w:rPr>
                <w:sz w:val="18"/>
                <w:szCs w:val="18"/>
              </w:rPr>
              <w:t>wird ausgeteilt und, bei</w:t>
            </w:r>
            <w:r w:rsidR="002117C7">
              <w:rPr>
                <w:sz w:val="18"/>
                <w:szCs w:val="18"/>
              </w:rPr>
              <w:t>m</w:t>
            </w:r>
            <w:r w:rsidRPr="00716B2E">
              <w:rPr>
                <w:sz w:val="18"/>
                <w:szCs w:val="18"/>
              </w:rPr>
              <w:t xml:space="preserve"> </w:t>
            </w:r>
            <w:r w:rsidR="002117C7">
              <w:rPr>
                <w:sz w:val="18"/>
                <w:szCs w:val="18"/>
              </w:rPr>
              <w:t>weiteren</w:t>
            </w:r>
            <w:r w:rsidRPr="00716B2E">
              <w:rPr>
                <w:sz w:val="18"/>
                <w:szCs w:val="18"/>
              </w:rPr>
              <w:t xml:space="preserve"> Vorgehen, der Auftrag X eingesammelt.</w:t>
            </w:r>
          </w:p>
          <w:p w:rsidR="00716B2E" w:rsidRDefault="00716B2E" w:rsidP="006A61DA">
            <w:pPr>
              <w:rPr>
                <w:sz w:val="18"/>
                <w:szCs w:val="18"/>
              </w:rPr>
            </w:pPr>
            <w:r w:rsidRPr="00716B2E">
              <w:rPr>
                <w:sz w:val="18"/>
                <w:szCs w:val="18"/>
              </w:rPr>
              <w:t>Die Autografensammlung zum Auftrag 1 wird besprochen und ggf. für die Schüler vervielfältigt.</w:t>
            </w:r>
          </w:p>
          <w:p w:rsidR="00237B27" w:rsidRPr="00716B2E" w:rsidRDefault="00237B27" w:rsidP="006A61DA">
            <w:pPr>
              <w:rPr>
                <w:sz w:val="18"/>
                <w:szCs w:val="18"/>
              </w:rPr>
            </w:pPr>
            <w:r>
              <w:rPr>
                <w:sz w:val="18"/>
                <w:szCs w:val="18"/>
              </w:rPr>
              <w:t>Eine Zusammenfassung der Lernsitu</w:t>
            </w:r>
            <w:r>
              <w:rPr>
                <w:sz w:val="18"/>
                <w:szCs w:val="18"/>
              </w:rPr>
              <w:t>a</w:t>
            </w:r>
            <w:r>
              <w:rPr>
                <w:sz w:val="18"/>
                <w:szCs w:val="18"/>
              </w:rPr>
              <w:t>tion schließt diese ab.</w:t>
            </w:r>
          </w:p>
        </w:tc>
        <w:tc>
          <w:tcPr>
            <w:tcW w:w="1053" w:type="pct"/>
            <w:tcBorders>
              <w:top w:val="single" w:sz="4" w:space="0" w:color="auto"/>
              <w:left w:val="single" w:sz="4" w:space="0" w:color="auto"/>
              <w:bottom w:val="single" w:sz="4" w:space="0" w:color="auto"/>
              <w:right w:val="single" w:sz="4" w:space="0" w:color="auto"/>
            </w:tcBorders>
          </w:tcPr>
          <w:p w:rsidR="00716B2E" w:rsidRPr="00716B2E" w:rsidRDefault="00716B2E" w:rsidP="00716B2E">
            <w:pPr>
              <w:rPr>
                <w:sz w:val="18"/>
                <w:szCs w:val="18"/>
              </w:rPr>
            </w:pPr>
            <w:r w:rsidRPr="00716B2E">
              <w:rPr>
                <w:sz w:val="18"/>
                <w:szCs w:val="18"/>
              </w:rPr>
              <w:t>Eigene Lehrerkommentare und Beurte</w:t>
            </w:r>
            <w:r w:rsidRPr="00716B2E">
              <w:rPr>
                <w:sz w:val="18"/>
                <w:szCs w:val="18"/>
              </w:rPr>
              <w:t>i</w:t>
            </w:r>
            <w:r w:rsidRPr="00716B2E">
              <w:rPr>
                <w:sz w:val="18"/>
                <w:szCs w:val="18"/>
              </w:rPr>
              <w:t>lung zum Auftrag 1 zur Kenntnis ne</w:t>
            </w:r>
            <w:r w:rsidRPr="00716B2E">
              <w:rPr>
                <w:sz w:val="18"/>
                <w:szCs w:val="18"/>
              </w:rPr>
              <w:t>h</w:t>
            </w:r>
            <w:r w:rsidRPr="00716B2E">
              <w:rPr>
                <w:sz w:val="18"/>
                <w:szCs w:val="18"/>
              </w:rPr>
              <w:t>men.</w:t>
            </w:r>
          </w:p>
          <w:p w:rsidR="00716B2E" w:rsidRPr="00716B2E" w:rsidRDefault="00716B2E" w:rsidP="00716B2E">
            <w:pPr>
              <w:rPr>
                <w:sz w:val="18"/>
                <w:szCs w:val="18"/>
              </w:rPr>
            </w:pPr>
            <w:r w:rsidRPr="00716B2E">
              <w:rPr>
                <w:sz w:val="18"/>
                <w:szCs w:val="18"/>
              </w:rPr>
              <w:t>Selbst wieder Bemerkungen Fragen o.Ä. dazu notieren.</w:t>
            </w:r>
          </w:p>
          <w:p w:rsidR="00716B2E" w:rsidRPr="00716B2E" w:rsidRDefault="00716B2E" w:rsidP="00716B2E">
            <w:pPr>
              <w:rPr>
                <w:sz w:val="18"/>
                <w:szCs w:val="18"/>
              </w:rPr>
            </w:pPr>
            <w:r w:rsidRPr="00716B2E">
              <w:rPr>
                <w:sz w:val="18"/>
                <w:szCs w:val="18"/>
              </w:rPr>
              <w:t>Arbeiten anderer Schülerinnen und Schüler wahrnehmen, studieren, disk</w:t>
            </w:r>
            <w:r w:rsidRPr="00716B2E">
              <w:rPr>
                <w:sz w:val="18"/>
                <w:szCs w:val="18"/>
              </w:rPr>
              <w:t>u</w:t>
            </w:r>
            <w:r w:rsidRPr="00716B2E">
              <w:rPr>
                <w:sz w:val="18"/>
                <w:szCs w:val="18"/>
              </w:rPr>
              <w:t>tieren, etc.</w:t>
            </w:r>
          </w:p>
          <w:p w:rsidR="00716B2E" w:rsidRPr="00716B2E" w:rsidRDefault="00716B2E" w:rsidP="00716B2E">
            <w:pPr>
              <w:rPr>
                <w:sz w:val="18"/>
                <w:szCs w:val="18"/>
              </w:rPr>
            </w:pPr>
            <w:r w:rsidRPr="00716B2E">
              <w:rPr>
                <w:sz w:val="18"/>
                <w:szCs w:val="18"/>
              </w:rPr>
              <w:t>Zusammenfassungen des Lehrers ins Journal übernehmen.</w:t>
            </w:r>
          </w:p>
        </w:tc>
        <w:tc>
          <w:tcPr>
            <w:tcW w:w="237" w:type="pct"/>
            <w:tcBorders>
              <w:top w:val="single" w:sz="4" w:space="0" w:color="auto"/>
              <w:left w:val="single" w:sz="4" w:space="0" w:color="auto"/>
              <w:bottom w:val="single" w:sz="4" w:space="0" w:color="auto"/>
              <w:right w:val="single" w:sz="4" w:space="0" w:color="auto"/>
            </w:tcBorders>
            <w:vAlign w:val="center"/>
          </w:tcPr>
          <w:p w:rsidR="00716B2E" w:rsidRPr="00716B2E" w:rsidRDefault="00716B2E" w:rsidP="00716B2E">
            <w:pPr>
              <w:rPr>
                <w:sz w:val="14"/>
                <w:szCs w:val="14"/>
              </w:rPr>
            </w:pPr>
            <w:r w:rsidRPr="00716B2E">
              <w:rPr>
                <w:sz w:val="14"/>
                <w:szCs w:val="14"/>
              </w:rPr>
              <w:t>Journal</w:t>
            </w:r>
          </w:p>
        </w:tc>
        <w:tc>
          <w:tcPr>
            <w:tcW w:w="495" w:type="pct"/>
            <w:tcBorders>
              <w:top w:val="single" w:sz="4" w:space="0" w:color="auto"/>
              <w:left w:val="single" w:sz="4" w:space="0" w:color="auto"/>
              <w:bottom w:val="single" w:sz="4" w:space="0" w:color="auto"/>
              <w:right w:val="single" w:sz="4" w:space="0" w:color="auto"/>
            </w:tcBorders>
            <w:vAlign w:val="center"/>
          </w:tcPr>
          <w:p w:rsidR="00716B2E" w:rsidRPr="00716B2E" w:rsidRDefault="00136ED7" w:rsidP="00716B2E">
            <w:pPr>
              <w:rPr>
                <w:sz w:val="14"/>
                <w:szCs w:val="14"/>
              </w:rPr>
            </w:pPr>
            <w:r>
              <w:rPr>
                <w:sz w:val="14"/>
                <w:szCs w:val="14"/>
              </w:rPr>
              <w:t>AA</w:t>
            </w:r>
          </w:p>
        </w:tc>
        <w:tc>
          <w:tcPr>
            <w:tcW w:w="687" w:type="pct"/>
            <w:tcBorders>
              <w:top w:val="single" w:sz="4" w:space="0" w:color="auto"/>
              <w:left w:val="single" w:sz="4" w:space="0" w:color="auto"/>
              <w:bottom w:val="single" w:sz="4" w:space="0" w:color="auto"/>
              <w:right w:val="single" w:sz="4" w:space="0" w:color="auto"/>
            </w:tcBorders>
            <w:vAlign w:val="center"/>
          </w:tcPr>
          <w:p w:rsidR="00716B2E" w:rsidRPr="00716B2E" w:rsidRDefault="00716B2E" w:rsidP="00716B2E">
            <w:pPr>
              <w:rPr>
                <w:sz w:val="16"/>
              </w:rPr>
            </w:pPr>
            <w:r w:rsidRPr="00687D15">
              <w:rPr>
                <w:sz w:val="18"/>
                <w:szCs w:val="18"/>
              </w:rPr>
              <w:t>Der Unterricht kann über die gesamte Steuerung</w:t>
            </w:r>
            <w:r w:rsidRPr="00687D15">
              <w:rPr>
                <w:sz w:val="18"/>
                <w:szCs w:val="18"/>
              </w:rPr>
              <w:t>s</w:t>
            </w:r>
            <w:r w:rsidRPr="00687D15">
              <w:rPr>
                <w:sz w:val="18"/>
                <w:szCs w:val="18"/>
              </w:rPr>
              <w:t>technik im Journal weiter abgebildet werden.</w:t>
            </w:r>
          </w:p>
        </w:tc>
      </w:tr>
    </w:tbl>
    <w:p w:rsidR="00162024" w:rsidRDefault="00162024">
      <w:pPr>
        <w:spacing w:line="276" w:lineRule="auto"/>
        <w:rPr>
          <w:sz w:val="16"/>
          <w:szCs w:val="18"/>
        </w:rPr>
      </w:pPr>
    </w:p>
    <w:p w:rsidR="00162024" w:rsidRPr="00932071" w:rsidRDefault="00162024" w:rsidP="00162024">
      <w:pPr>
        <w:rPr>
          <w:sz w:val="16"/>
          <w:szCs w:val="18"/>
        </w:rPr>
      </w:pPr>
      <w:r w:rsidRPr="00932071">
        <w:rPr>
          <w:sz w:val="16"/>
          <w:szCs w:val="18"/>
        </w:rPr>
        <w:t>Abkürzungen</w:t>
      </w:r>
    </w:p>
    <w:p w:rsidR="00162024" w:rsidRDefault="00162024" w:rsidP="00162024">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E44146">
        <w:rPr>
          <w:sz w:val="16"/>
          <w:szCs w:val="18"/>
        </w:rPr>
        <w:t xml:space="preserve"> Diagnose</w:t>
      </w:r>
      <w:r>
        <w:rPr>
          <w:sz w:val="16"/>
          <w:szCs w:val="18"/>
        </w:rPr>
        <w:t>, Z = Zusammenfassung</w:t>
      </w:r>
    </w:p>
    <w:p w:rsidR="00162024" w:rsidRPr="005D4F79" w:rsidRDefault="00162024" w:rsidP="00162024">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162024" w:rsidRPr="00932071" w:rsidRDefault="00162024" w:rsidP="00162024">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162024" w:rsidRDefault="00162024" w:rsidP="00162024">
      <w:pPr>
        <w:tabs>
          <w:tab w:val="left" w:pos="1134"/>
          <w:tab w:val="left" w:pos="1701"/>
        </w:tabs>
        <w:ind w:left="1843" w:hanging="1843"/>
        <w:rPr>
          <w:b/>
          <w:sz w:val="16"/>
          <w:szCs w:val="18"/>
        </w:rPr>
      </w:pPr>
      <w:r w:rsidRPr="00932071">
        <w:rPr>
          <w:b/>
          <w:sz w:val="16"/>
          <w:szCs w:val="18"/>
        </w:rPr>
        <w:t xml:space="preserve">Weitere </w:t>
      </w:r>
    </w:p>
    <w:p w:rsidR="00E9336D" w:rsidRDefault="00162024" w:rsidP="00162024">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GA = Gruppenarbeit, HA = Haus</w:t>
      </w:r>
      <w:r w:rsidR="00E9336D">
        <w:rPr>
          <w:sz w:val="16"/>
          <w:szCs w:val="18"/>
        </w:rPr>
        <w:t>aufgaben,</w:t>
      </w:r>
    </w:p>
    <w:p w:rsidR="00162024" w:rsidRDefault="00E9336D" w:rsidP="00162024">
      <w:pPr>
        <w:tabs>
          <w:tab w:val="left" w:pos="1134"/>
          <w:tab w:val="left" w:pos="1276"/>
        </w:tabs>
        <w:ind w:left="1418" w:hanging="1418"/>
        <w:rPr>
          <w:sz w:val="16"/>
          <w:szCs w:val="18"/>
        </w:rPr>
      </w:pPr>
      <w:r>
        <w:rPr>
          <w:b/>
          <w:sz w:val="16"/>
          <w:szCs w:val="18"/>
        </w:rPr>
        <w:tab/>
      </w:r>
      <w:r>
        <w:rPr>
          <w:b/>
          <w:sz w:val="16"/>
          <w:szCs w:val="18"/>
        </w:rPr>
        <w:tab/>
      </w:r>
      <w:proofErr w:type="spellStart"/>
      <w:r w:rsidR="00162024" w:rsidRPr="00932071">
        <w:rPr>
          <w:sz w:val="16"/>
          <w:szCs w:val="18"/>
        </w:rPr>
        <w:t>HuL</w:t>
      </w:r>
      <w:proofErr w:type="spellEnd"/>
      <w:r w:rsidR="00162024" w:rsidRPr="00932071">
        <w:rPr>
          <w:sz w:val="16"/>
          <w:szCs w:val="18"/>
        </w:rPr>
        <w:t xml:space="preserve">= Handlungs- und Lernsituation, </w:t>
      </w:r>
      <w:r w:rsidR="00162024">
        <w:rPr>
          <w:sz w:val="16"/>
          <w:szCs w:val="18"/>
        </w:rPr>
        <w:t xml:space="preserve">I = Information, </w:t>
      </w:r>
      <w:r w:rsidR="00162024" w:rsidRPr="00932071">
        <w:rPr>
          <w:sz w:val="16"/>
          <w:szCs w:val="18"/>
        </w:rPr>
        <w:t>IKL = Ich-Kann-Liste</w:t>
      </w:r>
      <w:r w:rsidR="00162024">
        <w:rPr>
          <w:sz w:val="16"/>
          <w:szCs w:val="18"/>
        </w:rPr>
        <w:t>,</w:t>
      </w:r>
      <w:r w:rsidR="00162024" w:rsidRPr="00932071">
        <w:rPr>
          <w:sz w:val="16"/>
          <w:szCs w:val="18"/>
        </w:rPr>
        <w:t xml:space="preserve"> </w:t>
      </w:r>
      <w:r w:rsidR="00162024">
        <w:rPr>
          <w:sz w:val="16"/>
          <w:szCs w:val="18"/>
        </w:rPr>
        <w:t>KR = Kompetenzraster, L = Lehrkraft, LAA = Lösung Arbeitsauftrag, O = Ordner, P = Plenum</w:t>
      </w:r>
    </w:p>
    <w:p w:rsidR="00162024" w:rsidRDefault="00162024" w:rsidP="00162024">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162024" w:rsidRPr="00932071" w:rsidRDefault="00162024" w:rsidP="00162024">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2B6ABF" w:rsidRPr="00403DAE" w:rsidRDefault="002B6ABF" w:rsidP="00162024">
      <w:pPr>
        <w:rPr>
          <w:sz w:val="14"/>
          <w:szCs w:val="14"/>
        </w:rPr>
      </w:pPr>
    </w:p>
    <w:sectPr w:rsidR="002B6ABF" w:rsidRPr="00403DAE" w:rsidSect="00E8736C">
      <w:pgSz w:w="16838" w:h="11906" w:orient="landscape" w:code="9"/>
      <w:pgMar w:top="1418" w:right="851"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BE4" w:rsidRDefault="00921BE4" w:rsidP="001E03DE">
      <w:r>
        <w:separator/>
      </w:r>
    </w:p>
  </w:endnote>
  <w:endnote w:type="continuationSeparator" w:id="0">
    <w:p w:rsidR="00921BE4" w:rsidRDefault="00921BE4"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6C" w:rsidRDefault="006766FE">
    <w:pPr>
      <w:pStyle w:val="Fuzeile"/>
    </w:pPr>
    <w:r>
      <w:t xml:space="preserve">Elektropneumatische </w:t>
    </w:r>
    <w:proofErr w:type="spellStart"/>
    <w:r>
      <w:t>Ablaufsteuerungen_Abele</w:t>
    </w:r>
    <w:proofErr w:type="spellEnd"/>
    <w:r>
      <w:t>, Kloos, Rieger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BE4" w:rsidRDefault="00921BE4" w:rsidP="001E03DE">
      <w:r>
        <w:separator/>
      </w:r>
    </w:p>
  </w:footnote>
  <w:footnote w:type="continuationSeparator" w:id="0">
    <w:p w:rsidR="00921BE4" w:rsidRDefault="00921BE4" w:rsidP="001E0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7B54"/>
    <w:multiLevelType w:val="hybridMultilevel"/>
    <w:tmpl w:val="36329F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26636D4"/>
    <w:multiLevelType w:val="hybridMultilevel"/>
    <w:tmpl w:val="489864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1687322"/>
    <w:multiLevelType w:val="multilevel"/>
    <w:tmpl w:val="573A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A7BD1"/>
    <w:multiLevelType w:val="hybridMultilevel"/>
    <w:tmpl w:val="6ACA61A2"/>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BD14A67"/>
    <w:multiLevelType w:val="hybridMultilevel"/>
    <w:tmpl w:val="2616787E"/>
    <w:lvl w:ilvl="0" w:tplc="540018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D55B63"/>
    <w:multiLevelType w:val="multilevel"/>
    <w:tmpl w:val="6736F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617DCE"/>
    <w:multiLevelType w:val="hybridMultilevel"/>
    <w:tmpl w:val="DA9AD14C"/>
    <w:lvl w:ilvl="0" w:tplc="A59CDB54">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6BD6C2B"/>
    <w:multiLevelType w:val="hybridMultilevel"/>
    <w:tmpl w:val="D42C4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4624C58"/>
    <w:multiLevelType w:val="hybridMultilevel"/>
    <w:tmpl w:val="81AE91F0"/>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3740741"/>
    <w:multiLevelType w:val="hybridMultilevel"/>
    <w:tmpl w:val="46C20252"/>
    <w:lvl w:ilvl="0" w:tplc="540018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A2E7FB7"/>
    <w:multiLevelType w:val="hybridMultilevel"/>
    <w:tmpl w:val="DCA2A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FBA1B29"/>
    <w:multiLevelType w:val="hybridMultilevel"/>
    <w:tmpl w:val="6B4E0146"/>
    <w:lvl w:ilvl="0" w:tplc="B6986D16">
      <w:start w:val="2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7CD5E60"/>
    <w:multiLevelType w:val="hybridMultilevel"/>
    <w:tmpl w:val="8146F4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B864106"/>
    <w:multiLevelType w:val="hybridMultilevel"/>
    <w:tmpl w:val="6B92552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nsid w:val="6E4D5954"/>
    <w:multiLevelType w:val="multilevel"/>
    <w:tmpl w:val="6918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D24559"/>
    <w:multiLevelType w:val="hybridMultilevel"/>
    <w:tmpl w:val="4000C5BC"/>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19A60DF"/>
    <w:multiLevelType w:val="hybridMultilevel"/>
    <w:tmpl w:val="5CF81F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61F656D"/>
    <w:multiLevelType w:val="hybridMultilevel"/>
    <w:tmpl w:val="E976DC28"/>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787A44F9"/>
    <w:multiLevelType w:val="hybridMultilevel"/>
    <w:tmpl w:val="C0760F9E"/>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3"/>
  </w:num>
  <w:num w:numId="4">
    <w:abstractNumId w:val="5"/>
  </w:num>
  <w:num w:numId="5">
    <w:abstractNumId w:val="14"/>
  </w:num>
  <w:num w:numId="6">
    <w:abstractNumId w:val="0"/>
  </w:num>
  <w:num w:numId="7">
    <w:abstractNumId w:val="18"/>
  </w:num>
  <w:num w:numId="8">
    <w:abstractNumId w:val="17"/>
  </w:num>
  <w:num w:numId="9">
    <w:abstractNumId w:val="8"/>
  </w:num>
  <w:num w:numId="10">
    <w:abstractNumId w:val="9"/>
  </w:num>
  <w:num w:numId="11">
    <w:abstractNumId w:val="4"/>
  </w:num>
  <w:num w:numId="12">
    <w:abstractNumId w:val="16"/>
  </w:num>
  <w:num w:numId="13">
    <w:abstractNumId w:val="2"/>
  </w:num>
  <w:num w:numId="14">
    <w:abstractNumId w:val="6"/>
  </w:num>
  <w:num w:numId="15">
    <w:abstractNumId w:val="12"/>
  </w:num>
  <w:num w:numId="16">
    <w:abstractNumId w:val="1"/>
  </w:num>
  <w:num w:numId="17">
    <w:abstractNumId w:val="13"/>
  </w:num>
  <w:num w:numId="18">
    <w:abstractNumId w:val="7"/>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CF"/>
    <w:rsid w:val="000008CD"/>
    <w:rsid w:val="00025896"/>
    <w:rsid w:val="00042615"/>
    <w:rsid w:val="0007734D"/>
    <w:rsid w:val="000E622F"/>
    <w:rsid w:val="001334BE"/>
    <w:rsid w:val="00133854"/>
    <w:rsid w:val="00136ED7"/>
    <w:rsid w:val="001434FC"/>
    <w:rsid w:val="00162024"/>
    <w:rsid w:val="001A2103"/>
    <w:rsid w:val="001B59BE"/>
    <w:rsid w:val="001D30C1"/>
    <w:rsid w:val="001D6B5A"/>
    <w:rsid w:val="001E03DE"/>
    <w:rsid w:val="001F74FB"/>
    <w:rsid w:val="002117C7"/>
    <w:rsid w:val="002223B8"/>
    <w:rsid w:val="00237B27"/>
    <w:rsid w:val="0024019E"/>
    <w:rsid w:val="00254547"/>
    <w:rsid w:val="00254684"/>
    <w:rsid w:val="002644CD"/>
    <w:rsid w:val="00283019"/>
    <w:rsid w:val="00284CA2"/>
    <w:rsid w:val="00295946"/>
    <w:rsid w:val="00296589"/>
    <w:rsid w:val="002B6ABF"/>
    <w:rsid w:val="002E2D34"/>
    <w:rsid w:val="002F205F"/>
    <w:rsid w:val="00341341"/>
    <w:rsid w:val="00351523"/>
    <w:rsid w:val="00354D79"/>
    <w:rsid w:val="00360D9C"/>
    <w:rsid w:val="003761D0"/>
    <w:rsid w:val="003821D0"/>
    <w:rsid w:val="003C3D46"/>
    <w:rsid w:val="00403DAE"/>
    <w:rsid w:val="0041066C"/>
    <w:rsid w:val="0044650F"/>
    <w:rsid w:val="00466C17"/>
    <w:rsid w:val="00467FED"/>
    <w:rsid w:val="0049221D"/>
    <w:rsid w:val="00530822"/>
    <w:rsid w:val="005333A1"/>
    <w:rsid w:val="00556A9B"/>
    <w:rsid w:val="00566885"/>
    <w:rsid w:val="005A7BFB"/>
    <w:rsid w:val="005B57CC"/>
    <w:rsid w:val="005C40E6"/>
    <w:rsid w:val="0065572F"/>
    <w:rsid w:val="00660930"/>
    <w:rsid w:val="006766FE"/>
    <w:rsid w:val="006778FA"/>
    <w:rsid w:val="00687D15"/>
    <w:rsid w:val="00690612"/>
    <w:rsid w:val="006A61DA"/>
    <w:rsid w:val="006D3BE1"/>
    <w:rsid w:val="00714D04"/>
    <w:rsid w:val="00716B2E"/>
    <w:rsid w:val="00745C4B"/>
    <w:rsid w:val="00767A8D"/>
    <w:rsid w:val="007A6959"/>
    <w:rsid w:val="00844BBF"/>
    <w:rsid w:val="008501E4"/>
    <w:rsid w:val="00886368"/>
    <w:rsid w:val="00892442"/>
    <w:rsid w:val="008945B0"/>
    <w:rsid w:val="008A53F2"/>
    <w:rsid w:val="008A7911"/>
    <w:rsid w:val="008B609F"/>
    <w:rsid w:val="008E2772"/>
    <w:rsid w:val="008E2EB4"/>
    <w:rsid w:val="009125C3"/>
    <w:rsid w:val="00921BE4"/>
    <w:rsid w:val="00947324"/>
    <w:rsid w:val="009533B3"/>
    <w:rsid w:val="009935DA"/>
    <w:rsid w:val="009B4B1C"/>
    <w:rsid w:val="009C05F9"/>
    <w:rsid w:val="009D0328"/>
    <w:rsid w:val="009D3A35"/>
    <w:rsid w:val="00A179E4"/>
    <w:rsid w:val="00A53D3E"/>
    <w:rsid w:val="00A71014"/>
    <w:rsid w:val="00A825CF"/>
    <w:rsid w:val="00A83BDD"/>
    <w:rsid w:val="00AB3073"/>
    <w:rsid w:val="00AB5543"/>
    <w:rsid w:val="00B33867"/>
    <w:rsid w:val="00B41196"/>
    <w:rsid w:val="00BA4777"/>
    <w:rsid w:val="00BD614F"/>
    <w:rsid w:val="00C00FA9"/>
    <w:rsid w:val="00C21D22"/>
    <w:rsid w:val="00C22DA6"/>
    <w:rsid w:val="00C3404A"/>
    <w:rsid w:val="00C51381"/>
    <w:rsid w:val="00CA4CB2"/>
    <w:rsid w:val="00CD6932"/>
    <w:rsid w:val="00D16028"/>
    <w:rsid w:val="00D36C9A"/>
    <w:rsid w:val="00DE0008"/>
    <w:rsid w:val="00E44146"/>
    <w:rsid w:val="00E62A50"/>
    <w:rsid w:val="00E8736C"/>
    <w:rsid w:val="00E9336D"/>
    <w:rsid w:val="00EB1CD6"/>
    <w:rsid w:val="00EB1EC7"/>
    <w:rsid w:val="00EC7EE0"/>
    <w:rsid w:val="00ED22A6"/>
    <w:rsid w:val="00EF176E"/>
    <w:rsid w:val="00F4063C"/>
    <w:rsid w:val="00F44A67"/>
    <w:rsid w:val="00F740C9"/>
    <w:rsid w:val="00F93988"/>
    <w:rsid w:val="00FA5D1A"/>
    <w:rsid w:val="00FC23C3"/>
    <w:rsid w:val="00FD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paragraph" w:styleId="berschrift2">
    <w:name w:val="heading 2"/>
    <w:basedOn w:val="Standard"/>
    <w:next w:val="Standard"/>
    <w:link w:val="berschrift2Zchn"/>
    <w:autoRedefine/>
    <w:uiPriority w:val="9"/>
    <w:unhideWhenUsed/>
    <w:qFormat/>
    <w:rsid w:val="00FC23C3"/>
    <w:pPr>
      <w:keepNext/>
      <w:keepLines/>
      <w:spacing w:line="259" w:lineRule="auto"/>
      <w:outlineLvl w:val="1"/>
    </w:pPr>
    <w:rPr>
      <w:rFonts w:asciiTheme="minorHAnsi" w:eastAsiaTheme="majorEastAsia" w:hAnsiTheme="minorHAnsi" w:cstheme="majorBidi"/>
      <w:b/>
      <w:color w:val="000000" w:themeColor="text1"/>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 w:type="character" w:customStyle="1" w:styleId="berschrift2Zchn">
    <w:name w:val="Überschrift 2 Zchn"/>
    <w:basedOn w:val="Absatz-Standardschriftart"/>
    <w:link w:val="berschrift2"/>
    <w:uiPriority w:val="9"/>
    <w:rsid w:val="00FC23C3"/>
    <w:rPr>
      <w:rFonts w:asciiTheme="minorHAnsi" w:eastAsiaTheme="majorEastAsia" w:hAnsiTheme="minorHAnsi" w:cstheme="majorBidi"/>
      <w:b/>
      <w:color w:val="000000" w:themeColor="text1"/>
      <w:sz w:val="32"/>
    </w:rPr>
  </w:style>
  <w:style w:type="character" w:styleId="Fett">
    <w:name w:val="Strong"/>
    <w:basedOn w:val="Absatz-Standardschriftart"/>
    <w:uiPriority w:val="22"/>
    <w:qFormat/>
    <w:rsid w:val="00351523"/>
    <w:rPr>
      <w:b/>
      <w:bCs/>
    </w:rPr>
  </w:style>
  <w:style w:type="character" w:styleId="Hervorhebung">
    <w:name w:val="Emphasis"/>
    <w:basedOn w:val="Absatz-Standardschriftart"/>
    <w:uiPriority w:val="20"/>
    <w:qFormat/>
    <w:rsid w:val="00351523"/>
    <w:rPr>
      <w:i/>
      <w:iCs/>
    </w:rPr>
  </w:style>
  <w:style w:type="paragraph" w:styleId="Beschriftung">
    <w:name w:val="caption"/>
    <w:basedOn w:val="Standard"/>
    <w:next w:val="Standard"/>
    <w:uiPriority w:val="35"/>
    <w:unhideWhenUsed/>
    <w:qFormat/>
    <w:rsid w:val="006766FE"/>
    <w:pPr>
      <w:spacing w:after="200"/>
    </w:pPr>
    <w:rPr>
      <w:rFonts w:asciiTheme="minorHAnsi" w:hAnsiTheme="minorHAnsi" w:cstheme="minorBidi"/>
      <w:i/>
      <w:iCs/>
      <w:color w:val="1F497D" w:themeColor="text2"/>
      <w:sz w:val="18"/>
      <w:szCs w:val="18"/>
    </w:rPr>
  </w:style>
  <w:style w:type="paragraph" w:styleId="Sprechblasentext">
    <w:name w:val="Balloon Text"/>
    <w:basedOn w:val="Standard"/>
    <w:link w:val="SprechblasentextZchn"/>
    <w:uiPriority w:val="99"/>
    <w:semiHidden/>
    <w:unhideWhenUsed/>
    <w:rsid w:val="003761D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61D0"/>
    <w:rPr>
      <w:rFonts w:ascii="Segoe UI" w:hAnsi="Segoe UI" w:cs="Segoe UI"/>
      <w:sz w:val="18"/>
      <w:szCs w:val="18"/>
    </w:rPr>
  </w:style>
  <w:style w:type="character" w:styleId="BesuchterHyperlink">
    <w:name w:val="FollowedHyperlink"/>
    <w:basedOn w:val="Absatz-Standardschriftart"/>
    <w:uiPriority w:val="99"/>
    <w:semiHidden/>
    <w:unhideWhenUsed/>
    <w:rsid w:val="00745C4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paragraph" w:styleId="berschrift2">
    <w:name w:val="heading 2"/>
    <w:basedOn w:val="Standard"/>
    <w:next w:val="Standard"/>
    <w:link w:val="berschrift2Zchn"/>
    <w:autoRedefine/>
    <w:uiPriority w:val="9"/>
    <w:unhideWhenUsed/>
    <w:qFormat/>
    <w:rsid w:val="00FC23C3"/>
    <w:pPr>
      <w:keepNext/>
      <w:keepLines/>
      <w:spacing w:line="259" w:lineRule="auto"/>
      <w:outlineLvl w:val="1"/>
    </w:pPr>
    <w:rPr>
      <w:rFonts w:asciiTheme="minorHAnsi" w:eastAsiaTheme="majorEastAsia" w:hAnsiTheme="minorHAnsi" w:cstheme="majorBidi"/>
      <w:b/>
      <w:color w:val="000000" w:themeColor="text1"/>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 w:type="character" w:customStyle="1" w:styleId="berschrift2Zchn">
    <w:name w:val="Überschrift 2 Zchn"/>
    <w:basedOn w:val="Absatz-Standardschriftart"/>
    <w:link w:val="berschrift2"/>
    <w:uiPriority w:val="9"/>
    <w:rsid w:val="00FC23C3"/>
    <w:rPr>
      <w:rFonts w:asciiTheme="minorHAnsi" w:eastAsiaTheme="majorEastAsia" w:hAnsiTheme="minorHAnsi" w:cstheme="majorBidi"/>
      <w:b/>
      <w:color w:val="000000" w:themeColor="text1"/>
      <w:sz w:val="32"/>
    </w:rPr>
  </w:style>
  <w:style w:type="character" w:styleId="Fett">
    <w:name w:val="Strong"/>
    <w:basedOn w:val="Absatz-Standardschriftart"/>
    <w:uiPriority w:val="22"/>
    <w:qFormat/>
    <w:rsid w:val="00351523"/>
    <w:rPr>
      <w:b/>
      <w:bCs/>
    </w:rPr>
  </w:style>
  <w:style w:type="character" w:styleId="Hervorhebung">
    <w:name w:val="Emphasis"/>
    <w:basedOn w:val="Absatz-Standardschriftart"/>
    <w:uiPriority w:val="20"/>
    <w:qFormat/>
    <w:rsid w:val="00351523"/>
    <w:rPr>
      <w:i/>
      <w:iCs/>
    </w:rPr>
  </w:style>
  <w:style w:type="paragraph" w:styleId="Beschriftung">
    <w:name w:val="caption"/>
    <w:basedOn w:val="Standard"/>
    <w:next w:val="Standard"/>
    <w:uiPriority w:val="35"/>
    <w:unhideWhenUsed/>
    <w:qFormat/>
    <w:rsid w:val="006766FE"/>
    <w:pPr>
      <w:spacing w:after="200"/>
    </w:pPr>
    <w:rPr>
      <w:rFonts w:asciiTheme="minorHAnsi" w:hAnsiTheme="minorHAnsi" w:cstheme="minorBidi"/>
      <w:i/>
      <w:iCs/>
      <w:color w:val="1F497D" w:themeColor="text2"/>
      <w:sz w:val="18"/>
      <w:szCs w:val="18"/>
    </w:rPr>
  </w:style>
  <w:style w:type="paragraph" w:styleId="Sprechblasentext">
    <w:name w:val="Balloon Text"/>
    <w:basedOn w:val="Standard"/>
    <w:link w:val="SprechblasentextZchn"/>
    <w:uiPriority w:val="99"/>
    <w:semiHidden/>
    <w:unhideWhenUsed/>
    <w:rsid w:val="003761D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761D0"/>
    <w:rPr>
      <w:rFonts w:ascii="Segoe UI" w:hAnsi="Segoe UI" w:cs="Segoe UI"/>
      <w:sz w:val="18"/>
      <w:szCs w:val="18"/>
    </w:rPr>
  </w:style>
  <w:style w:type="character" w:styleId="BesuchterHyperlink">
    <w:name w:val="FollowedHyperlink"/>
    <w:basedOn w:val="Absatz-Standardschriftart"/>
    <w:uiPriority w:val="99"/>
    <w:semiHidden/>
    <w:unhideWhenUsed/>
    <w:rsid w:val="00745C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140495">
      <w:bodyDiv w:val="1"/>
      <w:marLeft w:val="0"/>
      <w:marRight w:val="0"/>
      <w:marTop w:val="0"/>
      <w:marBottom w:val="0"/>
      <w:divBdr>
        <w:top w:val="none" w:sz="0" w:space="0" w:color="auto"/>
        <w:left w:val="none" w:sz="0" w:space="0" w:color="auto"/>
        <w:bottom w:val="none" w:sz="0" w:space="0" w:color="auto"/>
        <w:right w:val="none" w:sz="0" w:space="0" w:color="auto"/>
      </w:divBdr>
    </w:div>
    <w:div w:id="1968855175">
      <w:bodyDiv w:val="1"/>
      <w:marLeft w:val="0"/>
      <w:marRight w:val="0"/>
      <w:marTop w:val="0"/>
      <w:marBottom w:val="0"/>
      <w:divBdr>
        <w:top w:val="none" w:sz="0" w:space="0" w:color="auto"/>
        <w:left w:val="none" w:sz="0" w:space="0" w:color="auto"/>
        <w:bottom w:val="none" w:sz="0" w:space="0" w:color="auto"/>
        <w:right w:val="none" w:sz="0" w:space="0" w:color="auto"/>
      </w:divBdr>
    </w:div>
    <w:div w:id="212280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rndialoge.ch/index.php/auftrag.html?internal=yes" TargetMode="External"/><Relationship Id="rId18" Type="http://schemas.openxmlformats.org/officeDocument/2006/relationships/hyperlink" Target="06_F&#246;rderplan.docx" TargetMode="External"/><Relationship Id="rId3" Type="http://schemas.openxmlformats.org/officeDocument/2006/relationships/styles" Target="styles.xml"/><Relationship Id="rId21" Type="http://schemas.openxmlformats.org/officeDocument/2006/relationships/hyperlink" Target="09_AB_Aufgabe_1_Gr&#252;n.docx" TargetMode="External"/><Relationship Id="rId7" Type="http://schemas.openxmlformats.org/officeDocument/2006/relationships/footnotes" Target="footnotes.xml"/><Relationship Id="rId12" Type="http://schemas.openxmlformats.org/officeDocument/2006/relationships/hyperlink" Target="02_Dialogisches%20Lernen.docx" TargetMode="External"/><Relationship Id="rId17" Type="http://schemas.openxmlformats.org/officeDocument/2006/relationships/hyperlink" Target="05_IKL.docx" TargetMode="External"/><Relationship Id="rId2" Type="http://schemas.openxmlformats.org/officeDocument/2006/relationships/numbering" Target="numbering.xml"/><Relationship Id="rId16" Type="http://schemas.openxmlformats.org/officeDocument/2006/relationships/hyperlink" Target="04_AA_Arbeitsauftrag_1.docx" TargetMode="External"/><Relationship Id="rId20" Type="http://schemas.openxmlformats.org/officeDocument/2006/relationships/hyperlink" Target="08_AB_Aufgabe_1_Orange.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rndialoge.ch/index.php/auftrag.html?internal=y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03_AA_Arbeitsauftrag_0.docx"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07_AB_Aufgabe_1_Rot.docx" TargetMode="External"/><Relationship Id="rId4" Type="http://schemas.microsoft.com/office/2007/relationships/stylesWithEffects" Target="stylesWithEffects.xml"/><Relationship Id="rId9" Type="http://schemas.openxmlformats.org/officeDocument/2006/relationships/hyperlink" Target="01_Hinweise_Elektropneumatische_Ablaufsteuerungen.docx" TargetMode="External"/><Relationship Id="rId14" Type="http://schemas.openxmlformats.org/officeDocument/2006/relationships/hyperlink" Target="http://www.lerndialoge.ch/index.php/auftrag.html?internal=yes" TargetMode="External"/><Relationship Id="rId22" Type="http://schemas.openxmlformats.org/officeDocument/2006/relationships/hyperlink" Target="http://www.lerndialoge.ch/index.php/r%C3%BCckmeldung.html?internal=y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EEBA7-A655-418E-A250-F1D59B80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1383</Words>
  <Characters>8717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Brunner, Pia (KM)</cp:lastModifiedBy>
  <cp:revision>7</cp:revision>
  <cp:lastPrinted>2014-02-19T08:45:00Z</cp:lastPrinted>
  <dcterms:created xsi:type="dcterms:W3CDTF">2015-01-22T13:03:00Z</dcterms:created>
  <dcterms:modified xsi:type="dcterms:W3CDTF">2015-02-05T09:32:00Z</dcterms:modified>
</cp:coreProperties>
</file>