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B5" w:rsidRDefault="00532AB5" w:rsidP="00716A74">
      <w:pPr>
        <w:jc w:val="center"/>
        <w:rPr>
          <w:b/>
          <w:sz w:val="18"/>
          <w:szCs w:val="18"/>
        </w:rPr>
      </w:pPr>
    </w:p>
    <w:p w:rsidR="00532AB5" w:rsidRDefault="00532AB5" w:rsidP="00716A74">
      <w:pPr>
        <w:jc w:val="center"/>
        <w:rPr>
          <w:b/>
          <w:sz w:val="18"/>
          <w:szCs w:val="18"/>
        </w:rPr>
      </w:pPr>
    </w:p>
    <w:p w:rsidR="00532AB5" w:rsidRPr="00716A74" w:rsidRDefault="00532AB5" w:rsidP="00FA29A6">
      <w:pPr>
        <w:spacing w:before="240" w:after="360"/>
        <w:jc w:val="center"/>
        <w:rPr>
          <w:b/>
          <w:sz w:val="52"/>
          <w:szCs w:val="52"/>
        </w:rPr>
      </w:pPr>
      <w:r w:rsidRPr="00716A74">
        <w:rPr>
          <w:b/>
          <w:sz w:val="52"/>
          <w:szCs w:val="52"/>
        </w:rPr>
        <w:t>Telefonat mit dem Meister</w:t>
      </w:r>
    </w:p>
    <w:p w:rsidR="00532AB5" w:rsidRDefault="00FA29A6" w:rsidP="00CE169A">
      <w:r>
        <w:rPr>
          <w:noProof/>
        </w:rPr>
        <w:drawing>
          <wp:anchor distT="0" distB="0" distL="114300" distR="114300" simplePos="0" relativeHeight="251658752" behindDoc="1" locked="0" layoutInCell="1" allowOverlap="1" wp14:anchorId="15C9E7CF" wp14:editId="7DCEAEC3">
            <wp:simplePos x="0" y="0"/>
            <wp:positionH relativeFrom="column">
              <wp:posOffset>2567940</wp:posOffset>
            </wp:positionH>
            <wp:positionV relativeFrom="paragraph">
              <wp:posOffset>1270</wp:posOffset>
            </wp:positionV>
            <wp:extent cx="1471930" cy="2793365"/>
            <wp:effectExtent l="0" t="0" r="0" b="6985"/>
            <wp:wrapTight wrapText="bothSides">
              <wp:wrapPolygon edited="0">
                <wp:start x="9505" y="0"/>
                <wp:lineTo x="6989" y="884"/>
                <wp:lineTo x="3634" y="2357"/>
                <wp:lineTo x="2516" y="3241"/>
                <wp:lineTo x="0" y="5450"/>
                <wp:lineTo x="0" y="6629"/>
                <wp:lineTo x="839" y="7365"/>
                <wp:lineTo x="3914" y="9428"/>
                <wp:lineTo x="1677" y="13994"/>
                <wp:lineTo x="1398" y="16498"/>
                <wp:lineTo x="2516" y="21212"/>
                <wp:lineTo x="3075" y="21507"/>
                <wp:lineTo x="7827" y="21507"/>
                <wp:lineTo x="14816" y="21212"/>
                <wp:lineTo x="17612" y="20034"/>
                <wp:lineTo x="17332" y="11784"/>
                <wp:lineTo x="19848" y="9428"/>
                <wp:lineTo x="21246" y="8544"/>
                <wp:lineTo x="21246" y="7071"/>
                <wp:lineTo x="16773" y="3683"/>
                <wp:lineTo x="14257" y="2357"/>
                <wp:lineTo x="14537" y="1768"/>
                <wp:lineTo x="13698" y="1178"/>
                <wp:lineTo x="10903" y="0"/>
                <wp:lineTo x="9505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tworkEngineerBab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AB5" w:rsidRDefault="00532AB5" w:rsidP="00CE169A"/>
    <w:p w:rsidR="00532AB5" w:rsidRDefault="00532AB5" w:rsidP="00CE169A"/>
    <w:p w:rsidR="00532AB5" w:rsidRDefault="00532AB5" w:rsidP="00CE169A"/>
    <w:p w:rsidR="00532AB5" w:rsidRDefault="00532AB5" w:rsidP="00CE169A"/>
    <w:p w:rsidR="00532AB5" w:rsidRDefault="00532AB5" w:rsidP="00CE169A"/>
    <w:p w:rsidR="00532AB5" w:rsidRDefault="00532AB5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A5327D" w:rsidP="00CE169A"/>
    <w:p w:rsidR="00A5327D" w:rsidRDefault="00FA29A6" w:rsidP="00CE169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CB57E3E" wp14:editId="69B8F693">
                <wp:simplePos x="0" y="0"/>
                <wp:positionH relativeFrom="column">
                  <wp:posOffset>2173605</wp:posOffset>
                </wp:positionH>
                <wp:positionV relativeFrom="paragraph">
                  <wp:posOffset>127000</wp:posOffset>
                </wp:positionV>
                <wp:extent cx="2028190" cy="296545"/>
                <wp:effectExtent l="0" t="0" r="0" b="8255"/>
                <wp:wrapTight wrapText="bothSides">
                  <wp:wrapPolygon edited="0">
                    <wp:start x="0" y="0"/>
                    <wp:lineTo x="0" y="20814"/>
                    <wp:lineTo x="21302" y="20814"/>
                    <wp:lineTo x="21302" y="0"/>
                    <wp:lineTo x="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190" cy="2965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29A6" w:rsidRPr="00FA29A6" w:rsidRDefault="00FA29A6" w:rsidP="00FA29A6">
                            <w:pPr>
                              <w:pStyle w:val="Beschriftung"/>
                              <w:rPr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A29A6">
                              <w:rPr>
                                <w:color w:val="auto"/>
                              </w:rPr>
                              <w:t>Abb. Bildquelle http://openclipart.org/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B57E3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71.15pt;margin-top:10pt;width:159.7pt;height:23.3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" stroked="f">
                <v:textbox inset="0,0,0,0">
                  <w:txbxContent>
                    <w:p w:rsidR="00FA29A6" w:rsidRPr="00FA29A6" w:rsidRDefault="00FA29A6" w:rsidP="00FA29A6">
                      <w:pPr>
                        <w:pStyle w:val="Beschriftung"/>
                        <w:rPr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FA29A6">
                        <w:rPr>
                          <w:color w:val="auto"/>
                        </w:rPr>
                        <w:t>Abb. Bildquelle http://openclipart.org/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5327D" w:rsidRDefault="00A5327D" w:rsidP="00CE169A"/>
    <w:p w:rsidR="00FA29A6" w:rsidRDefault="00FA29A6" w:rsidP="00CE169A"/>
    <w:p w:rsidR="00A5327D" w:rsidRDefault="00A5327D" w:rsidP="00CE169A"/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363"/>
      </w:tblGrid>
      <w:tr w:rsidR="00532AB5" w:rsidRPr="00532AB5" w:rsidTr="00FA29A6">
        <w:tc>
          <w:tcPr>
            <w:tcW w:w="1560" w:type="dxa"/>
          </w:tcPr>
          <w:p w:rsidR="00532AB5" w:rsidRPr="00532AB5" w:rsidRDefault="00532AB5" w:rsidP="00532AB5">
            <w:pPr>
              <w:spacing w:before="120"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Azubi Tobi:</w:t>
            </w:r>
          </w:p>
        </w:tc>
        <w:tc>
          <w:tcPr>
            <w:tcW w:w="8363" w:type="dxa"/>
          </w:tcPr>
          <w:p w:rsidR="00532AB5" w:rsidRPr="00532AB5" w:rsidRDefault="00532AB5" w:rsidP="00532AB5">
            <w:pPr>
              <w:spacing w:before="120"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Hallo Meister, ich habe da ein Problem.</w:t>
            </w:r>
          </w:p>
          <w:p w:rsidR="00532AB5" w:rsidRPr="00532AB5" w:rsidRDefault="00532AB5" w:rsidP="00532AB5">
            <w:pPr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Her</w:t>
            </w:r>
            <w:r w:rsidR="00751A82">
              <w:rPr>
                <w:rFonts w:ascii="Tahoma" w:hAnsi="Tahoma" w:cs="Tahoma"/>
                <w:sz w:val="22"/>
                <w:szCs w:val="22"/>
              </w:rPr>
              <w:t>r Maier aus Albstadt möchte, dass</w:t>
            </w:r>
            <w:r w:rsidRPr="00532AB5">
              <w:rPr>
                <w:rFonts w:ascii="Tahoma" w:hAnsi="Tahoma" w:cs="Tahoma"/>
                <w:sz w:val="22"/>
                <w:szCs w:val="22"/>
              </w:rPr>
              <w:t xml:space="preserve"> wir die Elektroinstallation bei seiner Fertiggarage ausführen. Dabei möchte er die Beleuchtung in der Garage von zwei verschiedenen Schaltstellen aus, jeweils Ein- und Ausschalten können.</w:t>
            </w:r>
          </w:p>
          <w:p w:rsidR="00532AB5" w:rsidRPr="00532AB5" w:rsidRDefault="00532AB5" w:rsidP="00532AB5">
            <w:pPr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 xml:space="preserve">Wir haben aber in der Berufsschule so eine Schaltung noch nicht behandelt. </w:t>
            </w:r>
          </w:p>
          <w:p w:rsidR="00532AB5" w:rsidRPr="00532AB5" w:rsidRDefault="00532AB5" w:rsidP="00532AB5">
            <w:pPr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 xml:space="preserve">Und er verlangt von uns möglichst schnell ein Angebot. </w:t>
            </w:r>
          </w:p>
        </w:tc>
      </w:tr>
      <w:tr w:rsidR="00532AB5" w:rsidRPr="00532AB5" w:rsidTr="00FA29A6">
        <w:trPr>
          <w:trHeight w:val="1418"/>
        </w:trPr>
        <w:tc>
          <w:tcPr>
            <w:tcW w:w="1560" w:type="dxa"/>
          </w:tcPr>
          <w:p w:rsidR="00532AB5" w:rsidRPr="00532AB5" w:rsidRDefault="00532AB5" w:rsidP="00D95175">
            <w:pPr>
              <w:spacing w:before="140"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Meister:</w:t>
            </w:r>
          </w:p>
        </w:tc>
        <w:tc>
          <w:tcPr>
            <w:tcW w:w="8363" w:type="dxa"/>
          </w:tcPr>
          <w:p w:rsidR="00532AB5" w:rsidRPr="00532AB5" w:rsidRDefault="00532AB5" w:rsidP="00D95175">
            <w:pPr>
              <w:spacing w:before="140"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Hallo Tobi,</w:t>
            </w:r>
          </w:p>
          <w:p w:rsidR="00532AB5" w:rsidRPr="00532AB5" w:rsidRDefault="00751A82" w:rsidP="00532AB5">
            <w:pPr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diese Funktion kannst D</w:t>
            </w:r>
            <w:r w:rsidR="00532AB5" w:rsidRPr="00532AB5">
              <w:rPr>
                <w:rFonts w:ascii="Tahoma" w:hAnsi="Tahoma" w:cs="Tahoma"/>
                <w:sz w:val="22"/>
                <w:szCs w:val="22"/>
              </w:rPr>
              <w:t>u mit einer so</w:t>
            </w:r>
            <w:r w:rsidR="00FD32B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32AB5" w:rsidRPr="00532AB5">
              <w:rPr>
                <w:rFonts w:ascii="Tahoma" w:hAnsi="Tahoma" w:cs="Tahoma"/>
                <w:sz w:val="22"/>
                <w:szCs w:val="22"/>
              </w:rPr>
              <w:t>genannten Wechselschaltu</w:t>
            </w:r>
            <w:r>
              <w:rPr>
                <w:rFonts w:ascii="Tahoma" w:hAnsi="Tahoma" w:cs="Tahoma"/>
                <w:sz w:val="22"/>
                <w:szCs w:val="22"/>
              </w:rPr>
              <w:t>ng realisieren. Dazu benötigst D</w:t>
            </w:r>
            <w:r w:rsidR="00532AB5" w:rsidRPr="00532AB5">
              <w:rPr>
                <w:rFonts w:ascii="Tahoma" w:hAnsi="Tahoma" w:cs="Tahoma"/>
                <w:sz w:val="22"/>
                <w:szCs w:val="22"/>
              </w:rPr>
              <w:t xml:space="preserve">u zwei Wechselschalter. Du findest diese Schalterart unten im Lager. Meine Frau kennt den Lagerplatz wo </w:t>
            </w:r>
            <w:r>
              <w:rPr>
                <w:rFonts w:ascii="Tahoma" w:hAnsi="Tahoma" w:cs="Tahoma"/>
                <w:sz w:val="22"/>
                <w:szCs w:val="22"/>
              </w:rPr>
              <w:t xml:space="preserve">die </w:t>
            </w:r>
            <w:r w:rsidR="00532AB5">
              <w:rPr>
                <w:rFonts w:ascii="Tahoma" w:hAnsi="Tahoma" w:cs="Tahoma"/>
                <w:sz w:val="22"/>
                <w:szCs w:val="22"/>
              </w:rPr>
              <w:t>Wechselschalter</w:t>
            </w:r>
            <w:r w:rsidR="00532AB5" w:rsidRPr="00532AB5">
              <w:rPr>
                <w:rFonts w:ascii="Tahoma" w:hAnsi="Tahoma" w:cs="Tahoma"/>
                <w:sz w:val="22"/>
                <w:szCs w:val="22"/>
              </w:rPr>
              <w:t xml:space="preserve"> liegen.</w:t>
            </w:r>
          </w:p>
        </w:tc>
      </w:tr>
      <w:tr w:rsidR="00532AB5" w:rsidRPr="00532AB5" w:rsidTr="00FA29A6">
        <w:trPr>
          <w:trHeight w:val="1088"/>
        </w:trPr>
        <w:tc>
          <w:tcPr>
            <w:tcW w:w="1560" w:type="dxa"/>
          </w:tcPr>
          <w:p w:rsidR="00532AB5" w:rsidRPr="00532AB5" w:rsidRDefault="00532AB5" w:rsidP="00532AB5">
            <w:pPr>
              <w:spacing w:before="120"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Azubi Tobi:</w:t>
            </w:r>
          </w:p>
        </w:tc>
        <w:tc>
          <w:tcPr>
            <w:tcW w:w="8363" w:type="dxa"/>
          </w:tcPr>
          <w:p w:rsidR="00532AB5" w:rsidRPr="00532AB5" w:rsidRDefault="00751A82" w:rsidP="00FA29A6">
            <w:pPr>
              <w:spacing w:before="120"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</w:t>
            </w:r>
            <w:r w:rsidR="00532AB5" w:rsidRPr="00532AB5">
              <w:rPr>
                <w:rFonts w:ascii="Tahoma" w:hAnsi="Tahoma" w:cs="Tahoma"/>
                <w:sz w:val="22"/>
                <w:szCs w:val="22"/>
              </w:rPr>
              <w:t>ann kommen Sie den</w:t>
            </w:r>
            <w:r w:rsidR="00BC5AAC">
              <w:rPr>
                <w:rFonts w:ascii="Tahoma" w:hAnsi="Tahoma" w:cs="Tahoma"/>
                <w:sz w:val="22"/>
                <w:szCs w:val="22"/>
              </w:rPr>
              <w:t>n</w:t>
            </w:r>
            <w:bookmarkStart w:id="0" w:name="_GoBack"/>
            <w:bookmarkEnd w:id="0"/>
            <w:r w:rsidR="00532AB5" w:rsidRPr="00532AB5">
              <w:rPr>
                <w:rFonts w:ascii="Tahoma" w:hAnsi="Tahoma" w:cs="Tahoma"/>
                <w:sz w:val="22"/>
                <w:szCs w:val="22"/>
              </w:rPr>
              <w:t xml:space="preserve"> von der Baustelle zurück?</w:t>
            </w:r>
          </w:p>
          <w:p w:rsidR="00532AB5" w:rsidRPr="00532AB5" w:rsidRDefault="00532AB5" w:rsidP="00532AB5">
            <w:pPr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Wie gesagt, wir haben das Thema Wechselschaltung in der Schule noch nicht behandelt.</w:t>
            </w:r>
          </w:p>
        </w:tc>
      </w:tr>
      <w:tr w:rsidR="00532AB5" w:rsidRPr="00532AB5" w:rsidTr="00FA29A6">
        <w:tc>
          <w:tcPr>
            <w:tcW w:w="1560" w:type="dxa"/>
          </w:tcPr>
          <w:p w:rsidR="00532AB5" w:rsidRPr="00532AB5" w:rsidRDefault="00532AB5" w:rsidP="00532AB5">
            <w:pPr>
              <w:spacing w:before="120"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Meister:</w:t>
            </w:r>
          </w:p>
        </w:tc>
        <w:tc>
          <w:tcPr>
            <w:tcW w:w="8363" w:type="dxa"/>
          </w:tcPr>
          <w:p w:rsidR="00532AB5" w:rsidRPr="00532AB5" w:rsidRDefault="00532AB5" w:rsidP="00D95175">
            <w:pPr>
              <w:spacing w:before="120" w:after="60" w:line="264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 xml:space="preserve">Heute wird es sehr spät. Aber Herr Maier ist ein guter langjähriger Kunde. Den  dürfen wir auf keinen Fall verlieren. Es bleibt uns also nichts anderes übrig, </w:t>
            </w:r>
            <w:r w:rsidR="00FD32B4">
              <w:rPr>
                <w:rFonts w:ascii="Tahoma" w:hAnsi="Tahoma" w:cs="Tahoma"/>
                <w:sz w:val="22"/>
                <w:szCs w:val="22"/>
              </w:rPr>
              <w:t xml:space="preserve">als </w:t>
            </w:r>
            <w:r w:rsidRPr="00532AB5">
              <w:rPr>
                <w:rFonts w:ascii="Tahoma" w:hAnsi="Tahoma" w:cs="Tahoma"/>
                <w:sz w:val="22"/>
                <w:szCs w:val="22"/>
              </w:rPr>
              <w:t>da</w:t>
            </w:r>
            <w:r w:rsidR="00D95175">
              <w:rPr>
                <w:rFonts w:ascii="Tahoma" w:hAnsi="Tahoma" w:cs="Tahoma"/>
                <w:sz w:val="22"/>
                <w:szCs w:val="22"/>
              </w:rPr>
              <w:t>ss Du d</w:t>
            </w:r>
            <w:r w:rsidRPr="00532AB5">
              <w:rPr>
                <w:rFonts w:ascii="Tahoma" w:hAnsi="Tahoma" w:cs="Tahoma"/>
                <w:sz w:val="22"/>
                <w:szCs w:val="22"/>
              </w:rPr>
              <w:t>ich in das Thema Wechselschaltung selbst einarbeitest.</w:t>
            </w:r>
          </w:p>
          <w:p w:rsidR="00532AB5" w:rsidRPr="00532AB5" w:rsidRDefault="00532AB5" w:rsidP="00577506">
            <w:pPr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 w:rsidRPr="00532AB5">
              <w:rPr>
                <w:rFonts w:ascii="Tahoma" w:hAnsi="Tahoma" w:cs="Tahoma"/>
                <w:sz w:val="22"/>
                <w:szCs w:val="22"/>
              </w:rPr>
              <w:t>Du findest in jeder Verpackung von einem Wechselschalter ein entsprechendes Datenblatt</w:t>
            </w:r>
            <w:r w:rsidR="00577506">
              <w:rPr>
                <w:rFonts w:ascii="Tahoma" w:hAnsi="Tahoma" w:cs="Tahoma"/>
                <w:sz w:val="22"/>
                <w:szCs w:val="22"/>
              </w:rPr>
              <w:t xml:space="preserve"> bzw. einen Beipackzettel. D</w:t>
            </w:r>
            <w:r w:rsidRPr="00532AB5">
              <w:rPr>
                <w:rFonts w:ascii="Tahoma" w:hAnsi="Tahoma" w:cs="Tahoma"/>
                <w:sz w:val="22"/>
                <w:szCs w:val="22"/>
              </w:rPr>
              <w:t>as sollte re</w:t>
            </w:r>
            <w:r w:rsidR="00577506">
              <w:rPr>
                <w:rFonts w:ascii="Tahoma" w:hAnsi="Tahoma" w:cs="Tahoma"/>
                <w:sz w:val="22"/>
                <w:szCs w:val="22"/>
              </w:rPr>
              <w:t>ichen damit D</w:t>
            </w:r>
            <w:r w:rsidRPr="00532AB5">
              <w:rPr>
                <w:rFonts w:ascii="Tahoma" w:hAnsi="Tahoma" w:cs="Tahoma"/>
                <w:sz w:val="22"/>
                <w:szCs w:val="22"/>
              </w:rPr>
              <w:t>u einen Einstieg in das Thema bekommst. Zu</w:t>
            </w:r>
            <w:r w:rsidR="00577506">
              <w:rPr>
                <w:rFonts w:ascii="Tahoma" w:hAnsi="Tahoma" w:cs="Tahoma"/>
                <w:sz w:val="22"/>
                <w:szCs w:val="22"/>
              </w:rPr>
              <w:t>m besseren Verständnis kannst D</w:t>
            </w:r>
            <w:r w:rsidRPr="00532AB5">
              <w:rPr>
                <w:rFonts w:ascii="Tahoma" w:hAnsi="Tahoma" w:cs="Tahoma"/>
                <w:sz w:val="22"/>
                <w:szCs w:val="22"/>
              </w:rPr>
              <w:t>u einen Wechselschalte</w:t>
            </w:r>
            <w:r w:rsidR="00577506">
              <w:rPr>
                <w:rFonts w:ascii="Tahoma" w:hAnsi="Tahoma" w:cs="Tahoma"/>
                <w:sz w:val="22"/>
                <w:szCs w:val="22"/>
              </w:rPr>
              <w:t>r</w:t>
            </w:r>
            <w:r w:rsidRPr="00532AB5">
              <w:rPr>
                <w:rFonts w:ascii="Tahoma" w:hAnsi="Tahoma" w:cs="Tahoma"/>
                <w:sz w:val="22"/>
                <w:szCs w:val="22"/>
              </w:rPr>
              <w:t xml:space="preserve"> ja auch mit einem Durchgangsprüfer durchmessen.</w:t>
            </w:r>
          </w:p>
        </w:tc>
      </w:tr>
    </w:tbl>
    <w:p w:rsidR="00C362D9" w:rsidRDefault="00A06D1B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532AB5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21B65" id="Textfeld 2" o:spid="_x0000_s1027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5xsgIAAPY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" fillcolor="#c6d9f1 [671]" strokeweight=".5pt">
                <v:textbox>
                  <w:txbxContent>
                    <w:p w:rsidR="00A06D1B" w:rsidRPr="0016223F" w:rsidRDefault="00532AB5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2BB" w:rsidRDefault="00CD72BB">
      <w:r>
        <w:separator/>
      </w:r>
    </w:p>
  </w:endnote>
  <w:endnote w:type="continuationSeparator" w:id="0">
    <w:p w:rsidR="00CD72BB" w:rsidRDefault="00C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2BB" w:rsidRDefault="00CD72BB">
      <w:r>
        <w:separator/>
      </w:r>
    </w:p>
  </w:footnote>
  <w:footnote w:type="continuationSeparator" w:id="0">
    <w:p w:rsidR="00CD72BB" w:rsidRDefault="00C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FD32B4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Geeignet</w:t>
          </w:r>
          <w:r w:rsidR="00053F0F">
            <w:rPr>
              <w:sz w:val="22"/>
            </w:rPr>
            <w:t xml:space="preserve"> Installationsschaltung auswählen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B5"/>
    <w:rsid w:val="00053F0F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3C1AEC"/>
    <w:rsid w:val="003E29E0"/>
    <w:rsid w:val="004170E6"/>
    <w:rsid w:val="00435803"/>
    <w:rsid w:val="00532AB5"/>
    <w:rsid w:val="00574C3B"/>
    <w:rsid w:val="00577506"/>
    <w:rsid w:val="005E6E90"/>
    <w:rsid w:val="006226BF"/>
    <w:rsid w:val="00671AAE"/>
    <w:rsid w:val="006B608E"/>
    <w:rsid w:val="006C08C8"/>
    <w:rsid w:val="006C2390"/>
    <w:rsid w:val="00727206"/>
    <w:rsid w:val="00751A82"/>
    <w:rsid w:val="008B0265"/>
    <w:rsid w:val="00907757"/>
    <w:rsid w:val="00941DB8"/>
    <w:rsid w:val="00947962"/>
    <w:rsid w:val="00A06D1B"/>
    <w:rsid w:val="00A5327D"/>
    <w:rsid w:val="00AA7190"/>
    <w:rsid w:val="00AC3F74"/>
    <w:rsid w:val="00AD5ABF"/>
    <w:rsid w:val="00BC5AAC"/>
    <w:rsid w:val="00C2614D"/>
    <w:rsid w:val="00C362D9"/>
    <w:rsid w:val="00C61694"/>
    <w:rsid w:val="00CD72BB"/>
    <w:rsid w:val="00CE2B05"/>
    <w:rsid w:val="00D15BEF"/>
    <w:rsid w:val="00D95175"/>
    <w:rsid w:val="00DD5449"/>
    <w:rsid w:val="00DF14B7"/>
    <w:rsid w:val="00E04777"/>
    <w:rsid w:val="00E3400A"/>
    <w:rsid w:val="00E837CD"/>
    <w:rsid w:val="00ED1BF7"/>
    <w:rsid w:val="00FA29A6"/>
    <w:rsid w:val="00FC4BE2"/>
    <w:rsid w:val="00F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532AB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FA29A6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532AB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FA29A6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28983-AD02-4E2A-9B74-F7A55DA1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2014-08-15T12:08:00Z</cp:lastPrinted>
  <dcterms:created xsi:type="dcterms:W3CDTF">2014-08-18T10:09:00Z</dcterms:created>
  <dcterms:modified xsi:type="dcterms:W3CDTF">2014-08-18T10:09:00Z</dcterms:modified>
</cp:coreProperties>
</file>